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CCCA4" w14:textId="13AD3699" w:rsidR="005E036C" w:rsidRPr="0065441D" w:rsidRDefault="00295B31" w:rsidP="00867C5C">
      <w:pPr>
        <w:pStyle w:val="Title"/>
      </w:pPr>
      <w:r w:rsidRPr="00295B31">
        <w:t>NON-DISCLOSURE</w:t>
      </w:r>
      <w:r w:rsidR="00BE2A19">
        <w:t xml:space="preserve"> </w:t>
      </w:r>
      <w:r w:rsidR="00577F38">
        <w:t>{#ip}</w:t>
      </w:r>
      <w:r w:rsidR="00BE2A19">
        <w:t>AND IP-TRANSFER{/</w:t>
      </w:r>
      <w:proofErr w:type="spellStart"/>
      <w:r w:rsidR="00BE2A19">
        <w:t>ip</w:t>
      </w:r>
      <w:proofErr w:type="spellEnd"/>
      <w:r w:rsidR="00BE2A19">
        <w:t xml:space="preserve">} </w:t>
      </w:r>
      <w:r w:rsidRPr="00295B31">
        <w:t>AGREEMENT</w:t>
      </w:r>
    </w:p>
    <w:p w14:paraId="03E3B854" w14:textId="30C77944" w:rsidR="00EC0F1D" w:rsidRDefault="005E036C" w:rsidP="00E57182">
      <w:pPr>
        <w:pStyle w:val="llqPara0"/>
      </w:pPr>
      <w:r w:rsidRPr="005E036C">
        <w:t xml:space="preserve">This </w:t>
      </w:r>
      <w:r w:rsidR="00E84848">
        <w:t xml:space="preserve">Non-Disclosure </w:t>
      </w:r>
      <w:r w:rsidRPr="005E036C">
        <w:t xml:space="preserve">Agreement (the "Agreement") is made effective as of </w:t>
      </w:r>
      <w:r w:rsidR="00D311B2">
        <w:t xml:space="preserve">the date of the last </w:t>
      </w:r>
      <w:r w:rsidR="00B92EC3">
        <w:t>party</w:t>
      </w:r>
      <w:r w:rsidR="006733DB">
        <w:t>’s</w:t>
      </w:r>
      <w:r w:rsidR="00B92EC3">
        <w:t xml:space="preserve"> </w:t>
      </w:r>
      <w:r w:rsidR="00D311B2">
        <w:t xml:space="preserve">signature hereunder </w:t>
      </w:r>
      <w:r w:rsidRPr="005E036C">
        <w:t xml:space="preserve">(the “Effective Date”) by and between </w:t>
      </w:r>
    </w:p>
    <w:p w14:paraId="52230EA9" w14:textId="6BE4D5D0" w:rsidR="00EC0F1D" w:rsidRDefault="00E84848" w:rsidP="00E57182">
      <w:pPr>
        <w:pStyle w:val="llqSignatories"/>
      </w:pPr>
      <w:r w:rsidRPr="00E84848">
        <w:rPr>
          <w:rStyle w:val="Strong"/>
        </w:rPr>
        <w:t>{</w:t>
      </w:r>
      <w:proofErr w:type="spellStart"/>
      <w:r w:rsidR="00EC0F1D" w:rsidRPr="00E84848">
        <w:rPr>
          <w:rStyle w:val="Strong"/>
        </w:rPr>
        <w:t>Party</w:t>
      </w:r>
      <w:r>
        <w:rPr>
          <w:rStyle w:val="Strong"/>
        </w:rPr>
        <w:t>_</w:t>
      </w:r>
      <w:r w:rsidR="00EC0F1D" w:rsidRPr="00E84848">
        <w:rPr>
          <w:rStyle w:val="Strong"/>
        </w:rPr>
        <w:t>A</w:t>
      </w:r>
      <w:r>
        <w:rPr>
          <w:rStyle w:val="Strong"/>
        </w:rPr>
        <w:t>_</w:t>
      </w:r>
      <w:r w:rsidR="00F977C9" w:rsidRPr="00E84848">
        <w:rPr>
          <w:rStyle w:val="Strong"/>
        </w:rPr>
        <w:t>full</w:t>
      </w:r>
      <w:proofErr w:type="spellEnd"/>
      <w:r w:rsidRPr="00E84848">
        <w:t>}</w:t>
      </w:r>
      <w:r w:rsidR="005E036C" w:rsidRPr="005E036C">
        <w:t xml:space="preserve">, </w:t>
      </w:r>
      <w:r>
        <w:rPr>
          <w:rFonts w:cs="Arial"/>
          <w:lang w:val="en-US"/>
        </w:rPr>
        <w:t>{</w:t>
      </w:r>
      <w:proofErr w:type="spellStart"/>
      <w:r>
        <w:rPr>
          <w:rFonts w:cs="Arial"/>
          <w:lang w:val="en-US"/>
        </w:rPr>
        <w:t>PartyA_fullAddres</w:t>
      </w:r>
      <w:r w:rsidR="007C7787">
        <w:rPr>
          <w:rFonts w:cs="Arial"/>
          <w:lang w:val="en-US"/>
        </w:rPr>
        <w:t>s</w:t>
      </w:r>
      <w:proofErr w:type="spellEnd"/>
      <w:r w:rsidR="007A3066">
        <w:rPr>
          <w:rFonts w:cs="Arial"/>
          <w:lang w:val="en-US"/>
        </w:rPr>
        <w:t>}</w:t>
      </w:r>
      <w:r w:rsidR="00EC0F1D">
        <w:t xml:space="preserve"> </w:t>
      </w:r>
      <w:r w:rsidR="005E036C" w:rsidRPr="005E036C">
        <w:t>("</w:t>
      </w:r>
      <w:r>
        <w:t>{</w:t>
      </w:r>
      <w:proofErr w:type="spellStart"/>
      <w:r w:rsidR="00EC0F1D">
        <w:rPr>
          <w:rStyle w:val="Strong"/>
        </w:rPr>
        <w:t>Party</w:t>
      </w:r>
      <w:r>
        <w:rPr>
          <w:rStyle w:val="Strong"/>
        </w:rPr>
        <w:t>_</w:t>
      </w:r>
      <w:r w:rsidR="00EC0F1D">
        <w:rPr>
          <w:rStyle w:val="Strong"/>
        </w:rPr>
        <w:t>A</w:t>
      </w:r>
      <w:proofErr w:type="spellEnd"/>
      <w:r>
        <w:rPr>
          <w:rStyle w:val="Strong"/>
        </w:rPr>
        <w:t>}</w:t>
      </w:r>
      <w:r w:rsidR="005E036C" w:rsidRPr="005E036C">
        <w:t xml:space="preserve">") </w:t>
      </w:r>
    </w:p>
    <w:p w14:paraId="25F64050" w14:textId="77777777" w:rsidR="00EC0F1D" w:rsidRDefault="005E036C" w:rsidP="00E57182">
      <w:pPr>
        <w:pStyle w:val="llqPara0"/>
      </w:pPr>
      <w:r w:rsidRPr="005E036C">
        <w:t>AND</w:t>
      </w:r>
      <w:r w:rsidR="00EC0F1D">
        <w:t xml:space="preserve"> </w:t>
      </w:r>
    </w:p>
    <w:p w14:paraId="730E0B82" w14:textId="1D8C4334" w:rsidR="005E036C" w:rsidRDefault="00E84848" w:rsidP="00E57182">
      <w:pPr>
        <w:pStyle w:val="llqSignatories"/>
      </w:pPr>
      <w:r w:rsidRPr="00E84848">
        <w:rPr>
          <w:rStyle w:val="Strong"/>
        </w:rPr>
        <w:t>{</w:t>
      </w:r>
      <w:proofErr w:type="spellStart"/>
      <w:r w:rsidRPr="00E84848">
        <w:rPr>
          <w:rStyle w:val="Strong"/>
        </w:rPr>
        <w:t>Party</w:t>
      </w:r>
      <w:r>
        <w:rPr>
          <w:rStyle w:val="Strong"/>
        </w:rPr>
        <w:t>_B_</w:t>
      </w:r>
      <w:r w:rsidRPr="00E84848">
        <w:rPr>
          <w:rStyle w:val="Strong"/>
        </w:rPr>
        <w:t>full</w:t>
      </w:r>
      <w:proofErr w:type="spellEnd"/>
      <w:r w:rsidRPr="00E84848">
        <w:t>}</w:t>
      </w:r>
      <w:r>
        <w:t>,</w:t>
      </w:r>
      <w:r w:rsidR="008E2221">
        <w:t xml:space="preserve"> </w:t>
      </w:r>
      <w:r w:rsidR="00023A49">
        <w:t>having its registered office at</w:t>
      </w:r>
      <w:r>
        <w:t xml:space="preserve"> </w:t>
      </w:r>
      <w:r w:rsidR="00D40AFB">
        <w:rPr>
          <w:lang w:val="en-US"/>
        </w:rPr>
        <w:t>{#PartyB_fullAddress}</w:t>
      </w:r>
      <w:r>
        <w:rPr>
          <w:lang w:val="en-US"/>
        </w:rPr>
        <w:t>{Party</w:t>
      </w:r>
      <w:r w:rsidR="00627AF1">
        <w:rPr>
          <w:lang w:val="en-US"/>
        </w:rPr>
        <w:t>B</w:t>
      </w:r>
      <w:r>
        <w:rPr>
          <w:lang w:val="en-US"/>
        </w:rPr>
        <w:t>_fullAddres</w:t>
      </w:r>
      <w:r w:rsidR="007C7787">
        <w:rPr>
          <w:lang w:val="en-US"/>
        </w:rPr>
        <w:t>s</w:t>
      </w:r>
      <w:r w:rsidR="007A3066">
        <w:rPr>
          <w:lang w:val="en-US"/>
        </w:rPr>
        <w:t>}</w:t>
      </w:r>
      <w:r w:rsidR="00D40AFB">
        <w:rPr>
          <w:lang w:val="en-US"/>
        </w:rPr>
        <w:t>{/PartyB_fullAddress}</w:t>
      </w:r>
      <w:r w:rsidR="004C0836">
        <w:rPr>
          <w:lang w:val="en-US"/>
        </w:rPr>
        <w:t>{^PartyB_fullAddress}</w:t>
      </w:r>
      <w:r w:rsidR="00023A49">
        <w:rPr>
          <w:lang w:val="en-US"/>
        </w:rPr>
        <w:t>[</w:t>
      </w:r>
      <w:r w:rsidR="00023A49" w:rsidRPr="0034069B">
        <w:rPr>
          <w:highlight w:val="yellow"/>
          <w:lang w:val="en-US"/>
        </w:rPr>
        <w:t>OFFICIAL REGISTERED ADDRESS</w:t>
      </w:r>
      <w:r w:rsidR="0034069B">
        <w:rPr>
          <w:lang w:val="en-US"/>
        </w:rPr>
        <w:t>]</w:t>
      </w:r>
      <w:r w:rsidR="004C0836">
        <w:rPr>
          <w:lang w:val="en-US"/>
        </w:rPr>
        <w:t>{/</w:t>
      </w:r>
      <w:proofErr w:type="spellStart"/>
      <w:r w:rsidR="004C0836">
        <w:rPr>
          <w:lang w:val="en-US"/>
        </w:rPr>
        <w:t>PartyB_fullAddress</w:t>
      </w:r>
      <w:proofErr w:type="spellEnd"/>
      <w:r w:rsidR="004C0836">
        <w:rPr>
          <w:lang w:val="en-US"/>
        </w:rPr>
        <w:t>}</w:t>
      </w:r>
      <w:r w:rsidR="005E036C" w:rsidRPr="005E036C">
        <w:t xml:space="preserve"> (“</w:t>
      </w:r>
      <w:r>
        <w:t>{</w:t>
      </w:r>
      <w:proofErr w:type="spellStart"/>
      <w:r>
        <w:rPr>
          <w:rStyle w:val="Strong"/>
        </w:rPr>
        <w:t>Party_B</w:t>
      </w:r>
      <w:proofErr w:type="spellEnd"/>
      <w:r>
        <w:rPr>
          <w:rStyle w:val="Strong"/>
        </w:rPr>
        <w:t>}</w:t>
      </w:r>
      <w:r w:rsidR="005E036C" w:rsidRPr="005E036C">
        <w:t xml:space="preserve">”) </w:t>
      </w:r>
    </w:p>
    <w:p w14:paraId="7CDC813E" w14:textId="1B5A99BD" w:rsidR="006733DB" w:rsidRPr="00C50B9C" w:rsidRDefault="00E84848" w:rsidP="00E57182">
      <w:pPr>
        <w:pStyle w:val="llqPara0"/>
        <w:rPr>
          <w:rStyle w:val="Strong"/>
        </w:rPr>
      </w:pPr>
      <w:r w:rsidRPr="00E84848">
        <w:t>{</w:t>
      </w:r>
      <w:proofErr w:type="spellStart"/>
      <w:r w:rsidRPr="00E84848">
        <w:t>Party_A</w:t>
      </w:r>
      <w:proofErr w:type="spellEnd"/>
      <w:r w:rsidRPr="00E84848">
        <w:t>}</w:t>
      </w:r>
      <w:r w:rsidR="006733DB" w:rsidRPr="00C50B9C">
        <w:t xml:space="preserve"> and </w:t>
      </w:r>
      <w:r w:rsidRPr="00E84848">
        <w:t>{</w:t>
      </w:r>
      <w:proofErr w:type="spellStart"/>
      <w:r w:rsidRPr="00E84848">
        <w:t>Party_</w:t>
      </w:r>
      <w:r w:rsidR="00FF3680">
        <w:t>B</w:t>
      </w:r>
      <w:proofErr w:type="spellEnd"/>
      <w:r w:rsidRPr="00E84848">
        <w:t>}</w:t>
      </w:r>
      <w:r w:rsidR="006733DB" w:rsidRPr="00C50B9C">
        <w:t xml:space="preserve"> are sometimes individually referred to herein as “Party” and collectively as the “Parties”.</w:t>
      </w:r>
    </w:p>
    <w:p w14:paraId="32573404" w14:textId="77777777" w:rsidR="00EC0F1D" w:rsidRPr="006C4BA6" w:rsidRDefault="00EC0F1D" w:rsidP="00E57182">
      <w:pPr>
        <w:pStyle w:val="llqPara0"/>
      </w:pPr>
      <w:r w:rsidRPr="006733DB">
        <w:rPr>
          <w:rStyle w:val="Strong"/>
        </w:rPr>
        <w:t>WHEREAS</w:t>
      </w:r>
      <w:r w:rsidRPr="006C4BA6">
        <w:t>:</w:t>
      </w:r>
    </w:p>
    <w:p w14:paraId="5673471B" w14:textId="3E3D1AB9" w:rsidR="00295B31" w:rsidRDefault="00245BA0" w:rsidP="00E57182">
      <w:pPr>
        <w:pStyle w:val="llqConsiderations"/>
      </w:pPr>
      <w:r>
        <w:t>{#ProjectDescription}{ProjectDescription}{/ProjectDescription}{^ProjectDescription}</w:t>
      </w:r>
      <w:r w:rsidR="00E84848" w:rsidRPr="00E84848">
        <w:t>{Party_A}</w:t>
      </w:r>
      <w:r w:rsidR="00295B31" w:rsidRPr="00295B31">
        <w:t xml:space="preserve"> wishes to enter into negotiations with </w:t>
      </w:r>
      <w:r w:rsidR="00E84848" w:rsidRPr="00E84848">
        <w:t>{</w:t>
      </w:r>
      <w:proofErr w:type="spellStart"/>
      <w:r w:rsidR="00E84848" w:rsidRPr="00E84848">
        <w:t>Party_</w:t>
      </w:r>
      <w:r w:rsidR="00E84848">
        <w:t>B</w:t>
      </w:r>
      <w:proofErr w:type="spellEnd"/>
      <w:r w:rsidR="00E84848" w:rsidRPr="00E84848">
        <w:t>}</w:t>
      </w:r>
      <w:r w:rsidR="00295B31" w:rsidRPr="00295B31">
        <w:t xml:space="preserve"> for </w:t>
      </w:r>
      <w:r w:rsidR="00E87DCD">
        <w:t>the</w:t>
      </w:r>
      <w:r w:rsidR="00295B31" w:rsidRPr="00295B31">
        <w:t xml:space="preserve"> supply of engineering goods and/or services</w:t>
      </w:r>
      <w:r w:rsidR="00626A89">
        <w:t>{</w:t>
      </w:r>
      <w:r w:rsidR="001064FA">
        <w:t>/</w:t>
      </w:r>
      <w:proofErr w:type="spellStart"/>
      <w:r w:rsidR="00626A89">
        <w:t>ProjectDescription</w:t>
      </w:r>
      <w:proofErr w:type="spellEnd"/>
      <w:r w:rsidR="00626A89">
        <w:t>}</w:t>
      </w:r>
      <w:r w:rsidR="00295B31" w:rsidRPr="00295B31">
        <w:t xml:space="preserve"> (the “</w:t>
      </w:r>
      <w:r w:rsidR="00295B31" w:rsidRPr="00295B31">
        <w:rPr>
          <w:rStyle w:val="Strong"/>
        </w:rPr>
        <w:t>Project</w:t>
      </w:r>
      <w:r w:rsidR="00295B31" w:rsidRPr="00295B31">
        <w:t>”).</w:t>
      </w:r>
    </w:p>
    <w:p w14:paraId="3013D343" w14:textId="6D85B4DF" w:rsidR="00B70A27" w:rsidRPr="00195718" w:rsidRDefault="00B70A27" w:rsidP="00E57182">
      <w:pPr>
        <w:pStyle w:val="llqConsiderations"/>
      </w:pPr>
      <w:r>
        <w:rPr>
          <w:rFonts w:cs="Arial"/>
          <w:lang w:val="en-US"/>
        </w:rPr>
        <w:t>{#consideration}</w:t>
      </w:r>
      <w:r w:rsidRPr="00195718">
        <w:t>In consideration of the benefits to the Parties of disclosing and</w:t>
      </w:r>
      <w:r w:rsidR="0060220B">
        <w:t>/or</w:t>
      </w:r>
      <w:r w:rsidRPr="00195718">
        <w:t xml:space="preserve"> receiving Confidential Information, the </w:t>
      </w:r>
      <w:r>
        <w:rPr>
          <w:rFonts w:cs="Arial"/>
          <w:lang w:val="en-US"/>
        </w:rPr>
        <w:t>{/consideration}</w:t>
      </w:r>
      <w:r w:rsidRPr="00195718">
        <w:t xml:space="preserve">Parties have agreed to </w:t>
      </w:r>
      <w:r>
        <w:t xml:space="preserve">enter into this Agreement and </w:t>
      </w:r>
      <w:r w:rsidRPr="00195718">
        <w:t>comply with the following terms and conditions in connection with the us</w:t>
      </w:r>
      <w:r w:rsidRPr="00DD68BA">
        <w:t>e, disclosure and protection of</w:t>
      </w:r>
      <w:r>
        <w:t xml:space="preserve"> the</w:t>
      </w:r>
      <w:r w:rsidRPr="00195718">
        <w:t xml:space="preserve"> Confidential Information. </w:t>
      </w:r>
    </w:p>
    <w:p w14:paraId="6A621D60" w14:textId="167642F7" w:rsidR="00EC0F1D" w:rsidRPr="006C4BA6" w:rsidRDefault="00EC0F1D" w:rsidP="00E57182">
      <w:pPr>
        <w:pStyle w:val="llqPara0"/>
      </w:pPr>
      <w:r w:rsidRPr="006733DB">
        <w:rPr>
          <w:rStyle w:val="Strong"/>
        </w:rPr>
        <w:t>N</w:t>
      </w:r>
      <w:r w:rsidRPr="006C4BA6">
        <w:rPr>
          <w:rStyle w:val="Strong"/>
        </w:rPr>
        <w:t>OW, THEREFORE,</w:t>
      </w:r>
      <w:r w:rsidR="00B151D4" w:rsidRPr="006C4BA6">
        <w:t xml:space="preserve"> the Parties agreed as follows:</w:t>
      </w:r>
    </w:p>
    <w:p w14:paraId="510DDC44" w14:textId="77777777" w:rsidR="005E036C" w:rsidRPr="006733DB" w:rsidRDefault="00295B31" w:rsidP="00E57182">
      <w:pPr>
        <w:pStyle w:val="llqHeading1"/>
      </w:pPr>
      <w:r>
        <w:t>D</w:t>
      </w:r>
      <w:r w:rsidRPr="00295B31">
        <w:t>efinitions and interpretation</w:t>
      </w:r>
    </w:p>
    <w:p w14:paraId="1BC8083A" w14:textId="77777777" w:rsidR="005E036C" w:rsidRPr="00F81820" w:rsidRDefault="00295B31" w:rsidP="00E57182">
      <w:pPr>
        <w:pStyle w:val="llqHeading2"/>
      </w:pPr>
      <w:r w:rsidRPr="00295B31">
        <w:t>In this Agreement:</w:t>
      </w:r>
    </w:p>
    <w:p w14:paraId="63F065A5" w14:textId="77777777" w:rsidR="00295B31" w:rsidRPr="00240662" w:rsidRDefault="00295B31" w:rsidP="00E57182">
      <w:pPr>
        <w:pStyle w:val="llqListSimple1"/>
        <w:ind w:left="1077" w:hanging="340"/>
      </w:pPr>
      <w:r w:rsidRPr="00240662">
        <w:t>“</w:t>
      </w:r>
      <w:r w:rsidRPr="00240662">
        <w:rPr>
          <w:rStyle w:val="Strong"/>
        </w:rPr>
        <w:t>Affiliate</w:t>
      </w:r>
      <w:r w:rsidRPr="00240662">
        <w:t xml:space="preserve">” means any entity which directly or indirectly controls, is controlled by, or is under common control with the relevant Party, where control means power and ability to direct the management and policies of the controlled entity through ownership of more than 50% of the voting shares of the controlled entity. </w:t>
      </w:r>
    </w:p>
    <w:p w14:paraId="18785D36" w14:textId="2A240DCD" w:rsidR="00295B31" w:rsidRPr="00295B31" w:rsidRDefault="00295B31" w:rsidP="00E57182">
      <w:pPr>
        <w:pStyle w:val="llqListSimple1"/>
        <w:ind w:left="1077" w:hanging="340"/>
      </w:pPr>
      <w:r w:rsidRPr="00295B31">
        <w:t>“</w:t>
      </w:r>
      <w:r w:rsidRPr="00295B31">
        <w:rPr>
          <w:rStyle w:val="Strong"/>
        </w:rPr>
        <w:t>Authorised Person</w:t>
      </w:r>
      <w:r w:rsidRPr="00295B31">
        <w:t xml:space="preserve">” means the directors, officers, employees, consultants, professionals, subcontractors and suppliers of </w:t>
      </w:r>
      <w:r w:rsidR="003F3EF5">
        <w:t>{#</w:t>
      </w:r>
      <w:r w:rsidR="007A3066">
        <w:t>m}</w:t>
      </w:r>
      <w:r w:rsidRPr="00295B31">
        <w:t xml:space="preserve">the Receiving </w:t>
      </w:r>
      <w:r w:rsidRPr="00295B31">
        <w:lastRenderedPageBreak/>
        <w:t>Party</w:t>
      </w:r>
      <w:r w:rsidR="003F3EF5">
        <w:t>{/</w:t>
      </w:r>
      <w:r w:rsidR="007A3066">
        <w:t>m}</w:t>
      </w:r>
      <w:r w:rsidR="00455390">
        <w:t>{#</w:t>
      </w:r>
      <w:r w:rsidR="007A3066">
        <w:t>s}</w:t>
      </w:r>
      <w:r w:rsidR="00455390">
        <w:t>{Party_B}{/</w:t>
      </w:r>
      <w:r w:rsidR="007A3066">
        <w:t>s}</w:t>
      </w:r>
      <w:r w:rsidRPr="00295B31">
        <w:t>, in each case to the extent that disclosure is necessary for the Permitted Purpose.</w:t>
      </w:r>
    </w:p>
    <w:p w14:paraId="5C9C942B" w14:textId="4912B554" w:rsidR="00295B31" w:rsidRPr="00295B31" w:rsidRDefault="00295B31" w:rsidP="00E57182">
      <w:pPr>
        <w:pStyle w:val="llqListSimple1"/>
        <w:ind w:left="1077" w:hanging="340"/>
      </w:pPr>
      <w:r w:rsidRPr="00295B31">
        <w:t>“</w:t>
      </w:r>
      <w:r w:rsidRPr="00295B31">
        <w:rPr>
          <w:rStyle w:val="Strong"/>
        </w:rPr>
        <w:t>Confidential Information</w:t>
      </w:r>
      <w:r w:rsidRPr="00295B31">
        <w:t xml:space="preserve">” means all information </w:t>
      </w:r>
      <w:r w:rsidR="00011C65" w:rsidRPr="004C2739">
        <w:t>{</w:t>
      </w:r>
      <w:r w:rsidR="00011C65">
        <w:t>#</w:t>
      </w:r>
      <w:r w:rsidR="00011C65" w:rsidRPr="004C2739">
        <w:t>appendix}</w:t>
      </w:r>
      <w:r w:rsidR="00011C65">
        <w:t>as set forth in Appendix A attached hereto and furthermore</w:t>
      </w:r>
      <w:r w:rsidR="00854669">
        <w:t xml:space="preserve"> disclosed</w:t>
      </w:r>
      <w:r w:rsidR="00011C65" w:rsidRPr="004C2739">
        <w:t>{</w:t>
      </w:r>
      <w:r w:rsidR="00011C65">
        <w:t>/</w:t>
      </w:r>
      <w:r w:rsidR="00011C65" w:rsidRPr="004C2739">
        <w:t>appendix}</w:t>
      </w:r>
      <w:r w:rsidR="00011C65">
        <w:t xml:space="preserve"> </w:t>
      </w:r>
      <w:r w:rsidRPr="00295B31">
        <w:t xml:space="preserve">in whatever form or media (including without limitation in written, oral, visual or electronic form) relating to </w:t>
      </w:r>
      <w:r w:rsidR="00BB79BA">
        <w:t>{#m}the Disclosing Party{/m}{#s}{Party_A}{/s}</w:t>
      </w:r>
      <w:r w:rsidRPr="00295B31">
        <w:t xml:space="preserve">, its business, shareholders, employees, Affiliates, customers, suppliers and subcontractors, which is disclosed by </w:t>
      </w:r>
      <w:r w:rsidR="00BB79BA">
        <w:t>{#m}the Disclosing Party{/m}{#s}{Party_A}{/s}</w:t>
      </w:r>
      <w:r w:rsidR="00354DE7">
        <w:t xml:space="preserve"> </w:t>
      </w:r>
      <w:r w:rsidRPr="00295B31">
        <w:t xml:space="preserve">or on its behalf to </w:t>
      </w:r>
      <w:r w:rsidR="00F06084">
        <w:t>{#</w:t>
      </w:r>
      <w:r w:rsidR="007A3066">
        <w:t>m}</w:t>
      </w:r>
      <w:r w:rsidR="00F06084">
        <w:t>the Receiving Party{/</w:t>
      </w:r>
      <w:r w:rsidR="007A3066">
        <w:t>m}</w:t>
      </w:r>
      <w:r w:rsidR="00455390">
        <w:t>{#</w:t>
      </w:r>
      <w:r w:rsidR="007A3066">
        <w:t>s}</w:t>
      </w:r>
      <w:r w:rsidR="00455390">
        <w:t>{Party_B}{/</w:t>
      </w:r>
      <w:r w:rsidR="007A3066">
        <w:t>s}</w:t>
      </w:r>
      <w:r w:rsidRPr="00295B31">
        <w:t xml:space="preserve"> or to a third party on its behalf, before or after the execution of this Agreement, including without limitation information relating to </w:t>
      </w:r>
      <w:r w:rsidR="00BB79BA">
        <w:t>{#m}the Disclosing Party{/m}{#s}{Party_A}{/s}</w:t>
      </w:r>
      <w:r w:rsidRPr="00295B31">
        <w:t>’s products, operations, plans or intentions, contracts, property, data, results, know-how, trade secrets, drawings, works of authorship, inventions, technical information, formulations, software source documents, research, development, new services, offerings and products, marketing information, business plans and strategies, commercial information, budgets and unpublished financial statements, licensing and distribution agreements, prices, costs and any other information of a similar kind or nature.</w:t>
      </w:r>
    </w:p>
    <w:p w14:paraId="7DED0E42" w14:textId="77777777" w:rsidR="00295B31" w:rsidRPr="006C4BA6" w:rsidRDefault="00295B31" w:rsidP="00E57182">
      <w:pPr>
        <w:pStyle w:val="llqListSimple1"/>
        <w:ind w:left="1094" w:hanging="357"/>
      </w:pPr>
      <w:r w:rsidRPr="00295B31">
        <w:t>“Confidential Information” does</w:t>
      </w:r>
      <w:r w:rsidRPr="006C4BA6">
        <w:t xml:space="preserve"> not include information which:</w:t>
      </w:r>
    </w:p>
    <w:p w14:paraId="0A48F59D" w14:textId="01DB701D" w:rsidR="00295B31" w:rsidRPr="006C4BA6" w:rsidRDefault="00295B31" w:rsidP="00B421E9">
      <w:pPr>
        <w:pStyle w:val="llqListSimple1i"/>
        <w:ind w:left="1661" w:hanging="357"/>
      </w:pPr>
      <w:r w:rsidRPr="006C4BA6">
        <w:t xml:space="preserve">is or becomes publicly available without breach of this Agreement by </w:t>
      </w:r>
      <w:r w:rsidR="00F06084">
        <w:t>{#</w:t>
      </w:r>
      <w:r w:rsidR="007A3066">
        <w:t>m}</w:t>
      </w:r>
      <w:r w:rsidR="00F06084">
        <w:t>the Receiving Party{/</w:t>
      </w:r>
      <w:r w:rsidR="007A3066">
        <w:t>m}</w:t>
      </w:r>
      <w:r w:rsidR="00455390">
        <w:t>{#</w:t>
      </w:r>
      <w:r w:rsidR="007A3066">
        <w:t>s}</w:t>
      </w:r>
      <w:r w:rsidR="00455390">
        <w:t>{Party_B}{/</w:t>
      </w:r>
      <w:r w:rsidR="007A3066">
        <w:t>s}</w:t>
      </w:r>
      <w:r w:rsidRPr="006C4BA6">
        <w:t>;</w:t>
      </w:r>
    </w:p>
    <w:p w14:paraId="2C03306C" w14:textId="57A1BD4E" w:rsidR="00295B31" w:rsidRPr="006C4BA6" w:rsidRDefault="00295B31" w:rsidP="00B421E9">
      <w:pPr>
        <w:pStyle w:val="llqListSimple1i"/>
        <w:ind w:left="1661" w:hanging="357"/>
      </w:pPr>
      <w:r w:rsidRPr="006C4BA6">
        <w:t xml:space="preserve">can be shown to the reasonable satisfaction of </w:t>
      </w:r>
      <w:r w:rsidR="00BB79BA">
        <w:t>{#m}the Disclosing Party{/m}{#s}{Party_A}{/s}</w:t>
      </w:r>
      <w:r w:rsidRPr="006C4BA6">
        <w:t xml:space="preserve"> to have been known to </w:t>
      </w:r>
      <w:r w:rsidR="00F06084">
        <w:t>{#</w:t>
      </w:r>
      <w:r w:rsidR="007A3066">
        <w:t>m}</w:t>
      </w:r>
      <w:r w:rsidR="00F06084">
        <w:t>the Receiving Party{/</w:t>
      </w:r>
      <w:r w:rsidR="007A3066">
        <w:t>m}</w:t>
      </w:r>
      <w:r w:rsidR="00455390">
        <w:t>{#</w:t>
      </w:r>
      <w:r w:rsidR="007A3066">
        <w:t>s}</w:t>
      </w:r>
      <w:r w:rsidR="00455390">
        <w:t>{Party_B}{/</w:t>
      </w:r>
      <w:r w:rsidR="007A3066">
        <w:t>s}</w:t>
      </w:r>
      <w:r w:rsidRPr="006C4BA6">
        <w:t xml:space="preserve"> prior to its disclosure by </w:t>
      </w:r>
      <w:r w:rsidR="00BB79BA">
        <w:t>{#m}the Disclosing Party{/m}{#s}{Party_A}{/s}</w:t>
      </w:r>
      <w:r w:rsidRPr="006C4BA6">
        <w:t xml:space="preserve">; </w:t>
      </w:r>
    </w:p>
    <w:p w14:paraId="11657568" w14:textId="52F72063" w:rsidR="00295B31" w:rsidRPr="006C4BA6" w:rsidRDefault="00295B31" w:rsidP="00B421E9">
      <w:pPr>
        <w:pStyle w:val="llqListSimple1i"/>
        <w:ind w:left="1661" w:hanging="357"/>
      </w:pPr>
      <w:r w:rsidRPr="006C4BA6">
        <w:t xml:space="preserve">is subsequently received by </w:t>
      </w:r>
      <w:r w:rsidR="00F06084">
        <w:t>{#</w:t>
      </w:r>
      <w:r w:rsidR="007A3066">
        <w:t>m}</w:t>
      </w:r>
      <w:r w:rsidR="00F06084">
        <w:t>the Receiving Party{/</w:t>
      </w:r>
      <w:r w:rsidR="007A3066">
        <w:t>m}</w:t>
      </w:r>
      <w:r w:rsidR="00455390">
        <w:t>{#</w:t>
      </w:r>
      <w:r w:rsidR="007A3066">
        <w:t>s}</w:t>
      </w:r>
      <w:r w:rsidR="00455390">
        <w:t>{Party_B}{/</w:t>
      </w:r>
      <w:r w:rsidR="007A3066">
        <w:t>s}</w:t>
      </w:r>
      <w:r w:rsidRPr="006C4BA6">
        <w:t xml:space="preserve"> from a third party that owes no obligations of confidentiality to </w:t>
      </w:r>
      <w:r w:rsidR="00BB79BA">
        <w:t>{#m}the Disclosing Party{/m}{#s}{Party_A}{/s}</w:t>
      </w:r>
      <w:r w:rsidRPr="006C4BA6">
        <w:t xml:space="preserve"> in relation to the information in question, or; </w:t>
      </w:r>
    </w:p>
    <w:p w14:paraId="7C55C5E8" w14:textId="515A5BB3" w:rsidR="00295B31" w:rsidRPr="006C4BA6" w:rsidRDefault="00F06084" w:rsidP="00B421E9">
      <w:pPr>
        <w:pStyle w:val="llqListSimple1i"/>
        <w:ind w:left="1661" w:hanging="357"/>
      </w:pPr>
      <w:r>
        <w:t>{#</w:t>
      </w:r>
      <w:r w:rsidR="007A3066">
        <w:t>m}</w:t>
      </w:r>
      <w:r>
        <w:t>the Receiving Party{/</w:t>
      </w:r>
      <w:r w:rsidR="007A3066">
        <w:t>m}</w:t>
      </w:r>
      <w:r w:rsidR="00455390">
        <w:t>{#</w:t>
      </w:r>
      <w:r w:rsidR="007A3066">
        <w:t>s}</w:t>
      </w:r>
      <w:r w:rsidR="00455390">
        <w:t>{Party_B}{/</w:t>
      </w:r>
      <w:r w:rsidR="007A3066">
        <w:t>s}</w:t>
      </w:r>
      <w:r w:rsidR="00295B31" w:rsidRPr="006C4BA6">
        <w:t xml:space="preserve"> is obliged to disclose in order to meet legal or regulatory obligations.</w:t>
      </w:r>
      <w:r w:rsidR="00F31DEE">
        <w:t>{#m}</w:t>
      </w:r>
    </w:p>
    <w:p w14:paraId="01965F27" w14:textId="04BA2521" w:rsidR="00295B31" w:rsidRPr="00295B31" w:rsidRDefault="00295B31" w:rsidP="00E57182">
      <w:pPr>
        <w:pStyle w:val="llqListSimple1"/>
        <w:ind w:left="1094" w:hanging="357"/>
      </w:pPr>
      <w:r w:rsidRPr="00295B31">
        <w:t>“</w:t>
      </w:r>
      <w:r w:rsidRPr="00295B31">
        <w:rPr>
          <w:rStyle w:val="Strong"/>
        </w:rPr>
        <w:t>Disclosing Party</w:t>
      </w:r>
      <w:r w:rsidRPr="00295B31">
        <w:t>” means the Party disclosing Confidential Information.</w:t>
      </w:r>
      <w:r w:rsidR="00044F97" w:rsidRPr="00044F97">
        <w:t xml:space="preserve"> </w:t>
      </w:r>
      <w:r w:rsidR="00044F97">
        <w:t>{/m}</w:t>
      </w:r>
    </w:p>
    <w:p w14:paraId="00CD170A" w14:textId="4ED0D7BB" w:rsidR="00295B31" w:rsidRPr="00F977C9" w:rsidRDefault="00044F97" w:rsidP="00E57182">
      <w:pPr>
        <w:pStyle w:val="llqListSimple1"/>
        <w:ind w:left="1094" w:hanging="357"/>
      </w:pPr>
      <w:r w:rsidRPr="00295B31">
        <w:t xml:space="preserve"> </w:t>
      </w:r>
      <w:r w:rsidR="00295B31" w:rsidRPr="00295B31">
        <w:t>“</w:t>
      </w:r>
      <w:r w:rsidR="00295B31" w:rsidRPr="00295B31">
        <w:rPr>
          <w:rStyle w:val="Strong"/>
        </w:rPr>
        <w:t>Permitted Purpose</w:t>
      </w:r>
      <w:r w:rsidR="00295B31" w:rsidRPr="00F977C9">
        <w:t xml:space="preserve">” </w:t>
      </w:r>
      <w:r w:rsidR="00295B31" w:rsidRPr="00F977C9">
        <w:softHyphen/>
      </w:r>
      <w:r w:rsidR="00295B31" w:rsidRPr="00F977C9">
        <w:softHyphen/>
        <w:t>means lawful business activities which may be necessary with respect to considering, evaluating, negotiating and (if applicable) carrying out the Project.</w:t>
      </w:r>
      <w:r w:rsidR="00723A51">
        <w:t>{#m}</w:t>
      </w:r>
    </w:p>
    <w:p w14:paraId="56F99321" w14:textId="0B84A8F2" w:rsidR="005E036C" w:rsidRDefault="00295B31" w:rsidP="00E57182">
      <w:pPr>
        <w:pStyle w:val="llqListSimple1"/>
        <w:ind w:left="1094" w:hanging="357"/>
      </w:pPr>
      <w:r w:rsidRPr="00295B31">
        <w:lastRenderedPageBreak/>
        <w:t>“</w:t>
      </w:r>
      <w:r w:rsidRPr="00295B31">
        <w:rPr>
          <w:rStyle w:val="Strong"/>
        </w:rPr>
        <w:t>Receiving Party</w:t>
      </w:r>
      <w:r w:rsidRPr="00295B31">
        <w:t>” means the Party receiving the Confidential Information.</w:t>
      </w:r>
      <w:r w:rsidR="00A61FC0">
        <w:t>{/m}</w:t>
      </w:r>
    </w:p>
    <w:p w14:paraId="3F8E3CAE" w14:textId="3A9AD94F" w:rsidR="006C4BA6" w:rsidRDefault="006C4BA6" w:rsidP="00E57182">
      <w:pPr>
        <w:pStyle w:val="llqHeading1"/>
      </w:pPr>
      <w:r>
        <w:t>D</w:t>
      </w:r>
      <w:r w:rsidRPr="00BB0586">
        <w:t xml:space="preserve">isclosure and use of </w:t>
      </w:r>
      <w:r>
        <w:t>C</w:t>
      </w:r>
      <w:r w:rsidRPr="00BB0586">
        <w:t xml:space="preserve">onfidential </w:t>
      </w:r>
      <w:r>
        <w:t>I</w:t>
      </w:r>
      <w:r w:rsidRPr="00BB0586">
        <w:t>nformation</w:t>
      </w:r>
    </w:p>
    <w:p w14:paraId="4EBAA8B7" w14:textId="07F616D6" w:rsidR="006C4BA6" w:rsidRDefault="006C4BA6" w:rsidP="00E57182">
      <w:pPr>
        <w:pStyle w:val="llqHeading2"/>
      </w:pPr>
      <w:r w:rsidRPr="00BB0586">
        <w:t xml:space="preserve">The Parties acknowledge that irreparable harm could be caused to </w:t>
      </w:r>
      <w:r w:rsidR="00BB79BA">
        <w:t>{#m}the Disclosing Party{/m}{#s}{Party_A}{/s}</w:t>
      </w:r>
      <w:r w:rsidRPr="006C4BA6">
        <w:t xml:space="preserve"> by the unauthorised disclosure or use of Confidential Information and </w:t>
      </w:r>
      <w:r w:rsidR="00F06084">
        <w:t>{#</w:t>
      </w:r>
      <w:r w:rsidR="007A3066">
        <w:t>m}</w:t>
      </w:r>
      <w:r w:rsidR="00F06084">
        <w:t>the Receiving Party{/</w:t>
      </w:r>
      <w:r w:rsidR="007A3066">
        <w:t>m}</w:t>
      </w:r>
      <w:r w:rsidR="00455390">
        <w:t>{#</w:t>
      </w:r>
      <w:r w:rsidR="007A3066">
        <w:t>s}</w:t>
      </w:r>
      <w:r w:rsidR="00455390">
        <w:t>{Party_B}{/</w:t>
      </w:r>
      <w:r w:rsidR="007A3066">
        <w:t>s}</w:t>
      </w:r>
      <w:r w:rsidRPr="006C4BA6">
        <w:t xml:space="preserve"> agrees that it shall:</w:t>
      </w:r>
    </w:p>
    <w:p w14:paraId="69E75596" w14:textId="49B99547" w:rsidR="006C4BA6" w:rsidRPr="00BB0586" w:rsidRDefault="006C4BA6" w:rsidP="001C1EFD">
      <w:pPr>
        <w:pStyle w:val="llqListSimple1i"/>
        <w:numPr>
          <w:ilvl w:val="1"/>
          <w:numId w:val="15"/>
        </w:numPr>
        <w:ind w:left="1094" w:hanging="357"/>
      </w:pPr>
      <w:r w:rsidRPr="00BB0586">
        <w:t xml:space="preserve">keep the Confidential Information confidential and in so doing will use the same degree of care that </w:t>
      </w:r>
      <w:r w:rsidR="00F06084">
        <w:t>{#</w:t>
      </w:r>
      <w:r w:rsidR="007A3066">
        <w:t>m}</w:t>
      </w:r>
      <w:r w:rsidR="00F06084">
        <w:t>the Receiving Party{/</w:t>
      </w:r>
      <w:r w:rsidR="007A3066">
        <w:t>m}</w:t>
      </w:r>
      <w:r w:rsidR="00455390">
        <w:t>{#</w:t>
      </w:r>
      <w:r w:rsidR="007A3066">
        <w:t>s}</w:t>
      </w:r>
      <w:r w:rsidR="00455390">
        <w:t>{Party_B}{/</w:t>
      </w:r>
      <w:r w:rsidR="007A3066">
        <w:t>s}</w:t>
      </w:r>
      <w:r w:rsidRPr="00BB0586">
        <w:t xml:space="preserve"> applies to its own proprietary or secret information;</w:t>
      </w:r>
    </w:p>
    <w:p w14:paraId="6ACB44EA" w14:textId="0FADDF6D" w:rsidR="006C4BA6" w:rsidRPr="00BB0586" w:rsidRDefault="006C4BA6" w:rsidP="001C1EFD">
      <w:pPr>
        <w:pStyle w:val="llqListSimple1i"/>
        <w:numPr>
          <w:ilvl w:val="1"/>
          <w:numId w:val="15"/>
        </w:numPr>
        <w:ind w:left="1094" w:hanging="357"/>
      </w:pPr>
      <w:r w:rsidRPr="00BB0586">
        <w:t xml:space="preserve">use the Confidential Information solely for the Permitted Purpose and only disclose the Confidential Information to those </w:t>
      </w:r>
      <w:r>
        <w:t>Authorised</w:t>
      </w:r>
      <w:r w:rsidRPr="00BB0586">
        <w:t xml:space="preserve"> Persons or Affiliates who are bound by confidentiality and non-use obligations in respect of such Confidential Information, provided always that </w:t>
      </w:r>
      <w:r w:rsidR="00F06084">
        <w:t>{#</w:t>
      </w:r>
      <w:r w:rsidR="007A3066">
        <w:t>m}</w:t>
      </w:r>
      <w:r w:rsidR="00F06084">
        <w:t>the Receiving Party{/</w:t>
      </w:r>
      <w:r w:rsidR="007A3066">
        <w:t>m}</w:t>
      </w:r>
      <w:r w:rsidR="00455390">
        <w:t>{#</w:t>
      </w:r>
      <w:r w:rsidR="007A3066">
        <w:t>s}</w:t>
      </w:r>
      <w:r w:rsidR="00455390">
        <w:t>{Party_B}{/</w:t>
      </w:r>
      <w:r w:rsidR="007A3066">
        <w:t>s}</w:t>
      </w:r>
      <w:r w:rsidRPr="00BB0586">
        <w:t xml:space="preserve"> accepts full responsibility for ensuring that its </w:t>
      </w:r>
      <w:r>
        <w:t>Authorised</w:t>
      </w:r>
      <w:r w:rsidRPr="00BB0586">
        <w:t xml:space="preserve"> Persons or Affiliates will abide by the provisions of this Agreement;</w:t>
      </w:r>
    </w:p>
    <w:p w14:paraId="131FB4A7" w14:textId="77777777" w:rsidR="006C4BA6" w:rsidRPr="00BB0586" w:rsidRDefault="006C4BA6" w:rsidP="001C1EFD">
      <w:pPr>
        <w:pStyle w:val="llqListSimple1i"/>
        <w:numPr>
          <w:ilvl w:val="1"/>
          <w:numId w:val="15"/>
        </w:numPr>
        <w:ind w:left="1094" w:hanging="357"/>
      </w:pPr>
      <w:r w:rsidRPr="00BB0586">
        <w:t xml:space="preserve">not make copies in any form or media of any of the Confidential Information except as may be necessary to enable the </w:t>
      </w:r>
      <w:r>
        <w:t>Authorised</w:t>
      </w:r>
      <w:r w:rsidRPr="00BB0586">
        <w:t xml:space="preserve"> Persons to conduct the Permitted Purpose.</w:t>
      </w:r>
    </w:p>
    <w:p w14:paraId="42623705" w14:textId="47D18F43" w:rsidR="006C4BA6" w:rsidRDefault="00F06084" w:rsidP="00E57182">
      <w:pPr>
        <w:pStyle w:val="llqHeading2"/>
      </w:pPr>
      <w:r>
        <w:t>{#</w:t>
      </w:r>
      <w:r w:rsidR="007A3066">
        <w:t>m}</w:t>
      </w:r>
      <w:r>
        <w:t>the Receiving Party{/</w:t>
      </w:r>
      <w:r w:rsidR="007A3066">
        <w:t>m}</w:t>
      </w:r>
      <w:r w:rsidR="00455390">
        <w:t>{#</w:t>
      </w:r>
      <w:r w:rsidR="007A3066">
        <w:t>s}</w:t>
      </w:r>
      <w:r w:rsidR="00455390">
        <w:t>{Party_B}{/</w:t>
      </w:r>
      <w:r w:rsidR="007A3066">
        <w:t>s}</w:t>
      </w:r>
      <w:r w:rsidR="006C4BA6" w:rsidRPr="00BB0586">
        <w:t xml:space="preserve"> shall be responsible in the event that any person to whom it has disclosed such Confidential Information breaches the terms of this Agreement as if it was </w:t>
      </w:r>
      <w:r>
        <w:t>{#</w:t>
      </w:r>
      <w:r w:rsidR="007A3066">
        <w:t>m}</w:t>
      </w:r>
      <w:r>
        <w:t>the Receiving Party{/</w:t>
      </w:r>
      <w:r w:rsidR="007A3066">
        <w:t>m}</w:t>
      </w:r>
      <w:r w:rsidR="00455390">
        <w:t>{#</w:t>
      </w:r>
      <w:r w:rsidR="007A3066">
        <w:t>s}</w:t>
      </w:r>
      <w:r w:rsidR="00455390">
        <w:t>{Party_B}{/</w:t>
      </w:r>
      <w:r w:rsidR="007A3066">
        <w:t>s}</w:t>
      </w:r>
      <w:r w:rsidR="006C4BA6" w:rsidRPr="00BB0586">
        <w:t xml:space="preserve"> who had breached the terms of this Agreement.</w:t>
      </w:r>
    </w:p>
    <w:p w14:paraId="4CE5982D" w14:textId="77777777" w:rsidR="006C4BA6" w:rsidRDefault="006C4BA6" w:rsidP="00E57182">
      <w:pPr>
        <w:pStyle w:val="llqHeading1"/>
      </w:pPr>
      <w:r>
        <w:t>O</w:t>
      </w:r>
      <w:r w:rsidRPr="006C4BA6">
        <w:t xml:space="preserve">wnership of </w:t>
      </w:r>
      <w:r>
        <w:t>C</w:t>
      </w:r>
      <w:r w:rsidRPr="006C4BA6">
        <w:t xml:space="preserve">onfidential </w:t>
      </w:r>
      <w:r>
        <w:t>I</w:t>
      </w:r>
      <w:r w:rsidRPr="006C4BA6">
        <w:t>nformation</w:t>
      </w:r>
    </w:p>
    <w:p w14:paraId="1F0BDCA1" w14:textId="7E27E7A8" w:rsidR="006C4BA6" w:rsidRPr="006C4BA6" w:rsidRDefault="006C4BA6" w:rsidP="00E57182">
      <w:pPr>
        <w:pStyle w:val="llqPara0"/>
      </w:pPr>
      <w:r w:rsidRPr="006C4BA6">
        <w:t xml:space="preserve">All Confidential Information shall remain the exclusive property of </w:t>
      </w:r>
      <w:r w:rsidR="00BB79BA">
        <w:t>{#m}the Disclosing Party{/m}{#s}{Party_A}{/s}</w:t>
      </w:r>
      <w:r w:rsidRPr="006C4BA6">
        <w:t xml:space="preserve"> and no license is granted or implied by this Agreement, or by the disclosure of any Confidential Information by </w:t>
      </w:r>
      <w:r w:rsidR="00BB79BA">
        <w:t>{#m}the Disclosing Party{/m}{#s}{Party_A}{/s}</w:t>
      </w:r>
      <w:r w:rsidRPr="006C4BA6">
        <w:t xml:space="preserve">, in respect of intellectual property rights now or hereafter owned or controlled by </w:t>
      </w:r>
      <w:r w:rsidR="00BB79BA">
        <w:t>{#m}the Disclosing Party{/m}{#s}{Party_A}{/s}</w:t>
      </w:r>
      <w:r w:rsidRPr="006C4BA6">
        <w:t xml:space="preserve">. </w:t>
      </w:r>
    </w:p>
    <w:p w14:paraId="251BBDA5" w14:textId="77777777" w:rsidR="006C4BA6" w:rsidRDefault="006C4BA6" w:rsidP="00E57182">
      <w:pPr>
        <w:pStyle w:val="llqHeading1"/>
      </w:pPr>
      <w:r>
        <w:t>R</w:t>
      </w:r>
      <w:r w:rsidRPr="00BB0586">
        <w:t xml:space="preserve">eturn of </w:t>
      </w:r>
      <w:r>
        <w:t>C</w:t>
      </w:r>
      <w:r w:rsidRPr="00BB0586">
        <w:t xml:space="preserve">onfidential </w:t>
      </w:r>
      <w:r>
        <w:t>I</w:t>
      </w:r>
      <w:r w:rsidRPr="00BB0586">
        <w:t>nformation</w:t>
      </w:r>
    </w:p>
    <w:p w14:paraId="34471C6A" w14:textId="15E69BAD" w:rsidR="006C4BA6" w:rsidRPr="006C4BA6" w:rsidRDefault="00F06084" w:rsidP="00E57182">
      <w:pPr>
        <w:pStyle w:val="llqPara0"/>
      </w:pPr>
      <w:r>
        <w:t>{#</w:t>
      </w:r>
      <w:r w:rsidR="007A3066">
        <w:t>m}</w:t>
      </w:r>
      <w:r>
        <w:t>the Receiving Party{/</w:t>
      </w:r>
      <w:r w:rsidR="007A3066">
        <w:t>m}</w:t>
      </w:r>
      <w:r w:rsidR="00455390">
        <w:t>{#</w:t>
      </w:r>
      <w:r w:rsidR="007A3066">
        <w:t>s}</w:t>
      </w:r>
      <w:r w:rsidR="00455390">
        <w:t>{Party_B}{/</w:t>
      </w:r>
      <w:r w:rsidR="007A3066">
        <w:t>s}</w:t>
      </w:r>
      <w:r w:rsidR="006C4BA6" w:rsidRPr="006C4BA6">
        <w:t xml:space="preserve"> shall, upon the written request of </w:t>
      </w:r>
      <w:r w:rsidR="00BB79BA">
        <w:t>{#m}the Disclosing Party{/m}{#s}{Party_A}{/s}</w:t>
      </w:r>
      <w:r w:rsidR="006C4BA6" w:rsidRPr="006C4BA6">
        <w:t xml:space="preserve">, cease to use any Confidential Information and return to </w:t>
      </w:r>
      <w:r w:rsidR="00BB79BA">
        <w:t>{#m}the Disclosing Party{/m}{#s}{Party_A}{/s}</w:t>
      </w:r>
      <w:r w:rsidR="006C4BA6" w:rsidRPr="006C4BA6">
        <w:t xml:space="preserve"> Confidential Information held in tangible form (including copies and reproductions) and erase or destroy all Confidential Information held on computer or computer media and shall certify in writing to </w:t>
      </w:r>
      <w:r w:rsidR="00BB79BA">
        <w:t>{#m}the Disclosing Party{/m}{#s}{Party_A}{/s}</w:t>
      </w:r>
      <w:r w:rsidR="006C4BA6" w:rsidRPr="006C4BA6">
        <w:t xml:space="preserve"> within seven (7) days of such request that this has been done, save </w:t>
      </w:r>
      <w:r w:rsidR="006C4BA6" w:rsidRPr="006C4BA6">
        <w:lastRenderedPageBreak/>
        <w:t xml:space="preserve">that </w:t>
      </w:r>
      <w:r>
        <w:t>{#</w:t>
      </w:r>
      <w:r w:rsidR="007A3066">
        <w:t>m}</w:t>
      </w:r>
      <w:r>
        <w:t>the Receiving Party{/</w:t>
      </w:r>
      <w:r w:rsidR="007A3066">
        <w:t>m}</w:t>
      </w:r>
      <w:r w:rsidR="00455390">
        <w:t>{#</w:t>
      </w:r>
      <w:r w:rsidR="007A3066">
        <w:t>s}</w:t>
      </w:r>
      <w:r w:rsidR="00455390">
        <w:t>{Party_B}{/</w:t>
      </w:r>
      <w:r w:rsidR="007A3066">
        <w:t>s}</w:t>
      </w:r>
      <w:r w:rsidR="006C4BA6" w:rsidRPr="006C4BA6">
        <w:t xml:space="preserve"> shall be entitled to retain one copy of the Confidential Information for internal audit purposes.</w:t>
      </w:r>
      <w:r w:rsidR="003C1A8B">
        <w:t>{#ip}</w:t>
      </w:r>
    </w:p>
    <w:p w14:paraId="62F281C8" w14:textId="200F595E" w:rsidR="006D6B22" w:rsidRDefault="006D6B22" w:rsidP="00E57182">
      <w:pPr>
        <w:pStyle w:val="llqHeading1"/>
      </w:pPr>
      <w:bookmarkStart w:id="0" w:name="_Ref44680442"/>
      <w:r>
        <w:t>Intellectual Property Rights</w:t>
      </w:r>
      <w:bookmarkEnd w:id="0"/>
    </w:p>
    <w:p w14:paraId="0C69AEF9" w14:textId="0750E3B1" w:rsidR="006D6B22" w:rsidRDefault="006D6B22" w:rsidP="00E57182">
      <w:pPr>
        <w:pStyle w:val="llqHeading2"/>
      </w:pPr>
      <w:r>
        <w:t>{</w:t>
      </w:r>
      <w:proofErr w:type="spellStart"/>
      <w:r>
        <w:t>Party_</w:t>
      </w:r>
      <w:r w:rsidR="00654C8D">
        <w:t>B</w:t>
      </w:r>
      <w:proofErr w:type="spellEnd"/>
      <w:r>
        <w:t xml:space="preserve">} agrees to promptly and fully disclose to PWNT any and all inventions, discoveries, trade secrets and improvements, whether or not patentable and whether or not they are made, conceived or reduced to practice during working hours or using PWNT’s data or facilities, which </w:t>
      </w:r>
      <w:r w:rsidR="00654C8D">
        <w:t>{</w:t>
      </w:r>
      <w:proofErr w:type="spellStart"/>
      <w:r w:rsidR="00654C8D">
        <w:t>Party_B</w:t>
      </w:r>
      <w:proofErr w:type="spellEnd"/>
      <w:r w:rsidR="00654C8D">
        <w:t>}</w:t>
      </w:r>
      <w:r>
        <w:t xml:space="preserve"> develops during the Project, either solely or jointly with others, that are related to PWNT’s products or business (collectively, "Inventions"). </w:t>
      </w:r>
    </w:p>
    <w:p w14:paraId="4D6A4DB7" w14:textId="566043E5" w:rsidR="006D6B22" w:rsidRDefault="00090F7C" w:rsidP="00E57182">
      <w:pPr>
        <w:pStyle w:val="llqHeading2"/>
      </w:pPr>
      <w:r>
        <w:t>{</w:t>
      </w:r>
      <w:proofErr w:type="spellStart"/>
      <w:r>
        <w:t>Party_B</w:t>
      </w:r>
      <w:proofErr w:type="spellEnd"/>
      <w:r>
        <w:t>}</w:t>
      </w:r>
      <w:r w:rsidR="006D6B22">
        <w:t xml:space="preserve"> shall keep and maintain adequate and current written records of all Inventions (in the form of notes, sketches, drawings and such other records as may be specified by PWNT from time to time), which records shall be available to and remain the sole property of PWNT at all times. These records and all Inventions shall be considered Confidential Information.</w:t>
      </w:r>
    </w:p>
    <w:p w14:paraId="0234355C" w14:textId="2B268041" w:rsidR="006D6B22" w:rsidRDefault="006D6B22" w:rsidP="00E57182">
      <w:pPr>
        <w:pStyle w:val="llqHeading2"/>
      </w:pPr>
      <w:r>
        <w:t xml:space="preserve">All intellectual property rights, including but not limited to patent, trademark, copyright and design rights, in the Inventions or any products, processes, works and/or services developed by </w:t>
      </w:r>
      <w:r w:rsidR="00090F7C">
        <w:t>{</w:t>
      </w:r>
      <w:proofErr w:type="spellStart"/>
      <w:r w:rsidR="00090F7C">
        <w:t>Party_B</w:t>
      </w:r>
      <w:proofErr w:type="spellEnd"/>
      <w:r w:rsidR="00090F7C">
        <w:t>}</w:t>
      </w:r>
      <w:r>
        <w:t xml:space="preserve"> in connection with the Project, shall vest solely in PWNT. Should it so be required, </w:t>
      </w:r>
      <w:r w:rsidR="00546778">
        <w:t>{</w:t>
      </w:r>
      <w:proofErr w:type="spellStart"/>
      <w:r w:rsidR="00546778">
        <w:t>Party_B</w:t>
      </w:r>
      <w:proofErr w:type="spellEnd"/>
      <w:r w:rsidR="00546778">
        <w:t>}</w:t>
      </w:r>
      <w:r>
        <w:t xml:space="preserve"> hereby authorizes PWNT to take all actions necessary to assign said intellectual property rights in the name of or on behalf of </w:t>
      </w:r>
      <w:r w:rsidR="00546778">
        <w:t>{</w:t>
      </w:r>
      <w:proofErr w:type="spellStart"/>
      <w:r w:rsidR="00546778">
        <w:t>Party_B</w:t>
      </w:r>
      <w:proofErr w:type="spellEnd"/>
      <w:r w:rsidR="00546778">
        <w:t>}</w:t>
      </w:r>
      <w:r>
        <w:t xml:space="preserve"> to PWNT or any of its Affiliates.</w:t>
      </w:r>
    </w:p>
    <w:p w14:paraId="27EFAFAA" w14:textId="0D81A89C" w:rsidR="006D6B22" w:rsidRDefault="006D6B22" w:rsidP="00E57182">
      <w:pPr>
        <w:pStyle w:val="llqHeading2"/>
      </w:pPr>
      <w:r>
        <w:t xml:space="preserve">In respect of the Inventions and/or any (other) copyrightable works created by </w:t>
      </w:r>
      <w:r w:rsidR="00546778">
        <w:t>{</w:t>
      </w:r>
      <w:proofErr w:type="spellStart"/>
      <w:r w:rsidR="00546778">
        <w:t>Party_B</w:t>
      </w:r>
      <w:proofErr w:type="spellEnd"/>
      <w:r w:rsidR="00546778">
        <w:t>}</w:t>
      </w:r>
      <w:r>
        <w:t xml:space="preserve"> in connection with the Project, </w:t>
      </w:r>
      <w:r w:rsidR="00546778">
        <w:t>{</w:t>
      </w:r>
      <w:proofErr w:type="spellStart"/>
      <w:r w:rsidR="00546778">
        <w:t>Party_B</w:t>
      </w:r>
      <w:proofErr w:type="spellEnd"/>
      <w:r w:rsidR="00546778">
        <w:t>}</w:t>
      </w:r>
      <w:r>
        <w:t xml:space="preserve"> waives any and all moral rights</w:t>
      </w:r>
      <w:r w:rsidR="007F21A8">
        <w:t xml:space="preserve"> {</w:t>
      </w:r>
      <w:proofErr w:type="spellStart"/>
      <w:r w:rsidR="007F21A8">
        <w:t>Moral_Rights_</w:t>
      </w:r>
      <w:r w:rsidR="00D25BA2">
        <w:t>Ref_law</w:t>
      </w:r>
      <w:proofErr w:type="spellEnd"/>
      <w:r w:rsidR="00D25BA2">
        <w:t>}</w:t>
      </w:r>
      <w:r>
        <w:t>.</w:t>
      </w:r>
    </w:p>
    <w:p w14:paraId="3132CACD" w14:textId="256B90A7" w:rsidR="006D6B22" w:rsidRDefault="006D6B22" w:rsidP="00E57182">
      <w:pPr>
        <w:pStyle w:val="llqHeading2"/>
      </w:pPr>
      <w:r>
        <w:t xml:space="preserve">The provisions of this </w:t>
      </w:r>
      <w:r w:rsidR="00212515">
        <w:t xml:space="preserve">Clause </w:t>
      </w:r>
      <w:r w:rsidR="00212515">
        <w:fldChar w:fldCharType="begin"/>
      </w:r>
      <w:r w:rsidR="00212515">
        <w:instrText xml:space="preserve"> REF _Ref44680442 \r \h </w:instrText>
      </w:r>
      <w:r w:rsidR="00212515">
        <w:fldChar w:fldCharType="separate"/>
      </w:r>
      <w:r w:rsidR="00212515">
        <w:t>5</w:t>
      </w:r>
      <w:r w:rsidR="00212515">
        <w:fldChar w:fldCharType="end"/>
      </w:r>
      <w:r>
        <w:t xml:space="preserve"> imply that both during the Project and at any time thereafter </w:t>
      </w:r>
      <w:r w:rsidR="00212515">
        <w:t>{</w:t>
      </w:r>
      <w:proofErr w:type="spellStart"/>
      <w:r w:rsidR="00212515">
        <w:t>Party_B</w:t>
      </w:r>
      <w:proofErr w:type="spellEnd"/>
      <w:r w:rsidR="00212515">
        <w:t>}</w:t>
      </w:r>
      <w:r>
        <w:t xml:space="preserve"> shall not be permitted to commercially exploit or cause others to commercially exploit in whatever manner and/or to register or cause others to register any (intellectual property rights in) Inventions or products, processes, works and/or services developed (completely or in part) by </w:t>
      </w:r>
      <w:r w:rsidR="00AB6084">
        <w:t>{</w:t>
      </w:r>
      <w:proofErr w:type="spellStart"/>
      <w:r w:rsidR="00AB6084">
        <w:t>Party_B</w:t>
      </w:r>
      <w:proofErr w:type="spellEnd"/>
      <w:r w:rsidR="00AB6084">
        <w:t>}</w:t>
      </w:r>
      <w:r>
        <w:t xml:space="preserve"> in connection with the Project.</w:t>
      </w:r>
    </w:p>
    <w:p w14:paraId="049AF43E" w14:textId="43EF7A15" w:rsidR="006D6B22" w:rsidRDefault="006D6B22" w:rsidP="00E57182">
      <w:pPr>
        <w:pStyle w:val="llqHeading2"/>
      </w:pPr>
      <w:r>
        <w:t xml:space="preserve">The Parties agree that the amount paid by PWNT for services provided is deemed to include compensation to </w:t>
      </w:r>
      <w:r w:rsidR="00AB6084">
        <w:t>{</w:t>
      </w:r>
      <w:proofErr w:type="spellStart"/>
      <w:r w:rsidR="00AB6084">
        <w:t>Party_B</w:t>
      </w:r>
      <w:proofErr w:type="spellEnd"/>
      <w:r w:rsidR="00AB6084">
        <w:t>}</w:t>
      </w:r>
      <w:r>
        <w:t xml:space="preserve"> for deprivation (if any) of intellectual property rights, including compensation for the commercial profit gained by PWNT from the exploitation of any patents or other intellectual property rights in any Inventions or products, processes, works and/or services developed (completely or in part) by </w:t>
      </w:r>
      <w:r w:rsidR="003C1A8B">
        <w:t>{</w:t>
      </w:r>
      <w:proofErr w:type="spellStart"/>
      <w:r w:rsidR="003C1A8B">
        <w:t>Party_B</w:t>
      </w:r>
      <w:proofErr w:type="spellEnd"/>
      <w:r w:rsidR="003C1A8B">
        <w:t xml:space="preserve">} </w:t>
      </w:r>
      <w:r>
        <w:t>in connection with the Project.</w:t>
      </w:r>
      <w:r w:rsidR="003C1A8B" w:rsidRPr="003C1A8B">
        <w:t xml:space="preserve"> </w:t>
      </w:r>
      <w:r w:rsidR="003C1A8B">
        <w:t>{/</w:t>
      </w:r>
      <w:proofErr w:type="spellStart"/>
      <w:r w:rsidR="003C1A8B">
        <w:t>ip</w:t>
      </w:r>
      <w:proofErr w:type="spellEnd"/>
      <w:r w:rsidR="003C1A8B">
        <w:t>}</w:t>
      </w:r>
    </w:p>
    <w:p w14:paraId="2719CE33" w14:textId="6BBBAB8E" w:rsidR="006C4BA6" w:rsidRDefault="006C4BA6" w:rsidP="00E57182">
      <w:pPr>
        <w:pStyle w:val="llqHeading1"/>
      </w:pPr>
      <w:r>
        <w:lastRenderedPageBreak/>
        <w:t>N</w:t>
      </w:r>
      <w:r w:rsidRPr="00BB0586">
        <w:t>o obligation, representation or warranty</w:t>
      </w:r>
    </w:p>
    <w:p w14:paraId="24083D24" w14:textId="77777777" w:rsidR="006C4BA6" w:rsidRPr="006C4BA6" w:rsidRDefault="006C4BA6" w:rsidP="00E57182">
      <w:pPr>
        <w:pStyle w:val="llqHeading2"/>
      </w:pPr>
      <w:r w:rsidRPr="006C4BA6">
        <w:t>Neither Party is under any obligation to purchase or sell any service or item from the other Party and nothing in this Agreement shall be construed as creating an agency, partnership or similar relationship between the Parties.</w:t>
      </w:r>
    </w:p>
    <w:p w14:paraId="6B1E53E9" w14:textId="704AE5B6" w:rsidR="006C4BA6" w:rsidRPr="006C4BA6" w:rsidRDefault="00BB79BA" w:rsidP="00E57182">
      <w:pPr>
        <w:pStyle w:val="llqHeading2"/>
      </w:pPr>
      <w:r>
        <w:t>{#m}the Disclosing Party{/m}{#s}{Party_A}{/s}</w:t>
      </w:r>
      <w:r w:rsidR="006C4BA6" w:rsidRPr="006C4BA6">
        <w:t xml:space="preserve"> makes no representation or warranty, express or implied, as to the accuracy or completeness of any Confidential Information provided in connection with this Agreement, and </w:t>
      </w:r>
      <w:r>
        <w:t>{#m}the Disclosing Party{/m}{#s}{Party_A}{/s}</w:t>
      </w:r>
      <w:r w:rsidR="006C4BA6" w:rsidRPr="006C4BA6">
        <w:t xml:space="preserve"> shall have no liability whatsoever to </w:t>
      </w:r>
      <w:r w:rsidR="00F06084">
        <w:t>{#</w:t>
      </w:r>
      <w:r w:rsidR="007A3066">
        <w:t>m}</w:t>
      </w:r>
      <w:r w:rsidR="00F06084">
        <w:t>the Receiving Party{/</w:t>
      </w:r>
      <w:r w:rsidR="007A3066">
        <w:t>m}</w:t>
      </w:r>
      <w:r w:rsidR="00455390">
        <w:t>{#</w:t>
      </w:r>
      <w:r w:rsidR="007A3066">
        <w:t>s}</w:t>
      </w:r>
      <w:r w:rsidR="00455390">
        <w:t>{Party_B}{/</w:t>
      </w:r>
      <w:r w:rsidR="007A3066">
        <w:t>s}</w:t>
      </w:r>
      <w:r w:rsidR="006C4BA6" w:rsidRPr="006C4BA6">
        <w:t xml:space="preserve"> resulting from the use of the Confidential Information.</w:t>
      </w:r>
    </w:p>
    <w:p w14:paraId="0585F694" w14:textId="77777777" w:rsidR="006C4BA6" w:rsidRDefault="006C4BA6" w:rsidP="00E57182">
      <w:pPr>
        <w:pStyle w:val="llqHeading1"/>
      </w:pPr>
      <w:r>
        <w:t>N</w:t>
      </w:r>
      <w:r w:rsidRPr="00BB0586">
        <w:t>otification of breach</w:t>
      </w:r>
    </w:p>
    <w:p w14:paraId="1770D37B" w14:textId="42ADE172" w:rsidR="00BF774D" w:rsidRPr="004B4499" w:rsidRDefault="00F06084" w:rsidP="00E57182">
      <w:pPr>
        <w:pStyle w:val="llqPara0"/>
      </w:pPr>
      <w:r>
        <w:t>{#</w:t>
      </w:r>
      <w:r w:rsidR="007A3066">
        <w:t>m}</w:t>
      </w:r>
      <w:r w:rsidR="00530034">
        <w:t>T</w:t>
      </w:r>
      <w:r>
        <w:t>he Receiving Party{/</w:t>
      </w:r>
      <w:r w:rsidR="007A3066">
        <w:t>m}</w:t>
      </w:r>
      <w:r w:rsidR="00455390">
        <w:t>{#</w:t>
      </w:r>
      <w:r w:rsidR="007A3066">
        <w:t>s}</w:t>
      </w:r>
      <w:r w:rsidR="00455390">
        <w:t>{Party_B}{/</w:t>
      </w:r>
      <w:r w:rsidR="007A3066">
        <w:t>s}</w:t>
      </w:r>
      <w:r w:rsidR="006C4BA6" w:rsidRPr="006C4BA6">
        <w:t xml:space="preserve"> shall notify </w:t>
      </w:r>
      <w:r w:rsidR="00BB79BA">
        <w:t>{#m}the Disclosing Party{/m}{#s}{Party_A}{/s}</w:t>
      </w:r>
      <w:r w:rsidR="006C4BA6" w:rsidRPr="006C4BA6">
        <w:t xml:space="preserve"> immediately upon discovery of any unauthorised use or disclosure of Confidential Information or any other breach of this Agreement. </w:t>
      </w:r>
      <w:r>
        <w:t>{#</w:t>
      </w:r>
      <w:r w:rsidR="007A3066">
        <w:t>m}</w:t>
      </w:r>
      <w:r>
        <w:t>the Receiving Party{/</w:t>
      </w:r>
      <w:r w:rsidR="007A3066">
        <w:t>m}</w:t>
      </w:r>
      <w:r w:rsidR="00455390">
        <w:t>{#</w:t>
      </w:r>
      <w:r w:rsidR="007A3066">
        <w:t>s}</w:t>
      </w:r>
      <w:r w:rsidR="00455390">
        <w:t>{Party_B}{/</w:t>
      </w:r>
      <w:r w:rsidR="007A3066">
        <w:t>s}</w:t>
      </w:r>
      <w:r w:rsidR="006C4BA6" w:rsidRPr="006C4BA6">
        <w:t xml:space="preserve"> shall cooperate with </w:t>
      </w:r>
      <w:r w:rsidR="00BB79BA">
        <w:t>{#m}the Disclosing Party{/m}{#s}{Party_A}{/s}</w:t>
      </w:r>
      <w:r w:rsidR="006C4BA6" w:rsidRPr="006C4BA6">
        <w:t xml:space="preserve"> in every way possible to assist </w:t>
      </w:r>
      <w:r w:rsidR="00BB79BA">
        <w:t>{#m}the Disclosing Party{/m}{#s}{Party_A}{/s}</w:t>
      </w:r>
      <w:r w:rsidR="006C4BA6" w:rsidRPr="006C4BA6">
        <w:t xml:space="preserve"> in regaining possession of the Confidential Information and in preventing its further unauthorised use or disclosure.</w:t>
      </w:r>
      <w:r w:rsidR="002C43C1" w:rsidRPr="00DC3121">
        <w:t>{</w:t>
      </w:r>
      <w:r w:rsidR="002C43C1">
        <w:t>#consideration</w:t>
      </w:r>
      <w:r w:rsidR="002C43C1" w:rsidRPr="00DC3121">
        <w:t>}</w:t>
      </w:r>
    </w:p>
    <w:p w14:paraId="1B236B63" w14:textId="5766AEE8" w:rsidR="004C69F5" w:rsidRDefault="004C69F5" w:rsidP="00E57182">
      <w:pPr>
        <w:pStyle w:val="llqHeading1"/>
      </w:pPr>
      <w:r>
        <w:t>I</w:t>
      </w:r>
      <w:r w:rsidRPr="00BB0586">
        <w:t>njunctive relief</w:t>
      </w:r>
    </w:p>
    <w:p w14:paraId="38DB6DB0" w14:textId="7697C85A" w:rsidR="004C69F5" w:rsidRDefault="004C69F5" w:rsidP="00E57182">
      <w:pPr>
        <w:pStyle w:val="llqPara0"/>
        <w:rPr>
          <w:rFonts w:cs="Arial"/>
          <w:lang w:val="en-US"/>
        </w:rPr>
      </w:pPr>
      <w:r w:rsidRPr="006C4BA6">
        <w:t xml:space="preserve">The Parties acknowledge that monetary damages may be difficult to ascertain or an inadequate remedy for any breach of the terms of this Agreement. </w:t>
      </w:r>
      <w:r>
        <w:t>{#m}the Receiving Party{/m}{#s}{Party_B}{/s}</w:t>
      </w:r>
      <w:r w:rsidRPr="006C4BA6">
        <w:t xml:space="preserve"> therefore agrees that </w:t>
      </w:r>
      <w:r>
        <w:t>{#m}the Disclosing Party{/m}{#s}{Party_A}{/s}</w:t>
      </w:r>
      <w:r w:rsidRPr="006C4BA6">
        <w:t xml:space="preserve"> shall have the right, in addition to its other rights and remedies, to seek injunctive relief for any breach or threatened breach of this Agreement.</w:t>
      </w:r>
      <w:r>
        <w:rPr>
          <w:rFonts w:cs="Arial"/>
          <w:lang w:val="en-US"/>
        </w:rPr>
        <w:t>{/consideration}</w:t>
      </w:r>
      <w:r w:rsidR="005A1D42" w:rsidRPr="00F76557">
        <w:t>{^consideration}</w:t>
      </w:r>
    </w:p>
    <w:p w14:paraId="550BBFAB" w14:textId="37EE0C8C" w:rsidR="004C69F5" w:rsidRDefault="004C69F5" w:rsidP="00E57182">
      <w:pPr>
        <w:pStyle w:val="llqHeading1"/>
      </w:pPr>
      <w:r>
        <w:t>Penalty for breach</w:t>
      </w:r>
    </w:p>
    <w:p w14:paraId="3EC4EEF1" w14:textId="557AEB38" w:rsidR="004C69F5" w:rsidRDefault="004C69F5" w:rsidP="00E57182">
      <w:pPr>
        <w:pStyle w:val="llqPara0"/>
        <w:rPr>
          <w:rFonts w:cs="Arial"/>
          <w:lang w:val="en-US"/>
        </w:rPr>
      </w:pPr>
      <w:r w:rsidRPr="0038031C">
        <w:t xml:space="preserve">If </w:t>
      </w:r>
      <w:r>
        <w:t>{</w:t>
      </w:r>
      <w:proofErr w:type="spellStart"/>
      <w:r>
        <w:t>Party_B</w:t>
      </w:r>
      <w:proofErr w:type="spellEnd"/>
      <w:r>
        <w:t>}</w:t>
      </w:r>
      <w:r w:rsidRPr="0038031C">
        <w:t xml:space="preserve"> breaches any of the provisions of this Agreement a penalty shall be incurred by </w:t>
      </w:r>
      <w:r>
        <w:t>{</w:t>
      </w:r>
      <w:proofErr w:type="spellStart"/>
      <w:r>
        <w:t>Party_B</w:t>
      </w:r>
      <w:proofErr w:type="spellEnd"/>
      <w:r>
        <w:t>}</w:t>
      </w:r>
      <w:r w:rsidRPr="0038031C">
        <w:t>, immediately payable to PWNT, of twenty thousand Euros (EUR 20,000) for each such breach, without prior notice or judicial intervention being required and entirely without prejudice to PWNT's legal right to claim for full damages and/or to demand specific performance.</w:t>
      </w:r>
      <w:r>
        <w:rPr>
          <w:rFonts w:cs="Arial"/>
          <w:lang w:val="en-US"/>
        </w:rPr>
        <w:t>{/consideration}</w:t>
      </w:r>
    </w:p>
    <w:p w14:paraId="2A37057D" w14:textId="77777777" w:rsidR="006C4BA6" w:rsidRDefault="006C4BA6" w:rsidP="00E57182">
      <w:pPr>
        <w:pStyle w:val="llqHeading1"/>
      </w:pPr>
      <w:r>
        <w:lastRenderedPageBreak/>
        <w:t>D</w:t>
      </w:r>
      <w:r w:rsidRPr="00BB0586">
        <w:t xml:space="preserve">uration of </w:t>
      </w:r>
      <w:r>
        <w:t>A</w:t>
      </w:r>
      <w:r w:rsidRPr="00BB0586">
        <w:t>greement</w:t>
      </w:r>
    </w:p>
    <w:p w14:paraId="1BDA601C" w14:textId="77777777" w:rsidR="006C4BA6" w:rsidRPr="006C4BA6" w:rsidRDefault="006C4BA6" w:rsidP="00E57182">
      <w:pPr>
        <w:pStyle w:val="llqPara0"/>
      </w:pPr>
      <w:r w:rsidRPr="006C4BA6">
        <w:t>This Agreement and any obligations and restrictions contained herein shall continue in full force and effect for a period of five (5) years from the last date of signature of the Parties.</w:t>
      </w:r>
    </w:p>
    <w:p w14:paraId="23A5C187" w14:textId="77777777" w:rsidR="006C4BA6" w:rsidRPr="006C4BA6" w:rsidRDefault="006C4BA6" w:rsidP="00E57182">
      <w:pPr>
        <w:pStyle w:val="llqHeading1"/>
      </w:pPr>
      <w:r w:rsidRPr="00BB0586">
        <w:t>Notices</w:t>
      </w:r>
    </w:p>
    <w:p w14:paraId="28FE2A17" w14:textId="77777777" w:rsidR="006C4BA6" w:rsidRPr="006C4BA6" w:rsidRDefault="006C4BA6" w:rsidP="00E57182">
      <w:pPr>
        <w:pStyle w:val="llqPara0"/>
      </w:pPr>
      <w:r w:rsidRPr="006C4BA6">
        <w:t>Any notice or communication to be given under this Agreement shall be in writing and in the English language and shall be sent to the address of the relevant Party set out in this Agreement (or to such other address as may be designated from time to time). Any such notice or communication may be delivered personally or by prepaid first-class post and shall be deemed to have been given if delivered personally at the time of delivery, or two (2) business days after posting if sent by first-class post.</w:t>
      </w:r>
    </w:p>
    <w:p w14:paraId="39A18A39" w14:textId="77777777" w:rsidR="006C4BA6" w:rsidRPr="006C4BA6" w:rsidRDefault="006C4BA6" w:rsidP="00E57182">
      <w:pPr>
        <w:pStyle w:val="llqHeading1"/>
      </w:pPr>
      <w:r w:rsidRPr="00BB0586">
        <w:t>Miscellaneous</w:t>
      </w:r>
    </w:p>
    <w:p w14:paraId="05408CB2" w14:textId="77777777" w:rsidR="00A703E9" w:rsidRPr="00A703E9" w:rsidRDefault="00A703E9" w:rsidP="00E57182">
      <w:pPr>
        <w:pStyle w:val="llqHeading2"/>
      </w:pPr>
      <w:r w:rsidRPr="00A703E9">
        <w:t>If any provision or part thereof of this Agreement is held to be invalid or unenforceable for any reason, the validity or enforceability of the remainder of that provision and this Agreement shall not be affected.</w:t>
      </w:r>
    </w:p>
    <w:p w14:paraId="18622FEE" w14:textId="77777777" w:rsidR="00A703E9" w:rsidRPr="00A703E9" w:rsidRDefault="00A703E9" w:rsidP="00E57182">
      <w:pPr>
        <w:pStyle w:val="llqHeading2"/>
      </w:pPr>
      <w:r w:rsidRPr="00A703E9">
        <w:t>A failure by either Party to enforce any provision or part thereof of this Agreement shall not constitute a waiver of its right to subsequently enforce that provision or part thereof or any other provision of this Agreement.</w:t>
      </w:r>
    </w:p>
    <w:p w14:paraId="09D577D5" w14:textId="77777777" w:rsidR="00A703E9" w:rsidRPr="00A703E9" w:rsidRDefault="00A703E9" w:rsidP="00E57182">
      <w:pPr>
        <w:pStyle w:val="llqHeading2"/>
      </w:pPr>
      <w:r w:rsidRPr="00A703E9">
        <w:t>This Agreement may be amended or modified only with the mutual written consent of the Parties.</w:t>
      </w:r>
    </w:p>
    <w:p w14:paraId="5D62ECF6" w14:textId="3EF3F223" w:rsidR="00A703E9" w:rsidRDefault="00A703E9" w:rsidP="00E57182">
      <w:pPr>
        <w:pStyle w:val="llqHeading2"/>
      </w:pPr>
      <w:r w:rsidRPr="00A703E9">
        <w:t>Neither Party may assign or transfer any of its rights or obligations under this Agreement without the prior written consent of the other Party.</w:t>
      </w:r>
    </w:p>
    <w:p w14:paraId="33FC6454" w14:textId="4E5A639E" w:rsidR="00EF322A" w:rsidRPr="00DC3121" w:rsidRDefault="00EF322A" w:rsidP="00E57182">
      <w:pPr>
        <w:pStyle w:val="llqPara0"/>
      </w:pPr>
      <w:r w:rsidRPr="00DC3121">
        <w:t>{@dispute_resolution}</w:t>
      </w:r>
    </w:p>
    <w:p w14:paraId="4CD0C2F1" w14:textId="77777777" w:rsidR="00A703E9" w:rsidRPr="00A703E9" w:rsidRDefault="00A703E9" w:rsidP="00E57182">
      <w:pPr>
        <w:pStyle w:val="llqHeading2"/>
      </w:pPr>
      <w:r w:rsidRPr="00A703E9">
        <w:t>This Agreement may be executed in counterparts, each of which shall be deemed to be an original, and all of which taken together shall constitute one and the same document.</w:t>
      </w:r>
    </w:p>
    <w:p w14:paraId="7FD37894" w14:textId="77777777" w:rsidR="006C4BA6" w:rsidRPr="006C4BA6" w:rsidRDefault="00A703E9" w:rsidP="00E57182">
      <w:pPr>
        <w:pStyle w:val="llqHeading2"/>
      </w:pPr>
      <w:r w:rsidRPr="00A703E9">
        <w:t>This Agreement constitutes the entire agreement between the Parties with respect to the subject matter contained herein and supersedes all prior negotiations, understandings and agreements, whether written or oral, with respect thereto.</w:t>
      </w:r>
    </w:p>
    <w:p w14:paraId="35931E0B" w14:textId="77777777" w:rsidR="005E036C" w:rsidRPr="006C4BA6" w:rsidRDefault="00D311B2" w:rsidP="002A0D5D">
      <w:pPr>
        <w:pStyle w:val="llqPara0"/>
        <w:keepNext/>
        <w:widowControl w:val="0"/>
      </w:pPr>
      <w:r w:rsidRPr="00A6361A">
        <w:rPr>
          <w:rStyle w:val="Strong"/>
        </w:rPr>
        <w:lastRenderedPageBreak/>
        <w:t>SIGNED</w:t>
      </w:r>
      <w:r w:rsidR="006864BA" w:rsidRPr="006C4BA6">
        <w:rPr>
          <w:rStyle w:val="Strong"/>
        </w:rPr>
        <w:t xml:space="preserve"> for agreement</w:t>
      </w:r>
      <w:r w:rsidRPr="006C4BA6">
        <w:rPr>
          <w:rStyle w:val="Strong"/>
        </w:rPr>
        <w:t xml:space="preserve"> </w:t>
      </w:r>
      <w:r w:rsidR="005E036C" w:rsidRPr="006C4BA6">
        <w:rPr>
          <w:rStyle w:val="Strong"/>
        </w:rPr>
        <w:t>by</w:t>
      </w:r>
      <w:r w:rsidR="006864BA" w:rsidRPr="006C4BA6">
        <w:t>:</w:t>
      </w:r>
    </w:p>
    <w:tbl>
      <w:tblPr>
        <w:tblW w:w="0" w:type="auto"/>
        <w:tblInd w:w="-142" w:type="dxa"/>
        <w:tblLook w:val="04A0" w:firstRow="1" w:lastRow="0" w:firstColumn="1" w:lastColumn="0" w:noHBand="0" w:noVBand="1"/>
      </w:tblPr>
      <w:tblGrid>
        <w:gridCol w:w="4815"/>
        <w:gridCol w:w="284"/>
        <w:gridCol w:w="4393"/>
      </w:tblGrid>
      <w:tr w:rsidR="00D311B2" w14:paraId="7EFEAC3A" w14:textId="77777777" w:rsidTr="00C50B9C">
        <w:tc>
          <w:tcPr>
            <w:tcW w:w="4815" w:type="dxa"/>
          </w:tcPr>
          <w:p w14:paraId="67F465D5" w14:textId="28D3BEB9" w:rsidR="00D311B2" w:rsidRPr="00E84848" w:rsidRDefault="00E84848" w:rsidP="00E57182">
            <w:pPr>
              <w:pStyle w:val="llqPara0"/>
              <w:rPr>
                <w:rStyle w:val="Strong"/>
              </w:rPr>
            </w:pPr>
            <w:r w:rsidRPr="00E84848">
              <w:rPr>
                <w:rStyle w:val="Strong"/>
              </w:rPr>
              <w:t>{</w:t>
            </w:r>
            <w:proofErr w:type="spellStart"/>
            <w:r w:rsidRPr="00E84848">
              <w:rPr>
                <w:rStyle w:val="Strong"/>
              </w:rPr>
              <w:t>Party_A_full</w:t>
            </w:r>
            <w:proofErr w:type="spellEnd"/>
            <w:r w:rsidRPr="00E84848">
              <w:t>}</w:t>
            </w:r>
          </w:p>
          <w:p w14:paraId="25F3946A" w14:textId="10DC2ED5" w:rsidR="00D311B2" w:rsidRDefault="00D311B2" w:rsidP="00E57182">
            <w:pPr>
              <w:pStyle w:val="llqPara0"/>
            </w:pPr>
          </w:p>
          <w:p w14:paraId="69FD66D6" w14:textId="77777777" w:rsidR="002E793A" w:rsidRPr="00E662FC" w:rsidRDefault="002E793A" w:rsidP="00E57182">
            <w:pPr>
              <w:pStyle w:val="llqPara0"/>
            </w:pPr>
          </w:p>
          <w:p w14:paraId="0C917FE7" w14:textId="77777777" w:rsidR="00D311B2" w:rsidRPr="006C4BA6" w:rsidRDefault="00D311B2" w:rsidP="00E57182">
            <w:pPr>
              <w:pStyle w:val="llqPara0"/>
            </w:pPr>
            <w:r>
              <w:t>___________________________</w:t>
            </w:r>
          </w:p>
          <w:p w14:paraId="44E468C8" w14:textId="77777777" w:rsidR="00D311B2" w:rsidRPr="006C4BA6" w:rsidRDefault="00D311B2" w:rsidP="00E57182">
            <w:pPr>
              <w:pStyle w:val="llqPara0"/>
            </w:pPr>
            <w:r w:rsidRPr="00494E81">
              <w:t>Name:</w:t>
            </w:r>
          </w:p>
          <w:p w14:paraId="09948C6A" w14:textId="77777777" w:rsidR="00D311B2" w:rsidRPr="006C4BA6" w:rsidRDefault="00D311B2" w:rsidP="00E57182">
            <w:pPr>
              <w:pStyle w:val="llqPara0"/>
            </w:pPr>
            <w:r w:rsidRPr="00494E81">
              <w:t>Title:</w:t>
            </w:r>
          </w:p>
          <w:p w14:paraId="22DB6420" w14:textId="77777777" w:rsidR="00C50B9C" w:rsidRPr="006C4BA6" w:rsidRDefault="00C50B9C" w:rsidP="00E57182">
            <w:pPr>
              <w:pStyle w:val="llqPara0"/>
            </w:pPr>
            <w:r>
              <w:t>Date:</w:t>
            </w:r>
          </w:p>
          <w:p w14:paraId="559CDA25" w14:textId="77777777" w:rsidR="00D311B2" w:rsidRDefault="00D311B2" w:rsidP="006C4BA6"/>
        </w:tc>
        <w:tc>
          <w:tcPr>
            <w:tcW w:w="284" w:type="dxa"/>
          </w:tcPr>
          <w:p w14:paraId="7D6991F5" w14:textId="77777777" w:rsidR="00D311B2" w:rsidRDefault="00D311B2" w:rsidP="006C4BA6"/>
        </w:tc>
        <w:tc>
          <w:tcPr>
            <w:tcW w:w="4393" w:type="dxa"/>
          </w:tcPr>
          <w:p w14:paraId="56116002" w14:textId="5109B521" w:rsidR="00D311B2" w:rsidRPr="006C4BA6" w:rsidRDefault="00E84848" w:rsidP="00E57182">
            <w:pPr>
              <w:pStyle w:val="llqPara0"/>
            </w:pPr>
            <w:r w:rsidRPr="00E84848">
              <w:rPr>
                <w:rStyle w:val="Strong"/>
              </w:rPr>
              <w:t>{</w:t>
            </w:r>
            <w:proofErr w:type="spellStart"/>
            <w:r w:rsidRPr="00E84848">
              <w:rPr>
                <w:rStyle w:val="Strong"/>
              </w:rPr>
              <w:t>Party</w:t>
            </w:r>
            <w:r>
              <w:rPr>
                <w:rStyle w:val="Strong"/>
              </w:rPr>
              <w:t>_B_</w:t>
            </w:r>
            <w:r w:rsidRPr="00E84848">
              <w:rPr>
                <w:rStyle w:val="Strong"/>
              </w:rPr>
              <w:t>full</w:t>
            </w:r>
            <w:proofErr w:type="spellEnd"/>
            <w:r w:rsidRPr="00E84848">
              <w:t>}</w:t>
            </w:r>
          </w:p>
          <w:p w14:paraId="739D1E3D" w14:textId="395F0831" w:rsidR="00D311B2" w:rsidRDefault="00D311B2" w:rsidP="00E57182">
            <w:pPr>
              <w:pStyle w:val="llqPara0"/>
            </w:pPr>
          </w:p>
          <w:p w14:paraId="0DCA2196" w14:textId="77777777" w:rsidR="002E793A" w:rsidRDefault="002E793A" w:rsidP="00E57182">
            <w:pPr>
              <w:pStyle w:val="llqPara0"/>
            </w:pPr>
          </w:p>
          <w:p w14:paraId="6D9E117A" w14:textId="77777777" w:rsidR="00D311B2" w:rsidRPr="006C4BA6" w:rsidRDefault="00D311B2" w:rsidP="00E57182">
            <w:pPr>
              <w:pStyle w:val="llqPara0"/>
            </w:pPr>
            <w:r>
              <w:t>___________________________</w:t>
            </w:r>
          </w:p>
          <w:p w14:paraId="64117752" w14:textId="77777777" w:rsidR="00D311B2" w:rsidRPr="006C4BA6" w:rsidRDefault="00D311B2" w:rsidP="00E57182">
            <w:pPr>
              <w:pStyle w:val="llqPara0"/>
            </w:pPr>
            <w:r w:rsidRPr="00494E81">
              <w:t>Name:</w:t>
            </w:r>
          </w:p>
          <w:p w14:paraId="0D1B6453" w14:textId="77777777" w:rsidR="00D311B2" w:rsidRPr="006C4BA6" w:rsidRDefault="00D311B2" w:rsidP="00E57182">
            <w:pPr>
              <w:pStyle w:val="llqPara0"/>
            </w:pPr>
            <w:r w:rsidRPr="00494E81">
              <w:t>Title:</w:t>
            </w:r>
          </w:p>
          <w:p w14:paraId="6EE48E54" w14:textId="77777777" w:rsidR="00C50B9C" w:rsidRPr="006C4BA6" w:rsidRDefault="00C50B9C" w:rsidP="00E57182">
            <w:pPr>
              <w:pStyle w:val="llqPara0"/>
            </w:pPr>
            <w:r>
              <w:t>Date:</w:t>
            </w:r>
          </w:p>
          <w:p w14:paraId="513525F9" w14:textId="77777777" w:rsidR="00D311B2" w:rsidRDefault="00D311B2" w:rsidP="006C4BA6"/>
        </w:tc>
      </w:tr>
    </w:tbl>
    <w:p w14:paraId="0B22270F" w14:textId="054960CD" w:rsidR="009D38F6" w:rsidRPr="00EB6A63" w:rsidRDefault="00EB6A63" w:rsidP="00E57182">
      <w:pPr>
        <w:pStyle w:val="llqPara0"/>
        <w:rPr>
          <w:rStyle w:val="Cursief"/>
          <w:i w:val="0"/>
          <w:iCs/>
        </w:rPr>
      </w:pPr>
      <w:r>
        <w:rPr>
          <w:rStyle w:val="Cursief"/>
          <w:i w:val="0"/>
          <w:iCs/>
        </w:rPr>
        <w:t>{#appendix}</w:t>
      </w:r>
    </w:p>
    <w:p w14:paraId="384112D6" w14:textId="77777777" w:rsidR="009D38F6" w:rsidRPr="009D38F6" w:rsidRDefault="009D38F6" w:rsidP="00E57182">
      <w:pPr>
        <w:pStyle w:val="llqPara0"/>
        <w:rPr>
          <w:rStyle w:val="Cursief"/>
        </w:rPr>
      </w:pPr>
      <w:r w:rsidRPr="00174599">
        <w:rPr>
          <w:rStyle w:val="Cursief"/>
        </w:rPr>
        <w:t>Appendices of this Agreement include:</w:t>
      </w:r>
    </w:p>
    <w:p w14:paraId="482ACD23" w14:textId="40C74DB0" w:rsidR="00CC2D5A" w:rsidRDefault="009D38F6" w:rsidP="00F048BB">
      <w:pPr>
        <w:pStyle w:val="Heading4"/>
        <w:spacing w:before="0" w:after="160" w:line="259" w:lineRule="auto"/>
        <w:jc w:val="left"/>
      </w:pPr>
      <w:bookmarkStart w:id="1" w:name="_Ref486411037"/>
      <w:r>
        <w:t>[</w:t>
      </w:r>
      <w:r w:rsidRPr="00CC2D5A">
        <w:rPr>
          <w:highlight w:val="yellow"/>
        </w:rPr>
        <w:t xml:space="preserve">PLEASE </w:t>
      </w:r>
      <w:r w:rsidR="00DB6543" w:rsidRPr="00CC2D5A">
        <w:rPr>
          <w:highlight w:val="yellow"/>
        </w:rPr>
        <w:t>LIST DOCUMENTS WITH CONFIDENTIAL INFORMATION</w:t>
      </w:r>
      <w:bookmarkEnd w:id="1"/>
      <w:r w:rsidR="00CC2D5A">
        <w:br w:type="page"/>
      </w:r>
    </w:p>
    <w:p w14:paraId="2A247E89" w14:textId="06CE7EF2" w:rsidR="009D38F6" w:rsidRPr="009D38F6" w:rsidRDefault="00CC2D5A" w:rsidP="00E57182">
      <w:pPr>
        <w:pStyle w:val="llqPara0"/>
      </w:pPr>
      <w:r>
        <w:lastRenderedPageBreak/>
        <w:t xml:space="preserve">APPENDIX A [ </w:t>
      </w:r>
      <w:r w:rsidRPr="00CC2D5A">
        <w:rPr>
          <w:highlight w:val="yellow"/>
        </w:rPr>
        <w:t>PROVIDE TITLE</w:t>
      </w:r>
      <w:r>
        <w:t xml:space="preserve"> ]{/appendix}</w:t>
      </w:r>
    </w:p>
    <w:sectPr w:rsidR="009D38F6" w:rsidRPr="009D38F6" w:rsidSect="00E33EA1">
      <w:headerReference w:type="default" r:id="rId11"/>
      <w:footerReference w:type="default" r:id="rId12"/>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62CC8" w14:textId="77777777" w:rsidR="009E23F6" w:rsidRDefault="009E23F6" w:rsidP="006864BA">
      <w:r>
        <w:separator/>
      </w:r>
    </w:p>
  </w:endnote>
  <w:endnote w:type="continuationSeparator" w:id="0">
    <w:p w14:paraId="01BCCAE6" w14:textId="77777777" w:rsidR="009E23F6" w:rsidRDefault="009E23F6" w:rsidP="00686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620358"/>
      <w:docPartObj>
        <w:docPartGallery w:val="Page Numbers (Bottom of Page)"/>
        <w:docPartUnique/>
      </w:docPartObj>
    </w:sdtPr>
    <w:sdtEndPr/>
    <w:sdtContent>
      <w:sdt>
        <w:sdtPr>
          <w:id w:val="1728636285"/>
          <w:docPartObj>
            <w:docPartGallery w:val="Page Numbers (Top of Page)"/>
            <w:docPartUnique/>
          </w:docPartObj>
        </w:sdtPr>
        <w:sdtEndPr/>
        <w:sdtContent>
          <w:p w14:paraId="72ABDA65" w14:textId="77777777" w:rsidR="00B06787" w:rsidRPr="00C53C59" w:rsidRDefault="00B06787" w:rsidP="00C57C4C">
            <w:pPr>
              <w:pStyle w:val="Paginanummeralinea"/>
            </w:pPr>
            <w:r w:rsidRPr="00C53C59">
              <w:t xml:space="preserve">Page </w:t>
            </w:r>
            <w:r w:rsidRPr="00A013DE">
              <w:fldChar w:fldCharType="begin"/>
            </w:r>
            <w:r w:rsidRPr="00C53C59">
              <w:instrText>PAGE</w:instrText>
            </w:r>
            <w:r w:rsidRPr="00A013DE">
              <w:fldChar w:fldCharType="separate"/>
            </w:r>
            <w:r w:rsidR="00F944E6" w:rsidRPr="00C50B9C">
              <w:t>2</w:t>
            </w:r>
            <w:r w:rsidRPr="00A013DE">
              <w:fldChar w:fldCharType="end"/>
            </w:r>
            <w:r w:rsidRPr="00C53C59">
              <w:t xml:space="preserve"> of </w:t>
            </w:r>
            <w:r w:rsidRPr="00A013DE">
              <w:fldChar w:fldCharType="begin"/>
            </w:r>
            <w:r w:rsidRPr="00C53C59">
              <w:instrText>NUMPAGES</w:instrText>
            </w:r>
            <w:r w:rsidRPr="00A013DE">
              <w:fldChar w:fldCharType="separate"/>
            </w:r>
            <w:r w:rsidR="00F944E6" w:rsidRPr="00C50B9C">
              <w:t>4</w:t>
            </w:r>
            <w:r w:rsidRPr="00A013DE">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8F8B1D" w14:textId="77777777" w:rsidR="009E23F6" w:rsidRDefault="009E23F6" w:rsidP="006864BA">
      <w:r>
        <w:separator/>
      </w:r>
    </w:p>
  </w:footnote>
  <w:footnote w:type="continuationSeparator" w:id="0">
    <w:p w14:paraId="0FE5EF63" w14:textId="77777777" w:rsidR="009E23F6" w:rsidRDefault="009E23F6" w:rsidP="006864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0C204" w14:textId="77777777" w:rsidR="006733DB" w:rsidRPr="00C50B9C" w:rsidRDefault="00295B31" w:rsidP="00C50B9C">
    <w:pPr>
      <w:pStyle w:val="Header"/>
    </w:pPr>
    <w:r>
      <w:t>NDA</w:t>
    </w:r>
    <w:r w:rsidR="00C50B9C">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FC920C70"/>
    <w:lvl w:ilvl="0">
      <w:start w:val="1"/>
      <w:numFmt w:val="decimal"/>
      <w:pStyle w:val="ListNumber"/>
      <w:lvlText w:val="%1."/>
      <w:lvlJc w:val="left"/>
      <w:pPr>
        <w:tabs>
          <w:tab w:val="num" w:pos="360"/>
        </w:tabs>
        <w:ind w:left="360" w:hanging="360"/>
      </w:pPr>
    </w:lvl>
  </w:abstractNum>
  <w:abstractNum w:abstractNumId="1" w15:restartNumberingAfterBreak="0">
    <w:nsid w:val="009C111A"/>
    <w:multiLevelType w:val="multilevel"/>
    <w:tmpl w:val="2C703BDA"/>
    <w:styleLink w:val="LegalAlt"/>
    <w:lvl w:ilvl="0">
      <w:start w:val="1"/>
      <w:numFmt w:val="decimal"/>
      <w:lvlText w:val="%1."/>
      <w:lvlJc w:val="left"/>
      <w:pPr>
        <w:ind w:left="1440" w:firstLine="0"/>
      </w:pPr>
      <w:rPr>
        <w:rFonts w:ascii="Times New Roman" w:hAnsi="Times New Roman" w:hint="default"/>
        <w:sz w:val="24"/>
      </w:rPr>
    </w:lvl>
    <w:lvl w:ilvl="1">
      <w:start w:val="1"/>
      <w:numFmt w:val="lowerLetter"/>
      <w:lvlText w:val="%2)"/>
      <w:lvlJc w:val="left"/>
      <w:pPr>
        <w:ind w:left="2160" w:firstLine="0"/>
      </w:pPr>
      <w:rPr>
        <w:rFonts w:ascii="Times New Roman" w:hAnsi="Times New Roman" w:hint="default"/>
        <w:sz w:val="24"/>
      </w:rPr>
    </w:lvl>
    <w:lvl w:ilvl="2">
      <w:start w:val="1"/>
      <w:numFmt w:val="lowerRoman"/>
      <w:lvlText w:val="%3."/>
      <w:lvlJc w:val="left"/>
      <w:pPr>
        <w:ind w:left="2880" w:firstLine="0"/>
      </w:pPr>
      <w:rPr>
        <w:rFonts w:ascii="Times New Roman" w:hAnsi="Times New Roman" w:hint="default"/>
        <w:sz w:val="24"/>
      </w:rPr>
    </w:lvl>
    <w:lvl w:ilvl="3">
      <w:start w:val="1"/>
      <w:numFmt w:val="lowerLetter"/>
      <w:lvlText w:val="%4)"/>
      <w:lvlJc w:val="left"/>
      <w:pPr>
        <w:ind w:left="3600" w:firstLine="0"/>
      </w:pPr>
      <w:rPr>
        <w:rFonts w:hint="default"/>
      </w:rPr>
    </w:lvl>
    <w:lvl w:ilvl="4">
      <w:start w:val="1"/>
      <w:numFmt w:val="decimal"/>
      <w:lvlText w:val="(%5)"/>
      <w:lvlJc w:val="left"/>
      <w:pPr>
        <w:ind w:left="4320" w:firstLine="0"/>
      </w:pPr>
      <w:rPr>
        <w:rFonts w:hint="default"/>
      </w:rPr>
    </w:lvl>
    <w:lvl w:ilvl="5">
      <w:start w:val="1"/>
      <w:numFmt w:val="lowerLetter"/>
      <w:lvlText w:val="(%6)"/>
      <w:lvlJc w:val="left"/>
      <w:pPr>
        <w:ind w:left="5040" w:firstLine="0"/>
      </w:pPr>
      <w:rPr>
        <w:rFonts w:hint="default"/>
      </w:rPr>
    </w:lvl>
    <w:lvl w:ilvl="6">
      <w:start w:val="1"/>
      <w:numFmt w:val="lowerRoman"/>
      <w:lvlText w:val="(%7)"/>
      <w:lvlJc w:val="left"/>
      <w:pPr>
        <w:ind w:left="5760" w:firstLine="0"/>
      </w:pPr>
      <w:rPr>
        <w:rFonts w:hint="default"/>
      </w:rPr>
    </w:lvl>
    <w:lvl w:ilvl="7">
      <w:start w:val="1"/>
      <w:numFmt w:val="lowerLetter"/>
      <w:lvlText w:val="(%8)"/>
      <w:lvlJc w:val="left"/>
      <w:pPr>
        <w:ind w:left="6480" w:firstLine="0"/>
      </w:pPr>
      <w:rPr>
        <w:rFonts w:hint="default"/>
      </w:rPr>
    </w:lvl>
    <w:lvl w:ilvl="8">
      <w:start w:val="1"/>
      <w:numFmt w:val="lowerRoman"/>
      <w:lvlText w:val="(%9)"/>
      <w:lvlJc w:val="left"/>
      <w:pPr>
        <w:ind w:left="7200" w:firstLine="0"/>
      </w:pPr>
      <w:rPr>
        <w:rFonts w:hint="default"/>
      </w:rPr>
    </w:lvl>
  </w:abstractNum>
  <w:abstractNum w:abstractNumId="2" w15:restartNumberingAfterBreak="0">
    <w:nsid w:val="04EC75FD"/>
    <w:multiLevelType w:val="multilevel"/>
    <w:tmpl w:val="DA80E5A0"/>
    <w:lvl w:ilvl="0">
      <w:start w:val="1"/>
      <w:numFmt w:val="decimal"/>
      <w:pStyle w:val="llqHeading1"/>
      <w:lvlText w:val="%1."/>
      <w:lvlJc w:val="left"/>
      <w:pPr>
        <w:ind w:left="360" w:hanging="360"/>
      </w:pPr>
      <w:rPr>
        <w:rFonts w:hint="default"/>
      </w:rPr>
    </w:lvl>
    <w:lvl w:ilvl="1">
      <w:start w:val="1"/>
      <w:numFmt w:val="decimal"/>
      <w:pStyle w:val="llqHeading2"/>
      <w:lvlText w:val="%1.%2."/>
      <w:lvlJc w:val="left"/>
      <w:pPr>
        <w:ind w:left="792" w:hanging="432"/>
      </w:pPr>
      <w:rPr>
        <w:rFonts w:hint="default"/>
      </w:rPr>
    </w:lvl>
    <w:lvl w:ilvl="2">
      <w:start w:val="1"/>
      <w:numFmt w:val="decimal"/>
      <w:pStyle w:val="llq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C51464"/>
    <w:multiLevelType w:val="multilevel"/>
    <w:tmpl w:val="D15689FA"/>
    <w:styleLink w:val="Style1"/>
    <w:lvl w:ilvl="0">
      <w:start w:val="1"/>
      <w:numFmt w:val="decimal"/>
      <w:lvlText w:val="%1."/>
      <w:lvlJc w:val="left"/>
      <w:pPr>
        <w:tabs>
          <w:tab w:val="num" w:pos="510"/>
        </w:tabs>
        <w:ind w:left="510" w:hanging="510"/>
      </w:pPr>
      <w:rPr>
        <w:rFonts w:hint="default"/>
      </w:rPr>
    </w:lvl>
    <w:lvl w:ilvl="1">
      <w:start w:val="1"/>
      <w:numFmt w:val="lowerLetter"/>
      <w:isLgl/>
      <w:lvlText w:val="%1.%2"/>
      <w:lvlJc w:val="left"/>
      <w:pPr>
        <w:tabs>
          <w:tab w:val="num" w:pos="510"/>
        </w:tabs>
        <w:ind w:left="510" w:hanging="510"/>
      </w:pPr>
      <w:rPr>
        <w:rFonts w:hint="default"/>
      </w:rPr>
    </w:lvl>
    <w:lvl w:ilvl="2">
      <w:start w:val="1"/>
      <w:numFmt w:val="lowerLetter"/>
      <w:lvlText w:val="(%3)"/>
      <w:lvlJc w:val="left"/>
      <w:pPr>
        <w:tabs>
          <w:tab w:val="num" w:pos="964"/>
        </w:tabs>
        <w:ind w:left="964" w:hanging="454"/>
      </w:pPr>
      <w:rPr>
        <w:rFonts w:hint="default"/>
      </w:rPr>
    </w:lvl>
    <w:lvl w:ilvl="3">
      <w:start w:val="1"/>
      <w:numFmt w:val="lowerLetter"/>
      <w:lvlText w:val="%4)"/>
      <w:lvlJc w:val="left"/>
      <w:pPr>
        <w:tabs>
          <w:tab w:val="num" w:pos="510"/>
        </w:tabs>
        <w:ind w:left="510" w:hanging="510"/>
      </w:pPr>
      <w:rPr>
        <w:rFonts w:hint="default"/>
      </w:rPr>
    </w:lvl>
    <w:lvl w:ilvl="4">
      <w:start w:val="1"/>
      <w:numFmt w:val="decimal"/>
      <w:lvlText w:val="(%5)"/>
      <w:lvlJc w:val="left"/>
      <w:pPr>
        <w:tabs>
          <w:tab w:val="num" w:pos="510"/>
        </w:tabs>
        <w:ind w:left="510" w:hanging="510"/>
      </w:pPr>
      <w:rPr>
        <w:rFonts w:hint="default"/>
      </w:rPr>
    </w:lvl>
    <w:lvl w:ilvl="5">
      <w:start w:val="1"/>
      <w:numFmt w:val="lowerLetter"/>
      <w:lvlText w:val="(%6)"/>
      <w:lvlJc w:val="left"/>
      <w:pPr>
        <w:tabs>
          <w:tab w:val="num" w:pos="510"/>
        </w:tabs>
        <w:ind w:left="510" w:hanging="510"/>
      </w:pPr>
      <w:rPr>
        <w:rFonts w:hint="default"/>
      </w:rPr>
    </w:lvl>
    <w:lvl w:ilvl="6">
      <w:start w:val="1"/>
      <w:numFmt w:val="lowerRoman"/>
      <w:lvlText w:val="(%7)"/>
      <w:lvlJc w:val="left"/>
      <w:pPr>
        <w:tabs>
          <w:tab w:val="num" w:pos="510"/>
        </w:tabs>
        <w:ind w:left="510" w:hanging="510"/>
      </w:pPr>
      <w:rPr>
        <w:rFonts w:hint="default"/>
      </w:rPr>
    </w:lvl>
    <w:lvl w:ilvl="7">
      <w:start w:val="1"/>
      <w:numFmt w:val="lowerLetter"/>
      <w:lvlText w:val="(%8)"/>
      <w:lvlJc w:val="left"/>
      <w:pPr>
        <w:tabs>
          <w:tab w:val="num" w:pos="510"/>
        </w:tabs>
        <w:ind w:left="510" w:hanging="510"/>
      </w:pPr>
      <w:rPr>
        <w:rFonts w:hint="default"/>
      </w:rPr>
    </w:lvl>
    <w:lvl w:ilvl="8">
      <w:start w:val="1"/>
      <w:numFmt w:val="lowerRoman"/>
      <w:lvlText w:val="(%9)"/>
      <w:lvlJc w:val="left"/>
      <w:pPr>
        <w:tabs>
          <w:tab w:val="num" w:pos="510"/>
        </w:tabs>
        <w:ind w:left="510" w:hanging="510"/>
      </w:pPr>
      <w:rPr>
        <w:rFonts w:hint="default"/>
      </w:rPr>
    </w:lvl>
  </w:abstractNum>
  <w:abstractNum w:abstractNumId="4" w15:restartNumberingAfterBreak="0">
    <w:nsid w:val="13D515A3"/>
    <w:multiLevelType w:val="hybridMultilevel"/>
    <w:tmpl w:val="80BE762E"/>
    <w:lvl w:ilvl="0" w:tplc="3136331C">
      <w:start w:val="1"/>
      <w:numFmt w:val="lowerLetter"/>
      <w:lvlText w:val="(%1)"/>
      <w:lvlJc w:val="left"/>
      <w:pPr>
        <w:ind w:left="1457" w:hanging="360"/>
      </w:pPr>
      <w:rPr>
        <w:rFonts w:hint="default"/>
      </w:rPr>
    </w:lvl>
    <w:lvl w:ilvl="1" w:tplc="3A4CD290">
      <w:start w:val="1"/>
      <w:numFmt w:val="lowerRoman"/>
      <w:pStyle w:val="llqListSimple1i"/>
      <w:lvlText w:val="%2."/>
      <w:lvlJc w:val="righ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F31FEE"/>
    <w:multiLevelType w:val="multilevel"/>
    <w:tmpl w:val="F4341ECE"/>
    <w:lvl w:ilvl="0">
      <w:start w:val="1"/>
      <w:numFmt w:val="decimal"/>
      <w:pStyle w:val="Heading1"/>
      <w:lvlText w:val="%1."/>
      <w:lvlJc w:val="left"/>
      <w:pPr>
        <w:tabs>
          <w:tab w:val="num" w:pos="510"/>
        </w:tabs>
        <w:ind w:left="510" w:hanging="510"/>
      </w:pPr>
      <w:rPr>
        <w:rFonts w:hint="default"/>
      </w:rPr>
    </w:lvl>
    <w:lvl w:ilvl="1">
      <w:start w:val="1"/>
      <w:numFmt w:val="lowerLetter"/>
      <w:pStyle w:val="Heading2"/>
      <w:isLgl/>
      <w:lvlText w:val="%1.%2"/>
      <w:lvlJc w:val="left"/>
      <w:pPr>
        <w:tabs>
          <w:tab w:val="num" w:pos="510"/>
        </w:tabs>
        <w:ind w:left="510" w:hanging="510"/>
      </w:pPr>
      <w:rPr>
        <w:rFonts w:hint="default"/>
      </w:rPr>
    </w:lvl>
    <w:lvl w:ilvl="2">
      <w:start w:val="1"/>
      <w:numFmt w:val="lowerLetter"/>
      <w:pStyle w:val="Heading3"/>
      <w:lvlText w:val="(%3)"/>
      <w:lvlJc w:val="left"/>
      <w:pPr>
        <w:tabs>
          <w:tab w:val="num" w:pos="964"/>
        </w:tabs>
        <w:ind w:left="964" w:hanging="454"/>
      </w:pPr>
      <w:rPr>
        <w:rFonts w:hint="default"/>
      </w:rPr>
    </w:lvl>
    <w:lvl w:ilvl="3">
      <w:start w:val="1"/>
      <w:numFmt w:val="lowerLetter"/>
      <w:lvlText w:val="%4)"/>
      <w:lvlJc w:val="left"/>
      <w:pPr>
        <w:tabs>
          <w:tab w:val="num" w:pos="510"/>
        </w:tabs>
        <w:ind w:left="510" w:hanging="510"/>
      </w:pPr>
      <w:rPr>
        <w:rFonts w:hint="default"/>
      </w:rPr>
    </w:lvl>
    <w:lvl w:ilvl="4">
      <w:start w:val="1"/>
      <w:numFmt w:val="decimal"/>
      <w:pStyle w:val="Heading5"/>
      <w:lvlText w:val="(%5)"/>
      <w:lvlJc w:val="left"/>
      <w:pPr>
        <w:tabs>
          <w:tab w:val="num" w:pos="510"/>
        </w:tabs>
        <w:ind w:left="510" w:hanging="510"/>
      </w:pPr>
      <w:rPr>
        <w:rFonts w:hint="default"/>
      </w:rPr>
    </w:lvl>
    <w:lvl w:ilvl="5">
      <w:start w:val="1"/>
      <w:numFmt w:val="lowerLetter"/>
      <w:pStyle w:val="Heading6"/>
      <w:lvlText w:val="(%6)"/>
      <w:lvlJc w:val="left"/>
      <w:pPr>
        <w:tabs>
          <w:tab w:val="num" w:pos="510"/>
        </w:tabs>
        <w:ind w:left="510" w:hanging="510"/>
      </w:pPr>
      <w:rPr>
        <w:rFonts w:hint="default"/>
      </w:rPr>
    </w:lvl>
    <w:lvl w:ilvl="6">
      <w:start w:val="1"/>
      <w:numFmt w:val="lowerRoman"/>
      <w:pStyle w:val="Heading7"/>
      <w:lvlText w:val="(%7)"/>
      <w:lvlJc w:val="left"/>
      <w:pPr>
        <w:tabs>
          <w:tab w:val="num" w:pos="510"/>
        </w:tabs>
        <w:ind w:left="510" w:hanging="510"/>
      </w:pPr>
      <w:rPr>
        <w:rFonts w:hint="default"/>
      </w:rPr>
    </w:lvl>
    <w:lvl w:ilvl="7">
      <w:start w:val="1"/>
      <w:numFmt w:val="lowerLetter"/>
      <w:pStyle w:val="Heading8"/>
      <w:lvlText w:val="(%8)"/>
      <w:lvlJc w:val="left"/>
      <w:pPr>
        <w:tabs>
          <w:tab w:val="num" w:pos="510"/>
        </w:tabs>
        <w:ind w:left="510" w:hanging="510"/>
      </w:pPr>
      <w:rPr>
        <w:rFonts w:hint="default"/>
      </w:rPr>
    </w:lvl>
    <w:lvl w:ilvl="8">
      <w:start w:val="1"/>
      <w:numFmt w:val="lowerRoman"/>
      <w:pStyle w:val="Heading9"/>
      <w:lvlText w:val="(%9)"/>
      <w:lvlJc w:val="left"/>
      <w:pPr>
        <w:tabs>
          <w:tab w:val="num" w:pos="510"/>
        </w:tabs>
        <w:ind w:left="510" w:hanging="510"/>
      </w:pPr>
      <w:rPr>
        <w:rFonts w:hint="default"/>
      </w:rPr>
    </w:lvl>
  </w:abstractNum>
  <w:abstractNum w:abstractNumId="6" w15:restartNumberingAfterBreak="0">
    <w:nsid w:val="2FF46ADB"/>
    <w:multiLevelType w:val="hybridMultilevel"/>
    <w:tmpl w:val="20B06F26"/>
    <w:lvl w:ilvl="0" w:tplc="69C42650">
      <w:start w:val="1"/>
      <w:numFmt w:val="upperLetter"/>
      <w:pStyle w:val="Heading4"/>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4920705"/>
    <w:multiLevelType w:val="hybridMultilevel"/>
    <w:tmpl w:val="60E6F0F0"/>
    <w:lvl w:ilvl="0" w:tplc="BD1085C0">
      <w:start w:val="25"/>
      <w:numFmt w:val="bullet"/>
      <w:pStyle w:val="llqListDash1"/>
      <w:lvlText w:val="-"/>
      <w:lvlJc w:val="left"/>
      <w:pPr>
        <w:ind w:left="720" w:hanging="360"/>
      </w:pPr>
      <w:rPr>
        <w:rFonts w:ascii="Times New Roman" w:eastAsia="MS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E1316D"/>
    <w:multiLevelType w:val="hybridMultilevel"/>
    <w:tmpl w:val="A3CC6412"/>
    <w:lvl w:ilvl="0" w:tplc="3136331C">
      <w:start w:val="1"/>
      <w:numFmt w:val="lowerLetter"/>
      <w:lvlText w:val="(%1)"/>
      <w:lvlJc w:val="left"/>
      <w:pPr>
        <w:ind w:left="1457" w:hanging="360"/>
      </w:pPr>
      <w:rPr>
        <w:rFonts w:hint="default"/>
      </w:rPr>
    </w:lvl>
    <w:lvl w:ilvl="1" w:tplc="B5761D2C">
      <w:start w:val="1"/>
      <w:numFmt w:val="lowerLetter"/>
      <w:pStyle w:val="llqListSimple1"/>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D30785"/>
    <w:multiLevelType w:val="hybridMultilevel"/>
    <w:tmpl w:val="A7329728"/>
    <w:lvl w:ilvl="0" w:tplc="6D84C57E">
      <w:start w:val="1"/>
      <w:numFmt w:val="lowerRoman"/>
      <w:pStyle w:val="ListParagraph"/>
      <w:lvlText w:val="%1."/>
      <w:lvlJc w:val="right"/>
      <w:pPr>
        <w:ind w:left="1684" w:hanging="360"/>
      </w:pPr>
    </w:lvl>
    <w:lvl w:ilvl="1" w:tplc="08090019" w:tentative="1">
      <w:start w:val="1"/>
      <w:numFmt w:val="lowerLetter"/>
      <w:lvlText w:val="%2."/>
      <w:lvlJc w:val="left"/>
      <w:pPr>
        <w:ind w:left="2404" w:hanging="360"/>
      </w:pPr>
    </w:lvl>
    <w:lvl w:ilvl="2" w:tplc="0809001B" w:tentative="1">
      <w:start w:val="1"/>
      <w:numFmt w:val="lowerRoman"/>
      <w:lvlText w:val="%3."/>
      <w:lvlJc w:val="right"/>
      <w:pPr>
        <w:ind w:left="3124" w:hanging="180"/>
      </w:pPr>
    </w:lvl>
    <w:lvl w:ilvl="3" w:tplc="0809000F" w:tentative="1">
      <w:start w:val="1"/>
      <w:numFmt w:val="decimal"/>
      <w:lvlText w:val="%4."/>
      <w:lvlJc w:val="left"/>
      <w:pPr>
        <w:ind w:left="3844" w:hanging="360"/>
      </w:pPr>
    </w:lvl>
    <w:lvl w:ilvl="4" w:tplc="08090019" w:tentative="1">
      <w:start w:val="1"/>
      <w:numFmt w:val="lowerLetter"/>
      <w:lvlText w:val="%5."/>
      <w:lvlJc w:val="left"/>
      <w:pPr>
        <w:ind w:left="4564" w:hanging="360"/>
      </w:pPr>
    </w:lvl>
    <w:lvl w:ilvl="5" w:tplc="0809001B" w:tentative="1">
      <w:start w:val="1"/>
      <w:numFmt w:val="lowerRoman"/>
      <w:lvlText w:val="%6."/>
      <w:lvlJc w:val="right"/>
      <w:pPr>
        <w:ind w:left="5284" w:hanging="180"/>
      </w:pPr>
    </w:lvl>
    <w:lvl w:ilvl="6" w:tplc="0809000F" w:tentative="1">
      <w:start w:val="1"/>
      <w:numFmt w:val="decimal"/>
      <w:lvlText w:val="%7."/>
      <w:lvlJc w:val="left"/>
      <w:pPr>
        <w:ind w:left="6004" w:hanging="360"/>
      </w:pPr>
    </w:lvl>
    <w:lvl w:ilvl="7" w:tplc="08090019" w:tentative="1">
      <w:start w:val="1"/>
      <w:numFmt w:val="lowerLetter"/>
      <w:lvlText w:val="%8."/>
      <w:lvlJc w:val="left"/>
      <w:pPr>
        <w:ind w:left="6724" w:hanging="360"/>
      </w:pPr>
    </w:lvl>
    <w:lvl w:ilvl="8" w:tplc="0809001B" w:tentative="1">
      <w:start w:val="1"/>
      <w:numFmt w:val="lowerRoman"/>
      <w:lvlText w:val="%9."/>
      <w:lvlJc w:val="right"/>
      <w:pPr>
        <w:ind w:left="7444" w:hanging="180"/>
      </w:pPr>
    </w:lvl>
  </w:abstractNum>
  <w:abstractNum w:abstractNumId="10" w15:restartNumberingAfterBreak="0">
    <w:nsid w:val="4E960E3B"/>
    <w:multiLevelType w:val="hybridMultilevel"/>
    <w:tmpl w:val="F664EC2C"/>
    <w:lvl w:ilvl="0" w:tplc="B7DE6F14">
      <w:start w:val="1"/>
      <w:numFmt w:val="upperLetter"/>
      <w:pStyle w:val="llqConsiderations"/>
      <w:lvlText w:val="(%1)"/>
      <w:lvlJc w:val="left"/>
      <w:pPr>
        <w:ind w:left="1070" w:hanging="71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A45311"/>
    <w:multiLevelType w:val="hybridMultilevel"/>
    <w:tmpl w:val="D7EE4F88"/>
    <w:lvl w:ilvl="0" w:tplc="3136331C">
      <w:start w:val="1"/>
      <w:numFmt w:val="lowerLetter"/>
      <w:lvlText w:val="(%1)"/>
      <w:lvlJc w:val="left"/>
      <w:pPr>
        <w:ind w:left="1457" w:hanging="360"/>
      </w:pPr>
      <w:rPr>
        <w:rFonts w:hint="default"/>
      </w:rPr>
    </w:lvl>
    <w:lvl w:ilvl="1" w:tplc="3136331C">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B5312A9"/>
    <w:multiLevelType w:val="hybridMultilevel"/>
    <w:tmpl w:val="CACECF9C"/>
    <w:lvl w:ilvl="0" w:tplc="8534A972">
      <w:start w:val="1"/>
      <w:numFmt w:val="decimal"/>
      <w:pStyle w:val="llqSignatorie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BD810C4"/>
    <w:multiLevelType w:val="multilevel"/>
    <w:tmpl w:val="1B387F6E"/>
    <w:name w:val="Intro"/>
    <w:lvl w:ilvl="0">
      <w:start w:val="2"/>
      <w:numFmt w:val="none"/>
      <w:pStyle w:val="Introheading"/>
      <w:lvlText w:val=""/>
      <w:lvlJc w:val="left"/>
      <w:pPr>
        <w:tabs>
          <w:tab w:val="num" w:pos="0"/>
        </w:tabs>
        <w:ind w:left="0" w:firstLine="0"/>
      </w:pPr>
      <w:rPr>
        <w:rFonts w:cs="Times New Roman" w:hint="default"/>
      </w:rPr>
    </w:lvl>
    <w:lvl w:ilvl="1">
      <w:start w:val="1"/>
      <w:numFmt w:val="decimal"/>
      <w:pStyle w:val="Parties1"/>
      <w:lvlText w:val="(%2)"/>
      <w:lvlJc w:val="left"/>
      <w:pPr>
        <w:tabs>
          <w:tab w:val="num" w:pos="709"/>
        </w:tabs>
        <w:ind w:left="709" w:hanging="709"/>
      </w:pPr>
      <w:rPr>
        <w:rFonts w:cs="Times New Roman" w:hint="default"/>
      </w:rPr>
    </w:lvl>
    <w:lvl w:ilvl="2">
      <w:start w:val="2"/>
      <w:numFmt w:val="lowerLetter"/>
      <w:pStyle w:val="Background1"/>
      <w:lvlText w:val="%3)"/>
      <w:lvlJc w:val="left"/>
      <w:pPr>
        <w:tabs>
          <w:tab w:val="num" w:pos="1213"/>
        </w:tabs>
        <w:ind w:left="1571" w:hanging="358"/>
      </w:pPr>
      <w:rPr>
        <w:rFonts w:hint="default"/>
      </w:rPr>
    </w:lvl>
    <w:lvl w:ilvl="3">
      <w:start w:val="1"/>
      <w:numFmt w:val="lowerLetter"/>
      <w:pStyle w:val="Background2"/>
      <w:lvlText w:val="(%4)"/>
      <w:lvlJc w:val="left"/>
      <w:pPr>
        <w:tabs>
          <w:tab w:val="num" w:pos="1418"/>
        </w:tabs>
        <w:ind w:left="1418" w:hanging="709"/>
      </w:pPr>
      <w:rPr>
        <w:rFonts w:cs="Times New Roman" w:hint="default"/>
      </w:rPr>
    </w:lvl>
    <w:lvl w:ilvl="4">
      <w:start w:val="1"/>
      <w:numFmt w:val="none"/>
      <w:suff w:val="nothing"/>
      <w:lvlText w:val=""/>
      <w:lvlJc w:val="left"/>
      <w:pPr>
        <w:ind w:left="709" w:firstLine="0"/>
      </w:pPr>
      <w:rPr>
        <w:rFonts w:cs="Times New Roman" w:hint="default"/>
      </w:rPr>
    </w:lvl>
    <w:lvl w:ilvl="5">
      <w:start w:val="1"/>
      <w:numFmt w:val="none"/>
      <w:suff w:val="nothing"/>
      <w:lvlText w:val=""/>
      <w:lvlJc w:val="left"/>
      <w:pPr>
        <w:ind w:left="709" w:firstLine="0"/>
      </w:pPr>
      <w:rPr>
        <w:rFonts w:cs="Times New Roman" w:hint="default"/>
      </w:rPr>
    </w:lvl>
    <w:lvl w:ilvl="6">
      <w:start w:val="1"/>
      <w:numFmt w:val="none"/>
      <w:suff w:val="nothing"/>
      <w:lvlText w:val=""/>
      <w:lvlJc w:val="left"/>
      <w:pPr>
        <w:ind w:left="709" w:firstLine="0"/>
      </w:pPr>
      <w:rPr>
        <w:rFonts w:cs="Times New Roman" w:hint="default"/>
      </w:rPr>
    </w:lvl>
    <w:lvl w:ilvl="7">
      <w:start w:val="1"/>
      <w:numFmt w:val="none"/>
      <w:suff w:val="nothing"/>
      <w:lvlText w:val=""/>
      <w:lvlJc w:val="left"/>
      <w:pPr>
        <w:ind w:left="709" w:firstLine="0"/>
      </w:pPr>
      <w:rPr>
        <w:rFonts w:cs="Times New Roman" w:hint="default"/>
      </w:rPr>
    </w:lvl>
    <w:lvl w:ilvl="8">
      <w:start w:val="1"/>
      <w:numFmt w:val="none"/>
      <w:suff w:val="nothing"/>
      <w:lvlText w:val=""/>
      <w:lvlJc w:val="left"/>
      <w:pPr>
        <w:ind w:left="709" w:firstLine="0"/>
      </w:pPr>
      <w:rPr>
        <w:rFonts w:cs="Times New Roman" w:hint="default"/>
      </w:rPr>
    </w:lvl>
  </w:abstractNum>
  <w:abstractNum w:abstractNumId="14" w15:restartNumberingAfterBreak="0">
    <w:nsid w:val="77AE196D"/>
    <w:multiLevelType w:val="hybridMultilevel"/>
    <w:tmpl w:val="280815E8"/>
    <w:lvl w:ilvl="0" w:tplc="2DE05A18">
      <w:start w:val="1"/>
      <w:numFmt w:val="bullet"/>
      <w:pStyle w:val="llqListBullet1"/>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9"/>
  </w:num>
  <w:num w:numId="6">
    <w:abstractNumId w:val="3"/>
  </w:num>
  <w:num w:numId="7">
    <w:abstractNumId w:val="13"/>
  </w:num>
  <w:num w:numId="8">
    <w:abstractNumId w:val="10"/>
  </w:num>
  <w:num w:numId="9">
    <w:abstractNumId w:val="2"/>
  </w:num>
  <w:num w:numId="10">
    <w:abstractNumId w:val="14"/>
  </w:num>
  <w:num w:numId="11">
    <w:abstractNumId w:val="7"/>
  </w:num>
  <w:num w:numId="12">
    <w:abstractNumId w:val="8"/>
  </w:num>
  <w:num w:numId="13">
    <w:abstractNumId w:val="4"/>
  </w:num>
  <w:num w:numId="14">
    <w:abstractNumId w:val="12"/>
  </w:num>
  <w:num w:numId="1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848"/>
    <w:rsid w:val="00003CF3"/>
    <w:rsid w:val="0001073A"/>
    <w:rsid w:val="00011C65"/>
    <w:rsid w:val="00012360"/>
    <w:rsid w:val="00021161"/>
    <w:rsid w:val="00023A49"/>
    <w:rsid w:val="00036AC8"/>
    <w:rsid w:val="00044F97"/>
    <w:rsid w:val="0006006F"/>
    <w:rsid w:val="00061EBD"/>
    <w:rsid w:val="0007772A"/>
    <w:rsid w:val="00081D52"/>
    <w:rsid w:val="00090F7C"/>
    <w:rsid w:val="00093485"/>
    <w:rsid w:val="000A4CEB"/>
    <w:rsid w:val="000C1E90"/>
    <w:rsid w:val="000F79E0"/>
    <w:rsid w:val="001064FA"/>
    <w:rsid w:val="001366BF"/>
    <w:rsid w:val="00150A8B"/>
    <w:rsid w:val="0015688C"/>
    <w:rsid w:val="001A75D4"/>
    <w:rsid w:val="001C1EFD"/>
    <w:rsid w:val="00211F6D"/>
    <w:rsid w:val="00212515"/>
    <w:rsid w:val="00222998"/>
    <w:rsid w:val="00240662"/>
    <w:rsid w:val="00242A11"/>
    <w:rsid w:val="00245BA0"/>
    <w:rsid w:val="00247628"/>
    <w:rsid w:val="00287E2C"/>
    <w:rsid w:val="00295B31"/>
    <w:rsid w:val="002A0D5D"/>
    <w:rsid w:val="002C43C1"/>
    <w:rsid w:val="002D5362"/>
    <w:rsid w:val="002E3FDD"/>
    <w:rsid w:val="002E793A"/>
    <w:rsid w:val="003113F8"/>
    <w:rsid w:val="0034069B"/>
    <w:rsid w:val="00354DE7"/>
    <w:rsid w:val="00363846"/>
    <w:rsid w:val="0037788F"/>
    <w:rsid w:val="0038031C"/>
    <w:rsid w:val="003C1A8B"/>
    <w:rsid w:val="003C6B83"/>
    <w:rsid w:val="003E40E4"/>
    <w:rsid w:val="003F3EF5"/>
    <w:rsid w:val="00405D3A"/>
    <w:rsid w:val="00453A68"/>
    <w:rsid w:val="00455390"/>
    <w:rsid w:val="004826D9"/>
    <w:rsid w:val="004B4499"/>
    <w:rsid w:val="004C0836"/>
    <w:rsid w:val="004C2739"/>
    <w:rsid w:val="004C69F5"/>
    <w:rsid w:val="00502858"/>
    <w:rsid w:val="00514E9F"/>
    <w:rsid w:val="005170AB"/>
    <w:rsid w:val="00530034"/>
    <w:rsid w:val="00546778"/>
    <w:rsid w:val="00577F38"/>
    <w:rsid w:val="005A1D42"/>
    <w:rsid w:val="005E036C"/>
    <w:rsid w:val="005F11A5"/>
    <w:rsid w:val="0060220B"/>
    <w:rsid w:val="00626A89"/>
    <w:rsid w:val="00627AF1"/>
    <w:rsid w:val="00630FA2"/>
    <w:rsid w:val="0065441D"/>
    <w:rsid w:val="00654C8D"/>
    <w:rsid w:val="006733DB"/>
    <w:rsid w:val="006864BA"/>
    <w:rsid w:val="006A4A38"/>
    <w:rsid w:val="006C4BA6"/>
    <w:rsid w:val="006D6B22"/>
    <w:rsid w:val="006F7262"/>
    <w:rsid w:val="00723A51"/>
    <w:rsid w:val="00734C60"/>
    <w:rsid w:val="00744071"/>
    <w:rsid w:val="00751294"/>
    <w:rsid w:val="00767796"/>
    <w:rsid w:val="007A3066"/>
    <w:rsid w:val="007C7787"/>
    <w:rsid w:val="007C7EB0"/>
    <w:rsid w:val="007F21A8"/>
    <w:rsid w:val="00812605"/>
    <w:rsid w:val="00837F09"/>
    <w:rsid w:val="00844209"/>
    <w:rsid w:val="00854669"/>
    <w:rsid w:val="008609F1"/>
    <w:rsid w:val="00863D28"/>
    <w:rsid w:val="00867C5C"/>
    <w:rsid w:val="008E2221"/>
    <w:rsid w:val="009024B7"/>
    <w:rsid w:val="00916E43"/>
    <w:rsid w:val="0092158F"/>
    <w:rsid w:val="00966E30"/>
    <w:rsid w:val="009A2003"/>
    <w:rsid w:val="009C1E2A"/>
    <w:rsid w:val="009C7013"/>
    <w:rsid w:val="009D38F6"/>
    <w:rsid w:val="009E23F6"/>
    <w:rsid w:val="00A013DE"/>
    <w:rsid w:val="00A607E7"/>
    <w:rsid w:val="00A61FC0"/>
    <w:rsid w:val="00A6361A"/>
    <w:rsid w:val="00A703E9"/>
    <w:rsid w:val="00A803A0"/>
    <w:rsid w:val="00A93775"/>
    <w:rsid w:val="00AB6084"/>
    <w:rsid w:val="00B06787"/>
    <w:rsid w:val="00B151D4"/>
    <w:rsid w:val="00B421E9"/>
    <w:rsid w:val="00B558F5"/>
    <w:rsid w:val="00B67AA7"/>
    <w:rsid w:val="00B70A27"/>
    <w:rsid w:val="00B92EC3"/>
    <w:rsid w:val="00B95A04"/>
    <w:rsid w:val="00BA0CCC"/>
    <w:rsid w:val="00BB79BA"/>
    <w:rsid w:val="00BC511F"/>
    <w:rsid w:val="00BC5A7B"/>
    <w:rsid w:val="00BE2A19"/>
    <w:rsid w:val="00BF774D"/>
    <w:rsid w:val="00C1209C"/>
    <w:rsid w:val="00C20DD3"/>
    <w:rsid w:val="00C40BE7"/>
    <w:rsid w:val="00C50B9C"/>
    <w:rsid w:val="00C53C59"/>
    <w:rsid w:val="00C57C4C"/>
    <w:rsid w:val="00C67FC1"/>
    <w:rsid w:val="00C7097B"/>
    <w:rsid w:val="00C84E13"/>
    <w:rsid w:val="00CA0D1F"/>
    <w:rsid w:val="00CC2D5A"/>
    <w:rsid w:val="00D0215F"/>
    <w:rsid w:val="00D1669C"/>
    <w:rsid w:val="00D25BA2"/>
    <w:rsid w:val="00D311B2"/>
    <w:rsid w:val="00D40AFB"/>
    <w:rsid w:val="00D448EC"/>
    <w:rsid w:val="00D54211"/>
    <w:rsid w:val="00D66CED"/>
    <w:rsid w:val="00D81556"/>
    <w:rsid w:val="00D90A69"/>
    <w:rsid w:val="00DA63C4"/>
    <w:rsid w:val="00DB6543"/>
    <w:rsid w:val="00DC3121"/>
    <w:rsid w:val="00E2251B"/>
    <w:rsid w:val="00E33EA1"/>
    <w:rsid w:val="00E41607"/>
    <w:rsid w:val="00E42F34"/>
    <w:rsid w:val="00E57182"/>
    <w:rsid w:val="00E618AF"/>
    <w:rsid w:val="00E63DA4"/>
    <w:rsid w:val="00E82A72"/>
    <w:rsid w:val="00E84848"/>
    <w:rsid w:val="00E87DCD"/>
    <w:rsid w:val="00EB6A63"/>
    <w:rsid w:val="00EC0F1D"/>
    <w:rsid w:val="00ED2402"/>
    <w:rsid w:val="00ED4D2E"/>
    <w:rsid w:val="00EF322A"/>
    <w:rsid w:val="00F06084"/>
    <w:rsid w:val="00F17F09"/>
    <w:rsid w:val="00F31DEE"/>
    <w:rsid w:val="00F32A49"/>
    <w:rsid w:val="00F76557"/>
    <w:rsid w:val="00F944E6"/>
    <w:rsid w:val="00F977C9"/>
    <w:rsid w:val="00FA4016"/>
    <w:rsid w:val="00FC2BBE"/>
    <w:rsid w:val="00FC38B7"/>
    <w:rsid w:val="00FE2F91"/>
    <w:rsid w:val="00FE5243"/>
    <w:rsid w:val="00FE77A9"/>
    <w:rsid w:val="00FF36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232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locked="0" w:semiHidden="1" w:unhideWhenUsed="1"/>
    <w:lsdException w:name="Default Paragraph Font" w:locked="0" w:semiHidden="1" w:uiPriority="1" w:unhideWhenUsed="1"/>
    <w:lsdException w:name="Body Text" w:locked="0"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locked="0" w:semiHidden="1" w:unhideWhenUsed="1"/>
  </w:latentStyles>
  <w:style w:type="paragraph" w:default="1" w:styleId="Normal">
    <w:name w:val="Normal"/>
    <w:qFormat/>
    <w:rsid w:val="00247628"/>
    <w:pPr>
      <w:spacing w:before="120" w:after="0" w:line="288" w:lineRule="auto"/>
      <w:jc w:val="both"/>
    </w:pPr>
    <w:rPr>
      <w:rFonts w:ascii="Times New Roman" w:eastAsia="MS Mincho" w:hAnsi="Times New Roman" w:cs="Times New Roman"/>
      <w:color w:val="000000"/>
      <w:sz w:val="24"/>
      <w:szCs w:val="24"/>
      <w:lang w:val="en-GB"/>
    </w:rPr>
  </w:style>
  <w:style w:type="paragraph" w:styleId="Heading1">
    <w:name w:val="heading 1"/>
    <w:basedOn w:val="Normal"/>
    <w:next w:val="Heading2"/>
    <w:link w:val="Heading1Char"/>
    <w:uiPriority w:val="9"/>
    <w:qFormat/>
    <w:rsid w:val="006733DB"/>
    <w:pPr>
      <w:keepNext/>
      <w:widowControl w:val="0"/>
      <w:numPr>
        <w:numId w:val="1"/>
      </w:numPr>
      <w:spacing w:before="240"/>
      <w:contextualSpacing/>
      <w:outlineLvl w:val="0"/>
    </w:pPr>
    <w:rPr>
      <w:b/>
      <w:u w:val="single"/>
    </w:rPr>
  </w:style>
  <w:style w:type="paragraph" w:styleId="Heading2">
    <w:name w:val="heading 2"/>
    <w:basedOn w:val="Normal"/>
    <w:link w:val="Heading2Char"/>
    <w:uiPriority w:val="9"/>
    <w:unhideWhenUsed/>
    <w:qFormat/>
    <w:rsid w:val="00021161"/>
    <w:pPr>
      <w:numPr>
        <w:ilvl w:val="1"/>
        <w:numId w:val="1"/>
      </w:numPr>
      <w:shd w:val="clear" w:color="auto" w:fill="FFFFFF"/>
      <w:tabs>
        <w:tab w:val="clear" w:pos="510"/>
        <w:tab w:val="left" w:pos="709"/>
      </w:tabs>
      <w:autoSpaceDE w:val="0"/>
      <w:autoSpaceDN w:val="0"/>
      <w:adjustRightInd w:val="0"/>
      <w:spacing w:after="120"/>
      <w:ind w:left="709" w:hanging="709"/>
      <w:outlineLvl w:val="1"/>
    </w:pPr>
  </w:style>
  <w:style w:type="paragraph" w:styleId="Heading3">
    <w:name w:val="heading 3"/>
    <w:basedOn w:val="Normal"/>
    <w:link w:val="Heading3Char"/>
    <w:uiPriority w:val="9"/>
    <w:unhideWhenUsed/>
    <w:qFormat/>
    <w:rsid w:val="00240662"/>
    <w:pPr>
      <w:numPr>
        <w:ilvl w:val="2"/>
        <w:numId w:val="1"/>
      </w:numPr>
      <w:ind w:left="1163"/>
      <w:contextualSpacing/>
      <w:outlineLvl w:val="2"/>
    </w:pPr>
  </w:style>
  <w:style w:type="paragraph" w:styleId="Heading4">
    <w:name w:val="heading 4"/>
    <w:aliases w:val="Appendix"/>
    <w:basedOn w:val="ListParagraph"/>
    <w:link w:val="Heading4Char"/>
    <w:uiPriority w:val="9"/>
    <w:unhideWhenUsed/>
    <w:qFormat/>
    <w:rsid w:val="009D38F6"/>
    <w:pPr>
      <w:numPr>
        <w:numId w:val="4"/>
      </w:numPr>
      <w:outlineLvl w:val="3"/>
    </w:pPr>
  </w:style>
  <w:style w:type="paragraph" w:styleId="Heading5">
    <w:name w:val="heading 5"/>
    <w:basedOn w:val="Normal"/>
    <w:next w:val="Normal"/>
    <w:link w:val="Heading5Char"/>
    <w:uiPriority w:val="9"/>
    <w:semiHidden/>
    <w:unhideWhenUsed/>
    <w:qFormat/>
    <w:locked/>
    <w:rsid w:val="00E4160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locked/>
    <w:rsid w:val="00E4160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locked/>
    <w:rsid w:val="00E4160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locked/>
    <w:rsid w:val="00E4160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locked/>
    <w:rsid w:val="00E4160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3DB"/>
    <w:rPr>
      <w:rFonts w:ascii="Times New Roman" w:eastAsia="MS Mincho" w:hAnsi="Times New Roman" w:cs="Times New Roman"/>
      <w:b/>
      <w:color w:val="000000"/>
      <w:sz w:val="24"/>
      <w:szCs w:val="24"/>
      <w:u w:val="single"/>
      <w:lang w:val="en-GB"/>
    </w:rPr>
  </w:style>
  <w:style w:type="character" w:customStyle="1" w:styleId="Heading2Char">
    <w:name w:val="Heading 2 Char"/>
    <w:basedOn w:val="DefaultParagraphFont"/>
    <w:link w:val="Heading2"/>
    <w:uiPriority w:val="9"/>
    <w:rsid w:val="00021161"/>
    <w:rPr>
      <w:rFonts w:ascii="Times New Roman" w:eastAsia="MS Mincho" w:hAnsi="Times New Roman" w:cs="Times New Roman"/>
      <w:color w:val="000000"/>
      <w:sz w:val="24"/>
      <w:szCs w:val="24"/>
      <w:shd w:val="clear" w:color="auto" w:fill="FFFFFF"/>
      <w:lang w:val="en-GB"/>
    </w:rPr>
  </w:style>
  <w:style w:type="character" w:customStyle="1" w:styleId="Heading3Char">
    <w:name w:val="Heading 3 Char"/>
    <w:basedOn w:val="DefaultParagraphFont"/>
    <w:link w:val="Heading3"/>
    <w:uiPriority w:val="9"/>
    <w:rsid w:val="00240662"/>
    <w:rPr>
      <w:rFonts w:ascii="Times New Roman" w:eastAsia="MS Mincho" w:hAnsi="Times New Roman" w:cs="Times New Roman"/>
      <w:color w:val="000000"/>
      <w:sz w:val="24"/>
      <w:szCs w:val="24"/>
      <w:lang w:val="en-GB"/>
    </w:rPr>
  </w:style>
  <w:style w:type="paragraph" w:styleId="Header">
    <w:name w:val="header"/>
    <w:basedOn w:val="Footer"/>
    <w:link w:val="HeaderChar"/>
    <w:uiPriority w:val="99"/>
    <w:unhideWhenUsed/>
    <w:rsid w:val="00C50B9C"/>
    <w:pPr>
      <w:tabs>
        <w:tab w:val="left" w:pos="5490"/>
        <w:tab w:val="right" w:pos="9360"/>
      </w:tabs>
      <w:spacing w:before="0" w:after="120"/>
      <w:jc w:val="right"/>
    </w:pPr>
  </w:style>
  <w:style w:type="character" w:customStyle="1" w:styleId="HeaderChar">
    <w:name w:val="Header Char"/>
    <w:basedOn w:val="DefaultParagraphFont"/>
    <w:link w:val="Header"/>
    <w:uiPriority w:val="99"/>
    <w:rsid w:val="00C50B9C"/>
    <w:rPr>
      <w:rFonts w:ascii="Times New Roman" w:eastAsia="MS Mincho" w:hAnsi="Times New Roman" w:cs="Times New Roman"/>
      <w:i/>
      <w:color w:val="767171" w:themeColor="background2" w:themeShade="80"/>
      <w:sz w:val="20"/>
      <w:szCs w:val="20"/>
      <w:lang w:val="en-GB"/>
    </w:rPr>
  </w:style>
  <w:style w:type="paragraph" w:styleId="Footer">
    <w:name w:val="footer"/>
    <w:basedOn w:val="Normal"/>
    <w:link w:val="FooterChar"/>
    <w:uiPriority w:val="99"/>
    <w:unhideWhenUsed/>
    <w:rsid w:val="00C57C4C"/>
    <w:pPr>
      <w:tabs>
        <w:tab w:val="center" w:pos="4320"/>
        <w:tab w:val="right" w:pos="8640"/>
      </w:tabs>
      <w:jc w:val="left"/>
    </w:pPr>
    <w:rPr>
      <w:i/>
      <w:color w:val="767171" w:themeColor="background2" w:themeShade="80"/>
      <w:sz w:val="20"/>
      <w:szCs w:val="20"/>
    </w:rPr>
  </w:style>
  <w:style w:type="character" w:customStyle="1" w:styleId="FooterChar">
    <w:name w:val="Footer Char"/>
    <w:basedOn w:val="DefaultParagraphFont"/>
    <w:link w:val="Footer"/>
    <w:uiPriority w:val="99"/>
    <w:rsid w:val="00C57C4C"/>
    <w:rPr>
      <w:rFonts w:ascii="Times New Roman" w:eastAsia="MS Mincho" w:hAnsi="Times New Roman" w:cs="Times New Roman"/>
      <w:i/>
      <w:color w:val="767171" w:themeColor="background2" w:themeShade="80"/>
      <w:sz w:val="20"/>
      <w:szCs w:val="20"/>
      <w:lang w:val="en-US"/>
    </w:rPr>
  </w:style>
  <w:style w:type="paragraph" w:styleId="BodyText">
    <w:name w:val="Body Text"/>
    <w:basedOn w:val="Normal"/>
    <w:link w:val="BodyTextChar"/>
    <w:locked/>
    <w:rsid w:val="005E036C"/>
    <w:pPr>
      <w:spacing w:after="220" w:line="220" w:lineRule="atLeast"/>
    </w:pPr>
    <w:rPr>
      <w:rFonts w:ascii="Arial" w:eastAsia="Times New Roman" w:hAnsi="Arial"/>
      <w:spacing w:val="-5"/>
      <w:sz w:val="20"/>
      <w:szCs w:val="20"/>
    </w:rPr>
  </w:style>
  <w:style w:type="character" w:customStyle="1" w:styleId="BodyTextChar">
    <w:name w:val="Body Text Char"/>
    <w:basedOn w:val="DefaultParagraphFont"/>
    <w:link w:val="BodyText"/>
    <w:rsid w:val="005E036C"/>
    <w:rPr>
      <w:rFonts w:ascii="Arial" w:eastAsia="Times New Roman" w:hAnsi="Arial" w:cs="Times New Roman"/>
      <w:spacing w:val="-5"/>
      <w:sz w:val="20"/>
      <w:szCs w:val="20"/>
      <w:lang w:val="en-US"/>
    </w:rPr>
  </w:style>
  <w:style w:type="paragraph" w:styleId="ListParagraph">
    <w:name w:val="List Paragraph"/>
    <w:basedOn w:val="Normal"/>
    <w:uiPriority w:val="34"/>
    <w:qFormat/>
    <w:rsid w:val="00F977C9"/>
    <w:pPr>
      <w:numPr>
        <w:numId w:val="5"/>
      </w:numPr>
      <w:ind w:left="1418" w:hanging="227"/>
      <w:contextualSpacing/>
    </w:pPr>
  </w:style>
  <w:style w:type="paragraph" w:styleId="Title">
    <w:name w:val="Title"/>
    <w:basedOn w:val="BodyText"/>
    <w:next w:val="Normal"/>
    <w:link w:val="TitleChar"/>
    <w:uiPriority w:val="10"/>
    <w:qFormat/>
    <w:rsid w:val="0037788F"/>
    <w:pPr>
      <w:spacing w:before="360" w:after="360"/>
      <w:contextualSpacing/>
      <w:jc w:val="center"/>
    </w:pPr>
    <w:rPr>
      <w:rFonts w:ascii="Times New Roman" w:hAnsi="Times New Roman"/>
      <w:b/>
      <w:sz w:val="28"/>
      <w:szCs w:val="28"/>
    </w:rPr>
  </w:style>
  <w:style w:type="character" w:customStyle="1" w:styleId="TitleChar">
    <w:name w:val="Title Char"/>
    <w:basedOn w:val="DefaultParagraphFont"/>
    <w:link w:val="Title"/>
    <w:uiPriority w:val="10"/>
    <w:rsid w:val="0037788F"/>
    <w:rPr>
      <w:rFonts w:ascii="Times New Roman" w:eastAsia="Times New Roman" w:hAnsi="Times New Roman" w:cs="Times New Roman"/>
      <w:b/>
      <w:color w:val="000000"/>
      <w:spacing w:val="-5"/>
      <w:sz w:val="28"/>
      <w:szCs w:val="28"/>
      <w:lang w:val="en-GB"/>
    </w:rPr>
  </w:style>
  <w:style w:type="character" w:customStyle="1" w:styleId="Heading4Char">
    <w:name w:val="Heading 4 Char"/>
    <w:aliases w:val="Appendix Char"/>
    <w:basedOn w:val="DefaultParagraphFont"/>
    <w:link w:val="Heading4"/>
    <w:uiPriority w:val="9"/>
    <w:rsid w:val="009D38F6"/>
    <w:rPr>
      <w:rFonts w:ascii="Times New Roman" w:eastAsia="MS Mincho" w:hAnsi="Times New Roman" w:cs="Times New Roman"/>
      <w:color w:val="000000"/>
      <w:sz w:val="24"/>
      <w:szCs w:val="24"/>
      <w:lang w:val="en-GB"/>
    </w:rPr>
  </w:style>
  <w:style w:type="character" w:customStyle="1" w:styleId="Heading5Char">
    <w:name w:val="Heading 5 Char"/>
    <w:basedOn w:val="DefaultParagraphFont"/>
    <w:link w:val="Heading5"/>
    <w:uiPriority w:val="9"/>
    <w:semiHidden/>
    <w:rsid w:val="00E41607"/>
    <w:rPr>
      <w:rFonts w:asciiTheme="majorHAnsi" w:eastAsiaTheme="majorEastAsia" w:hAnsiTheme="majorHAnsi" w:cstheme="majorBidi"/>
      <w:color w:val="2E74B5" w:themeColor="accent1" w:themeShade="BF"/>
      <w:sz w:val="24"/>
      <w:szCs w:val="24"/>
      <w:lang w:val="en-GB"/>
    </w:rPr>
  </w:style>
  <w:style w:type="character" w:customStyle="1" w:styleId="Heading6Char">
    <w:name w:val="Heading 6 Char"/>
    <w:basedOn w:val="DefaultParagraphFont"/>
    <w:link w:val="Heading6"/>
    <w:uiPriority w:val="9"/>
    <w:semiHidden/>
    <w:rsid w:val="00E41607"/>
    <w:rPr>
      <w:rFonts w:asciiTheme="majorHAnsi" w:eastAsiaTheme="majorEastAsia" w:hAnsiTheme="majorHAnsi" w:cstheme="majorBidi"/>
      <w:color w:val="1F4D78" w:themeColor="accent1" w:themeShade="7F"/>
      <w:sz w:val="24"/>
      <w:szCs w:val="24"/>
      <w:lang w:val="en-GB"/>
    </w:rPr>
  </w:style>
  <w:style w:type="character" w:customStyle="1" w:styleId="Heading7Char">
    <w:name w:val="Heading 7 Char"/>
    <w:basedOn w:val="DefaultParagraphFont"/>
    <w:link w:val="Heading7"/>
    <w:uiPriority w:val="9"/>
    <w:semiHidden/>
    <w:rsid w:val="00E41607"/>
    <w:rPr>
      <w:rFonts w:asciiTheme="majorHAnsi" w:eastAsiaTheme="majorEastAsia" w:hAnsiTheme="majorHAnsi" w:cstheme="majorBidi"/>
      <w:i/>
      <w:iCs/>
      <w:color w:val="1F4D78" w:themeColor="accent1" w:themeShade="7F"/>
      <w:sz w:val="24"/>
      <w:szCs w:val="24"/>
      <w:lang w:val="en-GB"/>
    </w:rPr>
  </w:style>
  <w:style w:type="character" w:customStyle="1" w:styleId="Heading8Char">
    <w:name w:val="Heading 8 Char"/>
    <w:basedOn w:val="DefaultParagraphFont"/>
    <w:link w:val="Heading8"/>
    <w:uiPriority w:val="9"/>
    <w:semiHidden/>
    <w:rsid w:val="00E41607"/>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E41607"/>
    <w:rPr>
      <w:rFonts w:asciiTheme="majorHAnsi" w:eastAsiaTheme="majorEastAsia" w:hAnsiTheme="majorHAnsi" w:cstheme="majorBidi"/>
      <w:i/>
      <w:iCs/>
      <w:color w:val="272727" w:themeColor="text1" w:themeTint="D8"/>
      <w:sz w:val="21"/>
      <w:szCs w:val="21"/>
      <w:lang w:val="en-GB"/>
    </w:rPr>
  </w:style>
  <w:style w:type="table" w:styleId="TableGrid">
    <w:name w:val="Table Grid"/>
    <w:basedOn w:val="TableNormal"/>
    <w:uiPriority w:val="39"/>
    <w:locked/>
    <w:rsid w:val="00D31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egalAlt">
    <w:name w:val="Legal Alt"/>
    <w:uiPriority w:val="99"/>
    <w:locked/>
    <w:rsid w:val="00FC2BBE"/>
    <w:pPr>
      <w:numPr>
        <w:numId w:val="2"/>
      </w:numPr>
    </w:pPr>
  </w:style>
  <w:style w:type="character" w:styleId="Strong">
    <w:name w:val="Strong"/>
    <w:basedOn w:val="DefaultParagraphFont"/>
    <w:uiPriority w:val="22"/>
    <w:qFormat/>
    <w:rsid w:val="00012360"/>
    <w:rPr>
      <w:b/>
      <w:bCs/>
    </w:rPr>
  </w:style>
  <w:style w:type="paragraph" w:styleId="Quote">
    <w:name w:val="Quote"/>
    <w:basedOn w:val="Normal"/>
    <w:next w:val="Normal"/>
    <w:link w:val="QuoteChar"/>
    <w:uiPriority w:val="29"/>
    <w:qFormat/>
    <w:locked/>
    <w:rsid w:val="0001236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12360"/>
    <w:rPr>
      <w:rFonts w:ascii="Times New Roman" w:eastAsia="MS Mincho" w:hAnsi="Times New Roman" w:cs="Times New Roman"/>
      <w:i/>
      <w:iCs/>
      <w:color w:val="404040" w:themeColor="text1" w:themeTint="BF"/>
      <w:sz w:val="24"/>
      <w:szCs w:val="24"/>
      <w:lang w:val="en-US"/>
    </w:rPr>
  </w:style>
  <w:style w:type="character" w:styleId="IntenseEmphasis">
    <w:name w:val="Intense Emphasis"/>
    <w:basedOn w:val="DefaultParagraphFont"/>
    <w:uiPriority w:val="21"/>
    <w:qFormat/>
    <w:locked/>
    <w:rsid w:val="0065441D"/>
    <w:rPr>
      <w:i/>
      <w:iCs/>
      <w:color w:val="5B9BD5" w:themeColor="accent1"/>
    </w:rPr>
  </w:style>
  <w:style w:type="character" w:styleId="PageNumber">
    <w:name w:val="page number"/>
    <w:basedOn w:val="DefaultParagraphFont"/>
    <w:uiPriority w:val="99"/>
    <w:unhideWhenUsed/>
    <w:locked/>
    <w:rsid w:val="00C57C4C"/>
  </w:style>
  <w:style w:type="paragraph" w:customStyle="1" w:styleId="Paginanummeralinea">
    <w:name w:val="Paginanummer alinea"/>
    <w:basedOn w:val="Footer"/>
    <w:qFormat/>
    <w:rsid w:val="00C57C4C"/>
    <w:pPr>
      <w:jc w:val="center"/>
    </w:pPr>
    <w:rPr>
      <w:i w:val="0"/>
      <w:color w:val="auto"/>
    </w:rPr>
  </w:style>
  <w:style w:type="character" w:customStyle="1" w:styleId="Cursief">
    <w:name w:val="Cursief"/>
    <w:basedOn w:val="DefaultParagraphFont"/>
    <w:uiPriority w:val="1"/>
    <w:qFormat/>
    <w:rsid w:val="00A013DE"/>
    <w:rPr>
      <w:i/>
    </w:rPr>
  </w:style>
  <w:style w:type="character" w:styleId="PlaceholderText">
    <w:name w:val="Placeholder Text"/>
    <w:basedOn w:val="DefaultParagraphFont"/>
    <w:uiPriority w:val="99"/>
    <w:semiHidden/>
    <w:locked/>
    <w:rsid w:val="00EC0F1D"/>
    <w:rPr>
      <w:color w:val="808080"/>
    </w:rPr>
  </w:style>
  <w:style w:type="paragraph" w:customStyle="1" w:styleId="Whereas">
    <w:name w:val="Whereas"/>
    <w:basedOn w:val="ListParagraph"/>
    <w:qFormat/>
    <w:rsid w:val="00EC0F1D"/>
    <w:pPr>
      <w:numPr>
        <w:numId w:val="0"/>
      </w:numPr>
    </w:pPr>
  </w:style>
  <w:style w:type="paragraph" w:styleId="ListNumber">
    <w:name w:val="List Number"/>
    <w:basedOn w:val="Normal"/>
    <w:uiPriority w:val="99"/>
    <w:unhideWhenUsed/>
    <w:rsid w:val="00B151D4"/>
    <w:pPr>
      <w:numPr>
        <w:numId w:val="3"/>
      </w:numPr>
      <w:tabs>
        <w:tab w:val="clear" w:pos="360"/>
        <w:tab w:val="left" w:pos="510"/>
      </w:tabs>
      <w:ind w:left="510" w:hanging="510"/>
      <w:contextualSpacing/>
    </w:pPr>
  </w:style>
  <w:style w:type="numbering" w:customStyle="1" w:styleId="Style1">
    <w:name w:val="Style1"/>
    <w:uiPriority w:val="99"/>
    <w:rsid w:val="00A703E9"/>
    <w:pPr>
      <w:numPr>
        <w:numId w:val="6"/>
      </w:numPr>
    </w:pPr>
  </w:style>
  <w:style w:type="paragraph" w:customStyle="1" w:styleId="Introheading">
    <w:name w:val="Intro heading"/>
    <w:basedOn w:val="BodyText"/>
    <w:next w:val="BodyText"/>
    <w:rsid w:val="00B70A27"/>
    <w:pPr>
      <w:keepNext/>
      <w:numPr>
        <w:numId w:val="7"/>
      </w:numPr>
      <w:tabs>
        <w:tab w:val="clear" w:pos="0"/>
        <w:tab w:val="num" w:pos="360"/>
        <w:tab w:val="num" w:pos="576"/>
      </w:tabs>
      <w:spacing w:before="0" w:after="240" w:line="360" w:lineRule="auto"/>
      <w:ind w:left="576" w:hanging="576"/>
      <w:jc w:val="left"/>
    </w:pPr>
    <w:rPr>
      <w:rFonts w:cs="Arial"/>
      <w:b/>
      <w:color w:val="auto"/>
      <w:spacing w:val="0"/>
      <w:sz w:val="22"/>
      <w:szCs w:val="22"/>
      <w:lang w:val="en-US"/>
    </w:rPr>
  </w:style>
  <w:style w:type="paragraph" w:customStyle="1" w:styleId="Background1">
    <w:name w:val="Background 1"/>
    <w:basedOn w:val="BodyText"/>
    <w:rsid w:val="00B70A27"/>
    <w:pPr>
      <w:numPr>
        <w:ilvl w:val="2"/>
        <w:numId w:val="7"/>
      </w:numPr>
      <w:tabs>
        <w:tab w:val="clear" w:pos="1213"/>
        <w:tab w:val="num" w:pos="360"/>
        <w:tab w:val="num" w:pos="2160"/>
      </w:tabs>
      <w:spacing w:before="0" w:after="240" w:line="360" w:lineRule="auto"/>
      <w:ind w:left="0" w:firstLine="0"/>
      <w:jc w:val="left"/>
    </w:pPr>
    <w:rPr>
      <w:rFonts w:cs="Arial"/>
      <w:color w:val="auto"/>
      <w:spacing w:val="0"/>
      <w:sz w:val="22"/>
      <w:szCs w:val="22"/>
      <w:lang w:val="en-US"/>
    </w:rPr>
  </w:style>
  <w:style w:type="paragraph" w:customStyle="1" w:styleId="Background2">
    <w:name w:val="Background 2"/>
    <w:basedOn w:val="BodyText"/>
    <w:rsid w:val="00B70A27"/>
    <w:pPr>
      <w:numPr>
        <w:ilvl w:val="3"/>
        <w:numId w:val="7"/>
      </w:numPr>
      <w:tabs>
        <w:tab w:val="clear" w:pos="1418"/>
        <w:tab w:val="num" w:pos="360"/>
        <w:tab w:val="num" w:pos="2880"/>
      </w:tabs>
      <w:spacing w:before="0" w:after="240" w:line="360" w:lineRule="auto"/>
      <w:ind w:left="0" w:firstLine="0"/>
      <w:jc w:val="left"/>
    </w:pPr>
    <w:rPr>
      <w:rFonts w:cs="Arial"/>
      <w:color w:val="auto"/>
      <w:spacing w:val="0"/>
      <w:sz w:val="22"/>
      <w:szCs w:val="22"/>
      <w:lang w:val="en-US"/>
    </w:rPr>
  </w:style>
  <w:style w:type="paragraph" w:customStyle="1" w:styleId="Parties1">
    <w:name w:val="Parties 1"/>
    <w:basedOn w:val="BodyText"/>
    <w:rsid w:val="00B70A27"/>
    <w:pPr>
      <w:numPr>
        <w:ilvl w:val="1"/>
        <w:numId w:val="7"/>
      </w:numPr>
      <w:tabs>
        <w:tab w:val="clear" w:pos="709"/>
        <w:tab w:val="num" w:pos="360"/>
        <w:tab w:val="num" w:pos="1656"/>
      </w:tabs>
      <w:spacing w:before="0" w:after="240" w:line="360" w:lineRule="auto"/>
      <w:ind w:left="0" w:firstLine="0"/>
      <w:jc w:val="left"/>
    </w:pPr>
    <w:rPr>
      <w:rFonts w:cs="Arial"/>
      <w:color w:val="auto"/>
      <w:spacing w:val="0"/>
      <w:sz w:val="22"/>
      <w:szCs w:val="22"/>
      <w:lang w:val="en-US"/>
    </w:rPr>
  </w:style>
  <w:style w:type="paragraph" w:customStyle="1" w:styleId="llqPara0">
    <w:name w:val="llqPara0"/>
    <w:basedOn w:val="Normal"/>
    <w:qFormat/>
    <w:rsid w:val="00E2251B"/>
    <w:pPr>
      <w:spacing w:before="0" w:after="260"/>
    </w:pPr>
  </w:style>
  <w:style w:type="paragraph" w:customStyle="1" w:styleId="llqConsiderations">
    <w:name w:val="llqConsiderations"/>
    <w:basedOn w:val="llqPara0"/>
    <w:qFormat/>
    <w:rsid w:val="00E57182"/>
    <w:pPr>
      <w:numPr>
        <w:numId w:val="8"/>
      </w:numPr>
      <w:ind w:left="737" w:hanging="737"/>
      <w:outlineLvl w:val="0"/>
    </w:pPr>
  </w:style>
  <w:style w:type="paragraph" w:customStyle="1" w:styleId="llqDate">
    <w:name w:val="llqDate"/>
    <w:basedOn w:val="Normal"/>
    <w:next w:val="Normal"/>
    <w:rsid w:val="00E2251B"/>
    <w:pPr>
      <w:spacing w:before="0" w:line="260" w:lineRule="exact"/>
      <w:jc w:val="right"/>
    </w:pPr>
    <w:rPr>
      <w:bCs/>
    </w:rPr>
  </w:style>
  <w:style w:type="paragraph" w:customStyle="1" w:styleId="llqHeading1">
    <w:name w:val="llqHeading1"/>
    <w:basedOn w:val="llqPara0"/>
    <w:qFormat/>
    <w:rsid w:val="007C7EB0"/>
    <w:pPr>
      <w:keepNext/>
      <w:numPr>
        <w:numId w:val="9"/>
      </w:numPr>
      <w:ind w:left="737" w:hanging="737"/>
      <w:outlineLvl w:val="0"/>
    </w:pPr>
    <w:rPr>
      <w:b/>
      <w:u w:val="single"/>
    </w:rPr>
  </w:style>
  <w:style w:type="paragraph" w:customStyle="1" w:styleId="llqHeading2">
    <w:name w:val="llqHeading2"/>
    <w:basedOn w:val="llqHeading1"/>
    <w:qFormat/>
    <w:rsid w:val="00036AC8"/>
    <w:pPr>
      <w:keepNext w:val="0"/>
      <w:numPr>
        <w:ilvl w:val="1"/>
      </w:numPr>
      <w:ind w:left="737" w:hanging="737"/>
      <w:outlineLvl w:val="1"/>
    </w:pPr>
    <w:rPr>
      <w:b w:val="0"/>
      <w:bCs/>
      <w:u w:val="none"/>
    </w:rPr>
  </w:style>
  <w:style w:type="paragraph" w:customStyle="1" w:styleId="llqHeading3">
    <w:name w:val="llqHeading3"/>
    <w:basedOn w:val="llqHeading2"/>
    <w:qFormat/>
    <w:rsid w:val="00E57182"/>
    <w:pPr>
      <w:numPr>
        <w:ilvl w:val="2"/>
      </w:numPr>
      <w:ind w:left="737" w:hanging="737"/>
      <w:outlineLvl w:val="2"/>
    </w:pPr>
  </w:style>
  <w:style w:type="paragraph" w:customStyle="1" w:styleId="llqLegend">
    <w:name w:val="llqLegend"/>
    <w:basedOn w:val="Normal"/>
    <w:next w:val="Normal"/>
    <w:rsid w:val="00E2251B"/>
    <w:pPr>
      <w:spacing w:before="0" w:line="260" w:lineRule="exact"/>
      <w:jc w:val="right"/>
    </w:pPr>
    <w:rPr>
      <w:b/>
      <w:bCs/>
    </w:rPr>
  </w:style>
  <w:style w:type="paragraph" w:customStyle="1" w:styleId="llqListBullet1">
    <w:name w:val="llqListBullet1"/>
    <w:basedOn w:val="llqHeading2"/>
    <w:qFormat/>
    <w:rsid w:val="00E2251B"/>
    <w:pPr>
      <w:numPr>
        <w:ilvl w:val="0"/>
        <w:numId w:val="10"/>
      </w:numPr>
      <w:outlineLvl w:val="9"/>
    </w:pPr>
  </w:style>
  <w:style w:type="paragraph" w:customStyle="1" w:styleId="llqListDash1">
    <w:name w:val="llqListDash1"/>
    <w:basedOn w:val="llqPara0"/>
    <w:rsid w:val="00E2251B"/>
    <w:pPr>
      <w:numPr>
        <w:numId w:val="11"/>
      </w:numPr>
      <w:contextualSpacing/>
    </w:pPr>
  </w:style>
  <w:style w:type="paragraph" w:customStyle="1" w:styleId="llqListDash0">
    <w:name w:val="llqListDash0"/>
    <w:basedOn w:val="llqListDash1"/>
    <w:qFormat/>
    <w:rsid w:val="00E2251B"/>
    <w:pPr>
      <w:ind w:left="907" w:hanging="737"/>
    </w:pPr>
  </w:style>
  <w:style w:type="paragraph" w:customStyle="1" w:styleId="llqListDash2">
    <w:name w:val="llqListDash2"/>
    <w:basedOn w:val="llqListDash1"/>
    <w:qFormat/>
    <w:rsid w:val="00E2251B"/>
    <w:pPr>
      <w:ind w:left="1928" w:hanging="510"/>
    </w:pPr>
  </w:style>
  <w:style w:type="paragraph" w:customStyle="1" w:styleId="llqListDash3">
    <w:name w:val="llqListDash3"/>
    <w:basedOn w:val="llqListDash1"/>
    <w:qFormat/>
    <w:rsid w:val="00E2251B"/>
    <w:pPr>
      <w:ind w:left="2495" w:hanging="510"/>
    </w:pPr>
  </w:style>
  <w:style w:type="paragraph" w:customStyle="1" w:styleId="llqPara1">
    <w:name w:val="llqPara1"/>
    <w:basedOn w:val="llqPara0"/>
    <w:qFormat/>
    <w:rsid w:val="00E2251B"/>
    <w:pPr>
      <w:ind w:left="737"/>
    </w:pPr>
  </w:style>
  <w:style w:type="paragraph" w:customStyle="1" w:styleId="llqListSimple1">
    <w:name w:val="llqListSimple1"/>
    <w:basedOn w:val="llqPara1"/>
    <w:qFormat/>
    <w:rsid w:val="00E2251B"/>
    <w:pPr>
      <w:numPr>
        <w:ilvl w:val="1"/>
        <w:numId w:val="12"/>
      </w:numPr>
    </w:pPr>
  </w:style>
  <w:style w:type="paragraph" w:customStyle="1" w:styleId="llqListSimple1i">
    <w:name w:val="llqListSimple1i"/>
    <w:basedOn w:val="llqListSimple1"/>
    <w:qFormat/>
    <w:rsid w:val="00E2251B"/>
    <w:pPr>
      <w:numPr>
        <w:numId w:val="13"/>
      </w:numPr>
      <w:contextualSpacing/>
      <w:outlineLvl w:val="0"/>
    </w:pPr>
  </w:style>
  <w:style w:type="paragraph" w:customStyle="1" w:styleId="llqListSimple2i">
    <w:name w:val="llqListSimple2i"/>
    <w:basedOn w:val="llqListSimple1i"/>
    <w:qFormat/>
    <w:rsid w:val="00E2251B"/>
    <w:pPr>
      <w:ind w:left="2098" w:hanging="340"/>
    </w:pPr>
  </w:style>
  <w:style w:type="paragraph" w:customStyle="1" w:styleId="llqPara2">
    <w:name w:val="llqPara2"/>
    <w:basedOn w:val="llqPara0"/>
    <w:rsid w:val="00E2251B"/>
    <w:pPr>
      <w:ind w:left="1418"/>
    </w:pPr>
  </w:style>
  <w:style w:type="paragraph" w:customStyle="1" w:styleId="llqPara3">
    <w:name w:val="llqPara3"/>
    <w:basedOn w:val="llqPara0"/>
    <w:rsid w:val="00E2251B"/>
    <w:pPr>
      <w:ind w:left="1985"/>
    </w:pPr>
  </w:style>
  <w:style w:type="paragraph" w:customStyle="1" w:styleId="llqSignatories">
    <w:name w:val="llqSignatories"/>
    <w:basedOn w:val="Normal"/>
    <w:rsid w:val="00E57182"/>
    <w:pPr>
      <w:numPr>
        <w:numId w:val="14"/>
      </w:numPr>
      <w:spacing w:before="0" w:after="260"/>
      <w:ind w:left="737" w:hanging="737"/>
      <w:outlineLvl w:val="0"/>
    </w:pPr>
  </w:style>
  <w:style w:type="paragraph" w:customStyle="1" w:styleId="llqSpacingLine">
    <w:name w:val="llqSpacingLine"/>
    <w:rsid w:val="00E2251B"/>
    <w:pPr>
      <w:spacing w:after="0" w:line="260" w:lineRule="exact"/>
    </w:pPr>
    <w:rPr>
      <w:rFonts w:ascii="Times New Roman" w:eastAsia="Times New Roman" w:hAnsi="Times New Roman" w:cs="Times New Roman"/>
      <w:b/>
      <w:color w:val="000000"/>
      <w:spacing w:val="-5"/>
      <w:sz w:val="28"/>
      <w:szCs w:val="28"/>
      <w:lang w:val="en-GB"/>
    </w:rPr>
  </w:style>
  <w:style w:type="paragraph" w:customStyle="1" w:styleId="llqSubject">
    <w:name w:val="llqSubject"/>
    <w:basedOn w:val="llqPara0"/>
    <w:qFormat/>
    <w:locked/>
    <w:rsid w:val="00E2251B"/>
    <w:pPr>
      <w:spacing w:after="0" w:line="260" w:lineRule="exac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19972">
      <w:bodyDiv w:val="1"/>
      <w:marLeft w:val="0"/>
      <w:marRight w:val="0"/>
      <w:marTop w:val="0"/>
      <w:marBottom w:val="0"/>
      <w:divBdr>
        <w:top w:val="none" w:sz="0" w:space="0" w:color="auto"/>
        <w:left w:val="none" w:sz="0" w:space="0" w:color="auto"/>
        <w:bottom w:val="none" w:sz="0" w:space="0" w:color="auto"/>
        <w:right w:val="none" w:sz="0" w:space="0" w:color="auto"/>
      </w:divBdr>
    </w:div>
    <w:div w:id="783620970">
      <w:bodyDiv w:val="1"/>
      <w:marLeft w:val="0"/>
      <w:marRight w:val="0"/>
      <w:marTop w:val="0"/>
      <w:marBottom w:val="0"/>
      <w:divBdr>
        <w:top w:val="none" w:sz="0" w:space="0" w:color="auto"/>
        <w:left w:val="none" w:sz="0" w:space="0" w:color="auto"/>
        <w:bottom w:val="none" w:sz="0" w:space="0" w:color="auto"/>
        <w:right w:val="none" w:sz="0" w:space="0" w:color="auto"/>
      </w:divBdr>
    </w:div>
    <w:div w:id="2087989662">
      <w:bodyDiv w:val="1"/>
      <w:marLeft w:val="0"/>
      <w:marRight w:val="0"/>
      <w:marTop w:val="0"/>
      <w:marBottom w:val="0"/>
      <w:divBdr>
        <w:top w:val="none" w:sz="0" w:space="0" w:color="auto"/>
        <w:left w:val="none" w:sz="0" w:space="0" w:color="auto"/>
        <w:bottom w:val="none" w:sz="0" w:space="0" w:color="auto"/>
        <w:right w:val="none" w:sz="0" w:space="0" w:color="auto"/>
      </w:divBdr>
    </w:div>
    <w:div w:id="210229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EB55EFD7FF8FD4E99C8EEE22E6F7687" ma:contentTypeVersion="12" ma:contentTypeDescription="Een nieuw document maken." ma:contentTypeScope="" ma:versionID="ba23114ca6007a8d5e0205fb42c60c87">
  <xsd:schema xmlns:xsd="http://www.w3.org/2001/XMLSchema" xmlns:xs="http://www.w3.org/2001/XMLSchema" xmlns:p="http://schemas.microsoft.com/office/2006/metadata/properties" xmlns:ns3="2659362b-3eb2-4e41-a382-8af12a046c5f" xmlns:ns4="3d2b699f-9d2f-4f02-b4e4-fc7508e0f13f" targetNamespace="http://schemas.microsoft.com/office/2006/metadata/properties" ma:root="true" ma:fieldsID="75cfc544381be3ea61755209f6e13c3b" ns3:_="" ns4:_="">
    <xsd:import namespace="2659362b-3eb2-4e41-a382-8af12a046c5f"/>
    <xsd:import namespace="3d2b699f-9d2f-4f02-b4e4-fc7508e0f13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59362b-3eb2-4e41-a382-8af12a046c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2b699f-9d2f-4f02-b4e4-fc7508e0f13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700B22-4830-4BA6-865F-5D74FF25072D}">
  <ds:schemaRefs>
    <ds:schemaRef ds:uri="http://schemas.openxmlformats.org/officeDocument/2006/bibliography"/>
  </ds:schemaRefs>
</ds:datastoreItem>
</file>

<file path=customXml/itemProps2.xml><?xml version="1.0" encoding="utf-8"?>
<ds:datastoreItem xmlns:ds="http://schemas.openxmlformats.org/officeDocument/2006/customXml" ds:itemID="{AB725450-CF8C-4411-A57C-2092B2A9F3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305683-AA75-4CFE-8886-5984D20FDBB1}">
  <ds:schemaRefs>
    <ds:schemaRef ds:uri="http://schemas.microsoft.com/sharepoint/v3/contenttype/forms"/>
  </ds:schemaRefs>
</ds:datastoreItem>
</file>

<file path=customXml/itemProps4.xml><?xml version="1.0" encoding="utf-8"?>
<ds:datastoreItem xmlns:ds="http://schemas.openxmlformats.org/officeDocument/2006/customXml" ds:itemID="{5A373997-1CDE-46F1-8CB1-A47D35D3D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59362b-3eb2-4e41-a382-8af12a046c5f"/>
    <ds:schemaRef ds:uri="3d2b699f-9d2f-4f02-b4e4-fc7508e0f1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2001</Words>
  <Characters>11406</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2021-02-22T13:51:00Z</dcterms:created>
  <dcterms:modified xsi:type="dcterms:W3CDTF">2021-02-22T15:47:00Z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0x010100FEB55EFD7FF8FD4E99C8EEE22E6F7687</vt:lpwstr>
  </property>
</Properties>
</file>