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6718DA" w:rsidRDefault="009A6C1F" w:rsidP="006718DA">
      <w:pPr>
        <w:pStyle w:val="ListParagraph"/>
        <w:numPr>
          <w:ilvl w:val="1"/>
          <w:numId w:val="1"/>
        </w:numPr>
        <w:jc w:val="both"/>
        <w:rPr>
          <w:b/>
        </w:rPr>
      </w:pPr>
      <w:r w:rsidRPr="006718DA">
        <w:rPr>
          <w:b/>
          <w:color w:val="C00000"/>
        </w:rPr>
        <w:t>Corporate Filings</w:t>
      </w:r>
    </w:p>
    <w:p w:rsidR="009A6C1F" w:rsidRPr="00252E97" w:rsidRDefault="009A6C1F" w:rsidP="004522C5">
      <w:pPr>
        <w:pStyle w:val="ListParagraph"/>
        <w:numPr>
          <w:ilvl w:val="2"/>
          <w:numId w:val="11"/>
        </w:numPr>
        <w:jc w:val="both"/>
        <w:rPr>
          <w:b/>
        </w:rPr>
      </w:pPr>
      <w:r w:rsidRPr="00252E97">
        <w:rPr>
          <w:b/>
        </w:rPr>
        <w:t>Resignation and Removal of Directors</w:t>
      </w:r>
    </w:p>
    <w:p w:rsidR="00A31D7A" w:rsidRPr="00A31D7A" w:rsidRDefault="00A31D7A" w:rsidP="00A31D7A">
      <w:pPr>
        <w:pStyle w:val="ListParagraph"/>
        <w:numPr>
          <w:ilvl w:val="3"/>
          <w:numId w:val="11"/>
        </w:numPr>
        <w:jc w:val="both"/>
        <w:rPr>
          <w:rFonts w:cs="Helvetica"/>
          <w:b/>
          <w:bCs/>
        </w:rPr>
      </w:pPr>
      <w:r w:rsidRPr="00A31D7A">
        <w:rPr>
          <w:rFonts w:cs="Helvetica"/>
          <w:b/>
          <w:bCs/>
        </w:rPr>
        <w:t>Basic Information:</w:t>
      </w:r>
    </w:p>
    <w:p w:rsidR="009A6C1F" w:rsidRPr="00252E97" w:rsidRDefault="009A6C1F" w:rsidP="009A6C1F">
      <w:pPr>
        <w:pStyle w:val="ListParagraph"/>
        <w:ind w:left="1440"/>
        <w:jc w:val="both"/>
        <w:rPr>
          <w:rFonts w:cs="Helvetica"/>
        </w:rPr>
      </w:pPr>
      <w:r w:rsidRPr="00252E97">
        <w:rPr>
          <w:rFonts w:cs="Helvetica"/>
        </w:rPr>
        <w:t>Director is entrusted with the powers of management and administration of the Company. Outgoing Director can either resign or can be removed from the Company on following the due procedure of law.</w:t>
      </w:r>
    </w:p>
    <w:p w:rsidR="00950238" w:rsidRDefault="00950238" w:rsidP="009A6C1F">
      <w:pPr>
        <w:pStyle w:val="ListParagraph"/>
        <w:ind w:left="1440"/>
        <w:jc w:val="both"/>
        <w:rPr>
          <w:rFonts w:cs="Helvetica"/>
        </w:rPr>
      </w:pPr>
    </w:p>
    <w:p w:rsidR="009A6C1F" w:rsidRPr="00252E97" w:rsidRDefault="009A6C1F" w:rsidP="009A6C1F">
      <w:pPr>
        <w:pStyle w:val="ListParagraph"/>
        <w:ind w:left="1440"/>
        <w:jc w:val="both"/>
        <w:rPr>
          <w:rFonts w:cs="Helvetica"/>
        </w:rPr>
      </w:pPr>
      <w:r w:rsidRPr="00252E97">
        <w:rPr>
          <w:rFonts w:cs="Helvetica"/>
        </w:rPr>
        <w:t>In such cases, a Director can resign or be removed by filing the intimation of change of Director with MCA.</w:t>
      </w:r>
    </w:p>
    <w:p w:rsidR="00950238" w:rsidRDefault="00950238" w:rsidP="009A6C1F">
      <w:pPr>
        <w:pStyle w:val="ListParagraph"/>
        <w:ind w:left="1440"/>
        <w:jc w:val="both"/>
        <w:rPr>
          <w:rFonts w:cs="Helvetica"/>
        </w:rPr>
      </w:pPr>
    </w:p>
    <w:p w:rsidR="009A6C1F" w:rsidRDefault="009A6C1F" w:rsidP="009A6C1F">
      <w:pPr>
        <w:pStyle w:val="ListParagraph"/>
        <w:ind w:left="1440"/>
        <w:jc w:val="both"/>
        <w:rPr>
          <w:rFonts w:cs="Helvetica"/>
        </w:rPr>
      </w:pPr>
      <w:r w:rsidRPr="00252E97">
        <w:rPr>
          <w:rFonts w:cs="Helvetica"/>
        </w:rPr>
        <w:t xml:space="preserve">The procedure for resignation of director and removal of Director by the Board or Shareholders vary. Outgoing Director can resign by giving a resignation letter in writing to the company and the </w:t>
      </w:r>
      <w:r>
        <w:rPr>
          <w:rFonts w:cs="Helvetica"/>
        </w:rPr>
        <w:t xml:space="preserve">Company shall </w:t>
      </w:r>
      <w:r w:rsidRPr="00252E97">
        <w:rPr>
          <w:rFonts w:cs="Helvetica"/>
        </w:rPr>
        <w:t>file the necessary documents and e-forms with MCA within 30 days. A Director is also required to file the copy of resignation to the ROC by filing n</w:t>
      </w:r>
      <w:r w:rsidR="00950238">
        <w:rPr>
          <w:rFonts w:cs="Helvetica"/>
        </w:rPr>
        <w:t>ecessary documents and e-forms.</w:t>
      </w:r>
    </w:p>
    <w:p w:rsidR="00950238" w:rsidRPr="00252E97" w:rsidRDefault="00950238" w:rsidP="009A6C1F">
      <w:pPr>
        <w:pStyle w:val="ListParagraph"/>
        <w:ind w:left="1440"/>
        <w:jc w:val="both"/>
        <w:rPr>
          <w:rFonts w:cs="Helvetica"/>
        </w:rPr>
      </w:pPr>
    </w:p>
    <w:p w:rsidR="009A6C1F" w:rsidRPr="00252E97" w:rsidRDefault="009A6C1F" w:rsidP="009A6C1F">
      <w:pPr>
        <w:pStyle w:val="ListParagraph"/>
        <w:ind w:left="1440"/>
        <w:jc w:val="both"/>
      </w:pPr>
      <w:r>
        <w:rPr>
          <w:rFonts w:cs="Helvetica"/>
        </w:rPr>
        <w:t xml:space="preserve">LEGALRAJ </w:t>
      </w:r>
      <w:r w:rsidRPr="00252E97">
        <w:rPr>
          <w:rFonts w:cs="Helvetica"/>
        </w:rPr>
        <w:t>can help you to legally remove or comply with director resignation. The average time taken to file for resignation of director is about 7 to 10working days, subject to government processing time and client document submission.</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rPr>
        <w:t>How we help with resignation or removal of Director:</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Arial"/>
        </w:rPr>
        <w:t xml:space="preserve">As there are complexities involved from Legal and Financial point of view, we can assist you with </w:t>
      </w:r>
      <w:r w:rsidRPr="00252E97">
        <w:rPr>
          <w:rFonts w:cs="Helvetica"/>
        </w:rPr>
        <w:t xml:space="preserve">the procedure for removal or resignation a Director and matters related thereto. </w:t>
      </w:r>
    </w:p>
    <w:p w:rsidR="009A6C1F" w:rsidRPr="00252E97" w:rsidRDefault="009A6C1F" w:rsidP="004522C5">
      <w:pPr>
        <w:pStyle w:val="ListParagraph"/>
        <w:numPr>
          <w:ilvl w:val="4"/>
          <w:numId w:val="11"/>
        </w:numPr>
        <w:jc w:val="both"/>
      </w:pPr>
      <w:r w:rsidRPr="00252E97">
        <w:rPr>
          <w:rFonts w:cs="Arial"/>
          <w:b/>
        </w:rPr>
        <w:t xml:space="preserve">Board Resolutions: </w:t>
      </w:r>
      <w:r w:rsidRPr="00252E97">
        <w:rPr>
          <w:rFonts w:cs="Helvetica"/>
        </w:rPr>
        <w:t xml:space="preserve">Then we will provide timelines, documents and do the compliances for you. </w:t>
      </w:r>
    </w:p>
    <w:p w:rsidR="009A6C1F" w:rsidRPr="00252E97" w:rsidRDefault="009A6C1F" w:rsidP="00A31D7A">
      <w:pPr>
        <w:pStyle w:val="ListParagraph"/>
        <w:numPr>
          <w:ilvl w:val="4"/>
          <w:numId w:val="11"/>
        </w:numPr>
        <w:jc w:val="both"/>
      </w:pPr>
      <w:r w:rsidRPr="00252E97">
        <w:rPr>
          <w:rFonts w:cs="Arial"/>
          <w:b/>
        </w:rPr>
        <w:t xml:space="preserve">Filing: </w:t>
      </w:r>
      <w:r w:rsidRPr="00252E97">
        <w:rPr>
          <w:rFonts w:cs="Arial"/>
        </w:rPr>
        <w:t xml:space="preserve">We will timely file applicable returns, documents and other formalities </w:t>
      </w:r>
      <w:r w:rsidRPr="00252E97">
        <w:rPr>
          <w:rFonts w:cs="Helvetica"/>
        </w:rPr>
        <w:t>with the Ministry of Corporate Affairs to effectuate the resigna</w:t>
      </w:r>
      <w:r w:rsidR="00A31D7A">
        <w:rPr>
          <w:rFonts w:cs="Helvetica"/>
        </w:rPr>
        <w:t>tion or removal of the Director.</w:t>
      </w:r>
      <w:bookmarkStart w:id="0" w:name="_GoBack"/>
      <w:bookmarkEnd w:id="0"/>
    </w:p>
    <w:sectPr w:rsidR="009A6C1F" w:rsidRPr="0025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C63BE"/>
    <w:multiLevelType w:val="multilevel"/>
    <w:tmpl w:val="E4984516"/>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4"/>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185551"/>
    <w:rsid w:val="00226395"/>
    <w:rsid w:val="002B2C4A"/>
    <w:rsid w:val="00375282"/>
    <w:rsid w:val="003B577C"/>
    <w:rsid w:val="0042119D"/>
    <w:rsid w:val="004231EE"/>
    <w:rsid w:val="0043524F"/>
    <w:rsid w:val="004522C5"/>
    <w:rsid w:val="004A5EC5"/>
    <w:rsid w:val="00593EFC"/>
    <w:rsid w:val="005F5545"/>
    <w:rsid w:val="0062200F"/>
    <w:rsid w:val="006518CB"/>
    <w:rsid w:val="006718DA"/>
    <w:rsid w:val="00752BA0"/>
    <w:rsid w:val="00874011"/>
    <w:rsid w:val="00950238"/>
    <w:rsid w:val="009A6C1F"/>
    <w:rsid w:val="009B2C8C"/>
    <w:rsid w:val="00A31D7A"/>
    <w:rsid w:val="00A62BFF"/>
    <w:rsid w:val="00B53D95"/>
    <w:rsid w:val="00B80C9F"/>
    <w:rsid w:val="00C05A53"/>
    <w:rsid w:val="00D92AE9"/>
    <w:rsid w:val="00DA09DB"/>
    <w:rsid w:val="00E01FD0"/>
    <w:rsid w:val="00F06B3E"/>
    <w:rsid w:val="00F13317"/>
    <w:rsid w:val="00F35C02"/>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2018-04-27T07:15:00Z</dcterms:created>
  <dcterms:modified xsi:type="dcterms:W3CDTF">2018-05-30T09:36:00Z</dcterms:modified>
</cp:coreProperties>
</file>