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D89" w:rsidRDefault="00056D89" w:rsidP="00056D89">
      <w:pPr>
        <w:pStyle w:val="ListParagraph"/>
        <w:numPr>
          <w:ilvl w:val="0"/>
          <w:numId w:val="1"/>
        </w:numPr>
        <w:jc w:val="both"/>
        <w:rPr>
          <w:b/>
          <w:color w:val="C00000"/>
        </w:rPr>
      </w:pPr>
      <w:r>
        <w:rPr>
          <w:b/>
          <w:color w:val="548DD4" w:themeColor="text2" w:themeTint="99"/>
        </w:rPr>
        <w:t xml:space="preserve">Govt. </w:t>
      </w:r>
      <w:r w:rsidRPr="00252E97">
        <w:rPr>
          <w:b/>
          <w:color w:val="548DD4" w:themeColor="text2" w:themeTint="99"/>
        </w:rPr>
        <w:t>Compliance</w:t>
      </w:r>
      <w:r w:rsidR="00FD3AD7">
        <w:rPr>
          <w:b/>
          <w:color w:val="548DD4" w:themeColor="text2" w:themeTint="99"/>
        </w:rPr>
        <w:t>:</w:t>
      </w:r>
      <w:bookmarkStart w:id="0" w:name="_GoBack"/>
      <w:bookmarkEnd w:id="0"/>
    </w:p>
    <w:p w:rsidR="00A5736B" w:rsidRPr="00252E97" w:rsidRDefault="00A5736B" w:rsidP="003C4063">
      <w:pPr>
        <w:pStyle w:val="ListParagraph"/>
        <w:numPr>
          <w:ilvl w:val="1"/>
          <w:numId w:val="8"/>
        </w:numPr>
        <w:jc w:val="both"/>
        <w:rPr>
          <w:b/>
          <w:color w:val="C00000"/>
        </w:rPr>
      </w:pPr>
      <w:r w:rsidRPr="00252E97">
        <w:rPr>
          <w:b/>
          <w:color w:val="C00000"/>
        </w:rPr>
        <w:t>Annual Compliance</w:t>
      </w:r>
      <w:r w:rsidR="00FD3AD7">
        <w:rPr>
          <w:b/>
          <w:color w:val="C00000"/>
        </w:rPr>
        <w:t>:</w:t>
      </w:r>
    </w:p>
    <w:p w:rsidR="001464C7" w:rsidRPr="00252E97" w:rsidRDefault="00445FD6" w:rsidP="00B95236">
      <w:pPr>
        <w:pStyle w:val="ListParagraph"/>
        <w:numPr>
          <w:ilvl w:val="2"/>
          <w:numId w:val="9"/>
        </w:numPr>
        <w:jc w:val="both"/>
        <w:rPr>
          <w:b/>
        </w:rPr>
      </w:pPr>
      <w:r>
        <w:rPr>
          <w:b/>
        </w:rPr>
        <w:t>Annual Compliance of OPC, Private and Public Company:</w:t>
      </w:r>
    </w:p>
    <w:p w:rsidR="00031F30" w:rsidRPr="00252E97" w:rsidRDefault="00A96EAD" w:rsidP="00FB7F6E">
      <w:pPr>
        <w:pStyle w:val="ListParagraph"/>
        <w:numPr>
          <w:ilvl w:val="3"/>
          <w:numId w:val="9"/>
        </w:numPr>
        <w:jc w:val="both"/>
        <w:rPr>
          <w:b/>
        </w:rPr>
      </w:pPr>
      <w:r w:rsidRPr="00252E97">
        <w:rPr>
          <w:b/>
        </w:rPr>
        <w:t>Basic information</w:t>
      </w:r>
      <w:r w:rsidR="00FD3AD7">
        <w:rPr>
          <w:b/>
        </w:rPr>
        <w:t>:</w:t>
      </w:r>
    </w:p>
    <w:p w:rsidR="00031F30" w:rsidRDefault="00031F30" w:rsidP="00031F30">
      <w:pPr>
        <w:pStyle w:val="ListParagraph"/>
        <w:ind w:left="1440"/>
        <w:jc w:val="both"/>
        <w:rPr>
          <w:rFonts w:cs="Helvetica"/>
        </w:rPr>
      </w:pPr>
      <w:r w:rsidRPr="00252E97">
        <w:rPr>
          <w:rFonts w:cs="Helvetica"/>
        </w:rPr>
        <w:t xml:space="preserve">Companies in India must conduct an Annual General Meeting </w:t>
      </w:r>
      <w:r w:rsidR="008E3242" w:rsidRPr="00252E97">
        <w:rPr>
          <w:rFonts w:cs="Helvetica"/>
        </w:rPr>
        <w:t xml:space="preserve">within six months from </w:t>
      </w:r>
      <w:r w:rsidRPr="00252E97">
        <w:rPr>
          <w:rFonts w:cs="Helvetica"/>
        </w:rPr>
        <w:t xml:space="preserve">the end of each financial year and file </w:t>
      </w:r>
      <w:r w:rsidR="008E3242" w:rsidRPr="00252E97">
        <w:rPr>
          <w:rFonts w:cs="Helvetica"/>
        </w:rPr>
        <w:t xml:space="preserve">financial statement </w:t>
      </w:r>
      <w:r w:rsidRPr="00252E97">
        <w:rPr>
          <w:rFonts w:cs="Helvetica"/>
        </w:rPr>
        <w:t>an</w:t>
      </w:r>
      <w:r w:rsidR="008E3242" w:rsidRPr="00252E97">
        <w:rPr>
          <w:rFonts w:cs="Helvetica"/>
        </w:rPr>
        <w:t>d</w:t>
      </w:r>
      <w:r w:rsidRPr="00252E97">
        <w:rPr>
          <w:rFonts w:cs="Helvetica"/>
        </w:rPr>
        <w:t xml:space="preserve"> annual return with the Ministry of Corporate Affair</w:t>
      </w:r>
      <w:r w:rsidR="008E3242" w:rsidRPr="00252E97">
        <w:rPr>
          <w:rFonts w:cs="Helvetica"/>
        </w:rPr>
        <w:t>s</w:t>
      </w:r>
      <w:r w:rsidRPr="00252E97">
        <w:rPr>
          <w:rFonts w:cs="Helvetica"/>
        </w:rPr>
        <w:t>. For newly incorporated Companies, the Annual General Meeting should be held within 9 months from the date of closing of financial year</w:t>
      </w:r>
      <w:r w:rsidR="004B63FD" w:rsidRPr="00252E97">
        <w:rPr>
          <w:rFonts w:cs="Helvetica"/>
        </w:rPr>
        <w:t>.</w:t>
      </w:r>
      <w:r w:rsidR="00262CD7">
        <w:rPr>
          <w:rFonts w:cs="Helvetica"/>
        </w:rPr>
        <w:t xml:space="preserve"> </w:t>
      </w:r>
      <w:r w:rsidRPr="00252E97">
        <w:rPr>
          <w:rFonts w:cs="Helvetica"/>
        </w:rPr>
        <w:t xml:space="preserve">Subsequent Annual General Meeting should be held within 6 months from the end of that financial year. In India, the financial year starts on April 1st and end on 31st March. So a Company's </w:t>
      </w:r>
      <w:r w:rsidR="00262CD7" w:rsidRPr="00252E97">
        <w:rPr>
          <w:rFonts w:cs="Helvetica"/>
        </w:rPr>
        <w:t>financial</w:t>
      </w:r>
      <w:r w:rsidR="004B63FD" w:rsidRPr="00252E97">
        <w:rPr>
          <w:rFonts w:cs="Helvetica"/>
        </w:rPr>
        <w:t xml:space="preserve"> statements shall be filed with on or before 30</w:t>
      </w:r>
      <w:r w:rsidR="004B63FD" w:rsidRPr="00252E97">
        <w:rPr>
          <w:rFonts w:cs="Helvetica"/>
          <w:vertAlign w:val="superscript"/>
        </w:rPr>
        <w:t>th</w:t>
      </w:r>
      <w:r w:rsidR="004B63FD" w:rsidRPr="00252E97">
        <w:rPr>
          <w:rFonts w:cs="Helvetica"/>
        </w:rPr>
        <w:t xml:space="preserve"> October and Annual Return shall be filed on or before 30</w:t>
      </w:r>
      <w:r w:rsidR="004B63FD" w:rsidRPr="00252E97">
        <w:rPr>
          <w:rFonts w:cs="Helvetica"/>
          <w:vertAlign w:val="superscript"/>
        </w:rPr>
        <w:t>th</w:t>
      </w:r>
      <w:r w:rsidR="004B63FD" w:rsidRPr="00252E97">
        <w:rPr>
          <w:rFonts w:cs="Helvetica"/>
        </w:rPr>
        <w:t xml:space="preserve"> November.</w:t>
      </w:r>
    </w:p>
    <w:p w:rsidR="00B95236" w:rsidRPr="00252E97" w:rsidRDefault="00B95236" w:rsidP="00031F30">
      <w:pPr>
        <w:pStyle w:val="ListParagraph"/>
        <w:ind w:left="1440"/>
        <w:jc w:val="both"/>
        <w:rPr>
          <w:rFonts w:cs="Helvetica"/>
        </w:rPr>
      </w:pPr>
    </w:p>
    <w:p w:rsidR="00031F30" w:rsidRPr="00252E97" w:rsidRDefault="00031F30" w:rsidP="00031F30">
      <w:pPr>
        <w:pStyle w:val="ListParagraph"/>
        <w:ind w:left="1440"/>
        <w:jc w:val="both"/>
      </w:pPr>
      <w:r w:rsidRPr="00252E97">
        <w:rPr>
          <w:rFonts w:cs="Helvetica"/>
        </w:rPr>
        <w:t xml:space="preserve">Annual return consists of information and documents that include the Balance Sheet of the Company, Profit &amp; Loss Account, Compliance Certificate, Registered Office Address, Register of Member, Shares and Debentures details, Debt details and information about the Management of the Company. The annual return would also disclose the shareholding structure of the Company, changes in Directorship and details of transfers of securities. </w:t>
      </w:r>
      <w:r w:rsidR="00CF0D4B" w:rsidRPr="00252E97">
        <w:rPr>
          <w:rFonts w:cs="Helvetica"/>
        </w:rPr>
        <w:t>LEGALRAJ</w:t>
      </w:r>
      <w:r w:rsidR="00445398">
        <w:rPr>
          <w:rFonts w:cs="Helvetica"/>
        </w:rPr>
        <w:t xml:space="preserve"> </w:t>
      </w:r>
      <w:r w:rsidR="00CF0D4B" w:rsidRPr="00252E97">
        <w:rPr>
          <w:rFonts w:cs="Helvetica"/>
        </w:rPr>
        <w:t xml:space="preserve">will assist in </w:t>
      </w:r>
      <w:r w:rsidR="00445398" w:rsidRPr="00252E97">
        <w:rPr>
          <w:rFonts w:cs="Helvetica"/>
        </w:rPr>
        <w:t>filing</w:t>
      </w:r>
      <w:r w:rsidR="00CF0D4B" w:rsidRPr="00252E97">
        <w:rPr>
          <w:rFonts w:cs="Helvetica"/>
        </w:rPr>
        <w:t xml:space="preserve"> </w:t>
      </w:r>
      <w:r w:rsidRPr="00252E97">
        <w:rPr>
          <w:rFonts w:cs="Helvetica"/>
        </w:rPr>
        <w:t xml:space="preserve">your Company's annual </w:t>
      </w:r>
      <w:r w:rsidR="00CF0D4B" w:rsidRPr="00252E97">
        <w:rPr>
          <w:rFonts w:cs="Helvetica"/>
        </w:rPr>
        <w:t xml:space="preserve">documents. </w:t>
      </w:r>
    </w:p>
    <w:p w:rsidR="00031F30" w:rsidRPr="00252E97" w:rsidRDefault="00031F30" w:rsidP="00031F30">
      <w:pPr>
        <w:pStyle w:val="ListParagraph"/>
        <w:ind w:left="1440"/>
        <w:jc w:val="both"/>
      </w:pPr>
    </w:p>
    <w:p w:rsidR="00031F30" w:rsidRPr="00252E97" w:rsidRDefault="00A96EAD" w:rsidP="00FB7F6E">
      <w:pPr>
        <w:pStyle w:val="ListParagraph"/>
        <w:numPr>
          <w:ilvl w:val="3"/>
          <w:numId w:val="9"/>
        </w:numPr>
        <w:jc w:val="both"/>
        <w:rPr>
          <w:b/>
        </w:rPr>
      </w:pPr>
      <w:r w:rsidRPr="00252E97">
        <w:rPr>
          <w:rFonts w:cs="Arial"/>
          <w:b/>
        </w:rPr>
        <w:t>How we help with company annual filing</w:t>
      </w:r>
      <w:r w:rsidR="00FD3AD7">
        <w:rPr>
          <w:rFonts w:cs="Arial"/>
          <w:b/>
        </w:rPr>
        <w:t>:</w:t>
      </w:r>
    </w:p>
    <w:p w:rsidR="00FD3AD7" w:rsidRPr="00FD3AD7" w:rsidRDefault="00031F30" w:rsidP="00FB7F6E">
      <w:pPr>
        <w:pStyle w:val="ListParagraph"/>
        <w:numPr>
          <w:ilvl w:val="4"/>
          <w:numId w:val="9"/>
        </w:numPr>
        <w:jc w:val="both"/>
      </w:pPr>
      <w:r w:rsidRPr="00252E97">
        <w:rPr>
          <w:rFonts w:cs="Arial"/>
          <w:b/>
        </w:rPr>
        <w:t>Annual Return Preparation:</w:t>
      </w:r>
      <w:r w:rsidR="00FC3C61" w:rsidRPr="00252E97">
        <w:rPr>
          <w:rFonts w:cs="Arial"/>
          <w:b/>
        </w:rPr>
        <w:t xml:space="preserve"> </w:t>
      </w:r>
      <w:r w:rsidR="00B95236">
        <w:rPr>
          <w:rFonts w:cs="Helvetica"/>
        </w:rPr>
        <w:t xml:space="preserve">LEGALRAJ </w:t>
      </w:r>
      <w:r w:rsidRPr="00252E97">
        <w:t>Compliance Expert will prepare the Annual Return for your Company based on the financials during the previous financial year.</w:t>
      </w:r>
    </w:p>
    <w:p w:rsidR="00031F30" w:rsidRPr="00252E97" w:rsidRDefault="00031F30" w:rsidP="00FB7F6E">
      <w:pPr>
        <w:pStyle w:val="ListParagraph"/>
        <w:numPr>
          <w:ilvl w:val="4"/>
          <w:numId w:val="9"/>
        </w:numPr>
        <w:jc w:val="both"/>
      </w:pPr>
      <w:r w:rsidRPr="00252E97">
        <w:rPr>
          <w:rFonts w:cs="Arial"/>
          <w:b/>
        </w:rPr>
        <w:t>Verification:</w:t>
      </w:r>
      <w:r w:rsidRPr="00252E97">
        <w:t xml:space="preserve"> Once the Annual Return is prepared in the requisite format, the Client's Finance Team can verify the prepared annual return and affix the digital signature.</w:t>
      </w:r>
    </w:p>
    <w:p w:rsidR="00031F30" w:rsidRPr="00252E97" w:rsidRDefault="00031F30" w:rsidP="00FB7F6E">
      <w:pPr>
        <w:pStyle w:val="ListParagraph"/>
        <w:numPr>
          <w:ilvl w:val="4"/>
          <w:numId w:val="9"/>
        </w:numPr>
        <w:jc w:val="both"/>
      </w:pPr>
      <w:r w:rsidRPr="00252E97">
        <w:rPr>
          <w:rFonts w:cs="Arial"/>
          <w:b/>
        </w:rPr>
        <w:t>Finalization:</w:t>
      </w:r>
      <w:r w:rsidRPr="00252E97">
        <w:t xml:space="preserve"> Once the Annual Return is prepared and verified, the Annual Return can be filed with the </w:t>
      </w:r>
      <w:r w:rsidR="008137C3" w:rsidRPr="00252E97">
        <w:t>Ministry</w:t>
      </w:r>
      <w:r w:rsidRPr="00252E97">
        <w:t xml:space="preserve"> of Corporate Affairs along with the necessary attachments.</w:t>
      </w:r>
    </w:p>
    <w:p w:rsidR="00A96EAD" w:rsidRPr="00252E97" w:rsidRDefault="00FC3C61" w:rsidP="00B95236">
      <w:pPr>
        <w:pStyle w:val="ListParagraph"/>
        <w:numPr>
          <w:ilvl w:val="4"/>
          <w:numId w:val="9"/>
        </w:numPr>
        <w:jc w:val="both"/>
      </w:pPr>
      <w:r w:rsidRPr="00252E97">
        <w:rPr>
          <w:rFonts w:cs="Arial"/>
          <w:b/>
        </w:rPr>
        <w:t xml:space="preserve">Filing of Financial Statements: </w:t>
      </w:r>
      <w:r w:rsidR="00FD3AD7">
        <w:rPr>
          <w:rFonts w:cs="Helvetica"/>
        </w:rPr>
        <w:t xml:space="preserve">LEGALRAJ </w:t>
      </w:r>
      <w:r w:rsidRPr="00252E97">
        <w:t>Compliance Expert will assist in preparation of Boards report and will file</w:t>
      </w:r>
      <w:r w:rsidR="007812D9">
        <w:t xml:space="preserve"> </w:t>
      </w:r>
      <w:r w:rsidRPr="00252E97">
        <w:t>financial statements with other documents with the ROC.</w:t>
      </w:r>
    </w:p>
    <w:sectPr w:rsidR="00A96EAD" w:rsidRPr="00252E97" w:rsidSect="004255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BFA" w:rsidRDefault="00E53BFA" w:rsidP="00B80E31">
      <w:pPr>
        <w:spacing w:after="0" w:line="240" w:lineRule="auto"/>
      </w:pPr>
      <w:r>
        <w:separator/>
      </w:r>
    </w:p>
  </w:endnote>
  <w:endnote w:type="continuationSeparator" w:id="0">
    <w:p w:rsidR="00E53BFA" w:rsidRDefault="00E53BFA" w:rsidP="00B80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BFA" w:rsidRDefault="00E53BFA" w:rsidP="00B80E31">
      <w:pPr>
        <w:spacing w:after="0" w:line="240" w:lineRule="auto"/>
      </w:pPr>
      <w:r>
        <w:separator/>
      </w:r>
    </w:p>
  </w:footnote>
  <w:footnote w:type="continuationSeparator" w:id="0">
    <w:p w:rsidR="00E53BFA" w:rsidRDefault="00E53BFA" w:rsidP="00B80E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06F7"/>
    <w:multiLevelType w:val="multilevel"/>
    <w:tmpl w:val="0DB07E36"/>
    <w:lvl w:ilvl="0">
      <w:start w:val="3"/>
      <w:numFmt w:val="decimal"/>
      <w:lvlText w:val="%1)"/>
      <w:lvlJc w:val="left"/>
      <w:pPr>
        <w:ind w:left="360" w:hanging="360"/>
      </w:pPr>
      <w:rPr>
        <w:rFonts w:hint="default"/>
        <w:color w:val="548DD4" w:themeColor="text2" w:themeTint="99"/>
      </w:rPr>
    </w:lvl>
    <w:lvl w:ilvl="1">
      <w:start w:val="4"/>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DC2724F"/>
    <w:multiLevelType w:val="multilevel"/>
    <w:tmpl w:val="17C0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BD3077"/>
    <w:multiLevelType w:val="hybridMultilevel"/>
    <w:tmpl w:val="BEB80C6C"/>
    <w:lvl w:ilvl="0" w:tplc="4B6CFB3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DD43C23"/>
    <w:multiLevelType w:val="multilevel"/>
    <w:tmpl w:val="1EE0D74C"/>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0B7C38"/>
    <w:multiLevelType w:val="multilevel"/>
    <w:tmpl w:val="9170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030E38"/>
    <w:multiLevelType w:val="hybridMultilevel"/>
    <w:tmpl w:val="D898E0EC"/>
    <w:lvl w:ilvl="0" w:tplc="AFF27AC8">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2703C15"/>
    <w:multiLevelType w:val="multilevel"/>
    <w:tmpl w:val="0548F170"/>
    <w:lvl w:ilvl="0">
      <w:start w:val="3"/>
      <w:numFmt w:val="decimal"/>
      <w:lvlText w:val="%1)"/>
      <w:lvlJc w:val="left"/>
      <w:pPr>
        <w:ind w:left="360" w:hanging="360"/>
      </w:pPr>
      <w:rPr>
        <w:rFonts w:hint="default"/>
        <w:color w:val="548DD4" w:themeColor="text2" w:themeTint="99"/>
      </w:rPr>
    </w:lvl>
    <w:lvl w:ilvl="1">
      <w:start w:val="4"/>
      <w:numFmt w:val="lowerLetter"/>
      <w:lvlText w:val="%2)"/>
      <w:lvlJc w:val="left"/>
      <w:pPr>
        <w:ind w:left="720" w:hanging="360"/>
      </w:pPr>
      <w:rPr>
        <w:rFonts w:hint="default"/>
        <w:color w:val="C00000"/>
      </w:rPr>
    </w:lvl>
    <w:lvl w:ilvl="2">
      <w:start w:val="4"/>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12A32FA"/>
    <w:multiLevelType w:val="multilevel"/>
    <w:tmpl w:val="09C06470"/>
    <w:lvl w:ilvl="0">
      <w:start w:val="1"/>
      <w:numFmt w:val="decimal"/>
      <w:lvlText w:val="%1)"/>
      <w:lvlJc w:val="left"/>
      <w:pPr>
        <w:ind w:left="360" w:hanging="360"/>
      </w:pPr>
      <w:rPr>
        <w:color w:val="548DD4" w:themeColor="text2" w:themeTint="99"/>
      </w:rPr>
    </w:lvl>
    <w:lvl w:ilvl="1">
      <w:start w:val="1"/>
      <w:numFmt w:val="lowerLetter"/>
      <w:lvlText w:val="%2)"/>
      <w:lvlJc w:val="left"/>
      <w:pPr>
        <w:ind w:left="720" w:hanging="360"/>
      </w:pPr>
      <w:rPr>
        <w:color w:val="C00000"/>
      </w:rPr>
    </w:lvl>
    <w:lvl w:ilvl="2">
      <w:start w:val="1"/>
      <w:numFmt w:val="lowerRoman"/>
      <w:lvlText w:val="%3)"/>
      <w:lvlJc w:val="left"/>
      <w:pPr>
        <w:ind w:left="1080" w:hanging="360"/>
      </w:pPr>
    </w:lvl>
    <w:lvl w:ilvl="3">
      <w:start w:val="1"/>
      <w:numFmt w:val="decimal"/>
      <w:lvlText w:val="(%4)"/>
      <w:lvlJc w:val="left"/>
      <w:pPr>
        <w:ind w:left="1440" w:hanging="360"/>
      </w:pPr>
      <w:rPr>
        <w:b/>
        <w:color w:val="auto"/>
      </w:rPr>
    </w:lvl>
    <w:lvl w:ilvl="4">
      <w:start w:val="1"/>
      <w:numFmt w:val="lowerLetter"/>
      <w:lvlText w:val="(%5)"/>
      <w:lvlJc w:val="left"/>
      <w:pPr>
        <w:ind w:left="1800" w:hanging="360"/>
      </w:pPr>
      <w:rPr>
        <w:b/>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5"/>
  </w:num>
  <w:num w:numId="4">
    <w:abstractNumId w:val="1"/>
  </w:num>
  <w:num w:numId="5">
    <w:abstractNumId w:val="2"/>
  </w:num>
  <w:num w:numId="6">
    <w:abstractNumId w:val="6"/>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71B2A"/>
    <w:rsid w:val="000120AC"/>
    <w:rsid w:val="0001228E"/>
    <w:rsid w:val="00013363"/>
    <w:rsid w:val="00014120"/>
    <w:rsid w:val="000144D0"/>
    <w:rsid w:val="0001658A"/>
    <w:rsid w:val="00021602"/>
    <w:rsid w:val="00022891"/>
    <w:rsid w:val="00025A42"/>
    <w:rsid w:val="00027EC1"/>
    <w:rsid w:val="00031315"/>
    <w:rsid w:val="00031F30"/>
    <w:rsid w:val="00033FBD"/>
    <w:rsid w:val="000375EC"/>
    <w:rsid w:val="0004022C"/>
    <w:rsid w:val="00041CDA"/>
    <w:rsid w:val="00044DB3"/>
    <w:rsid w:val="00045D5F"/>
    <w:rsid w:val="00047715"/>
    <w:rsid w:val="00053EFD"/>
    <w:rsid w:val="00054D45"/>
    <w:rsid w:val="00056D89"/>
    <w:rsid w:val="000608AA"/>
    <w:rsid w:val="000621C9"/>
    <w:rsid w:val="00063968"/>
    <w:rsid w:val="00064B09"/>
    <w:rsid w:val="00064EE1"/>
    <w:rsid w:val="00066C9C"/>
    <w:rsid w:val="00066D07"/>
    <w:rsid w:val="000675A6"/>
    <w:rsid w:val="00067BCB"/>
    <w:rsid w:val="00081358"/>
    <w:rsid w:val="00081C7D"/>
    <w:rsid w:val="0008407E"/>
    <w:rsid w:val="0009003A"/>
    <w:rsid w:val="000928A6"/>
    <w:rsid w:val="00093EB9"/>
    <w:rsid w:val="000A16DB"/>
    <w:rsid w:val="000A16DD"/>
    <w:rsid w:val="000A4E2D"/>
    <w:rsid w:val="000A66B5"/>
    <w:rsid w:val="000B1D97"/>
    <w:rsid w:val="000B1F3D"/>
    <w:rsid w:val="000B2EA9"/>
    <w:rsid w:val="000C0961"/>
    <w:rsid w:val="000C0FD2"/>
    <w:rsid w:val="000C1D02"/>
    <w:rsid w:val="000C2C44"/>
    <w:rsid w:val="000C59A6"/>
    <w:rsid w:val="000D0A38"/>
    <w:rsid w:val="000D104C"/>
    <w:rsid w:val="000D1486"/>
    <w:rsid w:val="000D20D4"/>
    <w:rsid w:val="000D3C84"/>
    <w:rsid w:val="000E03E5"/>
    <w:rsid w:val="000E276A"/>
    <w:rsid w:val="000E3B6D"/>
    <w:rsid w:val="000E4145"/>
    <w:rsid w:val="000E7709"/>
    <w:rsid w:val="000F0125"/>
    <w:rsid w:val="000F1C26"/>
    <w:rsid w:val="000F4B9B"/>
    <w:rsid w:val="000F7D35"/>
    <w:rsid w:val="001000F3"/>
    <w:rsid w:val="00100F07"/>
    <w:rsid w:val="0010173F"/>
    <w:rsid w:val="00114A4C"/>
    <w:rsid w:val="00116BB7"/>
    <w:rsid w:val="00120CA1"/>
    <w:rsid w:val="001212A6"/>
    <w:rsid w:val="00123338"/>
    <w:rsid w:val="001268CE"/>
    <w:rsid w:val="0012758C"/>
    <w:rsid w:val="00132825"/>
    <w:rsid w:val="001355D5"/>
    <w:rsid w:val="00140FBD"/>
    <w:rsid w:val="00142BF0"/>
    <w:rsid w:val="001464C7"/>
    <w:rsid w:val="001514CB"/>
    <w:rsid w:val="00152581"/>
    <w:rsid w:val="00154212"/>
    <w:rsid w:val="00156E7E"/>
    <w:rsid w:val="001571DE"/>
    <w:rsid w:val="00166C2E"/>
    <w:rsid w:val="001719A7"/>
    <w:rsid w:val="00173B5B"/>
    <w:rsid w:val="00175411"/>
    <w:rsid w:val="00176378"/>
    <w:rsid w:val="0017682C"/>
    <w:rsid w:val="00176CC9"/>
    <w:rsid w:val="0017766C"/>
    <w:rsid w:val="0018071C"/>
    <w:rsid w:val="00182444"/>
    <w:rsid w:val="00182843"/>
    <w:rsid w:val="0018540C"/>
    <w:rsid w:val="001869BB"/>
    <w:rsid w:val="00187CC4"/>
    <w:rsid w:val="00193D67"/>
    <w:rsid w:val="001A5312"/>
    <w:rsid w:val="001A5F89"/>
    <w:rsid w:val="001A6BD7"/>
    <w:rsid w:val="001A7E42"/>
    <w:rsid w:val="001B2682"/>
    <w:rsid w:val="001B7ACA"/>
    <w:rsid w:val="001C5D2D"/>
    <w:rsid w:val="001C63EC"/>
    <w:rsid w:val="001C7C00"/>
    <w:rsid w:val="001D2261"/>
    <w:rsid w:val="001D5B72"/>
    <w:rsid w:val="001E00AD"/>
    <w:rsid w:val="001E1A9A"/>
    <w:rsid w:val="001E53E2"/>
    <w:rsid w:val="001E5E9E"/>
    <w:rsid w:val="001E6CB9"/>
    <w:rsid w:val="001F255F"/>
    <w:rsid w:val="001F65A2"/>
    <w:rsid w:val="00200769"/>
    <w:rsid w:val="002065AC"/>
    <w:rsid w:val="00216364"/>
    <w:rsid w:val="00216F81"/>
    <w:rsid w:val="00220CF4"/>
    <w:rsid w:val="00221075"/>
    <w:rsid w:val="002240A2"/>
    <w:rsid w:val="00234C9F"/>
    <w:rsid w:val="00241D11"/>
    <w:rsid w:val="00250A3D"/>
    <w:rsid w:val="0025182F"/>
    <w:rsid w:val="00252E97"/>
    <w:rsid w:val="0025355A"/>
    <w:rsid w:val="002542BB"/>
    <w:rsid w:val="00262CD7"/>
    <w:rsid w:val="00266223"/>
    <w:rsid w:val="0027274F"/>
    <w:rsid w:val="00272E9B"/>
    <w:rsid w:val="00273D34"/>
    <w:rsid w:val="00275CFA"/>
    <w:rsid w:val="0028657E"/>
    <w:rsid w:val="002933F2"/>
    <w:rsid w:val="002966E1"/>
    <w:rsid w:val="002A06D8"/>
    <w:rsid w:val="002A7D2E"/>
    <w:rsid w:val="002B0E61"/>
    <w:rsid w:val="002B1315"/>
    <w:rsid w:val="002B1554"/>
    <w:rsid w:val="002B1713"/>
    <w:rsid w:val="002B5995"/>
    <w:rsid w:val="002C4BDE"/>
    <w:rsid w:val="002C5A85"/>
    <w:rsid w:val="002C6795"/>
    <w:rsid w:val="002C6F44"/>
    <w:rsid w:val="002C73A0"/>
    <w:rsid w:val="002C756E"/>
    <w:rsid w:val="002D2DB4"/>
    <w:rsid w:val="002D36FC"/>
    <w:rsid w:val="002E045F"/>
    <w:rsid w:val="002E0999"/>
    <w:rsid w:val="002E4A9F"/>
    <w:rsid w:val="002E5566"/>
    <w:rsid w:val="002E5609"/>
    <w:rsid w:val="002E5B07"/>
    <w:rsid w:val="002E6F2F"/>
    <w:rsid w:val="002F24B1"/>
    <w:rsid w:val="002F56E4"/>
    <w:rsid w:val="002F74A7"/>
    <w:rsid w:val="00300379"/>
    <w:rsid w:val="0030100D"/>
    <w:rsid w:val="003013CB"/>
    <w:rsid w:val="003019FD"/>
    <w:rsid w:val="003032CA"/>
    <w:rsid w:val="00303A9E"/>
    <w:rsid w:val="00303DD4"/>
    <w:rsid w:val="003068D4"/>
    <w:rsid w:val="00306E74"/>
    <w:rsid w:val="00311F98"/>
    <w:rsid w:val="00316FC5"/>
    <w:rsid w:val="003174D9"/>
    <w:rsid w:val="00325893"/>
    <w:rsid w:val="0032719C"/>
    <w:rsid w:val="003278D1"/>
    <w:rsid w:val="00335507"/>
    <w:rsid w:val="00342CBD"/>
    <w:rsid w:val="003448A3"/>
    <w:rsid w:val="003465BA"/>
    <w:rsid w:val="00347139"/>
    <w:rsid w:val="003472D4"/>
    <w:rsid w:val="0035123C"/>
    <w:rsid w:val="00355101"/>
    <w:rsid w:val="00361275"/>
    <w:rsid w:val="00371D93"/>
    <w:rsid w:val="00374D7A"/>
    <w:rsid w:val="00376EF2"/>
    <w:rsid w:val="00381D63"/>
    <w:rsid w:val="0038576D"/>
    <w:rsid w:val="003867AA"/>
    <w:rsid w:val="003915AC"/>
    <w:rsid w:val="003973DA"/>
    <w:rsid w:val="003A02FF"/>
    <w:rsid w:val="003A221C"/>
    <w:rsid w:val="003A3F16"/>
    <w:rsid w:val="003A53BF"/>
    <w:rsid w:val="003A639B"/>
    <w:rsid w:val="003A7328"/>
    <w:rsid w:val="003B2563"/>
    <w:rsid w:val="003B2F90"/>
    <w:rsid w:val="003B5A0A"/>
    <w:rsid w:val="003B7461"/>
    <w:rsid w:val="003B7D2B"/>
    <w:rsid w:val="003C33A6"/>
    <w:rsid w:val="003C4063"/>
    <w:rsid w:val="003C4EC1"/>
    <w:rsid w:val="003C543B"/>
    <w:rsid w:val="003C5DB4"/>
    <w:rsid w:val="003D3673"/>
    <w:rsid w:val="003E01FE"/>
    <w:rsid w:val="003E1737"/>
    <w:rsid w:val="003E24B6"/>
    <w:rsid w:val="003F488D"/>
    <w:rsid w:val="003F498A"/>
    <w:rsid w:val="003F79D3"/>
    <w:rsid w:val="00402741"/>
    <w:rsid w:val="004041BC"/>
    <w:rsid w:val="00404490"/>
    <w:rsid w:val="00405D05"/>
    <w:rsid w:val="00406939"/>
    <w:rsid w:val="004078FA"/>
    <w:rsid w:val="00410F6F"/>
    <w:rsid w:val="00414787"/>
    <w:rsid w:val="00414CE1"/>
    <w:rsid w:val="00416A47"/>
    <w:rsid w:val="00424F51"/>
    <w:rsid w:val="00425561"/>
    <w:rsid w:val="00431D8A"/>
    <w:rsid w:val="004369DE"/>
    <w:rsid w:val="00437B82"/>
    <w:rsid w:val="00443C67"/>
    <w:rsid w:val="00445376"/>
    <w:rsid w:val="00445398"/>
    <w:rsid w:val="00445FD6"/>
    <w:rsid w:val="00446A4F"/>
    <w:rsid w:val="00454C8A"/>
    <w:rsid w:val="004576EB"/>
    <w:rsid w:val="00460BDE"/>
    <w:rsid w:val="0046359A"/>
    <w:rsid w:val="0046360C"/>
    <w:rsid w:val="00464A44"/>
    <w:rsid w:val="00464C32"/>
    <w:rsid w:val="00465292"/>
    <w:rsid w:val="0047036C"/>
    <w:rsid w:val="004722F6"/>
    <w:rsid w:val="00483035"/>
    <w:rsid w:val="00483480"/>
    <w:rsid w:val="00484F48"/>
    <w:rsid w:val="004876C9"/>
    <w:rsid w:val="00491F5A"/>
    <w:rsid w:val="00495643"/>
    <w:rsid w:val="004A1D32"/>
    <w:rsid w:val="004A32EA"/>
    <w:rsid w:val="004A38E2"/>
    <w:rsid w:val="004A39A5"/>
    <w:rsid w:val="004A71D7"/>
    <w:rsid w:val="004A7B30"/>
    <w:rsid w:val="004B36FF"/>
    <w:rsid w:val="004B5971"/>
    <w:rsid w:val="004B63FD"/>
    <w:rsid w:val="004C1FD0"/>
    <w:rsid w:val="004E0EB5"/>
    <w:rsid w:val="004E6926"/>
    <w:rsid w:val="004F0100"/>
    <w:rsid w:val="004F0B75"/>
    <w:rsid w:val="00500C31"/>
    <w:rsid w:val="00510E71"/>
    <w:rsid w:val="00526D8D"/>
    <w:rsid w:val="00527402"/>
    <w:rsid w:val="0053209D"/>
    <w:rsid w:val="00535024"/>
    <w:rsid w:val="00535836"/>
    <w:rsid w:val="005407B6"/>
    <w:rsid w:val="005420A0"/>
    <w:rsid w:val="005458EB"/>
    <w:rsid w:val="005463E2"/>
    <w:rsid w:val="0054727B"/>
    <w:rsid w:val="0055007D"/>
    <w:rsid w:val="00551060"/>
    <w:rsid w:val="00553013"/>
    <w:rsid w:val="00555CF7"/>
    <w:rsid w:val="00555EC9"/>
    <w:rsid w:val="00556D44"/>
    <w:rsid w:val="005575F1"/>
    <w:rsid w:val="005606CB"/>
    <w:rsid w:val="00563B4E"/>
    <w:rsid w:val="00564472"/>
    <w:rsid w:val="00565FE5"/>
    <w:rsid w:val="0057018B"/>
    <w:rsid w:val="0057333E"/>
    <w:rsid w:val="005736D4"/>
    <w:rsid w:val="005745E8"/>
    <w:rsid w:val="00583F81"/>
    <w:rsid w:val="00584983"/>
    <w:rsid w:val="00585406"/>
    <w:rsid w:val="0058718F"/>
    <w:rsid w:val="0058790A"/>
    <w:rsid w:val="00587A62"/>
    <w:rsid w:val="005923B8"/>
    <w:rsid w:val="00593BCD"/>
    <w:rsid w:val="00593DD3"/>
    <w:rsid w:val="00597441"/>
    <w:rsid w:val="005A0362"/>
    <w:rsid w:val="005A291C"/>
    <w:rsid w:val="005A4E84"/>
    <w:rsid w:val="005A57FF"/>
    <w:rsid w:val="005A58D0"/>
    <w:rsid w:val="005B05E1"/>
    <w:rsid w:val="005B4119"/>
    <w:rsid w:val="005C4346"/>
    <w:rsid w:val="005C52A4"/>
    <w:rsid w:val="005C675F"/>
    <w:rsid w:val="005C7D23"/>
    <w:rsid w:val="005D18B0"/>
    <w:rsid w:val="005E0FDF"/>
    <w:rsid w:val="005E3939"/>
    <w:rsid w:val="005F499D"/>
    <w:rsid w:val="005F542A"/>
    <w:rsid w:val="00604E50"/>
    <w:rsid w:val="00605C37"/>
    <w:rsid w:val="00610582"/>
    <w:rsid w:val="00611828"/>
    <w:rsid w:val="00611C6C"/>
    <w:rsid w:val="00614EF8"/>
    <w:rsid w:val="006174D6"/>
    <w:rsid w:val="006174E1"/>
    <w:rsid w:val="00620C5C"/>
    <w:rsid w:val="00621284"/>
    <w:rsid w:val="006263AF"/>
    <w:rsid w:val="00627BEC"/>
    <w:rsid w:val="006324EE"/>
    <w:rsid w:val="006336DE"/>
    <w:rsid w:val="00635C95"/>
    <w:rsid w:val="00636E33"/>
    <w:rsid w:val="00643A6F"/>
    <w:rsid w:val="0064734D"/>
    <w:rsid w:val="00653F39"/>
    <w:rsid w:val="006578D0"/>
    <w:rsid w:val="00661F39"/>
    <w:rsid w:val="006738D0"/>
    <w:rsid w:val="00673D9A"/>
    <w:rsid w:val="0067441F"/>
    <w:rsid w:val="006776D5"/>
    <w:rsid w:val="0068307E"/>
    <w:rsid w:val="00685A61"/>
    <w:rsid w:val="00686BF4"/>
    <w:rsid w:val="00690139"/>
    <w:rsid w:val="00690A2F"/>
    <w:rsid w:val="00690C9F"/>
    <w:rsid w:val="006A0289"/>
    <w:rsid w:val="006A2548"/>
    <w:rsid w:val="006A5E70"/>
    <w:rsid w:val="006B0B67"/>
    <w:rsid w:val="006C41E0"/>
    <w:rsid w:val="006C4F94"/>
    <w:rsid w:val="006D0CDE"/>
    <w:rsid w:val="006D239D"/>
    <w:rsid w:val="006D599E"/>
    <w:rsid w:val="006E4B1F"/>
    <w:rsid w:val="006F2A4F"/>
    <w:rsid w:val="006F2E35"/>
    <w:rsid w:val="006F4C53"/>
    <w:rsid w:val="006F6537"/>
    <w:rsid w:val="0070182F"/>
    <w:rsid w:val="00703180"/>
    <w:rsid w:val="00703BC3"/>
    <w:rsid w:val="00707A96"/>
    <w:rsid w:val="007104FB"/>
    <w:rsid w:val="00710B43"/>
    <w:rsid w:val="00713152"/>
    <w:rsid w:val="00716007"/>
    <w:rsid w:val="00717616"/>
    <w:rsid w:val="00717C44"/>
    <w:rsid w:val="00723F99"/>
    <w:rsid w:val="00726C75"/>
    <w:rsid w:val="0073279E"/>
    <w:rsid w:val="00734924"/>
    <w:rsid w:val="00737694"/>
    <w:rsid w:val="0074224D"/>
    <w:rsid w:val="007443FF"/>
    <w:rsid w:val="00753629"/>
    <w:rsid w:val="0075718C"/>
    <w:rsid w:val="00761D15"/>
    <w:rsid w:val="0076335B"/>
    <w:rsid w:val="007656F5"/>
    <w:rsid w:val="00765FAA"/>
    <w:rsid w:val="007672D2"/>
    <w:rsid w:val="00771B2A"/>
    <w:rsid w:val="00773610"/>
    <w:rsid w:val="00773AB3"/>
    <w:rsid w:val="00775E17"/>
    <w:rsid w:val="007812D9"/>
    <w:rsid w:val="0078304D"/>
    <w:rsid w:val="00783BD3"/>
    <w:rsid w:val="00784409"/>
    <w:rsid w:val="00790E88"/>
    <w:rsid w:val="00795BCC"/>
    <w:rsid w:val="007A0B18"/>
    <w:rsid w:val="007A48F1"/>
    <w:rsid w:val="007A6F44"/>
    <w:rsid w:val="007A71BE"/>
    <w:rsid w:val="007B1762"/>
    <w:rsid w:val="007B2967"/>
    <w:rsid w:val="007B2F1E"/>
    <w:rsid w:val="007B4C66"/>
    <w:rsid w:val="007B4E9A"/>
    <w:rsid w:val="007B58E2"/>
    <w:rsid w:val="007C1601"/>
    <w:rsid w:val="007C680E"/>
    <w:rsid w:val="007D1174"/>
    <w:rsid w:val="007D50E2"/>
    <w:rsid w:val="007D7C8C"/>
    <w:rsid w:val="007E0F8B"/>
    <w:rsid w:val="007F0674"/>
    <w:rsid w:val="007F06C7"/>
    <w:rsid w:val="007F648A"/>
    <w:rsid w:val="00801A1E"/>
    <w:rsid w:val="008045E6"/>
    <w:rsid w:val="008137C3"/>
    <w:rsid w:val="00813F9E"/>
    <w:rsid w:val="00815000"/>
    <w:rsid w:val="00817610"/>
    <w:rsid w:val="00821A71"/>
    <w:rsid w:val="00821B97"/>
    <w:rsid w:val="00821D62"/>
    <w:rsid w:val="008232B7"/>
    <w:rsid w:val="00824AB6"/>
    <w:rsid w:val="00826F23"/>
    <w:rsid w:val="00831503"/>
    <w:rsid w:val="00832956"/>
    <w:rsid w:val="00832CDB"/>
    <w:rsid w:val="008331B8"/>
    <w:rsid w:val="0083663E"/>
    <w:rsid w:val="008443D8"/>
    <w:rsid w:val="0084566E"/>
    <w:rsid w:val="008605CA"/>
    <w:rsid w:val="008660CF"/>
    <w:rsid w:val="00871DD9"/>
    <w:rsid w:val="0087252A"/>
    <w:rsid w:val="00873078"/>
    <w:rsid w:val="0087496A"/>
    <w:rsid w:val="00881765"/>
    <w:rsid w:val="00881BC3"/>
    <w:rsid w:val="00884FF2"/>
    <w:rsid w:val="00892BC0"/>
    <w:rsid w:val="008945F1"/>
    <w:rsid w:val="00895422"/>
    <w:rsid w:val="008A07E7"/>
    <w:rsid w:val="008B5F39"/>
    <w:rsid w:val="008C00C4"/>
    <w:rsid w:val="008C15A3"/>
    <w:rsid w:val="008C1B2D"/>
    <w:rsid w:val="008C6CB9"/>
    <w:rsid w:val="008D0E74"/>
    <w:rsid w:val="008D5BE1"/>
    <w:rsid w:val="008E06F3"/>
    <w:rsid w:val="008E188A"/>
    <w:rsid w:val="008E26A7"/>
    <w:rsid w:val="008E3242"/>
    <w:rsid w:val="008F257A"/>
    <w:rsid w:val="00900A63"/>
    <w:rsid w:val="00901042"/>
    <w:rsid w:val="00902164"/>
    <w:rsid w:val="00904072"/>
    <w:rsid w:val="00904E0D"/>
    <w:rsid w:val="0090671C"/>
    <w:rsid w:val="00907288"/>
    <w:rsid w:val="0090750D"/>
    <w:rsid w:val="009100EB"/>
    <w:rsid w:val="00910D09"/>
    <w:rsid w:val="00914184"/>
    <w:rsid w:val="0092081A"/>
    <w:rsid w:val="0092131A"/>
    <w:rsid w:val="00930152"/>
    <w:rsid w:val="009303B1"/>
    <w:rsid w:val="009356E4"/>
    <w:rsid w:val="009371C0"/>
    <w:rsid w:val="009425CD"/>
    <w:rsid w:val="009426DD"/>
    <w:rsid w:val="00942992"/>
    <w:rsid w:val="00945E66"/>
    <w:rsid w:val="009465EA"/>
    <w:rsid w:val="00951787"/>
    <w:rsid w:val="00951BD1"/>
    <w:rsid w:val="00955441"/>
    <w:rsid w:val="0095549B"/>
    <w:rsid w:val="00956DAD"/>
    <w:rsid w:val="009600B2"/>
    <w:rsid w:val="00961596"/>
    <w:rsid w:val="0096166A"/>
    <w:rsid w:val="00966730"/>
    <w:rsid w:val="009667BD"/>
    <w:rsid w:val="009700F7"/>
    <w:rsid w:val="00974AD8"/>
    <w:rsid w:val="009759C5"/>
    <w:rsid w:val="009778DA"/>
    <w:rsid w:val="00983A82"/>
    <w:rsid w:val="009905F6"/>
    <w:rsid w:val="00991001"/>
    <w:rsid w:val="00996BA9"/>
    <w:rsid w:val="00997980"/>
    <w:rsid w:val="009A1395"/>
    <w:rsid w:val="009A5A15"/>
    <w:rsid w:val="009B1ECD"/>
    <w:rsid w:val="009B23BE"/>
    <w:rsid w:val="009B352F"/>
    <w:rsid w:val="009B3F9A"/>
    <w:rsid w:val="009B478F"/>
    <w:rsid w:val="009B4A74"/>
    <w:rsid w:val="009C43F9"/>
    <w:rsid w:val="009C6602"/>
    <w:rsid w:val="009D4D42"/>
    <w:rsid w:val="009E1027"/>
    <w:rsid w:val="009E179C"/>
    <w:rsid w:val="009E2FE9"/>
    <w:rsid w:val="009E3354"/>
    <w:rsid w:val="009E75F9"/>
    <w:rsid w:val="009F0EC7"/>
    <w:rsid w:val="009F1FB6"/>
    <w:rsid w:val="009F25EA"/>
    <w:rsid w:val="009F4B33"/>
    <w:rsid w:val="009F4EE3"/>
    <w:rsid w:val="009F55C9"/>
    <w:rsid w:val="00A021AC"/>
    <w:rsid w:val="00A02CEE"/>
    <w:rsid w:val="00A060EA"/>
    <w:rsid w:val="00A06F7B"/>
    <w:rsid w:val="00A10396"/>
    <w:rsid w:val="00A1500B"/>
    <w:rsid w:val="00A15A1F"/>
    <w:rsid w:val="00A257D0"/>
    <w:rsid w:val="00A31EB9"/>
    <w:rsid w:val="00A32194"/>
    <w:rsid w:val="00A3458C"/>
    <w:rsid w:val="00A3773F"/>
    <w:rsid w:val="00A41F93"/>
    <w:rsid w:val="00A44701"/>
    <w:rsid w:val="00A532C4"/>
    <w:rsid w:val="00A56FA6"/>
    <w:rsid w:val="00A5736B"/>
    <w:rsid w:val="00A61C34"/>
    <w:rsid w:val="00A672FF"/>
    <w:rsid w:val="00A7081B"/>
    <w:rsid w:val="00A73E44"/>
    <w:rsid w:val="00A81B2C"/>
    <w:rsid w:val="00A82D2C"/>
    <w:rsid w:val="00A83861"/>
    <w:rsid w:val="00A844AB"/>
    <w:rsid w:val="00A86059"/>
    <w:rsid w:val="00A935F9"/>
    <w:rsid w:val="00A93AEE"/>
    <w:rsid w:val="00A93B53"/>
    <w:rsid w:val="00A96EAD"/>
    <w:rsid w:val="00A97C86"/>
    <w:rsid w:val="00AA4403"/>
    <w:rsid w:val="00AB3887"/>
    <w:rsid w:val="00AB3D99"/>
    <w:rsid w:val="00AB4F6A"/>
    <w:rsid w:val="00AC4F05"/>
    <w:rsid w:val="00AC5C70"/>
    <w:rsid w:val="00AD23DE"/>
    <w:rsid w:val="00AE2E79"/>
    <w:rsid w:val="00AE334C"/>
    <w:rsid w:val="00AF17E0"/>
    <w:rsid w:val="00AF3D7E"/>
    <w:rsid w:val="00AF558F"/>
    <w:rsid w:val="00B0109C"/>
    <w:rsid w:val="00B02E70"/>
    <w:rsid w:val="00B0399B"/>
    <w:rsid w:val="00B068AB"/>
    <w:rsid w:val="00B129B6"/>
    <w:rsid w:val="00B12B52"/>
    <w:rsid w:val="00B149F2"/>
    <w:rsid w:val="00B1538F"/>
    <w:rsid w:val="00B20D26"/>
    <w:rsid w:val="00B22F3C"/>
    <w:rsid w:val="00B2736B"/>
    <w:rsid w:val="00B307D8"/>
    <w:rsid w:val="00B31856"/>
    <w:rsid w:val="00B33766"/>
    <w:rsid w:val="00B35DA9"/>
    <w:rsid w:val="00B360D2"/>
    <w:rsid w:val="00B4465E"/>
    <w:rsid w:val="00B62255"/>
    <w:rsid w:val="00B64E96"/>
    <w:rsid w:val="00B65EAA"/>
    <w:rsid w:val="00B710C7"/>
    <w:rsid w:val="00B7140D"/>
    <w:rsid w:val="00B7525B"/>
    <w:rsid w:val="00B756EE"/>
    <w:rsid w:val="00B76531"/>
    <w:rsid w:val="00B777C5"/>
    <w:rsid w:val="00B80E31"/>
    <w:rsid w:val="00B8267D"/>
    <w:rsid w:val="00B906E7"/>
    <w:rsid w:val="00B93168"/>
    <w:rsid w:val="00B94571"/>
    <w:rsid w:val="00B950A9"/>
    <w:rsid w:val="00B95236"/>
    <w:rsid w:val="00B95FAB"/>
    <w:rsid w:val="00B9660C"/>
    <w:rsid w:val="00BA7002"/>
    <w:rsid w:val="00BB4068"/>
    <w:rsid w:val="00BB5903"/>
    <w:rsid w:val="00BB5D8F"/>
    <w:rsid w:val="00BB5E83"/>
    <w:rsid w:val="00BC2D85"/>
    <w:rsid w:val="00BC6577"/>
    <w:rsid w:val="00BD0C14"/>
    <w:rsid w:val="00BD23FC"/>
    <w:rsid w:val="00BD5EAF"/>
    <w:rsid w:val="00BD6DDC"/>
    <w:rsid w:val="00BE08A0"/>
    <w:rsid w:val="00BE27CE"/>
    <w:rsid w:val="00BF106A"/>
    <w:rsid w:val="00C02F15"/>
    <w:rsid w:val="00C047D9"/>
    <w:rsid w:val="00C04F0B"/>
    <w:rsid w:val="00C1585F"/>
    <w:rsid w:val="00C204F5"/>
    <w:rsid w:val="00C20D53"/>
    <w:rsid w:val="00C21366"/>
    <w:rsid w:val="00C34041"/>
    <w:rsid w:val="00C35661"/>
    <w:rsid w:val="00C366D2"/>
    <w:rsid w:val="00C367CC"/>
    <w:rsid w:val="00C4099D"/>
    <w:rsid w:val="00C455AB"/>
    <w:rsid w:val="00C4649D"/>
    <w:rsid w:val="00C4746D"/>
    <w:rsid w:val="00C517D9"/>
    <w:rsid w:val="00C55E77"/>
    <w:rsid w:val="00C56722"/>
    <w:rsid w:val="00C60F1D"/>
    <w:rsid w:val="00C65CEA"/>
    <w:rsid w:val="00C66F1F"/>
    <w:rsid w:val="00C82D15"/>
    <w:rsid w:val="00C84A53"/>
    <w:rsid w:val="00C868C9"/>
    <w:rsid w:val="00C875DE"/>
    <w:rsid w:val="00C908D4"/>
    <w:rsid w:val="00C91D76"/>
    <w:rsid w:val="00C93656"/>
    <w:rsid w:val="00C95D9C"/>
    <w:rsid w:val="00CA5885"/>
    <w:rsid w:val="00CA6EBE"/>
    <w:rsid w:val="00CA6FE2"/>
    <w:rsid w:val="00CB2C58"/>
    <w:rsid w:val="00CB6BCE"/>
    <w:rsid w:val="00CC04B9"/>
    <w:rsid w:val="00CC0BCC"/>
    <w:rsid w:val="00CC0EC1"/>
    <w:rsid w:val="00CC21A5"/>
    <w:rsid w:val="00CD09B0"/>
    <w:rsid w:val="00CD1BB9"/>
    <w:rsid w:val="00CD48C1"/>
    <w:rsid w:val="00CD7086"/>
    <w:rsid w:val="00CE1A16"/>
    <w:rsid w:val="00CE4A49"/>
    <w:rsid w:val="00CE7B1B"/>
    <w:rsid w:val="00CF009D"/>
    <w:rsid w:val="00CF0D4B"/>
    <w:rsid w:val="00D00AB7"/>
    <w:rsid w:val="00D06256"/>
    <w:rsid w:val="00D125D1"/>
    <w:rsid w:val="00D2149E"/>
    <w:rsid w:val="00D21EB8"/>
    <w:rsid w:val="00D22A6B"/>
    <w:rsid w:val="00D2444A"/>
    <w:rsid w:val="00D249CB"/>
    <w:rsid w:val="00D30256"/>
    <w:rsid w:val="00D30E11"/>
    <w:rsid w:val="00D31F51"/>
    <w:rsid w:val="00D330B6"/>
    <w:rsid w:val="00D371B9"/>
    <w:rsid w:val="00D37817"/>
    <w:rsid w:val="00D402C4"/>
    <w:rsid w:val="00D4069C"/>
    <w:rsid w:val="00D417EF"/>
    <w:rsid w:val="00D42747"/>
    <w:rsid w:val="00D54287"/>
    <w:rsid w:val="00D5521A"/>
    <w:rsid w:val="00D627AA"/>
    <w:rsid w:val="00D648BC"/>
    <w:rsid w:val="00D67440"/>
    <w:rsid w:val="00D702E1"/>
    <w:rsid w:val="00D7044A"/>
    <w:rsid w:val="00D7305A"/>
    <w:rsid w:val="00D7335B"/>
    <w:rsid w:val="00D82AB1"/>
    <w:rsid w:val="00D83BAE"/>
    <w:rsid w:val="00D85077"/>
    <w:rsid w:val="00D91794"/>
    <w:rsid w:val="00D92417"/>
    <w:rsid w:val="00D92ED9"/>
    <w:rsid w:val="00DA72DA"/>
    <w:rsid w:val="00DA7BE8"/>
    <w:rsid w:val="00DB1659"/>
    <w:rsid w:val="00DB2212"/>
    <w:rsid w:val="00DB3D85"/>
    <w:rsid w:val="00DB40B2"/>
    <w:rsid w:val="00DB6A63"/>
    <w:rsid w:val="00DB6E04"/>
    <w:rsid w:val="00DC355A"/>
    <w:rsid w:val="00DC7C56"/>
    <w:rsid w:val="00DD27A8"/>
    <w:rsid w:val="00DD2A57"/>
    <w:rsid w:val="00DD38E3"/>
    <w:rsid w:val="00DD4183"/>
    <w:rsid w:val="00DE2826"/>
    <w:rsid w:val="00DE3DC8"/>
    <w:rsid w:val="00DE5F1C"/>
    <w:rsid w:val="00DF06CE"/>
    <w:rsid w:val="00DF34A5"/>
    <w:rsid w:val="00DF486E"/>
    <w:rsid w:val="00DF492A"/>
    <w:rsid w:val="00E01A63"/>
    <w:rsid w:val="00E02273"/>
    <w:rsid w:val="00E0594E"/>
    <w:rsid w:val="00E0736B"/>
    <w:rsid w:val="00E239F1"/>
    <w:rsid w:val="00E25109"/>
    <w:rsid w:val="00E25B14"/>
    <w:rsid w:val="00E27E87"/>
    <w:rsid w:val="00E30F86"/>
    <w:rsid w:val="00E361D6"/>
    <w:rsid w:val="00E4338A"/>
    <w:rsid w:val="00E43F75"/>
    <w:rsid w:val="00E4564D"/>
    <w:rsid w:val="00E46BEB"/>
    <w:rsid w:val="00E47F37"/>
    <w:rsid w:val="00E50ACB"/>
    <w:rsid w:val="00E50F3F"/>
    <w:rsid w:val="00E53BFA"/>
    <w:rsid w:val="00E53DD8"/>
    <w:rsid w:val="00E555F4"/>
    <w:rsid w:val="00E60582"/>
    <w:rsid w:val="00E60B1F"/>
    <w:rsid w:val="00E60B97"/>
    <w:rsid w:val="00E663A9"/>
    <w:rsid w:val="00E67252"/>
    <w:rsid w:val="00E67B29"/>
    <w:rsid w:val="00E716CB"/>
    <w:rsid w:val="00E73AA0"/>
    <w:rsid w:val="00E73D20"/>
    <w:rsid w:val="00E75B27"/>
    <w:rsid w:val="00E80F4C"/>
    <w:rsid w:val="00E83901"/>
    <w:rsid w:val="00E84552"/>
    <w:rsid w:val="00E84E10"/>
    <w:rsid w:val="00E92B9B"/>
    <w:rsid w:val="00E939BB"/>
    <w:rsid w:val="00E94125"/>
    <w:rsid w:val="00E94716"/>
    <w:rsid w:val="00E97235"/>
    <w:rsid w:val="00E97499"/>
    <w:rsid w:val="00EA0F35"/>
    <w:rsid w:val="00EA5C70"/>
    <w:rsid w:val="00EB0DF4"/>
    <w:rsid w:val="00EB2387"/>
    <w:rsid w:val="00EB318C"/>
    <w:rsid w:val="00EC43AD"/>
    <w:rsid w:val="00EC6DAA"/>
    <w:rsid w:val="00ED08DC"/>
    <w:rsid w:val="00ED10B5"/>
    <w:rsid w:val="00ED2842"/>
    <w:rsid w:val="00ED3FB4"/>
    <w:rsid w:val="00ED5B16"/>
    <w:rsid w:val="00EE4301"/>
    <w:rsid w:val="00EE5813"/>
    <w:rsid w:val="00EE66E6"/>
    <w:rsid w:val="00EF1EFD"/>
    <w:rsid w:val="00EF25ED"/>
    <w:rsid w:val="00EF28FE"/>
    <w:rsid w:val="00EF48B0"/>
    <w:rsid w:val="00EF5740"/>
    <w:rsid w:val="00EF6ACF"/>
    <w:rsid w:val="00F000A1"/>
    <w:rsid w:val="00F00856"/>
    <w:rsid w:val="00F00878"/>
    <w:rsid w:val="00F02A74"/>
    <w:rsid w:val="00F062A5"/>
    <w:rsid w:val="00F0784B"/>
    <w:rsid w:val="00F1057C"/>
    <w:rsid w:val="00F109FD"/>
    <w:rsid w:val="00F137D5"/>
    <w:rsid w:val="00F206D2"/>
    <w:rsid w:val="00F255C9"/>
    <w:rsid w:val="00F273E0"/>
    <w:rsid w:val="00F27CC5"/>
    <w:rsid w:val="00F32561"/>
    <w:rsid w:val="00F412D1"/>
    <w:rsid w:val="00F4199F"/>
    <w:rsid w:val="00F47A65"/>
    <w:rsid w:val="00F534A9"/>
    <w:rsid w:val="00F63A8B"/>
    <w:rsid w:val="00F72D59"/>
    <w:rsid w:val="00F74ECA"/>
    <w:rsid w:val="00F75A21"/>
    <w:rsid w:val="00F77D15"/>
    <w:rsid w:val="00F8042A"/>
    <w:rsid w:val="00F815E8"/>
    <w:rsid w:val="00F828FF"/>
    <w:rsid w:val="00F8394D"/>
    <w:rsid w:val="00F8498E"/>
    <w:rsid w:val="00F9418A"/>
    <w:rsid w:val="00F94589"/>
    <w:rsid w:val="00F94712"/>
    <w:rsid w:val="00F95650"/>
    <w:rsid w:val="00F96B2B"/>
    <w:rsid w:val="00F978EA"/>
    <w:rsid w:val="00FA1C92"/>
    <w:rsid w:val="00FA250B"/>
    <w:rsid w:val="00FA27FE"/>
    <w:rsid w:val="00FA7A68"/>
    <w:rsid w:val="00FA7D0F"/>
    <w:rsid w:val="00FB4F97"/>
    <w:rsid w:val="00FB6EB5"/>
    <w:rsid w:val="00FB6F45"/>
    <w:rsid w:val="00FB7F6E"/>
    <w:rsid w:val="00FC062B"/>
    <w:rsid w:val="00FC0EBF"/>
    <w:rsid w:val="00FC3C61"/>
    <w:rsid w:val="00FC5F69"/>
    <w:rsid w:val="00FD2C75"/>
    <w:rsid w:val="00FD3AD7"/>
    <w:rsid w:val="00FE7A1D"/>
    <w:rsid w:val="00FF0D9A"/>
    <w:rsid w:val="00FF2CB7"/>
    <w:rsid w:val="00FF5C62"/>
    <w:rsid w:val="00FF625A"/>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61"/>
  </w:style>
  <w:style w:type="paragraph" w:styleId="Heading1">
    <w:name w:val="heading 1"/>
    <w:basedOn w:val="Normal"/>
    <w:next w:val="Normal"/>
    <w:link w:val="Heading1Char"/>
    <w:uiPriority w:val="9"/>
    <w:qFormat/>
    <w:rsid w:val="00D30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61C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33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713"/>
    <w:pPr>
      <w:ind w:left="720"/>
      <w:contextualSpacing/>
    </w:pPr>
  </w:style>
  <w:style w:type="character" w:styleId="Hyperlink">
    <w:name w:val="Hyperlink"/>
    <w:basedOn w:val="DefaultParagraphFont"/>
    <w:uiPriority w:val="99"/>
    <w:semiHidden/>
    <w:unhideWhenUsed/>
    <w:rsid w:val="00445376"/>
    <w:rPr>
      <w:color w:val="0000FF"/>
      <w:u w:val="single"/>
    </w:rPr>
  </w:style>
  <w:style w:type="paragraph" w:customStyle="1" w:styleId="text-justify">
    <w:name w:val="text-justify"/>
    <w:basedOn w:val="Normal"/>
    <w:rsid w:val="00A6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1C34"/>
  </w:style>
  <w:style w:type="character" w:customStyle="1" w:styleId="Heading3Char">
    <w:name w:val="Heading 3 Char"/>
    <w:basedOn w:val="DefaultParagraphFont"/>
    <w:link w:val="Heading3"/>
    <w:uiPriority w:val="9"/>
    <w:rsid w:val="00A61C34"/>
    <w:rPr>
      <w:rFonts w:ascii="Times New Roman" w:eastAsia="Times New Roman" w:hAnsi="Times New Roman" w:cs="Times New Roman"/>
      <w:b/>
      <w:bCs/>
      <w:sz w:val="27"/>
      <w:szCs w:val="27"/>
    </w:rPr>
  </w:style>
  <w:style w:type="paragraph" w:customStyle="1" w:styleId="ifsecsecpara">
    <w:name w:val="if_sec_sec_para"/>
    <w:basedOn w:val="Normal"/>
    <w:rsid w:val="00A61C3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6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0E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E4338A"/>
    <w:rPr>
      <w:rFonts w:asciiTheme="majorHAnsi" w:eastAsiaTheme="majorEastAsia" w:hAnsiTheme="majorHAnsi" w:cstheme="majorBidi"/>
      <w:b/>
      <w:bCs/>
      <w:i/>
      <w:iCs/>
      <w:color w:val="4F81BD" w:themeColor="accent1"/>
    </w:rPr>
  </w:style>
  <w:style w:type="character" w:customStyle="1" w:styleId="iconconflict">
    <w:name w:val="icon_conflict"/>
    <w:basedOn w:val="DefaultParagraphFont"/>
    <w:rsid w:val="004078FA"/>
  </w:style>
  <w:style w:type="character" w:customStyle="1" w:styleId="bluenew">
    <w:name w:val="blue_new"/>
    <w:basedOn w:val="DefaultParagraphFont"/>
    <w:rsid w:val="004078FA"/>
  </w:style>
  <w:style w:type="paragraph" w:styleId="Header">
    <w:name w:val="header"/>
    <w:basedOn w:val="Normal"/>
    <w:link w:val="HeaderChar"/>
    <w:uiPriority w:val="99"/>
    <w:unhideWhenUsed/>
    <w:rsid w:val="00B80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E31"/>
  </w:style>
  <w:style w:type="paragraph" w:styleId="Footer">
    <w:name w:val="footer"/>
    <w:basedOn w:val="Normal"/>
    <w:link w:val="FooterChar"/>
    <w:uiPriority w:val="99"/>
    <w:unhideWhenUsed/>
    <w:rsid w:val="00B80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E31"/>
  </w:style>
  <w:style w:type="paragraph" w:styleId="BalloonText">
    <w:name w:val="Balloon Text"/>
    <w:basedOn w:val="Normal"/>
    <w:link w:val="BalloonTextChar"/>
    <w:uiPriority w:val="99"/>
    <w:semiHidden/>
    <w:unhideWhenUsed/>
    <w:rsid w:val="00067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5A6"/>
    <w:rPr>
      <w:rFonts w:ascii="Tahoma" w:hAnsi="Tahoma" w:cs="Tahoma"/>
      <w:sz w:val="16"/>
      <w:szCs w:val="16"/>
    </w:rPr>
  </w:style>
  <w:style w:type="character" w:styleId="CommentReference">
    <w:name w:val="annotation reference"/>
    <w:basedOn w:val="DefaultParagraphFont"/>
    <w:uiPriority w:val="99"/>
    <w:semiHidden/>
    <w:unhideWhenUsed/>
    <w:rsid w:val="00F47A65"/>
    <w:rPr>
      <w:sz w:val="16"/>
      <w:szCs w:val="16"/>
    </w:rPr>
  </w:style>
  <w:style w:type="paragraph" w:styleId="CommentText">
    <w:name w:val="annotation text"/>
    <w:basedOn w:val="Normal"/>
    <w:link w:val="CommentTextChar"/>
    <w:uiPriority w:val="99"/>
    <w:semiHidden/>
    <w:unhideWhenUsed/>
    <w:rsid w:val="00F47A65"/>
    <w:pPr>
      <w:spacing w:line="240" w:lineRule="auto"/>
    </w:pPr>
    <w:rPr>
      <w:sz w:val="20"/>
      <w:szCs w:val="20"/>
    </w:rPr>
  </w:style>
  <w:style w:type="character" w:customStyle="1" w:styleId="CommentTextChar">
    <w:name w:val="Comment Text Char"/>
    <w:basedOn w:val="DefaultParagraphFont"/>
    <w:link w:val="CommentText"/>
    <w:uiPriority w:val="99"/>
    <w:semiHidden/>
    <w:rsid w:val="00F47A65"/>
    <w:rPr>
      <w:sz w:val="20"/>
      <w:szCs w:val="20"/>
    </w:rPr>
  </w:style>
  <w:style w:type="paragraph" w:styleId="CommentSubject">
    <w:name w:val="annotation subject"/>
    <w:basedOn w:val="CommentText"/>
    <w:next w:val="CommentText"/>
    <w:link w:val="CommentSubjectChar"/>
    <w:uiPriority w:val="99"/>
    <w:semiHidden/>
    <w:unhideWhenUsed/>
    <w:rsid w:val="00F47A65"/>
    <w:rPr>
      <w:b/>
      <w:bCs/>
    </w:rPr>
  </w:style>
  <w:style w:type="character" w:customStyle="1" w:styleId="CommentSubjectChar">
    <w:name w:val="Comment Subject Char"/>
    <w:basedOn w:val="CommentTextChar"/>
    <w:link w:val="CommentSubject"/>
    <w:uiPriority w:val="99"/>
    <w:semiHidden/>
    <w:rsid w:val="00F47A6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0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61C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33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713"/>
    <w:pPr>
      <w:ind w:left="720"/>
      <w:contextualSpacing/>
    </w:pPr>
  </w:style>
  <w:style w:type="character" w:styleId="Hyperlink">
    <w:name w:val="Hyperlink"/>
    <w:basedOn w:val="DefaultParagraphFont"/>
    <w:uiPriority w:val="99"/>
    <w:semiHidden/>
    <w:unhideWhenUsed/>
    <w:rsid w:val="00445376"/>
    <w:rPr>
      <w:color w:val="0000FF"/>
      <w:u w:val="single"/>
    </w:rPr>
  </w:style>
  <w:style w:type="paragraph" w:customStyle="1" w:styleId="text-justify">
    <w:name w:val="text-justify"/>
    <w:basedOn w:val="Normal"/>
    <w:rsid w:val="00A6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1C34"/>
  </w:style>
  <w:style w:type="character" w:customStyle="1" w:styleId="Heading3Char">
    <w:name w:val="Heading 3 Char"/>
    <w:basedOn w:val="DefaultParagraphFont"/>
    <w:link w:val="Heading3"/>
    <w:uiPriority w:val="9"/>
    <w:rsid w:val="00A61C34"/>
    <w:rPr>
      <w:rFonts w:ascii="Times New Roman" w:eastAsia="Times New Roman" w:hAnsi="Times New Roman" w:cs="Times New Roman"/>
      <w:b/>
      <w:bCs/>
      <w:sz w:val="27"/>
      <w:szCs w:val="27"/>
    </w:rPr>
  </w:style>
  <w:style w:type="paragraph" w:customStyle="1" w:styleId="ifsecsecpara">
    <w:name w:val="if_sec_sec_para"/>
    <w:basedOn w:val="Normal"/>
    <w:rsid w:val="00A61C3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6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0E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E4338A"/>
    <w:rPr>
      <w:rFonts w:asciiTheme="majorHAnsi" w:eastAsiaTheme="majorEastAsia" w:hAnsiTheme="majorHAnsi" w:cstheme="majorBidi"/>
      <w:b/>
      <w:bCs/>
      <w:i/>
      <w:iCs/>
      <w:color w:val="4F81BD" w:themeColor="accent1"/>
    </w:rPr>
  </w:style>
  <w:style w:type="character" w:customStyle="1" w:styleId="iconconflict">
    <w:name w:val="icon_conflict"/>
    <w:basedOn w:val="DefaultParagraphFont"/>
    <w:rsid w:val="004078FA"/>
  </w:style>
  <w:style w:type="character" w:customStyle="1" w:styleId="bluenew">
    <w:name w:val="blue_new"/>
    <w:basedOn w:val="DefaultParagraphFont"/>
    <w:rsid w:val="004078FA"/>
  </w:style>
  <w:style w:type="paragraph" w:styleId="Header">
    <w:name w:val="header"/>
    <w:basedOn w:val="Normal"/>
    <w:link w:val="HeaderChar"/>
    <w:uiPriority w:val="99"/>
    <w:unhideWhenUsed/>
    <w:rsid w:val="00B80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E31"/>
  </w:style>
  <w:style w:type="paragraph" w:styleId="Footer">
    <w:name w:val="footer"/>
    <w:basedOn w:val="Normal"/>
    <w:link w:val="FooterChar"/>
    <w:uiPriority w:val="99"/>
    <w:unhideWhenUsed/>
    <w:rsid w:val="00B80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5307">
      <w:bodyDiv w:val="1"/>
      <w:marLeft w:val="0"/>
      <w:marRight w:val="0"/>
      <w:marTop w:val="0"/>
      <w:marBottom w:val="0"/>
      <w:divBdr>
        <w:top w:val="none" w:sz="0" w:space="0" w:color="auto"/>
        <w:left w:val="none" w:sz="0" w:space="0" w:color="auto"/>
        <w:bottom w:val="none" w:sz="0" w:space="0" w:color="auto"/>
        <w:right w:val="none" w:sz="0" w:space="0" w:color="auto"/>
      </w:divBdr>
      <w:divsChild>
        <w:div w:id="1793399883">
          <w:marLeft w:val="0"/>
          <w:marRight w:val="0"/>
          <w:marTop w:val="0"/>
          <w:marBottom w:val="0"/>
          <w:divBdr>
            <w:top w:val="none" w:sz="0" w:space="0" w:color="auto"/>
            <w:left w:val="none" w:sz="0" w:space="0" w:color="auto"/>
            <w:bottom w:val="none" w:sz="0" w:space="0" w:color="auto"/>
            <w:right w:val="none" w:sz="0" w:space="0" w:color="auto"/>
          </w:divBdr>
          <w:divsChild>
            <w:div w:id="974138270">
              <w:marLeft w:val="0"/>
              <w:marRight w:val="0"/>
              <w:marTop w:val="0"/>
              <w:marBottom w:val="750"/>
              <w:divBdr>
                <w:top w:val="none" w:sz="0" w:space="0" w:color="auto"/>
                <w:left w:val="none" w:sz="0" w:space="0" w:color="auto"/>
                <w:bottom w:val="none" w:sz="0" w:space="0" w:color="auto"/>
                <w:right w:val="none" w:sz="0" w:space="0" w:color="auto"/>
              </w:divBdr>
            </w:div>
          </w:divsChild>
        </w:div>
        <w:div w:id="374086316">
          <w:marLeft w:val="0"/>
          <w:marRight w:val="0"/>
          <w:marTop w:val="0"/>
          <w:marBottom w:val="0"/>
          <w:divBdr>
            <w:top w:val="none" w:sz="0" w:space="0" w:color="auto"/>
            <w:left w:val="none" w:sz="0" w:space="0" w:color="auto"/>
            <w:bottom w:val="none" w:sz="0" w:space="0" w:color="auto"/>
            <w:right w:val="none" w:sz="0" w:space="0" w:color="auto"/>
          </w:divBdr>
          <w:divsChild>
            <w:div w:id="2034917250">
              <w:marLeft w:val="0"/>
              <w:marRight w:val="0"/>
              <w:marTop w:val="0"/>
              <w:marBottom w:val="750"/>
              <w:divBdr>
                <w:top w:val="none" w:sz="0" w:space="0" w:color="auto"/>
                <w:left w:val="none" w:sz="0" w:space="0" w:color="auto"/>
                <w:bottom w:val="none" w:sz="0" w:space="0" w:color="auto"/>
                <w:right w:val="none" w:sz="0" w:space="0" w:color="auto"/>
              </w:divBdr>
            </w:div>
          </w:divsChild>
        </w:div>
        <w:div w:id="675812247">
          <w:marLeft w:val="0"/>
          <w:marRight w:val="0"/>
          <w:marTop w:val="0"/>
          <w:marBottom w:val="0"/>
          <w:divBdr>
            <w:top w:val="none" w:sz="0" w:space="0" w:color="auto"/>
            <w:left w:val="none" w:sz="0" w:space="0" w:color="auto"/>
            <w:bottom w:val="none" w:sz="0" w:space="0" w:color="auto"/>
            <w:right w:val="none" w:sz="0" w:space="0" w:color="auto"/>
          </w:divBdr>
          <w:divsChild>
            <w:div w:id="1206454243">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93599757">
      <w:bodyDiv w:val="1"/>
      <w:marLeft w:val="0"/>
      <w:marRight w:val="0"/>
      <w:marTop w:val="0"/>
      <w:marBottom w:val="0"/>
      <w:divBdr>
        <w:top w:val="none" w:sz="0" w:space="0" w:color="auto"/>
        <w:left w:val="none" w:sz="0" w:space="0" w:color="auto"/>
        <w:bottom w:val="none" w:sz="0" w:space="0" w:color="auto"/>
        <w:right w:val="none" w:sz="0" w:space="0" w:color="auto"/>
      </w:divBdr>
    </w:div>
    <w:div w:id="154685049">
      <w:bodyDiv w:val="1"/>
      <w:marLeft w:val="0"/>
      <w:marRight w:val="0"/>
      <w:marTop w:val="0"/>
      <w:marBottom w:val="0"/>
      <w:divBdr>
        <w:top w:val="none" w:sz="0" w:space="0" w:color="auto"/>
        <w:left w:val="none" w:sz="0" w:space="0" w:color="auto"/>
        <w:bottom w:val="none" w:sz="0" w:space="0" w:color="auto"/>
        <w:right w:val="none" w:sz="0" w:space="0" w:color="auto"/>
      </w:divBdr>
    </w:div>
    <w:div w:id="534932447">
      <w:bodyDiv w:val="1"/>
      <w:marLeft w:val="0"/>
      <w:marRight w:val="0"/>
      <w:marTop w:val="0"/>
      <w:marBottom w:val="0"/>
      <w:divBdr>
        <w:top w:val="none" w:sz="0" w:space="0" w:color="auto"/>
        <w:left w:val="none" w:sz="0" w:space="0" w:color="auto"/>
        <w:bottom w:val="none" w:sz="0" w:space="0" w:color="auto"/>
        <w:right w:val="none" w:sz="0" w:space="0" w:color="auto"/>
      </w:divBdr>
    </w:div>
    <w:div w:id="1413548802">
      <w:bodyDiv w:val="1"/>
      <w:marLeft w:val="0"/>
      <w:marRight w:val="0"/>
      <w:marTop w:val="0"/>
      <w:marBottom w:val="0"/>
      <w:divBdr>
        <w:top w:val="none" w:sz="0" w:space="0" w:color="auto"/>
        <w:left w:val="none" w:sz="0" w:space="0" w:color="auto"/>
        <w:bottom w:val="none" w:sz="0" w:space="0" w:color="auto"/>
        <w:right w:val="none" w:sz="0" w:space="0" w:color="auto"/>
      </w:divBdr>
    </w:div>
    <w:div w:id="1508640808">
      <w:bodyDiv w:val="1"/>
      <w:marLeft w:val="0"/>
      <w:marRight w:val="0"/>
      <w:marTop w:val="0"/>
      <w:marBottom w:val="0"/>
      <w:divBdr>
        <w:top w:val="none" w:sz="0" w:space="0" w:color="auto"/>
        <w:left w:val="none" w:sz="0" w:space="0" w:color="auto"/>
        <w:bottom w:val="none" w:sz="0" w:space="0" w:color="auto"/>
        <w:right w:val="none" w:sz="0" w:space="0" w:color="auto"/>
      </w:divBdr>
    </w:div>
    <w:div w:id="1853453440">
      <w:bodyDiv w:val="1"/>
      <w:marLeft w:val="0"/>
      <w:marRight w:val="0"/>
      <w:marTop w:val="0"/>
      <w:marBottom w:val="0"/>
      <w:divBdr>
        <w:top w:val="none" w:sz="0" w:space="0" w:color="auto"/>
        <w:left w:val="none" w:sz="0" w:space="0" w:color="auto"/>
        <w:bottom w:val="none" w:sz="0" w:space="0" w:color="auto"/>
        <w:right w:val="none" w:sz="0" w:space="0" w:color="auto"/>
      </w:divBdr>
    </w:div>
    <w:div w:id="1879735105">
      <w:bodyDiv w:val="1"/>
      <w:marLeft w:val="0"/>
      <w:marRight w:val="0"/>
      <w:marTop w:val="0"/>
      <w:marBottom w:val="0"/>
      <w:divBdr>
        <w:top w:val="none" w:sz="0" w:space="0" w:color="auto"/>
        <w:left w:val="none" w:sz="0" w:space="0" w:color="auto"/>
        <w:bottom w:val="none" w:sz="0" w:space="0" w:color="auto"/>
        <w:right w:val="none" w:sz="0" w:space="0" w:color="auto"/>
      </w:divBdr>
    </w:div>
    <w:div w:id="1882085731">
      <w:bodyDiv w:val="1"/>
      <w:marLeft w:val="0"/>
      <w:marRight w:val="0"/>
      <w:marTop w:val="0"/>
      <w:marBottom w:val="0"/>
      <w:divBdr>
        <w:top w:val="none" w:sz="0" w:space="0" w:color="auto"/>
        <w:left w:val="none" w:sz="0" w:space="0" w:color="auto"/>
        <w:bottom w:val="none" w:sz="0" w:space="0" w:color="auto"/>
        <w:right w:val="none" w:sz="0" w:space="0" w:color="auto"/>
      </w:divBdr>
    </w:div>
    <w:div w:id="1935478036">
      <w:bodyDiv w:val="1"/>
      <w:marLeft w:val="0"/>
      <w:marRight w:val="0"/>
      <w:marTop w:val="0"/>
      <w:marBottom w:val="0"/>
      <w:divBdr>
        <w:top w:val="none" w:sz="0" w:space="0" w:color="auto"/>
        <w:left w:val="none" w:sz="0" w:space="0" w:color="auto"/>
        <w:bottom w:val="none" w:sz="0" w:space="0" w:color="auto"/>
        <w:right w:val="none" w:sz="0" w:space="0" w:color="auto"/>
      </w:divBdr>
    </w:div>
    <w:div w:id="1998419114">
      <w:bodyDiv w:val="1"/>
      <w:marLeft w:val="0"/>
      <w:marRight w:val="0"/>
      <w:marTop w:val="0"/>
      <w:marBottom w:val="0"/>
      <w:divBdr>
        <w:top w:val="none" w:sz="0" w:space="0" w:color="auto"/>
        <w:left w:val="none" w:sz="0" w:space="0" w:color="auto"/>
        <w:bottom w:val="none" w:sz="0" w:space="0" w:color="auto"/>
        <w:right w:val="none" w:sz="0" w:space="0" w:color="auto"/>
      </w:divBdr>
    </w:div>
    <w:div w:id="210680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2444</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dc:creator>
  <cp:keywords/>
  <dc:description/>
  <cp:lastModifiedBy>Admin</cp:lastModifiedBy>
  <cp:revision>710</cp:revision>
  <dcterms:created xsi:type="dcterms:W3CDTF">2017-04-21T13:48:00Z</dcterms:created>
  <dcterms:modified xsi:type="dcterms:W3CDTF">2018-05-30T09:57:00Z</dcterms:modified>
</cp:coreProperties>
</file>