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4D" w:rsidRDefault="00865A4D" w:rsidP="00865A4D">
      <w:pPr>
        <w:pStyle w:val="ListParagraph"/>
        <w:numPr>
          <w:ilvl w:val="0"/>
          <w:numId w:val="1"/>
        </w:numPr>
        <w:jc w:val="both"/>
        <w:rPr>
          <w:b/>
        </w:rPr>
      </w:pPr>
      <w:r w:rsidRPr="001C0BE5">
        <w:rPr>
          <w:b/>
          <w:color w:val="548DD4" w:themeColor="text2" w:themeTint="99"/>
        </w:rPr>
        <w:t>Register Your Business</w:t>
      </w:r>
      <w:r w:rsidRPr="00252E97">
        <w:rPr>
          <w:b/>
          <w:color w:val="548DD4" w:themeColor="text2" w:themeTint="99"/>
        </w:rPr>
        <w:tab/>
      </w:r>
    </w:p>
    <w:p w:rsidR="00865A4D" w:rsidRPr="00252E97" w:rsidRDefault="00865A4D" w:rsidP="00BD0253">
      <w:pPr>
        <w:pStyle w:val="ListParagraph"/>
        <w:numPr>
          <w:ilvl w:val="2"/>
          <w:numId w:val="2"/>
        </w:numPr>
        <w:jc w:val="both"/>
        <w:rPr>
          <w:b/>
        </w:rPr>
      </w:pPr>
      <w:bookmarkStart w:id="0" w:name="_GoBack"/>
      <w:bookmarkEnd w:id="0"/>
      <w:r w:rsidRPr="00252E97">
        <w:rPr>
          <w:b/>
        </w:rPr>
        <w:t>Public limited company Registration:</w:t>
      </w:r>
    </w:p>
    <w:p w:rsidR="00865A4D" w:rsidRPr="00252E97" w:rsidRDefault="00865A4D" w:rsidP="00865A4D">
      <w:pPr>
        <w:pStyle w:val="ListParagraph"/>
        <w:numPr>
          <w:ilvl w:val="3"/>
          <w:numId w:val="2"/>
        </w:numPr>
        <w:jc w:val="both"/>
        <w:rPr>
          <w:b/>
        </w:rPr>
      </w:pPr>
      <w:r w:rsidRPr="00252E97">
        <w:rPr>
          <w:b/>
        </w:rPr>
        <w:t>Basic Information:</w:t>
      </w:r>
    </w:p>
    <w:p w:rsidR="00865A4D" w:rsidRDefault="00865A4D" w:rsidP="00865A4D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>In case of Public Company, minimum seven subscriber/promoters and three Directors are required for its formation whereas there is no cap on the maximum number of members and Public Company has more stringent regulatory requirements compared to a Private Limited Company.</w:t>
      </w:r>
    </w:p>
    <w:p w:rsidR="00D57F83" w:rsidRPr="00252E97" w:rsidRDefault="00D57F83" w:rsidP="00865A4D">
      <w:pPr>
        <w:pStyle w:val="ListParagraph"/>
        <w:ind w:left="1440"/>
        <w:jc w:val="both"/>
        <w:rPr>
          <w:rFonts w:cs="Helvetica"/>
        </w:rPr>
      </w:pPr>
    </w:p>
    <w:p w:rsidR="00865A4D" w:rsidRPr="00252E97" w:rsidRDefault="00865A4D" w:rsidP="00865A4D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 xml:space="preserve"> The ability to have any number of members, fund raising from public, </w:t>
      </w:r>
      <w:proofErr w:type="gramStart"/>
      <w:r w:rsidRPr="00252E97">
        <w:rPr>
          <w:rFonts w:cs="Helvetica"/>
        </w:rPr>
        <w:t>ease</w:t>
      </w:r>
      <w:proofErr w:type="gramEnd"/>
      <w:r w:rsidRPr="00252E97">
        <w:rPr>
          <w:rFonts w:cs="Helvetica"/>
        </w:rPr>
        <w:t xml:space="preserve"> in transfer of shareholding are some of the characteristics of public limited company.</w:t>
      </w:r>
    </w:p>
    <w:p w:rsidR="00865A4D" w:rsidRPr="00252E97" w:rsidRDefault="00865A4D" w:rsidP="00865A4D">
      <w:pPr>
        <w:pStyle w:val="ListParagraph"/>
        <w:ind w:left="1440"/>
        <w:jc w:val="both"/>
        <w:rPr>
          <w:b/>
        </w:rPr>
      </w:pPr>
    </w:p>
    <w:p w:rsidR="00865A4D" w:rsidRPr="00252E97" w:rsidRDefault="00865A4D" w:rsidP="00865A4D">
      <w:pPr>
        <w:pStyle w:val="ListParagraph"/>
        <w:numPr>
          <w:ilvl w:val="3"/>
          <w:numId w:val="2"/>
        </w:numPr>
        <w:jc w:val="both"/>
        <w:rPr>
          <w:b/>
        </w:rPr>
      </w:pPr>
      <w:r w:rsidRPr="00252E97">
        <w:rPr>
          <w:rFonts w:cs="Arial"/>
          <w:b/>
          <w:spacing w:val="15"/>
        </w:rPr>
        <w:t>Advantages of Public Limited Company Registration:</w:t>
      </w:r>
    </w:p>
    <w:p w:rsidR="00865A4D" w:rsidRPr="00252E97" w:rsidRDefault="00865A4D" w:rsidP="00865A4D">
      <w:pPr>
        <w:pStyle w:val="ListParagraph"/>
        <w:numPr>
          <w:ilvl w:val="4"/>
          <w:numId w:val="2"/>
        </w:numPr>
        <w:jc w:val="both"/>
        <w:rPr>
          <w:b/>
        </w:rPr>
      </w:pPr>
      <w:r w:rsidRPr="00252E97">
        <w:rPr>
          <w:rFonts w:cs="Arial"/>
          <w:b/>
        </w:rPr>
        <w:t xml:space="preserve">Separate Legal Entity: </w:t>
      </w:r>
      <w:r w:rsidRPr="00252E97">
        <w:t>A company is a legal entity and a juristic person established under the Companies Act, 2013. Therefore a company form of organization has wide legal capacity and can own property and also incur debts. The members (Shareholders/Directors) of a company have no personal liability to the creditors of a company for such debts.</w:t>
      </w:r>
    </w:p>
    <w:p w:rsidR="00865A4D" w:rsidRPr="00252E97" w:rsidRDefault="00865A4D" w:rsidP="00865A4D">
      <w:pPr>
        <w:pStyle w:val="ListParagraph"/>
        <w:numPr>
          <w:ilvl w:val="4"/>
          <w:numId w:val="2"/>
        </w:numPr>
        <w:jc w:val="both"/>
        <w:rPr>
          <w:b/>
        </w:rPr>
      </w:pPr>
      <w:r w:rsidRPr="00252E97">
        <w:rPr>
          <w:rFonts w:cs="Arial"/>
          <w:b/>
        </w:rPr>
        <w:t>Easy Transferability:</w:t>
      </w:r>
      <w:r w:rsidRPr="00252E97">
        <w:t xml:space="preserve"> The Shares are freely transferable by a shareholder to any other person. Filing and signing of a share transfer form and handing over the buyer of the shares along with share certificate</w:t>
      </w:r>
      <w:r>
        <w:t xml:space="preserve">s followed by </w:t>
      </w:r>
      <w:proofErr w:type="gramStart"/>
      <w:r>
        <w:t>an intimation</w:t>
      </w:r>
      <w:proofErr w:type="gramEnd"/>
      <w:r w:rsidRPr="00252E97">
        <w:t xml:space="preserve"> to the Company is enough to transfer the shares.</w:t>
      </w:r>
    </w:p>
    <w:p w:rsidR="00865A4D" w:rsidRPr="00252E97" w:rsidRDefault="00865A4D" w:rsidP="00865A4D">
      <w:pPr>
        <w:pStyle w:val="ListParagraph"/>
        <w:numPr>
          <w:ilvl w:val="4"/>
          <w:numId w:val="2"/>
        </w:numPr>
        <w:jc w:val="both"/>
        <w:rPr>
          <w:b/>
        </w:rPr>
      </w:pPr>
      <w:r w:rsidRPr="00252E97">
        <w:rPr>
          <w:rFonts w:cs="Arial"/>
          <w:b/>
        </w:rPr>
        <w:t>Uninterrupted Existence:</w:t>
      </w:r>
      <w:r w:rsidRPr="00252E97">
        <w:t xml:space="preserve"> A company has 'perpetual succession', which means continued / uninterrupted existence until it is legally dissolved. A company, being a separate legal person, is unaffected by the death or other departure of any member but continues to be in existence irrespective of the changes in membership.</w:t>
      </w:r>
    </w:p>
    <w:p w:rsidR="00865A4D" w:rsidRPr="00252E97" w:rsidRDefault="00865A4D" w:rsidP="00865A4D">
      <w:pPr>
        <w:pStyle w:val="ListParagraph"/>
        <w:numPr>
          <w:ilvl w:val="4"/>
          <w:numId w:val="2"/>
        </w:numPr>
        <w:jc w:val="both"/>
        <w:rPr>
          <w:b/>
        </w:rPr>
      </w:pPr>
      <w:r w:rsidRPr="00252E97">
        <w:rPr>
          <w:rFonts w:cs="Arial"/>
          <w:b/>
        </w:rPr>
        <w:t>Owning Property:</w:t>
      </w:r>
      <w:r w:rsidRPr="00252E97">
        <w:t xml:space="preserve"> A company being a juristic person, can acquire, own and </w:t>
      </w:r>
      <w:proofErr w:type="gramStart"/>
      <w:r w:rsidRPr="00252E97">
        <w:t>alienate,</w:t>
      </w:r>
      <w:proofErr w:type="gramEnd"/>
      <w:r w:rsidRPr="00252E97">
        <w:t xml:space="preserve"> property in its own name. No shareholder can make any claim upon the property of the company so long as the company is a going concern.</w:t>
      </w:r>
    </w:p>
    <w:p w:rsidR="00865A4D" w:rsidRPr="00252E97" w:rsidRDefault="00865A4D" w:rsidP="00865A4D">
      <w:pPr>
        <w:pStyle w:val="ListParagraph"/>
        <w:numPr>
          <w:ilvl w:val="4"/>
          <w:numId w:val="2"/>
        </w:numPr>
        <w:jc w:val="both"/>
        <w:rPr>
          <w:b/>
        </w:rPr>
      </w:pPr>
      <w:r w:rsidRPr="00252E97">
        <w:rPr>
          <w:rFonts w:cs="Arial"/>
          <w:b/>
        </w:rPr>
        <w:t>Borrowing Capacity:</w:t>
      </w:r>
      <w:r w:rsidRPr="00252E97">
        <w:t xml:space="preserve"> A company enjoys better avenues for borrowing of funds. It can issue secured / unsecured debentures, and can also accept deposits from the public, etc. Even banking and financial institutions prefer to render large financial assistance to a company rather than partnership firms or proprietary concerns.</w:t>
      </w:r>
    </w:p>
    <w:p w:rsidR="00F13317" w:rsidRDefault="00F13317"/>
    <w:sectPr w:rsidR="00F1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3C23"/>
    <w:multiLevelType w:val="multilevel"/>
    <w:tmpl w:val="DA5CB2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927211D"/>
    <w:multiLevelType w:val="multilevel"/>
    <w:tmpl w:val="09C646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6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39"/>
    <w:rsid w:val="00593EFC"/>
    <w:rsid w:val="007D7B39"/>
    <w:rsid w:val="00865A4D"/>
    <w:rsid w:val="00BD0253"/>
    <w:rsid w:val="00D57F83"/>
    <w:rsid w:val="00F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4D"/>
    <w:pPr>
      <w:ind w:left="720"/>
      <w:contextualSpacing/>
    </w:pPr>
    <w:rPr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4D"/>
    <w:pPr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>home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2018-03-31T13:58:00Z</dcterms:created>
  <dcterms:modified xsi:type="dcterms:W3CDTF">2018-03-31T15:20:00Z</dcterms:modified>
</cp:coreProperties>
</file>