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20"/>
        <w:rPr>
          <w:highlight w:val="yellow"/>
        </w:rPr>
      </w:pPr>
      <w:bookmarkStart w:id="0" w:name="_GoBack"/>
      <w:bookmarkEnd w:id="0"/>
      <w:r>
        <w:rPr>
          <w:b/>
          <w:sz w:val="32"/>
        </w:rPr>
        <w:t xml:space="preserve"> </w:t>
      </w:r>
      <w:r>
        <w:rPr>
          <w:b/>
          <w:sz w:val="32"/>
        </w:rPr>
        <w:t>Non-Disclosure Agreement</w:t>
      </w:r>
    </w:p>
    <w:p>
      <w:pPr>
        <w:pStyle w:val="Normal"/>
        <w:tabs>
          <w:tab w:val="left" w:pos="720" w:leader="none"/>
          <w:tab w:val="left" w:pos="1440" w:leader="none"/>
        </w:tabs>
        <w:rPr>
          <w:sz w:val="22"/>
          <w:szCs w:val="22"/>
        </w:rPr>
      </w:pPr>
      <w:r>
        <w:rPr>
          <w:sz w:val="22"/>
          <w:szCs w:val="22"/>
        </w:rPr>
        <w:tab/>
        <w:t>This Agreement is made as of the ___day of _______, 20_____ (“Effective Date”) by and between ________________________________, having offices at ____________________  and Carnegie Mellon University, having offices at 5000 Forbes Avenue, Pittsburgh, PA  15213 (“Carnegie Mellon”).</w:t>
      </w:r>
    </w:p>
    <w:p>
      <w:pPr>
        <w:pStyle w:val="Normal"/>
        <w:tabs>
          <w:tab w:val="left" w:pos="720" w:leader="none"/>
          <w:tab w:val="left" w:pos="1440" w:leader="none"/>
        </w:tabs>
        <w:rPr>
          <w:sz w:val="22"/>
          <w:szCs w:val="22"/>
        </w:rPr>
      </w:pPr>
      <w:r>
        <w:rPr>
          <w:sz w:val="22"/>
          <w:szCs w:val="22"/>
        </w:rPr>
        <w:tab/>
        <w:t xml:space="preserve">WHEREAS, for the pu                               rpose of furthering a potential research relationship between them, ________________________ and Carnegie Mellon (collectively referred to as the “Parties,” and each individually                                          referred to as a “Party”) have determined to establish terms governing the use and protection of certain Confidential Information (as defined below) that one Party (“Disclosing Party                                               ”) may disclose to the other Party (“Recipient”), which information in the case of ____________________________ relates generally to ______________________________ and in the case of Carnegie Mellon relates generally to ___________________________. </w:t>
      </w:r>
    </w:p>
    <w:p>
      <w:pPr>
        <w:pStyle w:val="Normal"/>
        <w:tabs>
          <w:tab w:val="left" w:pos="720" w:leader="none"/>
          <w:tab w:val="left" w:pos="1440" w:leader="none"/>
        </w:tabs>
        <w:rPr>
          <w:sz w:val="22"/>
          <w:szCs w:val="22"/>
        </w:rPr>
      </w:pPr>
      <w:r>
        <w:rPr>
          <w:sz w:val="22"/>
          <w:szCs w:val="22"/>
        </w:rPr>
        <w:tab/>
        <w:t>NOW THEREFORE, in                                            tending to be legally bound, the Parties agree as follows:</w:t>
      </w:r>
    </w:p>
    <w:p>
      <w:pPr>
        <w:pStyle w:val="Normal"/>
        <w:numPr>
          <w:ilvl w:val="0"/>
          <w:numId w:val="1"/>
        </w:numPr>
        <w:rPr>
          <w:sz w:val="22"/>
          <w:szCs w:val="22"/>
          <w:u w:val="single"/>
        </w:rPr>
      </w:pPr>
      <w:r>
        <w:rPr>
          <w:sz w:val="22"/>
          <w:szCs w:val="22"/>
          <w:u w:val="single"/>
        </w:rPr>
        <w:t>Confidential Information</w:t>
      </w:r>
      <w:r>
        <w:rPr>
          <w:sz w:val="22"/>
          <w:szCs w:val="22"/>
        </w:rPr>
        <w:t>.</w:t>
      </w:r>
    </w:p>
    <w:p>
      <w:pPr>
        <w:pStyle w:val="Normal"/>
        <w:numPr>
          <w:ilvl w:val="1"/>
          <w:numId w:val="1"/>
        </w:numPr>
        <w:tabs>
          <w:tab w:val="left" w:pos="720" w:leader="none"/>
          <w:tab w:val="left" w:pos="1440" w:leader="none"/>
        </w:tabs>
        <w:rPr>
          <w:sz w:val="22"/>
          <w:szCs w:val="22"/>
        </w:rPr>
      </w:pPr>
      <w:r>
        <w:rPr>
          <w:sz w:val="22"/>
          <w:szCs w:val="22"/>
        </w:rPr>
        <w:t>“</w:t>
      </w:r>
      <w:r>
        <w:rPr>
          <w:sz w:val="22"/>
          <w:szCs w:val="22"/>
        </w:rPr>
        <w:t>Confidential In                                        formation” means all information both tangible and intangible of a Disclosing Party                                                                                which relates, respectively, to the above identified subject matter, including, but not limited to, trade secrets, business and technical information and data, disclosed orally, visually, in writing, electronic media                                               or by any other means, and that is marked in accordance with this Section 1.</w:t>
      </w:r>
    </w:p>
    <w:p>
      <w:pPr>
        <w:pStyle w:val="Normal"/>
        <w:numPr>
          <w:ilvl w:val="1"/>
          <w:numId w:val="1"/>
        </w:numPr>
        <w:tabs>
          <w:tab w:val="left" w:pos="720" w:leader="none"/>
          <w:tab w:val="left" w:pos="1440" w:leader="none"/>
        </w:tabs>
        <w:rPr>
          <w:sz w:val="22"/>
          <w:szCs w:val="22"/>
        </w:rPr>
      </w:pPr>
      <w:r>
        <w:rPr>
          <w:sz w:val="22"/>
          <w:szCs w:val="22"/>
        </w:rPr>
        <w:t>With respect to any tangible information that a Disclosing Party would like to be treated as Confidential Information under this                                                 Agreement, the Disclosing Party shall mark such information as “Confidential” prior to disclosing it to the Recipient.</w:t>
      </w:r>
    </w:p>
    <w:p>
      <w:pPr>
        <w:pStyle w:val="Normal"/>
        <w:numPr>
          <w:ilvl w:val="1"/>
          <w:numId w:val="1"/>
        </w:numPr>
        <w:tabs>
          <w:tab w:val="left" w:pos="720" w:leader="none"/>
          <w:tab w:val="left" w:pos="1440" w:leader="none"/>
        </w:tabs>
        <w:rPr>
          <w:sz w:val="22"/>
          <w:szCs w:val="22"/>
        </w:rPr>
      </w:pPr>
      <w:r>
        <w:rPr>
          <w:sz w:val="22"/>
          <w:szCs w:val="22"/>
        </w:rPr>
        <w:t>With respect to any oral or visual communication or other intangible information which a Disclosing Party would like to be treated as Confidential Information under this Agreement, the Disclosing Party shall notify Recipient of such fact at the time of disclosure and within fifteen (15) days thereafter, Disclosing Party shall send Recipient a written memorandum outlining the information deemed to be Confidential Information.  Such memorandum shall be marked “Confidential.”</w:t>
      </w:r>
    </w:p>
    <w:p>
      <w:pPr>
        <w:pStyle w:val="Normal"/>
        <w:numPr>
          <w:ilvl w:val="0"/>
          <w:numId w:val="1"/>
        </w:numPr>
        <w:rPr>
          <w:sz w:val="22"/>
          <w:szCs w:val="22"/>
        </w:rPr>
      </w:pPr>
      <w:r>
        <w:rPr>
          <w:sz w:val="22"/>
          <w:szCs w:val="22"/>
          <w:u w:val="single"/>
        </w:rPr>
        <w:t>Non-Disclosure</w:t>
      </w:r>
      <w:r>
        <w:rPr>
          <w:sz w:val="22"/>
          <w:szCs w:val="22"/>
        </w:rPr>
        <w:t>.  A Recipient of Confidential Information under this Agreement shall use the Confidential Information only for the purpose of evaluating a research relationship between the Parties and shall protect such Confidential Information from disclosure to others, using the same degree of care used to protect its own confidentiality or proprietary information of like importance.  If necessary to effectuate the furthering of a potential research relationship, Recipient may disclose Confidential Information received under this Agreement to employees and/or consultants with a need to know, provided that any consultants are bound to protect such Confidential Information from unauthorized use and disclosure under the terms of a written agreement.  Confidential Information shall not otherwise be disclosed to any third party without the prior written consent of the Disclosing Party.  Neither Party shall use the Confidential Information of the other, in whole or in part, except as permitted under this Agreement.</w:t>
      </w:r>
    </w:p>
    <w:p>
      <w:pPr>
        <w:pStyle w:val="Normal"/>
        <w:keepNext w:val="true"/>
        <w:numPr>
          <w:ilvl w:val="0"/>
          <w:numId w:val="1"/>
        </w:numPr>
        <w:rPr>
          <w:sz w:val="22"/>
          <w:szCs w:val="22"/>
        </w:rPr>
      </w:pPr>
      <w:r>
        <w:rPr>
          <w:sz w:val="22"/>
          <w:szCs w:val="22"/>
          <w:u w:val="single"/>
        </w:rPr>
        <w:t>Exclusions</w:t>
      </w:r>
      <w:r>
        <w:rPr>
          <w:sz w:val="22"/>
          <w:szCs w:val="22"/>
        </w:rPr>
        <w:t xml:space="preserve">.  </w:t>
      </w:r>
    </w:p>
    <w:p>
      <w:pPr>
        <w:pStyle w:val="Normal"/>
        <w:keepNext w:val="true"/>
        <w:numPr>
          <w:ilvl w:val="1"/>
          <w:numId w:val="1"/>
        </w:numPr>
        <w:rPr>
          <w:sz w:val="22"/>
          <w:szCs w:val="22"/>
        </w:rPr>
      </w:pPr>
      <w:r>
        <w:rPr>
          <w:sz w:val="22"/>
          <w:szCs w:val="22"/>
        </w:rPr>
        <w:t>“</w:t>
      </w:r>
      <w:r>
        <w:rPr>
          <w:sz w:val="22"/>
          <w:szCs w:val="22"/>
        </w:rPr>
        <w:t>Confidential Information” shall not include information that:</w:t>
      </w:r>
    </w:p>
    <w:p>
      <w:pPr>
        <w:pStyle w:val="Normal"/>
        <w:numPr>
          <w:ilvl w:val="2"/>
          <w:numId w:val="1"/>
        </w:numPr>
        <w:tabs>
          <w:tab w:val="left" w:pos="720" w:leader="none"/>
          <w:tab w:val="left" w:pos="1440" w:leader="none"/>
        </w:tabs>
        <w:rPr>
          <w:sz w:val="22"/>
          <w:szCs w:val="22"/>
        </w:rPr>
      </w:pPr>
      <w:r>
        <w:rPr>
          <w:sz w:val="22"/>
          <w:szCs w:val="22"/>
        </w:rPr>
        <w:t>was publicly known at the time of the Disclosing Party’s communication thereof;</w:t>
      </w:r>
    </w:p>
    <w:p>
      <w:pPr>
        <w:pStyle w:val="Normal"/>
        <w:numPr>
          <w:ilvl w:val="2"/>
          <w:numId w:val="1"/>
        </w:numPr>
        <w:tabs>
          <w:tab w:val="left" w:pos="720" w:leader="none"/>
          <w:tab w:val="left" w:pos="1440" w:leader="none"/>
        </w:tabs>
        <w:rPr>
          <w:sz w:val="22"/>
          <w:szCs w:val="22"/>
        </w:rPr>
      </w:pPr>
      <w:r>
        <w:rPr>
          <w:sz w:val="22"/>
          <w:szCs w:val="22"/>
        </w:rPr>
        <w:t>becomes publicly known through no fault of Recipient subsequent to the time of Disclosing Party’s communication thereof to Recipient;</w:t>
      </w:r>
    </w:p>
    <w:p>
      <w:pPr>
        <w:pStyle w:val="Normal"/>
        <w:numPr>
          <w:ilvl w:val="2"/>
          <w:numId w:val="1"/>
        </w:numPr>
        <w:tabs>
          <w:tab w:val="left" w:pos="720" w:leader="none"/>
          <w:tab w:val="left" w:pos="1440" w:leader="none"/>
        </w:tabs>
        <w:rPr>
          <w:sz w:val="22"/>
          <w:szCs w:val="22"/>
        </w:rPr>
      </w:pPr>
      <w:r>
        <w:rPr>
          <w:sz w:val="22"/>
          <w:szCs w:val="22"/>
        </w:rPr>
        <w:t>was in Recipient’s possession free of any obligation of confidence at the time of Disclosing Party’s communication thereof to Recipient;</w:t>
      </w:r>
    </w:p>
    <w:p>
      <w:pPr>
        <w:pStyle w:val="Normal"/>
        <w:numPr>
          <w:ilvl w:val="2"/>
          <w:numId w:val="1"/>
        </w:numPr>
        <w:tabs>
          <w:tab w:val="left" w:pos="720" w:leader="none"/>
          <w:tab w:val="left" w:pos="1440" w:leader="none"/>
        </w:tabs>
        <w:rPr>
          <w:sz w:val="22"/>
          <w:szCs w:val="22"/>
        </w:rPr>
      </w:pPr>
      <w:r>
        <w:rPr>
          <w:sz w:val="22"/>
          <w:szCs w:val="22"/>
        </w:rPr>
        <w:t>is developed by Recipient independently of this Agreement without use or reference to the Disclosing Party's Confidential Information;</w:t>
      </w:r>
    </w:p>
    <w:p>
      <w:pPr>
        <w:pStyle w:val="Normal"/>
        <w:numPr>
          <w:ilvl w:val="2"/>
          <w:numId w:val="1"/>
        </w:numPr>
        <w:tabs>
          <w:tab w:val="left" w:pos="720" w:leader="none"/>
          <w:tab w:val="left" w:pos="1440" w:leader="none"/>
        </w:tabs>
        <w:rPr>
          <w:sz w:val="22"/>
          <w:szCs w:val="22"/>
        </w:rPr>
      </w:pPr>
      <w:r>
        <w:rPr>
          <w:sz w:val="22"/>
          <w:szCs w:val="22"/>
        </w:rPr>
        <w:t>is rightfully obtained by Recipient from a third party, provided the Recipient has no reason to believe that such third party was under an obligation of confidentiality to the Disclosing Party.</w:t>
      </w:r>
    </w:p>
    <w:p>
      <w:pPr>
        <w:pStyle w:val="Normal"/>
        <w:numPr>
          <w:ilvl w:val="1"/>
          <w:numId w:val="1"/>
        </w:numPr>
        <w:tabs>
          <w:tab w:val="left" w:pos="720" w:leader="none"/>
          <w:tab w:val="left" w:pos="1440" w:leader="none"/>
        </w:tabs>
        <w:rPr>
          <w:sz w:val="22"/>
          <w:szCs w:val="22"/>
        </w:rPr>
      </w:pPr>
      <w:r>
        <w:rPr>
          <w:sz w:val="22"/>
          <w:szCs w:val="22"/>
        </w:rPr>
        <w:t>In the event Confidential Information of the other party is lawfully required to be disclosed by any governmental agency or otherwise required to be disclosed by law, it may be so disclosed without violation of this Agreement, but only to the extent required; provided however that before making such disclosure, Recipient shall give Disclosing Party reasonable prior written notice of such required disclosure so that Disclosing Party has an opportunity to interpose an objection and/or take action to ensure confidential handling of such information.</w:t>
      </w:r>
    </w:p>
    <w:p>
      <w:pPr>
        <w:pStyle w:val="Normal"/>
        <w:numPr>
          <w:ilvl w:val="0"/>
          <w:numId w:val="1"/>
        </w:numPr>
        <w:rPr>
          <w:sz w:val="22"/>
          <w:szCs w:val="22"/>
        </w:rPr>
      </w:pPr>
      <w:r>
        <w:rPr>
          <w:sz w:val="22"/>
          <w:szCs w:val="22"/>
          <w:u w:val="single"/>
        </w:rPr>
        <w:t>Return of Information</w:t>
      </w:r>
      <w:r>
        <w:rPr>
          <w:sz w:val="22"/>
          <w:szCs w:val="22"/>
        </w:rPr>
        <w:t>.  All Confidential Information disclosed under this Agreement (including without limitation information in computer software or held in electronic storage media) shall be and remain in the property of Disclosing Party.  All such information in tangible form shall be returned to Disclosing Party promptly upon written request by Disclosing Party or the termination or expiration of this Agreement, whichever occurs first, and shall not thereafter be retained in any form by Recipient. In lieu of return, such information may be destroyed by the Recipient provided any such destruction shall be certified in writing to the Disclosing Party by one of Recipient’s duly authorized officers.  No intellectual property rights, including but not limited to, licenses or rights under any patent, copyright, trademark or trade secret, are granted or are to be implied by this Agreement.  Neither Party is obligated under this Agreement to purchase from or provide to the other Party any service or product or enter into any agreement.</w:t>
      </w:r>
    </w:p>
    <w:p>
      <w:pPr>
        <w:pStyle w:val="Normal"/>
        <w:numPr>
          <w:ilvl w:val="0"/>
          <w:numId w:val="1"/>
        </w:numPr>
        <w:rPr>
          <w:sz w:val="22"/>
          <w:szCs w:val="22"/>
        </w:rPr>
      </w:pPr>
      <w:r>
        <w:rPr>
          <w:sz w:val="22"/>
          <w:szCs w:val="22"/>
          <w:u w:val="single"/>
        </w:rPr>
        <w:t>Duration of Confidentiality</w:t>
      </w:r>
      <w:r>
        <w:rPr>
          <w:sz w:val="22"/>
          <w:szCs w:val="22"/>
        </w:rPr>
        <w:t>.  The Recipient shall maintain in confidence and shall not disclose to any person not a party hereto, unless permitted to do so under Section 2, or use or exploit in any way, without the Disclosing Party’s written agreement, any Confidential Information for a period of five (5) years from the date of disclosure of such information, unless such information ceases to be Confidential Information prior to the end of such five-year period through no fault of Recipient, or Recipient and Disclosing Party enter into a written agreement authorizing same.</w:t>
      </w:r>
    </w:p>
    <w:p>
      <w:pPr>
        <w:pStyle w:val="Normal"/>
        <w:numPr>
          <w:ilvl w:val="0"/>
          <w:numId w:val="1"/>
        </w:numPr>
        <w:rPr>
          <w:sz w:val="22"/>
          <w:szCs w:val="22"/>
        </w:rPr>
      </w:pPr>
      <w:r>
        <w:rPr>
          <w:sz w:val="22"/>
          <w:szCs w:val="22"/>
          <w:u w:val="single"/>
        </w:rPr>
        <w:t>No Warranty</w:t>
      </w:r>
      <w:r>
        <w:rPr>
          <w:sz w:val="22"/>
          <w:szCs w:val="22"/>
        </w:rPr>
        <w:t>.  Disclosing Party makes no representation or warranty to Recipient as to the accuracy or completeness of any Confidential Information provided by it and shall not have any liability or responsibility for errors or omissions in any Confidential Information disclosed under this Agreement.  Disclosing Party shall not have any liability to Recipient relating to or resulting from the use of Confidential Information by Recipient or any decisions made by Recipient relating to or resulting from the use of any Confidential Information.</w:t>
      </w:r>
    </w:p>
    <w:p>
      <w:pPr>
        <w:pStyle w:val="Normal"/>
        <w:numPr>
          <w:ilvl w:val="0"/>
          <w:numId w:val="1"/>
        </w:numPr>
        <w:spacing w:before="0" w:after="240"/>
        <w:rPr>
          <w:sz w:val="22"/>
          <w:szCs w:val="22"/>
        </w:rPr>
      </w:pPr>
      <w:r>
        <w:rPr/>
      </w:r>
    </w:p>
    <w:sectPr>
      <w:headerReference w:type="default" r:id="rId2"/>
      <w:headerReference w:type="first" r:id="rId3"/>
      <w:footerReference w:type="default" r:id="rId4"/>
      <w:footerReference w:type="first" r:id="rId5"/>
      <w:type w:val="nextPage"/>
      <w:pgSz w:w="12240" w:h="15840"/>
      <w:pgMar w:left="1440" w:right="1440" w:header="720" w:top="1440" w:footer="288" w:bottom="1440" w:gutter="0"/>
      <w:pgNumType w:start="1" w:fmt="decimal"/>
      <w:formProt w:val="false"/>
      <w:titlePg/>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Liberation Sans">
    <w:altName w:val="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0"/>
        <w:szCs w:val="20"/>
      </w:rPr>
    </w:pPr>
    <w:r>
      <w:rPr>
        <w:sz w:val="20"/>
        <w:szCs w:val="20"/>
      </w:rPr>
      <w:t>Non-disclosure Agreement – v. 1.0</w:t>
    </w:r>
  </w:p>
  <w:p>
    <w:pPr>
      <w:pStyle w:val="Footer"/>
      <w:jc w:val="center"/>
      <w:rPr/>
    </w:pPr>
    <w:r>
      <w:rPr/>
      <w:fldChar w:fldCharType="begin"/>
    </w:r>
    <w:r>
      <w:rPr/>
      <w:instrText> PAGE </w:instrText>
    </w:r>
    <w:r>
      <w:rPr/>
      <w:fldChar w:fldCharType="separate"/>
    </w:r>
    <w:r>
      <w:rPr/>
      <w:t>2</w:t>
    </w:r>
    <w:r>
      <w:rPr/>
      <w:fldChar w:fldCharType="end"/>
    </w:r>
  </w:p>
  <w:p>
    <w:pPr>
      <w:pStyle w:val="Footer"/>
      <w:jc w:val="right"/>
      <w:rPr>
        <w:sz w:val="20"/>
        <w:szCs w:val="20"/>
      </w:rPr>
    </w:pPr>
    <w:r>
      <w:rPr>
        <w:sz w:val="20"/>
        <w:szCs w:val="20"/>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0"/>
        <w:szCs w:val="20"/>
      </w:rPr>
    </w:pPr>
    <w:r>
      <w:rPr>
        <w:sz w:val="20"/>
        <w:szCs w:val="20"/>
      </w:rPr>
      <w:t>Non-disclosure Agreement – v. 1.0</w:t>
    </w:r>
  </w:p>
  <w:p>
    <w:pPr>
      <w:pStyle w:val="Footer"/>
      <w:jc w:val="right"/>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440" w:leader="none"/>
        <w:tab w:val="center" w:pos="4680" w:leader="none"/>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
      <w:lvlJc w:val="left"/>
      <w:pPr>
        <w:tabs>
          <w:tab w:val="num" w:pos="720"/>
        </w:tabs>
        <w:ind w:left="720" w:hanging="720"/>
      </w:pPr>
      <w:rPr>
        <w:sz w:val="22"/>
        <w:i w:val="false"/>
        <w:u w:val="none"/>
        <w:b w:val="false"/>
        <w:szCs w:val="22"/>
      </w:rPr>
    </w:lvl>
    <w:lvl w:ilvl="1">
      <w:start w:val="1"/>
      <w:numFmt w:val="lowerLetter"/>
      <w:lvlText w:val="%2)   "/>
      <w:lvlJc w:val="left"/>
      <w:pPr>
        <w:tabs>
          <w:tab w:val="num" w:pos="1440"/>
        </w:tabs>
        <w:ind w:left="1440" w:hanging="720"/>
      </w:pPr>
      <w:rPr>
        <w:sz w:val="22"/>
        <w:i w:val="false"/>
        <w:b w:val="false"/>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209b"/>
    <w:pPr>
      <w:widowControl/>
      <w:tabs>
        <w:tab w:val="clear" w:pos="720"/>
        <w:tab w:val="left" w:pos="1440" w:leader="none"/>
      </w:tabs>
      <w:bidi w:val="0"/>
      <w:spacing w:lineRule="exact" w:line="240" w:before="0" w:after="240"/>
      <w:jc w:val="left"/>
    </w:pPr>
    <w:rPr>
      <w:rFonts w:ascii="Times New Roman" w:hAnsi="Times New Roman" w:eastAsia="Times New Roman"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4b209b"/>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4b209b"/>
    <w:rPr>
      <w:rFonts w:ascii="Times New Roman" w:hAnsi="Times New Roman" w:eastAsia="Times New Roman" w:cs="Times New Roman"/>
      <w:sz w:val="24"/>
      <w:szCs w:val="24"/>
    </w:rPr>
  </w:style>
  <w:style w:type="character" w:styleId="Pagenumber">
    <w:name w:val="page number"/>
    <w:basedOn w:val="DefaultParagraphFont"/>
    <w:qFormat/>
    <w:rsid w:val="004b209b"/>
    <w:rPr/>
  </w:style>
  <w:style w:type="character" w:styleId="CommentTextChar" w:customStyle="1">
    <w:name w:val="Comment Text Char"/>
    <w:basedOn w:val="DefaultParagraphFont"/>
    <w:link w:val="CommentText"/>
    <w:uiPriority w:val="99"/>
    <w:semiHidden/>
    <w:qFormat/>
    <w:rPr>
      <w:rFonts w:ascii="Times New Roman" w:hAnsi="Times New Roman" w:eastAsia="Times New Roman" w:cs="Times New Roman"/>
      <w:color w:val="00000A"/>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5379f"/>
    <w:rPr>
      <w:rFonts w:ascii="Times New Roman" w:hAnsi="Times New Roman" w:eastAsia="Times New Roman" w:cs="Times New Roman"/>
      <w:color w:val="00000A"/>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name w:val="Header and Footer"/>
    <w:basedOn w:val="Normal"/>
    <w:qFormat/>
    <w:pPr/>
    <w:rPr/>
  </w:style>
  <w:style w:type="paragraph" w:styleId="Header">
    <w:name w:val="Header"/>
    <w:basedOn w:val="Normal"/>
    <w:link w:val="HeaderChar"/>
    <w:rsid w:val="004b209b"/>
    <w:pPr>
      <w:spacing w:before="0" w:after="0"/>
    </w:pPr>
    <w:rPr/>
  </w:style>
  <w:style w:type="paragraph" w:styleId="Footer">
    <w:name w:val="Footer"/>
    <w:basedOn w:val="Normal"/>
    <w:link w:val="FooterChar"/>
    <w:uiPriority w:val="99"/>
    <w:rsid w:val="004b209b"/>
    <w:pPr>
      <w:spacing w:before="0" w:after="0"/>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5379f"/>
    <w:pPr>
      <w:spacing w:lineRule="auto" w:line="240" w:before="0" w:after="0"/>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LibreOffice/6.4.0.3$Linux_X86_64 LibreOffice_project/b0a288ab3d2d4774cb44b62f04d5d28733ac6df8</Application>
  <Pages>2</Pages>
  <Words>1009</Words>
  <Characters>5837</Characters>
  <CharactersWithSpaces>7236</CharactersWithSpaces>
  <Paragraphs>27</Paragraphs>
  <Company>Carnegie Mellon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2020-03-05T16:38:00Z</dcterms:created>
  <dc:creator>Michael Romac</dc:creator>
  <dc:description/>
  <dc:language>en-US</dc:language>
  <cp:lastModifiedBy>jason graham</cp:lastModifiedBy>
  <dcterms:modified xsi:type="dcterms:W3CDTF">2020-04-13T19:37:32Z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Carnegie Mellon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