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909" w:rsidRDefault="00115909" w:rsidP="00115909">
      <w:pPr>
        <w:pStyle w:val="Heading1"/>
      </w:pPr>
      <w:r>
        <w:t>&lt;chapter&gt;</w:t>
      </w:r>
    </w:p>
    <w:p w:rsidR="00106333" w:rsidRPr="00FF37B0" w:rsidRDefault="00115909" w:rsidP="00115909">
      <w:pPr>
        <w:pStyle w:val="Heading1"/>
      </w:pPr>
      <w:r>
        <w:t>&lt;title&gt;</w:t>
      </w:r>
      <w:r w:rsidR="00106333" w:rsidRPr="00FF37B0">
        <w:t>CHAPTER A2</w:t>
      </w:r>
      <w:r w:rsidR="00106333">
        <w:t xml:space="preserve"> - </w:t>
      </w:r>
      <w:r w:rsidR="00106333" w:rsidRPr="00FF37B0">
        <w:t>ADMINISTRATION (REAL ESTATE) LAW</w:t>
      </w:r>
      <w:r>
        <w:t>&lt;/title&gt;</w:t>
      </w:r>
    </w:p>
    <w:p w:rsidR="00106333" w:rsidRPr="00F67A81" w:rsidRDefault="00106333" w:rsidP="00106333">
      <w:pPr>
        <w:jc w:val="center"/>
        <w:rPr>
          <w:rFonts w:cs="Andalus"/>
          <w:bCs/>
          <w:color w:val="800000"/>
          <w:sz w:val="28"/>
          <w:szCs w:val="28"/>
        </w:rPr>
      </w:pPr>
    </w:p>
    <w:p w:rsidR="00106333" w:rsidRPr="00F67A81" w:rsidRDefault="004C50F2" w:rsidP="004C50F2">
      <w:pPr>
        <w:jc w:val="center"/>
        <w:rPr>
          <w:rFonts w:cs="Andalus"/>
          <w:bCs/>
          <w:color w:val="800000"/>
          <w:sz w:val="28"/>
          <w:szCs w:val="28"/>
        </w:rPr>
      </w:pPr>
      <w:r>
        <w:rPr>
          <w:rFonts w:cs="Andalus"/>
          <w:bCs/>
          <w:color w:val="800000"/>
          <w:sz w:val="28"/>
          <w:szCs w:val="28"/>
        </w:rPr>
        <w:t>&lt;cover</w:t>
      </w:r>
      <w:r w:rsidR="00115909">
        <w:rPr>
          <w:rFonts w:cs="Andalus"/>
          <w:bCs/>
          <w:color w:val="800000"/>
          <w:sz w:val="28"/>
          <w:szCs w:val="28"/>
        </w:rPr>
        <w:t>&gt;</w:t>
      </w:r>
      <w:r w:rsidR="00106333" w:rsidRPr="00F67A81">
        <w:rPr>
          <w:rFonts w:cs="Andalus"/>
          <w:bCs/>
          <w:color w:val="800000"/>
          <w:sz w:val="28"/>
          <w:szCs w:val="28"/>
        </w:rPr>
        <w:t>ARRANGEMENT OF SECTIONS</w:t>
      </w:r>
    </w:p>
    <w:p w:rsidR="00106333" w:rsidRPr="00F67A81" w:rsidRDefault="00106333" w:rsidP="00106333">
      <w:pPr>
        <w:rPr>
          <w:rFonts w:cs="Andalus"/>
          <w:bCs/>
          <w:color w:val="800000"/>
          <w:sz w:val="28"/>
          <w:szCs w:val="28"/>
        </w:rPr>
      </w:pPr>
    </w:p>
    <w:p w:rsidR="00106333" w:rsidRDefault="00106333" w:rsidP="00106333">
      <w:pPr>
        <w:rPr>
          <w:rFonts w:cs="Andalus"/>
          <w:bCs/>
          <w:color w:val="800000"/>
          <w:sz w:val="28"/>
          <w:szCs w:val="28"/>
        </w:rPr>
      </w:pPr>
      <w:r w:rsidRPr="00F67A81">
        <w:rPr>
          <w:rFonts w:cs="Andalus"/>
          <w:bCs/>
          <w:color w:val="800000"/>
          <w:sz w:val="28"/>
          <w:szCs w:val="28"/>
        </w:rPr>
        <w:t>SECTION</w:t>
      </w:r>
    </w:p>
    <w:p w:rsidR="00106333" w:rsidRPr="00F67A81" w:rsidRDefault="00106333" w:rsidP="00106333">
      <w:pPr>
        <w:rPr>
          <w:rFonts w:cs="Andalus"/>
          <w:bCs/>
          <w:color w:val="800000"/>
          <w:sz w:val="28"/>
          <w:szCs w:val="28"/>
        </w:rPr>
      </w:pPr>
    </w:p>
    <w:p w:rsidR="00106333" w:rsidRDefault="00106333" w:rsidP="00106333">
      <w:pPr>
        <w:rPr>
          <w:rFonts w:cs="Andalus"/>
          <w:bCs/>
          <w:color w:val="800000"/>
          <w:sz w:val="28"/>
          <w:szCs w:val="28"/>
        </w:rPr>
      </w:pPr>
      <w:r w:rsidRPr="00F67A81">
        <w:rPr>
          <w:rFonts w:cs="Andalus"/>
          <w:bCs/>
          <w:color w:val="800000"/>
          <w:sz w:val="28"/>
          <w:szCs w:val="28"/>
        </w:rPr>
        <w:t>1.</w:t>
      </w:r>
      <w:r w:rsidRPr="00F67A81">
        <w:rPr>
          <w:rFonts w:cs="Andalus"/>
          <w:bCs/>
          <w:color w:val="800000"/>
          <w:sz w:val="28"/>
          <w:szCs w:val="28"/>
        </w:rPr>
        <w:tab/>
        <w:t>Short title.</w:t>
      </w:r>
    </w:p>
    <w:p w:rsidR="00106333" w:rsidRPr="00F67A81" w:rsidRDefault="00106333" w:rsidP="00106333">
      <w:pPr>
        <w:rPr>
          <w:rFonts w:cs="Andalus"/>
          <w:bCs/>
          <w:color w:val="800000"/>
          <w:sz w:val="28"/>
          <w:szCs w:val="28"/>
        </w:rPr>
      </w:pPr>
    </w:p>
    <w:p w:rsidR="00106333" w:rsidRPr="00EB0D91" w:rsidRDefault="00106333" w:rsidP="00106333">
      <w:pPr>
        <w:jc w:val="center"/>
        <w:rPr>
          <w:rFonts w:cs="Andalus"/>
          <w:bCs/>
          <w:i/>
          <w:color w:val="800000"/>
          <w:sz w:val="28"/>
          <w:szCs w:val="28"/>
        </w:rPr>
      </w:pPr>
      <w:r w:rsidRPr="00EB0D91">
        <w:rPr>
          <w:rFonts w:cs="Andalus"/>
          <w:bCs/>
          <w:i/>
          <w:color w:val="800000"/>
          <w:sz w:val="28"/>
          <w:szCs w:val="28"/>
        </w:rPr>
        <w:t>Real Estate</w:t>
      </w:r>
      <w:r>
        <w:rPr>
          <w:rFonts w:cs="Andalus"/>
          <w:bCs/>
          <w:i/>
          <w:color w:val="800000"/>
          <w:sz w:val="28"/>
          <w:szCs w:val="28"/>
        </w:rPr>
        <w:t xml:space="preserve"> </w:t>
      </w:r>
    </w:p>
    <w:p w:rsidR="00106333" w:rsidRPr="00F67A81" w:rsidRDefault="00106333" w:rsidP="00106333">
      <w:pPr>
        <w:rPr>
          <w:rFonts w:cs="Andalus"/>
          <w:bCs/>
          <w:color w:val="800000"/>
          <w:sz w:val="28"/>
          <w:szCs w:val="28"/>
        </w:rPr>
      </w:pPr>
    </w:p>
    <w:p w:rsidR="00106333" w:rsidRPr="00F67A81" w:rsidRDefault="00106333" w:rsidP="00106333">
      <w:pPr>
        <w:rPr>
          <w:rFonts w:cs="Andalus"/>
          <w:bCs/>
          <w:color w:val="800000"/>
          <w:sz w:val="28"/>
          <w:szCs w:val="28"/>
        </w:rPr>
      </w:pPr>
      <w:r w:rsidRPr="00F67A81">
        <w:rPr>
          <w:rFonts w:cs="Andalus"/>
          <w:bCs/>
          <w:color w:val="800000"/>
          <w:sz w:val="28"/>
          <w:szCs w:val="28"/>
        </w:rPr>
        <w:t>2.</w:t>
      </w:r>
      <w:r w:rsidRPr="00F67A81">
        <w:rPr>
          <w:rFonts w:cs="Andalus"/>
          <w:bCs/>
          <w:color w:val="800000"/>
          <w:sz w:val="28"/>
          <w:szCs w:val="28"/>
        </w:rPr>
        <w:tab/>
        <w:t>In case of intestacy real estate to be administered as personal estate.</w:t>
      </w:r>
    </w:p>
    <w:p w:rsidR="00106333" w:rsidRDefault="00106333" w:rsidP="00106333">
      <w:pPr>
        <w:rPr>
          <w:rFonts w:cs="Andalus"/>
          <w:bCs/>
          <w:color w:val="800000"/>
          <w:sz w:val="28"/>
          <w:szCs w:val="28"/>
        </w:rPr>
      </w:pPr>
      <w:r w:rsidRPr="00F67A81">
        <w:rPr>
          <w:rFonts w:cs="Andalus"/>
          <w:bCs/>
          <w:color w:val="800000"/>
          <w:sz w:val="28"/>
          <w:szCs w:val="28"/>
        </w:rPr>
        <w:t>3.</w:t>
      </w:r>
      <w:r w:rsidRPr="00F67A81">
        <w:rPr>
          <w:rFonts w:cs="Andalus"/>
          <w:bCs/>
          <w:color w:val="800000"/>
          <w:sz w:val="28"/>
          <w:szCs w:val="28"/>
        </w:rPr>
        <w:tab/>
        <w:t>In granting administration court to have regard to heir-at-law.</w:t>
      </w:r>
    </w:p>
    <w:p w:rsidR="00115909" w:rsidRPr="00F67A81" w:rsidRDefault="004C50F2" w:rsidP="00106333">
      <w:pPr>
        <w:rPr>
          <w:rFonts w:cs="Andalus"/>
          <w:bCs/>
          <w:color w:val="800000"/>
          <w:sz w:val="28"/>
          <w:szCs w:val="28"/>
        </w:rPr>
      </w:pPr>
      <w:r>
        <w:rPr>
          <w:rFonts w:cs="Andalus"/>
          <w:bCs/>
          <w:color w:val="800000"/>
          <w:sz w:val="28"/>
          <w:szCs w:val="28"/>
        </w:rPr>
        <w:t>&lt;/cover</w:t>
      </w:r>
      <w:r w:rsidR="00115909">
        <w:rPr>
          <w:rFonts w:cs="Andalus"/>
          <w:bCs/>
          <w:color w:val="800000"/>
          <w:sz w:val="28"/>
          <w:szCs w:val="28"/>
        </w:rPr>
        <w:t>&gt;</w:t>
      </w:r>
    </w:p>
    <w:p w:rsidR="00106333" w:rsidRPr="00F67A81" w:rsidRDefault="00106333" w:rsidP="00106333">
      <w:pPr>
        <w:rPr>
          <w:rFonts w:cs="Andalus"/>
          <w:bCs/>
          <w:color w:val="800000"/>
          <w:sz w:val="28"/>
          <w:szCs w:val="28"/>
        </w:rPr>
      </w:pPr>
    </w:p>
    <w:p w:rsidR="00106333" w:rsidRDefault="00106333" w:rsidP="00106333">
      <w:pPr>
        <w:jc w:val="center"/>
        <w:rPr>
          <w:rFonts w:cs="Andalus"/>
          <w:bCs/>
          <w:color w:val="800000"/>
          <w:sz w:val="28"/>
          <w:szCs w:val="28"/>
        </w:rPr>
      </w:pPr>
      <w:r>
        <w:rPr>
          <w:rFonts w:cs="Andalus"/>
          <w:bCs/>
          <w:color w:val="800000"/>
          <w:sz w:val="28"/>
          <w:szCs w:val="28"/>
        </w:rPr>
        <w:t xml:space="preserve">______________________ </w:t>
      </w:r>
    </w:p>
    <w:p w:rsidR="00106333" w:rsidRPr="00F67A81" w:rsidRDefault="00106333" w:rsidP="00106333">
      <w:pPr>
        <w:rPr>
          <w:rFonts w:cs="Andalus"/>
          <w:bCs/>
          <w:color w:val="800000"/>
          <w:sz w:val="28"/>
          <w:szCs w:val="28"/>
        </w:rPr>
      </w:pPr>
    </w:p>
    <w:p w:rsidR="00106333" w:rsidRPr="004C50F2" w:rsidRDefault="00106333" w:rsidP="004C50F2">
      <w:pPr>
        <w:jc w:val="center"/>
        <w:rPr>
          <w:rFonts w:cs="Andalus"/>
          <w:b/>
          <w:bCs/>
          <w:color w:val="800000"/>
          <w:sz w:val="28"/>
          <w:szCs w:val="28"/>
        </w:rPr>
      </w:pPr>
      <w:r w:rsidRPr="002776E2">
        <w:rPr>
          <w:rFonts w:cs="Andalus"/>
          <w:b/>
          <w:bCs/>
          <w:color w:val="800000"/>
          <w:sz w:val="28"/>
          <w:szCs w:val="28"/>
        </w:rPr>
        <w:t>ADMINISTRATION (REAL ESTATE) LAW</w:t>
      </w:r>
    </w:p>
    <w:p w:rsidR="00106333" w:rsidRPr="002776E2" w:rsidRDefault="0025560E" w:rsidP="00106333">
      <w:pPr>
        <w:rPr>
          <w:rFonts w:cs="Andalus"/>
          <w:b/>
          <w:bCs/>
          <w:color w:val="800000"/>
          <w:sz w:val="28"/>
          <w:szCs w:val="28"/>
        </w:rPr>
      </w:pPr>
      <w:r>
        <w:rPr>
          <w:rFonts w:cs="Andalus"/>
          <w:b/>
          <w:bCs/>
          <w:color w:val="800000"/>
          <w:sz w:val="28"/>
          <w:szCs w:val="28"/>
        </w:rPr>
        <w:t xml:space="preserve"> &lt;lawdescription&gt; </w:t>
      </w:r>
      <w:r w:rsidR="00106333" w:rsidRPr="002776E2">
        <w:rPr>
          <w:rFonts w:cs="Andalus"/>
          <w:b/>
          <w:bCs/>
          <w:color w:val="800000"/>
          <w:sz w:val="28"/>
          <w:szCs w:val="28"/>
        </w:rPr>
        <w:t>A Law relating to Administration of Real Estate in the case of Intestacy.</w:t>
      </w:r>
      <w:r>
        <w:rPr>
          <w:rFonts w:cs="Andalus"/>
          <w:b/>
          <w:bCs/>
          <w:color w:val="800000"/>
          <w:sz w:val="28"/>
          <w:szCs w:val="28"/>
        </w:rPr>
        <w:t>&lt;/lawdescription&gt;</w:t>
      </w:r>
    </w:p>
    <w:p w:rsidR="00106333" w:rsidRDefault="00115909" w:rsidP="00106333">
      <w:pPr>
        <w:jc w:val="center"/>
        <w:rPr>
          <w:rFonts w:cs="Andalus"/>
          <w:bCs/>
          <w:color w:val="800000"/>
          <w:sz w:val="28"/>
          <w:szCs w:val="28"/>
        </w:rPr>
      </w:pPr>
      <w:r>
        <w:rPr>
          <w:rFonts w:cs="Andalus"/>
          <w:bCs/>
          <w:color w:val="800000"/>
          <w:sz w:val="28"/>
          <w:szCs w:val="28"/>
        </w:rPr>
        <w:t>&lt;lawnumber&gt;</w:t>
      </w:r>
      <w:r w:rsidR="00106333" w:rsidRPr="00F67A81">
        <w:rPr>
          <w:rFonts w:cs="Andalus"/>
          <w:bCs/>
          <w:color w:val="800000"/>
          <w:sz w:val="28"/>
          <w:szCs w:val="28"/>
        </w:rPr>
        <w:t>[NN 1963, Cap. 1.]</w:t>
      </w:r>
      <w:r>
        <w:rPr>
          <w:rFonts w:cs="Andalus"/>
          <w:bCs/>
          <w:color w:val="800000"/>
          <w:sz w:val="28"/>
          <w:szCs w:val="28"/>
        </w:rPr>
        <w:t>&lt;/lawnumber&gt;</w:t>
      </w:r>
    </w:p>
    <w:p w:rsidR="00106333" w:rsidRPr="00F67A81" w:rsidRDefault="00106333" w:rsidP="00106333">
      <w:pPr>
        <w:jc w:val="center"/>
        <w:rPr>
          <w:rFonts w:cs="Andalus"/>
          <w:bCs/>
          <w:color w:val="800000"/>
          <w:sz w:val="28"/>
          <w:szCs w:val="28"/>
        </w:rPr>
      </w:pPr>
    </w:p>
    <w:p w:rsidR="00106333" w:rsidRPr="00F67A81" w:rsidRDefault="0025560E" w:rsidP="00106333">
      <w:pPr>
        <w:rPr>
          <w:rFonts w:cs="Andalus"/>
          <w:bCs/>
          <w:color w:val="800000"/>
          <w:sz w:val="28"/>
          <w:szCs w:val="28"/>
        </w:rPr>
      </w:pPr>
      <w:r>
        <w:rPr>
          <w:rFonts w:cs="Andalus"/>
          <w:bCs/>
          <w:color w:val="800000"/>
          <w:sz w:val="28"/>
          <w:szCs w:val="28"/>
        </w:rPr>
        <w:t>&lt;law</w:t>
      </w:r>
      <w:r w:rsidR="00934C47">
        <w:rPr>
          <w:rFonts w:cs="Andalus"/>
          <w:bCs/>
          <w:color w:val="800000"/>
          <w:sz w:val="28"/>
          <w:szCs w:val="28"/>
        </w:rPr>
        <w:t>description</w:t>
      </w:r>
      <w:bookmarkStart w:id="0" w:name="_GoBack"/>
      <w:bookmarkEnd w:id="0"/>
      <w:r w:rsidR="00115909">
        <w:rPr>
          <w:rFonts w:cs="Andalus"/>
          <w:bCs/>
          <w:color w:val="800000"/>
          <w:sz w:val="28"/>
          <w:szCs w:val="28"/>
        </w:rPr>
        <w:t>&gt;</w:t>
      </w:r>
      <w:r w:rsidR="00106333" w:rsidRPr="00F67A81">
        <w:rPr>
          <w:rFonts w:cs="Andalus"/>
          <w:bCs/>
          <w:color w:val="800000"/>
          <w:sz w:val="28"/>
          <w:szCs w:val="28"/>
        </w:rPr>
        <w:t>This Law was repealed by section 59 of the Administration of Estates Law (Cap. Al) with effect from 15 August, 1991. It has been included in this Revision because it continues to have some effect by virtue of the proviso to section 59.</w:t>
      </w:r>
      <w:r>
        <w:rPr>
          <w:rFonts w:cs="Andalus"/>
          <w:bCs/>
          <w:color w:val="800000"/>
          <w:sz w:val="28"/>
          <w:szCs w:val="28"/>
        </w:rPr>
        <w:t xml:space="preserve"> &lt;/lawdescription</w:t>
      </w:r>
      <w:r w:rsidR="00115909">
        <w:rPr>
          <w:rFonts w:cs="Andalus"/>
          <w:bCs/>
          <w:color w:val="800000"/>
          <w:sz w:val="28"/>
          <w:szCs w:val="28"/>
        </w:rPr>
        <w:t>&gt;</w:t>
      </w:r>
    </w:p>
    <w:p w:rsidR="00106333" w:rsidRPr="00F67A81" w:rsidRDefault="00106333" w:rsidP="00106333">
      <w:pPr>
        <w:rPr>
          <w:rFonts w:cs="Andalus"/>
          <w:bCs/>
          <w:color w:val="800000"/>
          <w:sz w:val="28"/>
          <w:szCs w:val="28"/>
        </w:rPr>
      </w:pPr>
    </w:p>
    <w:p w:rsidR="00106333" w:rsidRPr="00F67A81" w:rsidRDefault="00115909" w:rsidP="00106333">
      <w:pPr>
        <w:jc w:val="right"/>
        <w:rPr>
          <w:rFonts w:cs="Andalus"/>
          <w:bCs/>
          <w:color w:val="800000"/>
          <w:sz w:val="28"/>
          <w:szCs w:val="28"/>
        </w:rPr>
      </w:pPr>
      <w:r>
        <w:rPr>
          <w:rFonts w:cs="Andalus"/>
          <w:bCs/>
          <w:color w:val="800000"/>
          <w:sz w:val="28"/>
          <w:szCs w:val="28"/>
        </w:rPr>
        <w:t>&lt;lawdate&gt;</w:t>
      </w:r>
      <w:r w:rsidR="00106333">
        <w:rPr>
          <w:rFonts w:cs="Andalus"/>
          <w:bCs/>
          <w:color w:val="800000"/>
          <w:sz w:val="28"/>
          <w:szCs w:val="28"/>
        </w:rPr>
        <w:t>[Date of commencement: 17</w:t>
      </w:r>
      <w:r w:rsidR="00106333" w:rsidRPr="002776E2">
        <w:rPr>
          <w:rFonts w:cs="Andalus"/>
          <w:bCs/>
          <w:i/>
          <w:color w:val="800000"/>
          <w:sz w:val="28"/>
          <w:szCs w:val="28"/>
        </w:rPr>
        <w:t>th May,</w:t>
      </w:r>
      <w:r w:rsidR="00106333" w:rsidRPr="00F67A81">
        <w:rPr>
          <w:rFonts w:cs="Andalus"/>
          <w:bCs/>
          <w:color w:val="800000"/>
          <w:sz w:val="28"/>
          <w:szCs w:val="28"/>
        </w:rPr>
        <w:t xml:space="preserve"> 1917]</w:t>
      </w:r>
      <w:r>
        <w:rPr>
          <w:rFonts w:cs="Andalus"/>
          <w:bCs/>
          <w:color w:val="800000"/>
          <w:sz w:val="28"/>
          <w:szCs w:val="28"/>
        </w:rPr>
        <w:t>&lt;/lawdate&gt;</w:t>
      </w:r>
    </w:p>
    <w:p w:rsidR="00106333" w:rsidRDefault="00115909" w:rsidP="00106333">
      <w:pPr>
        <w:rPr>
          <w:rFonts w:cs="Andalus"/>
          <w:bCs/>
          <w:color w:val="800000"/>
          <w:sz w:val="28"/>
          <w:szCs w:val="28"/>
        </w:rPr>
      </w:pPr>
      <w:r>
        <w:rPr>
          <w:rFonts w:cs="Andalus"/>
          <w:bCs/>
          <w:color w:val="800000"/>
          <w:sz w:val="28"/>
          <w:szCs w:val="28"/>
        </w:rPr>
        <w:t>&lt;sections&gt;</w:t>
      </w:r>
    </w:p>
    <w:p w:rsidR="00115909" w:rsidRDefault="00115909" w:rsidP="00106333">
      <w:pPr>
        <w:rPr>
          <w:rFonts w:cs="Andalus"/>
          <w:bCs/>
          <w:color w:val="800000"/>
          <w:sz w:val="28"/>
          <w:szCs w:val="28"/>
        </w:rPr>
      </w:pPr>
      <w:r>
        <w:rPr>
          <w:rFonts w:cs="Andalus"/>
          <w:bCs/>
          <w:color w:val="800000"/>
          <w:sz w:val="28"/>
          <w:szCs w:val="28"/>
        </w:rPr>
        <w:t>&lt;section&gt;</w:t>
      </w:r>
    </w:p>
    <w:p w:rsidR="00106333" w:rsidRPr="002776E2" w:rsidRDefault="00115909" w:rsidP="00106333">
      <w:pPr>
        <w:rPr>
          <w:rFonts w:cs="Andalus"/>
          <w:b/>
          <w:bCs/>
          <w:color w:val="800000"/>
          <w:sz w:val="28"/>
          <w:szCs w:val="28"/>
        </w:rPr>
      </w:pPr>
      <w:r>
        <w:rPr>
          <w:rFonts w:cs="Andalus"/>
          <w:b/>
          <w:bCs/>
          <w:color w:val="800000"/>
          <w:sz w:val="28"/>
          <w:szCs w:val="28"/>
        </w:rPr>
        <w:t>&lt;heading&gt;</w:t>
      </w:r>
      <w:r w:rsidR="00106333" w:rsidRPr="002776E2">
        <w:rPr>
          <w:rFonts w:cs="Andalus"/>
          <w:b/>
          <w:bCs/>
          <w:color w:val="800000"/>
          <w:sz w:val="28"/>
          <w:szCs w:val="28"/>
        </w:rPr>
        <w:t>1.</w:t>
      </w:r>
      <w:r w:rsidR="00106333" w:rsidRPr="002776E2">
        <w:rPr>
          <w:rFonts w:cs="Andalus"/>
          <w:b/>
          <w:bCs/>
          <w:color w:val="800000"/>
          <w:sz w:val="28"/>
          <w:szCs w:val="28"/>
        </w:rPr>
        <w:tab/>
        <w:t>Short title</w:t>
      </w:r>
      <w:r>
        <w:rPr>
          <w:rFonts w:cs="Andalus"/>
          <w:b/>
          <w:bCs/>
          <w:color w:val="800000"/>
          <w:sz w:val="28"/>
          <w:szCs w:val="28"/>
        </w:rPr>
        <w:t>&lt;/heading&gt;</w:t>
      </w:r>
    </w:p>
    <w:p w:rsidR="00106333" w:rsidRDefault="00106333" w:rsidP="00106333">
      <w:pPr>
        <w:rPr>
          <w:rFonts w:cs="Andalus"/>
          <w:bCs/>
          <w:color w:val="800000"/>
          <w:sz w:val="28"/>
          <w:szCs w:val="28"/>
        </w:rPr>
      </w:pPr>
    </w:p>
    <w:p w:rsidR="00106333" w:rsidRDefault="00115909" w:rsidP="00106333">
      <w:pPr>
        <w:ind w:firstLine="720"/>
        <w:rPr>
          <w:rFonts w:cs="Andalus"/>
          <w:bCs/>
          <w:color w:val="800000"/>
          <w:sz w:val="28"/>
          <w:szCs w:val="28"/>
        </w:rPr>
      </w:pPr>
      <w:r>
        <w:rPr>
          <w:rFonts w:cs="Andalus"/>
          <w:bCs/>
          <w:color w:val="800000"/>
          <w:sz w:val="28"/>
          <w:szCs w:val="28"/>
        </w:rPr>
        <w:t>&lt;body&gt;</w:t>
      </w:r>
      <w:r w:rsidR="00106333" w:rsidRPr="00F67A81">
        <w:rPr>
          <w:rFonts w:cs="Andalus"/>
          <w:bCs/>
          <w:color w:val="800000"/>
          <w:sz w:val="28"/>
          <w:szCs w:val="28"/>
        </w:rPr>
        <w:t>This Law may be cited as the Administration (Real Estate) Law.</w:t>
      </w:r>
      <w:r>
        <w:rPr>
          <w:rFonts w:cs="Andalus"/>
          <w:bCs/>
          <w:color w:val="800000"/>
          <w:sz w:val="28"/>
          <w:szCs w:val="28"/>
        </w:rPr>
        <w:t>&lt;/body&gt;</w:t>
      </w:r>
    </w:p>
    <w:p w:rsidR="00115909" w:rsidRPr="00F67A81" w:rsidRDefault="00115909" w:rsidP="00106333">
      <w:pPr>
        <w:ind w:firstLine="720"/>
        <w:rPr>
          <w:rFonts w:cs="Andalus"/>
          <w:bCs/>
          <w:color w:val="800000"/>
          <w:sz w:val="28"/>
          <w:szCs w:val="28"/>
        </w:rPr>
      </w:pPr>
      <w:r>
        <w:rPr>
          <w:rFonts w:cs="Andalus"/>
          <w:bCs/>
          <w:color w:val="800000"/>
          <w:sz w:val="28"/>
          <w:szCs w:val="28"/>
        </w:rPr>
        <w:t>&lt;/section&gt;</w:t>
      </w:r>
    </w:p>
    <w:p w:rsidR="00106333" w:rsidRDefault="00106333" w:rsidP="00106333">
      <w:pPr>
        <w:rPr>
          <w:rFonts w:cs="Andalus"/>
          <w:bCs/>
          <w:color w:val="800000"/>
          <w:sz w:val="28"/>
          <w:szCs w:val="28"/>
        </w:rPr>
      </w:pPr>
    </w:p>
    <w:p w:rsidR="00106333" w:rsidRDefault="00106333" w:rsidP="00106333">
      <w:pPr>
        <w:jc w:val="center"/>
        <w:rPr>
          <w:rFonts w:cs="Andalus"/>
          <w:bCs/>
          <w:i/>
          <w:color w:val="800000"/>
          <w:sz w:val="28"/>
          <w:szCs w:val="28"/>
        </w:rPr>
      </w:pPr>
      <w:r w:rsidRPr="002776E2">
        <w:rPr>
          <w:rFonts w:cs="Andalus"/>
          <w:bCs/>
          <w:i/>
          <w:color w:val="800000"/>
          <w:sz w:val="28"/>
          <w:szCs w:val="28"/>
        </w:rPr>
        <w:t>Real Estate</w:t>
      </w:r>
    </w:p>
    <w:p w:rsidR="00106333" w:rsidRPr="002776E2" w:rsidRDefault="00115909" w:rsidP="00106333">
      <w:pPr>
        <w:jc w:val="center"/>
        <w:rPr>
          <w:rFonts w:cs="Andalus"/>
          <w:bCs/>
          <w:i/>
          <w:color w:val="800000"/>
          <w:sz w:val="28"/>
          <w:szCs w:val="28"/>
        </w:rPr>
      </w:pPr>
      <w:r>
        <w:rPr>
          <w:rFonts w:cs="Andalus"/>
          <w:bCs/>
          <w:i/>
          <w:color w:val="800000"/>
          <w:sz w:val="28"/>
          <w:szCs w:val="28"/>
        </w:rPr>
        <w:t>&lt;section&gt;</w:t>
      </w:r>
    </w:p>
    <w:p w:rsidR="00106333" w:rsidRPr="002776E2" w:rsidRDefault="00115909" w:rsidP="00106333">
      <w:pPr>
        <w:rPr>
          <w:rFonts w:cs="Andalus"/>
          <w:b/>
          <w:bCs/>
          <w:color w:val="800000"/>
          <w:sz w:val="28"/>
          <w:szCs w:val="28"/>
        </w:rPr>
      </w:pPr>
      <w:r>
        <w:rPr>
          <w:rFonts w:cs="Andalus"/>
          <w:b/>
          <w:bCs/>
          <w:color w:val="800000"/>
          <w:sz w:val="28"/>
          <w:szCs w:val="28"/>
        </w:rPr>
        <w:t>&lt;heading&gt;</w:t>
      </w:r>
      <w:r w:rsidR="00106333" w:rsidRPr="002776E2">
        <w:rPr>
          <w:rFonts w:cs="Andalus"/>
          <w:b/>
          <w:bCs/>
          <w:color w:val="800000"/>
          <w:sz w:val="28"/>
          <w:szCs w:val="28"/>
        </w:rPr>
        <w:t>2.</w:t>
      </w:r>
      <w:r w:rsidR="00106333" w:rsidRPr="002776E2">
        <w:rPr>
          <w:rFonts w:cs="Andalus"/>
          <w:b/>
          <w:bCs/>
          <w:color w:val="800000"/>
          <w:sz w:val="28"/>
          <w:szCs w:val="28"/>
        </w:rPr>
        <w:tab/>
        <w:t>In case of intestacy real estate to be administered as personal estate</w:t>
      </w:r>
      <w:r>
        <w:rPr>
          <w:rFonts w:cs="Andalus"/>
          <w:b/>
          <w:bCs/>
          <w:color w:val="800000"/>
          <w:sz w:val="28"/>
          <w:szCs w:val="28"/>
        </w:rPr>
        <w:t>&lt;/heading&gt;</w:t>
      </w:r>
    </w:p>
    <w:p w:rsidR="00106333" w:rsidRPr="00F67A81" w:rsidRDefault="00106333" w:rsidP="00106333">
      <w:pPr>
        <w:rPr>
          <w:rFonts w:cs="Andalus"/>
          <w:bCs/>
          <w:color w:val="800000"/>
          <w:sz w:val="28"/>
          <w:szCs w:val="28"/>
        </w:rPr>
      </w:pPr>
    </w:p>
    <w:p w:rsidR="00106333" w:rsidRDefault="00115909" w:rsidP="00106333">
      <w:pPr>
        <w:ind w:firstLine="720"/>
        <w:rPr>
          <w:rFonts w:cs="Andalus"/>
          <w:bCs/>
          <w:color w:val="800000"/>
          <w:sz w:val="28"/>
          <w:szCs w:val="28"/>
        </w:rPr>
      </w:pPr>
      <w:r>
        <w:rPr>
          <w:rFonts w:cs="Andalus"/>
          <w:bCs/>
          <w:color w:val="800000"/>
          <w:sz w:val="28"/>
          <w:szCs w:val="28"/>
        </w:rPr>
        <w:t>&lt;body&gt;</w:t>
      </w:r>
      <w:r w:rsidR="00106333" w:rsidRPr="00F67A81">
        <w:rPr>
          <w:rFonts w:cs="Andalus"/>
          <w:bCs/>
          <w:color w:val="800000"/>
          <w:sz w:val="28"/>
          <w:szCs w:val="28"/>
        </w:rPr>
        <w:t>When any person shall die intestate after the commencement of this Law leaving any real property of whatsoever nature of which the intestate might have disposed by will, such real property shall for the purposes of administration be deemed to be part of the personal estate of the said intestate and shall be administered accordingly:</w:t>
      </w:r>
    </w:p>
    <w:p w:rsidR="00106333" w:rsidRPr="00F67A81" w:rsidRDefault="00106333" w:rsidP="00106333">
      <w:pPr>
        <w:ind w:firstLine="720"/>
        <w:rPr>
          <w:rFonts w:cs="Andalus"/>
          <w:bCs/>
          <w:color w:val="800000"/>
          <w:sz w:val="28"/>
          <w:szCs w:val="28"/>
        </w:rPr>
      </w:pPr>
    </w:p>
    <w:p w:rsidR="00106333" w:rsidRDefault="00106333" w:rsidP="00106333">
      <w:pPr>
        <w:ind w:firstLine="720"/>
        <w:rPr>
          <w:rFonts w:cs="Andalus"/>
          <w:bCs/>
          <w:color w:val="800000"/>
          <w:sz w:val="28"/>
          <w:szCs w:val="28"/>
        </w:rPr>
      </w:pPr>
      <w:r w:rsidRPr="00F67A81">
        <w:rPr>
          <w:rFonts w:cs="Andalus"/>
          <w:bCs/>
          <w:color w:val="800000"/>
          <w:sz w:val="28"/>
          <w:szCs w:val="28"/>
        </w:rPr>
        <w:t>Provided always that the real property, the successi</w:t>
      </w:r>
      <w:r>
        <w:rPr>
          <w:rFonts w:cs="Andalus"/>
          <w:bCs/>
          <w:color w:val="800000"/>
          <w:sz w:val="28"/>
          <w:szCs w:val="28"/>
        </w:rPr>
        <w:t>on to which cannot by Custom</w:t>
      </w:r>
      <w:r w:rsidRPr="00F67A81">
        <w:rPr>
          <w:rFonts w:cs="Andalus"/>
          <w:bCs/>
          <w:color w:val="800000"/>
          <w:sz w:val="28"/>
          <w:szCs w:val="28"/>
        </w:rPr>
        <w:t>ary Law be affected by testamentary disposition, shall descend in accordance with the provisions of such Customary Law anything herein co</w:t>
      </w:r>
      <w:r>
        <w:rPr>
          <w:rFonts w:cs="Andalus"/>
          <w:bCs/>
          <w:color w:val="800000"/>
          <w:sz w:val="28"/>
          <w:szCs w:val="28"/>
        </w:rPr>
        <w:t>ntained to the contrary notwith</w:t>
      </w:r>
      <w:r w:rsidRPr="00F67A81">
        <w:rPr>
          <w:rFonts w:cs="Andalus"/>
          <w:bCs/>
          <w:color w:val="800000"/>
          <w:sz w:val="28"/>
          <w:szCs w:val="28"/>
        </w:rPr>
        <w:t>standing:</w:t>
      </w:r>
    </w:p>
    <w:p w:rsidR="00106333" w:rsidRPr="00F67A81" w:rsidRDefault="00106333" w:rsidP="00106333">
      <w:pPr>
        <w:ind w:firstLine="720"/>
        <w:rPr>
          <w:rFonts w:cs="Andalus"/>
          <w:bCs/>
          <w:color w:val="800000"/>
          <w:sz w:val="28"/>
          <w:szCs w:val="28"/>
        </w:rPr>
      </w:pPr>
    </w:p>
    <w:p w:rsidR="00106333" w:rsidRPr="00F67A81" w:rsidRDefault="00106333" w:rsidP="00106333">
      <w:pPr>
        <w:ind w:firstLine="720"/>
        <w:rPr>
          <w:rFonts w:cs="Andalus"/>
          <w:bCs/>
          <w:color w:val="800000"/>
          <w:sz w:val="28"/>
          <w:szCs w:val="28"/>
        </w:rPr>
      </w:pPr>
      <w:r w:rsidRPr="00F67A81">
        <w:rPr>
          <w:rFonts w:cs="Andalus"/>
          <w:bCs/>
          <w:color w:val="800000"/>
          <w:sz w:val="28"/>
          <w:szCs w:val="28"/>
        </w:rPr>
        <w:t>Provided also that the real estate shall not be administered unless the administrator shows to the satisfaction of the court that the personal estate is insufficient to pay the intestate's debts and the expenses of his funeral, and of taking out administration.</w:t>
      </w:r>
      <w:r w:rsidR="00115909">
        <w:rPr>
          <w:rFonts w:cs="Andalus"/>
          <w:bCs/>
          <w:color w:val="800000"/>
          <w:sz w:val="28"/>
          <w:szCs w:val="28"/>
        </w:rPr>
        <w:t>&lt;/body&gt; &lt;/section&gt;</w:t>
      </w:r>
    </w:p>
    <w:p w:rsidR="00106333" w:rsidRPr="00F67A81" w:rsidRDefault="00106333" w:rsidP="00106333">
      <w:pPr>
        <w:rPr>
          <w:rFonts w:cs="Andalus"/>
          <w:bCs/>
          <w:color w:val="800000"/>
          <w:sz w:val="28"/>
          <w:szCs w:val="28"/>
        </w:rPr>
      </w:pPr>
      <w:r w:rsidRPr="00F67A81">
        <w:rPr>
          <w:rFonts w:cs="Andalus"/>
          <w:bCs/>
          <w:color w:val="800000"/>
          <w:sz w:val="28"/>
          <w:szCs w:val="28"/>
        </w:rPr>
        <w:t xml:space="preserve"> </w:t>
      </w:r>
      <w:r w:rsidR="00115909">
        <w:rPr>
          <w:rFonts w:cs="Andalus"/>
          <w:bCs/>
          <w:color w:val="800000"/>
          <w:sz w:val="28"/>
          <w:szCs w:val="28"/>
        </w:rPr>
        <w:t>&lt;section&gt;</w:t>
      </w:r>
    </w:p>
    <w:p w:rsidR="00106333" w:rsidRDefault="00115909" w:rsidP="00106333">
      <w:pPr>
        <w:rPr>
          <w:rFonts w:cs="Andalus"/>
          <w:b/>
          <w:bCs/>
          <w:color w:val="800000"/>
          <w:sz w:val="28"/>
          <w:szCs w:val="28"/>
        </w:rPr>
      </w:pPr>
      <w:r>
        <w:rPr>
          <w:rFonts w:cs="Andalus"/>
          <w:b/>
          <w:bCs/>
          <w:color w:val="800000"/>
          <w:sz w:val="28"/>
          <w:szCs w:val="28"/>
        </w:rPr>
        <w:t>&lt;heading&gt;</w:t>
      </w:r>
      <w:r w:rsidR="00106333" w:rsidRPr="002776E2">
        <w:rPr>
          <w:rFonts w:cs="Andalus"/>
          <w:b/>
          <w:bCs/>
          <w:color w:val="800000"/>
          <w:sz w:val="28"/>
          <w:szCs w:val="28"/>
        </w:rPr>
        <w:t>3.</w:t>
      </w:r>
      <w:r w:rsidR="00106333" w:rsidRPr="002776E2">
        <w:rPr>
          <w:rFonts w:cs="Andalus"/>
          <w:b/>
          <w:bCs/>
          <w:color w:val="800000"/>
          <w:sz w:val="28"/>
          <w:szCs w:val="28"/>
        </w:rPr>
        <w:tab/>
        <w:t>In granting administration court to have regard to heir-at-law</w:t>
      </w:r>
      <w:r>
        <w:rPr>
          <w:rFonts w:cs="Andalus"/>
          <w:b/>
          <w:bCs/>
          <w:color w:val="800000"/>
          <w:sz w:val="28"/>
          <w:szCs w:val="28"/>
        </w:rPr>
        <w:t>&lt;/heading&gt;</w:t>
      </w:r>
    </w:p>
    <w:p w:rsidR="00106333" w:rsidRPr="002776E2" w:rsidRDefault="00106333" w:rsidP="00106333">
      <w:pPr>
        <w:rPr>
          <w:rFonts w:cs="Andalus"/>
          <w:b/>
          <w:bCs/>
          <w:color w:val="800000"/>
          <w:sz w:val="28"/>
          <w:szCs w:val="28"/>
        </w:rPr>
      </w:pPr>
    </w:p>
    <w:p w:rsidR="00106333" w:rsidRDefault="00115909" w:rsidP="00106333">
      <w:pPr>
        <w:ind w:firstLine="720"/>
        <w:rPr>
          <w:rFonts w:cs="Andalus"/>
          <w:bCs/>
          <w:color w:val="800000"/>
          <w:sz w:val="28"/>
          <w:szCs w:val="28"/>
        </w:rPr>
      </w:pPr>
      <w:r>
        <w:rPr>
          <w:rFonts w:cs="Andalus"/>
          <w:bCs/>
          <w:color w:val="800000"/>
          <w:sz w:val="28"/>
          <w:szCs w:val="28"/>
        </w:rPr>
        <w:t>&lt;body&gt;</w:t>
      </w:r>
      <w:r w:rsidR="00106333" w:rsidRPr="00F67A81">
        <w:rPr>
          <w:rFonts w:cs="Andalus"/>
          <w:bCs/>
          <w:color w:val="800000"/>
          <w:sz w:val="28"/>
          <w:szCs w:val="28"/>
        </w:rPr>
        <w:t>When a person dies intestate possessed of real estate, t</w:t>
      </w:r>
      <w:r w:rsidR="00106333">
        <w:rPr>
          <w:rFonts w:cs="Andalus"/>
          <w:bCs/>
          <w:color w:val="800000"/>
          <w:sz w:val="28"/>
          <w:szCs w:val="28"/>
        </w:rPr>
        <w:t>he court shall, in granting let</w:t>
      </w:r>
      <w:r w:rsidR="00106333" w:rsidRPr="00F67A81">
        <w:rPr>
          <w:rFonts w:cs="Andalus"/>
          <w:bCs/>
          <w:color w:val="800000"/>
          <w:sz w:val="28"/>
          <w:szCs w:val="28"/>
        </w:rPr>
        <w:t>ters of administration, have regard to the rights and interests of persons interested in his real estate, and his heir-at-law if not one of the next-</w:t>
      </w:r>
      <w:r w:rsidR="00106333" w:rsidRPr="00F67A81">
        <w:rPr>
          <w:rFonts w:cs="Andalus"/>
          <w:bCs/>
          <w:color w:val="800000"/>
          <w:sz w:val="28"/>
          <w:szCs w:val="28"/>
        </w:rPr>
        <w:lastRenderedPageBreak/>
        <w:t>of-kin, shall be equally entitled to rank with the next-of-kin.</w:t>
      </w:r>
      <w:r>
        <w:rPr>
          <w:rFonts w:cs="Andalus"/>
          <w:bCs/>
          <w:color w:val="800000"/>
          <w:sz w:val="28"/>
          <w:szCs w:val="28"/>
        </w:rPr>
        <w:t>&lt;/body&gt;</w:t>
      </w:r>
    </w:p>
    <w:p w:rsidR="00115909" w:rsidRPr="00F67A81" w:rsidRDefault="00115909" w:rsidP="00106333">
      <w:pPr>
        <w:ind w:firstLine="720"/>
        <w:rPr>
          <w:rFonts w:cs="Andalus"/>
          <w:bCs/>
          <w:color w:val="800000"/>
          <w:sz w:val="28"/>
          <w:szCs w:val="28"/>
        </w:rPr>
      </w:pPr>
      <w:r>
        <w:rPr>
          <w:rFonts w:cs="Andalus"/>
          <w:bCs/>
          <w:color w:val="800000"/>
          <w:sz w:val="28"/>
          <w:szCs w:val="28"/>
        </w:rPr>
        <w:t>&lt;/section&gt;</w:t>
      </w:r>
    </w:p>
    <w:p w:rsidR="00106333" w:rsidRPr="00F67A81" w:rsidRDefault="00106333" w:rsidP="00106333">
      <w:pPr>
        <w:rPr>
          <w:rFonts w:cs="Andalus"/>
          <w:bCs/>
          <w:color w:val="800000"/>
          <w:sz w:val="28"/>
          <w:szCs w:val="28"/>
        </w:rPr>
      </w:pPr>
      <w:r w:rsidRPr="00F67A81">
        <w:rPr>
          <w:rFonts w:cs="Andalus"/>
          <w:bCs/>
          <w:color w:val="800000"/>
          <w:sz w:val="28"/>
          <w:szCs w:val="28"/>
        </w:rPr>
        <w:t xml:space="preserve"> </w:t>
      </w:r>
    </w:p>
    <w:p w:rsidR="00106333" w:rsidRDefault="00106333" w:rsidP="00106333">
      <w:pPr>
        <w:jc w:val="center"/>
        <w:rPr>
          <w:rFonts w:cs="Andalus"/>
          <w:bCs/>
          <w:color w:val="800000"/>
          <w:sz w:val="28"/>
          <w:szCs w:val="28"/>
        </w:rPr>
      </w:pPr>
      <w:r>
        <w:rPr>
          <w:rFonts w:cs="Andalus"/>
          <w:bCs/>
          <w:color w:val="800000"/>
          <w:sz w:val="28"/>
          <w:szCs w:val="28"/>
        </w:rPr>
        <w:t>______________________</w:t>
      </w:r>
    </w:p>
    <w:p w:rsidR="00106333" w:rsidRDefault="00115909" w:rsidP="00115909">
      <w:pPr>
        <w:jc w:val="left"/>
        <w:rPr>
          <w:rFonts w:cs="Andalus"/>
          <w:bCs/>
          <w:color w:val="800000"/>
          <w:sz w:val="28"/>
          <w:szCs w:val="28"/>
        </w:rPr>
      </w:pPr>
      <w:r>
        <w:rPr>
          <w:rFonts w:cs="Andalus"/>
          <w:bCs/>
          <w:color w:val="800000"/>
          <w:sz w:val="28"/>
          <w:szCs w:val="28"/>
        </w:rPr>
        <w:t>&lt;/sections&gt;</w:t>
      </w:r>
    </w:p>
    <w:p w:rsidR="00106333" w:rsidRPr="00F67A81" w:rsidRDefault="00115909" w:rsidP="00115909">
      <w:pPr>
        <w:jc w:val="left"/>
        <w:rPr>
          <w:rFonts w:cs="Andalus"/>
          <w:bCs/>
          <w:color w:val="800000"/>
          <w:sz w:val="28"/>
          <w:szCs w:val="28"/>
        </w:rPr>
      </w:pPr>
      <w:r>
        <w:rPr>
          <w:rFonts w:cs="Andalus"/>
          <w:bCs/>
          <w:color w:val="800000"/>
          <w:sz w:val="28"/>
          <w:szCs w:val="28"/>
        </w:rPr>
        <w:t>&lt;cdata&gt;</w:t>
      </w:r>
    </w:p>
    <w:p w:rsidR="00106333" w:rsidRDefault="00106333" w:rsidP="00106333">
      <w:pPr>
        <w:jc w:val="center"/>
        <w:rPr>
          <w:rFonts w:cs="Andalus"/>
          <w:bCs/>
          <w:color w:val="800000"/>
          <w:sz w:val="28"/>
          <w:szCs w:val="28"/>
        </w:rPr>
      </w:pPr>
      <w:r w:rsidRPr="00F67A81">
        <w:rPr>
          <w:rFonts w:cs="Andalus"/>
          <w:bCs/>
          <w:color w:val="800000"/>
          <w:sz w:val="28"/>
          <w:szCs w:val="28"/>
        </w:rPr>
        <w:t>CHAPTER A2</w:t>
      </w:r>
    </w:p>
    <w:p w:rsidR="00106333" w:rsidRDefault="00106333" w:rsidP="00106333">
      <w:pPr>
        <w:jc w:val="center"/>
        <w:rPr>
          <w:rFonts w:cs="Andalus"/>
          <w:bCs/>
          <w:color w:val="800000"/>
          <w:sz w:val="28"/>
          <w:szCs w:val="28"/>
        </w:rPr>
      </w:pPr>
    </w:p>
    <w:p w:rsidR="00106333" w:rsidRPr="00700895" w:rsidRDefault="00106333" w:rsidP="00106333">
      <w:pPr>
        <w:jc w:val="center"/>
        <w:rPr>
          <w:rFonts w:cs="Andalus"/>
          <w:b/>
          <w:bCs/>
          <w:color w:val="800000"/>
          <w:sz w:val="28"/>
          <w:szCs w:val="28"/>
        </w:rPr>
      </w:pPr>
      <w:r w:rsidRPr="00700895">
        <w:rPr>
          <w:rFonts w:cs="Andalus"/>
          <w:b/>
          <w:bCs/>
          <w:color w:val="800000"/>
          <w:sz w:val="28"/>
          <w:szCs w:val="28"/>
        </w:rPr>
        <w:t>ADMINISTRATION (REAL ESTATE) LAW</w:t>
      </w:r>
    </w:p>
    <w:p w:rsidR="00106333" w:rsidRDefault="00106333" w:rsidP="00106333">
      <w:pPr>
        <w:jc w:val="center"/>
        <w:rPr>
          <w:rFonts w:cs="Andalus"/>
          <w:bCs/>
          <w:color w:val="800000"/>
          <w:sz w:val="28"/>
          <w:szCs w:val="28"/>
        </w:rPr>
      </w:pPr>
    </w:p>
    <w:p w:rsidR="00106333" w:rsidRPr="00F67A81" w:rsidRDefault="00106333" w:rsidP="00106333">
      <w:pPr>
        <w:jc w:val="center"/>
        <w:rPr>
          <w:rFonts w:cs="Andalus"/>
          <w:bCs/>
          <w:color w:val="800000"/>
          <w:sz w:val="28"/>
          <w:szCs w:val="28"/>
        </w:rPr>
      </w:pPr>
      <w:r>
        <w:rPr>
          <w:rFonts w:cs="Andalus"/>
          <w:bCs/>
          <w:color w:val="800000"/>
          <w:sz w:val="28"/>
          <w:szCs w:val="28"/>
        </w:rPr>
        <w:t>____________________</w:t>
      </w:r>
    </w:p>
    <w:p w:rsidR="00106333" w:rsidRPr="00F67A81" w:rsidRDefault="00106333" w:rsidP="00106333">
      <w:pPr>
        <w:rPr>
          <w:rFonts w:cs="Andalus"/>
          <w:bCs/>
          <w:color w:val="800000"/>
          <w:sz w:val="28"/>
          <w:szCs w:val="28"/>
        </w:rPr>
      </w:pPr>
    </w:p>
    <w:p w:rsidR="00106333" w:rsidRDefault="00106333" w:rsidP="00106333">
      <w:pPr>
        <w:jc w:val="center"/>
        <w:rPr>
          <w:rFonts w:cs="Andalus"/>
          <w:bCs/>
          <w:color w:val="800000"/>
          <w:sz w:val="28"/>
          <w:szCs w:val="28"/>
        </w:rPr>
      </w:pPr>
      <w:r w:rsidRPr="00F67A81">
        <w:rPr>
          <w:rFonts w:cs="Andalus"/>
          <w:bCs/>
          <w:color w:val="800000"/>
          <w:sz w:val="28"/>
          <w:szCs w:val="28"/>
        </w:rPr>
        <w:t>No Subsidiary Legislation</w:t>
      </w:r>
    </w:p>
    <w:p w:rsidR="00106333" w:rsidRPr="00F67A81" w:rsidRDefault="00106333" w:rsidP="00106333">
      <w:pPr>
        <w:jc w:val="center"/>
        <w:rPr>
          <w:rFonts w:cs="Andalus"/>
          <w:bCs/>
          <w:color w:val="800000"/>
          <w:sz w:val="28"/>
          <w:szCs w:val="28"/>
        </w:rPr>
      </w:pPr>
      <w:r>
        <w:rPr>
          <w:rFonts w:cs="Andalus"/>
          <w:bCs/>
          <w:color w:val="800000"/>
          <w:sz w:val="28"/>
          <w:szCs w:val="28"/>
        </w:rPr>
        <w:t>____________________</w:t>
      </w:r>
    </w:p>
    <w:p w:rsidR="00115909" w:rsidRDefault="00115909" w:rsidP="00106333">
      <w:pPr>
        <w:rPr>
          <w:rFonts w:cs="Andalus"/>
          <w:bCs/>
          <w:color w:val="800000"/>
          <w:sz w:val="28"/>
          <w:szCs w:val="28"/>
        </w:rPr>
      </w:pPr>
      <w:r>
        <w:rPr>
          <w:rFonts w:cs="Andalus"/>
          <w:bCs/>
          <w:color w:val="800000"/>
          <w:sz w:val="28"/>
          <w:szCs w:val="28"/>
        </w:rPr>
        <w:t>&lt;/cdata&gt;</w:t>
      </w:r>
    </w:p>
    <w:p w:rsidR="00106333" w:rsidRPr="00F67A81" w:rsidRDefault="00106333" w:rsidP="00106333">
      <w:pPr>
        <w:rPr>
          <w:rFonts w:cs="Andalus"/>
          <w:bCs/>
          <w:color w:val="800000"/>
          <w:sz w:val="28"/>
          <w:szCs w:val="28"/>
        </w:rPr>
      </w:pPr>
      <w:r w:rsidRPr="00F67A81">
        <w:rPr>
          <w:rFonts w:cs="Andalus"/>
          <w:bCs/>
          <w:color w:val="800000"/>
          <w:sz w:val="28"/>
          <w:szCs w:val="28"/>
        </w:rPr>
        <w:t xml:space="preserve"> </w:t>
      </w:r>
      <w:r w:rsidR="00115909">
        <w:rPr>
          <w:rFonts w:cs="Andalus"/>
          <w:bCs/>
          <w:color w:val="800000"/>
          <w:sz w:val="28"/>
          <w:szCs w:val="28"/>
        </w:rPr>
        <w:t>&lt;/chapter&gt;</w:t>
      </w:r>
    </w:p>
    <w:p w:rsidR="00860E21" w:rsidRDefault="00860E21"/>
    <w:sectPr w:rsidR="00860E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8F4" w:rsidRDefault="00ED28F4" w:rsidP="00397DAA">
      <w:r>
        <w:separator/>
      </w:r>
    </w:p>
  </w:endnote>
  <w:endnote w:type="continuationSeparator" w:id="0">
    <w:p w:rsidR="00ED28F4" w:rsidRDefault="00ED28F4" w:rsidP="00397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ndalus">
    <w:altName w:val="Times New Roman"/>
    <w:panose1 w:val="02020603050405020304"/>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8F4" w:rsidRDefault="00ED28F4" w:rsidP="00397DAA">
      <w:r>
        <w:separator/>
      </w:r>
    </w:p>
  </w:footnote>
  <w:footnote w:type="continuationSeparator" w:id="0">
    <w:p w:rsidR="00ED28F4" w:rsidRDefault="00ED28F4" w:rsidP="00397D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333"/>
    <w:rsid w:val="00106333"/>
    <w:rsid w:val="00115909"/>
    <w:rsid w:val="0025560E"/>
    <w:rsid w:val="00397DAA"/>
    <w:rsid w:val="004C50F2"/>
    <w:rsid w:val="004E1B0B"/>
    <w:rsid w:val="00860E21"/>
    <w:rsid w:val="00934C47"/>
    <w:rsid w:val="00ED28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70FAB7-D817-47C2-943E-91BEB0524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333"/>
    <w:pPr>
      <w:widowControl w:val="0"/>
      <w:autoSpaceDE w:val="0"/>
      <w:autoSpaceDN w:val="0"/>
      <w:adjustRightInd w:val="0"/>
      <w:spacing w:after="0" w:line="240" w:lineRule="auto"/>
      <w:jc w:val="both"/>
    </w:pPr>
    <w:rPr>
      <w:rFonts w:ascii="Andalus" w:eastAsiaTheme="minorEastAsia" w:hAnsi="Andalus" w:cs="Times New Roman"/>
      <w:sz w:val="24"/>
      <w:szCs w:val="24"/>
      <w:lang w:val="en-US"/>
    </w:rPr>
  </w:style>
  <w:style w:type="paragraph" w:styleId="Heading1">
    <w:name w:val="heading 1"/>
    <w:basedOn w:val="Normal"/>
    <w:next w:val="Normal"/>
    <w:link w:val="Heading1Char"/>
    <w:autoRedefine/>
    <w:uiPriority w:val="9"/>
    <w:qFormat/>
    <w:rsid w:val="00115909"/>
    <w:pPr>
      <w:jc w:val="center"/>
      <w:outlineLvl w:val="0"/>
    </w:pPr>
    <w:rPr>
      <w:rFonts w:ascii="Comic Sans MS" w:hAnsi="Comic Sans MS"/>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909"/>
    <w:rPr>
      <w:rFonts w:ascii="Comic Sans MS" w:eastAsiaTheme="minorEastAsia" w:hAnsi="Comic Sans MS" w:cs="Times New Roman"/>
      <w:b/>
      <w:sz w:val="32"/>
      <w:szCs w:val="24"/>
      <w:lang w:val="en-US"/>
    </w:rPr>
  </w:style>
  <w:style w:type="paragraph" w:styleId="Header">
    <w:name w:val="header"/>
    <w:basedOn w:val="Normal"/>
    <w:link w:val="HeaderChar"/>
    <w:uiPriority w:val="99"/>
    <w:unhideWhenUsed/>
    <w:rsid w:val="00397DAA"/>
    <w:pPr>
      <w:tabs>
        <w:tab w:val="center" w:pos="4513"/>
        <w:tab w:val="right" w:pos="9026"/>
      </w:tabs>
    </w:pPr>
  </w:style>
  <w:style w:type="character" w:customStyle="1" w:styleId="HeaderChar">
    <w:name w:val="Header Char"/>
    <w:basedOn w:val="DefaultParagraphFont"/>
    <w:link w:val="Header"/>
    <w:uiPriority w:val="99"/>
    <w:rsid w:val="00397DAA"/>
    <w:rPr>
      <w:rFonts w:ascii="Andalus" w:eastAsiaTheme="minorEastAsia" w:hAnsi="Andalus" w:cs="Times New Roman"/>
      <w:sz w:val="24"/>
      <w:szCs w:val="24"/>
      <w:lang w:val="en-US"/>
    </w:rPr>
  </w:style>
  <w:style w:type="paragraph" w:styleId="Footer">
    <w:name w:val="footer"/>
    <w:basedOn w:val="Normal"/>
    <w:link w:val="FooterChar"/>
    <w:uiPriority w:val="99"/>
    <w:unhideWhenUsed/>
    <w:rsid w:val="00397DAA"/>
    <w:pPr>
      <w:tabs>
        <w:tab w:val="center" w:pos="4513"/>
        <w:tab w:val="right" w:pos="9026"/>
      </w:tabs>
    </w:pPr>
  </w:style>
  <w:style w:type="character" w:customStyle="1" w:styleId="FooterChar">
    <w:name w:val="Footer Char"/>
    <w:basedOn w:val="DefaultParagraphFont"/>
    <w:link w:val="Footer"/>
    <w:uiPriority w:val="99"/>
    <w:rsid w:val="00397DAA"/>
    <w:rPr>
      <w:rFonts w:ascii="Andalus" w:eastAsiaTheme="minorEastAsia" w:hAnsi="Andalus"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owoeye</dc:creator>
  <cp:keywords/>
  <dc:description/>
  <cp:lastModifiedBy>ruth owoeye</cp:lastModifiedBy>
  <cp:revision>3</cp:revision>
  <dcterms:created xsi:type="dcterms:W3CDTF">2017-03-13T08:53:00Z</dcterms:created>
  <dcterms:modified xsi:type="dcterms:W3CDTF">2017-03-21T08:42:00Z</dcterms:modified>
</cp:coreProperties>
</file>