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33F" w:rsidRDefault="00B0433F" w:rsidP="00B21D63">
      <w:pPr>
        <w:pStyle w:val="Heading1"/>
      </w:pPr>
      <w:r>
        <w:t>&lt;</w:t>
      </w:r>
      <w:proofErr w:type="gramStart"/>
      <w:r>
        <w:t>chapter</w:t>
      </w:r>
      <w:proofErr w:type="gramEnd"/>
      <w:r>
        <w:t>&gt;</w:t>
      </w:r>
    </w:p>
    <w:p w:rsidR="00B21D63" w:rsidRPr="00BA3030" w:rsidRDefault="00B0433F" w:rsidP="00B21D63">
      <w:pPr>
        <w:pStyle w:val="Heading1"/>
      </w:pPr>
      <w:r>
        <w:t>&lt;</w:t>
      </w:r>
      <w:proofErr w:type="gramStart"/>
      <w:r>
        <w:t>title</w:t>
      </w:r>
      <w:proofErr w:type="gramEnd"/>
      <w:r>
        <w:t xml:space="preserve">&gt; </w:t>
      </w:r>
      <w:r w:rsidR="00B21D63">
        <w:t xml:space="preserve">CHAPTER B2 - </w:t>
      </w:r>
      <w:r w:rsidR="00B21D63" w:rsidRPr="00BA3030">
        <w:t>BORSTAL TRAINING LAW</w:t>
      </w:r>
      <w:r>
        <w:t xml:space="preserve"> &lt;/title&gt;</w:t>
      </w:r>
    </w:p>
    <w:p w:rsidR="00B21D63" w:rsidRPr="00D7051E" w:rsidRDefault="0081518D" w:rsidP="00B21D63">
      <w:pPr>
        <w:ind w:left="2880"/>
        <w:jc w:val="left"/>
        <w:rPr>
          <w:rFonts w:cs="Andalus"/>
          <w:color w:val="800000"/>
        </w:rPr>
      </w:pPr>
      <w:r>
        <w:rPr>
          <w:rFonts w:cs="Andalus"/>
          <w:color w:val="800000"/>
        </w:rPr>
        <w:t>&lt;</w:t>
      </w:r>
      <w:proofErr w:type="gramStart"/>
      <w:r>
        <w:rPr>
          <w:rFonts w:cs="Andalus"/>
          <w:color w:val="800000"/>
        </w:rPr>
        <w:t>cover</w:t>
      </w:r>
      <w:r w:rsidR="00B0433F">
        <w:rPr>
          <w:rFonts w:cs="Andalus"/>
          <w:color w:val="800000"/>
        </w:rPr>
        <w:t>&gt;</w:t>
      </w:r>
      <w:proofErr w:type="gramEnd"/>
      <w:r w:rsidR="00B21D63" w:rsidRPr="00D7051E">
        <w:rPr>
          <w:rFonts w:cs="Andalus"/>
          <w:color w:val="800000"/>
        </w:rPr>
        <w:t>ARRANGEMENT OF SECTIONS</w:t>
      </w:r>
    </w:p>
    <w:p w:rsidR="00B21D63" w:rsidRPr="00D7051E" w:rsidRDefault="00B21D63" w:rsidP="00B21D63">
      <w:pPr>
        <w:jc w:val="left"/>
        <w:rPr>
          <w:rFonts w:cs="Andalus"/>
          <w:color w:val="800000"/>
        </w:rPr>
      </w:pPr>
      <w:r w:rsidRPr="00D7051E">
        <w:rPr>
          <w:rFonts w:cs="Andalus"/>
          <w:color w:val="800000"/>
        </w:rPr>
        <w:t>SECTION</w:t>
      </w:r>
    </w:p>
    <w:p w:rsidR="00B21D63" w:rsidRPr="00D7051E" w:rsidRDefault="00B21D63" w:rsidP="00B21D63">
      <w:pPr>
        <w:jc w:val="left"/>
        <w:rPr>
          <w:rFonts w:cs="Andalus"/>
          <w:color w:val="800000"/>
        </w:rPr>
      </w:pPr>
      <w:r w:rsidRPr="00D7051E">
        <w:rPr>
          <w:rFonts w:cs="Andalus"/>
          <w:color w:val="800000"/>
        </w:rPr>
        <w:t>1.</w:t>
      </w:r>
      <w:r w:rsidRPr="00D7051E">
        <w:rPr>
          <w:rFonts w:cs="Andalus"/>
          <w:color w:val="800000"/>
        </w:rPr>
        <w:tab/>
        <w:t>Short title.</w:t>
      </w:r>
    </w:p>
    <w:p w:rsidR="00B21D63" w:rsidRPr="00D7051E" w:rsidRDefault="00B21D63" w:rsidP="00B21D63">
      <w:pPr>
        <w:jc w:val="left"/>
        <w:rPr>
          <w:rFonts w:cs="Andalus"/>
          <w:color w:val="800000"/>
        </w:rPr>
      </w:pPr>
      <w:r w:rsidRPr="00D7051E">
        <w:rPr>
          <w:rFonts w:cs="Andalus"/>
          <w:color w:val="800000"/>
        </w:rPr>
        <w:t>2.</w:t>
      </w:r>
      <w:r w:rsidRPr="00D7051E">
        <w:rPr>
          <w:rFonts w:cs="Andalus"/>
          <w:color w:val="800000"/>
        </w:rPr>
        <w:tab/>
        <w:t>Interpretation.</w:t>
      </w:r>
    </w:p>
    <w:p w:rsidR="00B21D63" w:rsidRPr="00D7051E" w:rsidRDefault="00B21D63" w:rsidP="00B21D63">
      <w:pPr>
        <w:jc w:val="left"/>
        <w:rPr>
          <w:rFonts w:cs="Andalus"/>
          <w:color w:val="800000"/>
        </w:rPr>
      </w:pPr>
      <w:r w:rsidRPr="00D7051E">
        <w:rPr>
          <w:rFonts w:cs="Andalus"/>
          <w:color w:val="800000"/>
        </w:rPr>
        <w:t>3.</w:t>
      </w:r>
      <w:r w:rsidRPr="00D7051E">
        <w:rPr>
          <w:rFonts w:cs="Andalus"/>
          <w:color w:val="800000"/>
        </w:rPr>
        <w:tab/>
        <w:t xml:space="preserve">Power to pass sentence of </w:t>
      </w:r>
      <w:proofErr w:type="spellStart"/>
      <w:r w:rsidRPr="00D7051E">
        <w:rPr>
          <w:rFonts w:cs="Andalus"/>
          <w:color w:val="800000"/>
        </w:rPr>
        <w:t>Borstal</w:t>
      </w:r>
      <w:proofErr w:type="spellEnd"/>
      <w:r w:rsidRPr="00D7051E">
        <w:rPr>
          <w:rFonts w:cs="Andalus"/>
          <w:color w:val="800000"/>
        </w:rPr>
        <w:t xml:space="preserve"> training.</w:t>
      </w:r>
    </w:p>
    <w:p w:rsidR="00B21D63" w:rsidRPr="00D7051E" w:rsidRDefault="00B21D63" w:rsidP="00B21D63">
      <w:pPr>
        <w:jc w:val="left"/>
        <w:rPr>
          <w:rFonts w:cs="Andalus"/>
          <w:color w:val="800000"/>
        </w:rPr>
      </w:pPr>
      <w:r w:rsidRPr="00D7051E">
        <w:rPr>
          <w:rFonts w:cs="Andalus"/>
          <w:color w:val="800000"/>
        </w:rPr>
        <w:t>4.</w:t>
      </w:r>
      <w:r w:rsidRPr="00D7051E">
        <w:rPr>
          <w:rFonts w:cs="Andalus"/>
          <w:color w:val="800000"/>
        </w:rPr>
        <w:tab/>
        <w:t xml:space="preserve">Reports to be considered before sentence of </w:t>
      </w:r>
      <w:proofErr w:type="spellStart"/>
      <w:r w:rsidRPr="00D7051E">
        <w:rPr>
          <w:rFonts w:cs="Andalus"/>
          <w:color w:val="800000"/>
        </w:rPr>
        <w:t>Borstal</w:t>
      </w:r>
      <w:proofErr w:type="spellEnd"/>
      <w:r w:rsidRPr="00D7051E">
        <w:rPr>
          <w:rFonts w:cs="Andalus"/>
          <w:color w:val="800000"/>
        </w:rPr>
        <w:t xml:space="preserve"> training passed.</w:t>
      </w:r>
    </w:p>
    <w:p w:rsidR="00B21D63" w:rsidRPr="00D7051E" w:rsidRDefault="00B21D63" w:rsidP="00B21D63">
      <w:pPr>
        <w:jc w:val="left"/>
        <w:rPr>
          <w:rFonts w:cs="Andalus"/>
          <w:color w:val="800000"/>
        </w:rPr>
      </w:pPr>
      <w:r w:rsidRPr="00D7051E">
        <w:rPr>
          <w:rFonts w:cs="Andalus"/>
          <w:color w:val="800000"/>
        </w:rPr>
        <w:t>5.</w:t>
      </w:r>
      <w:r w:rsidRPr="00D7051E">
        <w:rPr>
          <w:rFonts w:cs="Andalus"/>
          <w:color w:val="800000"/>
        </w:rPr>
        <w:tab/>
        <w:t xml:space="preserve">Appeal from sentence of </w:t>
      </w:r>
      <w:proofErr w:type="spellStart"/>
      <w:r w:rsidRPr="00D7051E">
        <w:rPr>
          <w:rFonts w:cs="Andalus"/>
          <w:color w:val="800000"/>
        </w:rPr>
        <w:t>Borstal</w:t>
      </w:r>
      <w:proofErr w:type="spellEnd"/>
      <w:r w:rsidRPr="00D7051E">
        <w:rPr>
          <w:rFonts w:cs="Andalus"/>
          <w:color w:val="800000"/>
        </w:rPr>
        <w:t xml:space="preserve"> training.</w:t>
      </w:r>
    </w:p>
    <w:p w:rsidR="00B21D63" w:rsidRPr="00D7051E" w:rsidRDefault="0081518D" w:rsidP="00B21D63">
      <w:pPr>
        <w:jc w:val="left"/>
        <w:rPr>
          <w:rFonts w:cs="Andalus"/>
          <w:color w:val="800000"/>
        </w:rPr>
      </w:pPr>
      <w:r>
        <w:rPr>
          <w:rFonts w:cs="Andalus"/>
          <w:color w:val="800000"/>
        </w:rPr>
        <w:t>&lt;/cover</w:t>
      </w:r>
      <w:r w:rsidR="00B0433F">
        <w:rPr>
          <w:rFonts w:cs="Andalus"/>
          <w:color w:val="800000"/>
        </w:rPr>
        <w:t>&gt;</w:t>
      </w:r>
    </w:p>
    <w:p w:rsidR="00B21D63" w:rsidRPr="00D7051E" w:rsidRDefault="00B21D63" w:rsidP="00B21D63">
      <w:pPr>
        <w:jc w:val="left"/>
        <w:rPr>
          <w:rFonts w:cs="Andalus"/>
          <w:color w:val="800000"/>
        </w:rPr>
      </w:pPr>
    </w:p>
    <w:p w:rsidR="00B21D63" w:rsidRPr="00D7051E" w:rsidRDefault="00B21D63" w:rsidP="00B21D63">
      <w:pPr>
        <w:jc w:val="left"/>
        <w:rPr>
          <w:rFonts w:cs="Andalus"/>
          <w:color w:val="800000"/>
        </w:rPr>
      </w:pPr>
    </w:p>
    <w:p w:rsidR="00B21D63" w:rsidRPr="00BA3030" w:rsidRDefault="00B21D63" w:rsidP="00B21D63">
      <w:pPr>
        <w:ind w:left="2160" w:firstLine="720"/>
        <w:jc w:val="left"/>
        <w:rPr>
          <w:rFonts w:cs="Andalus"/>
          <w:b/>
          <w:color w:val="800000"/>
        </w:rPr>
      </w:pPr>
      <w:r w:rsidRPr="00BA3030">
        <w:rPr>
          <w:rFonts w:cs="Andalus"/>
          <w:b/>
          <w:color w:val="800000"/>
        </w:rPr>
        <w:t>BORSTAL TRAINING LAW</w:t>
      </w:r>
    </w:p>
    <w:p w:rsidR="00B21D63" w:rsidRPr="00D7051E" w:rsidRDefault="0081518D" w:rsidP="00B21D63">
      <w:pPr>
        <w:jc w:val="left"/>
        <w:rPr>
          <w:rFonts w:cs="Andalus"/>
          <w:color w:val="800000"/>
        </w:rPr>
      </w:pPr>
      <w:r>
        <w:rPr>
          <w:rFonts w:cs="Andalus"/>
          <w:b/>
          <w:color w:val="800000"/>
        </w:rPr>
        <w:t>&lt;</w:t>
      </w:r>
      <w:proofErr w:type="spellStart"/>
      <w:proofErr w:type="gramStart"/>
      <w:r>
        <w:rPr>
          <w:rFonts w:cs="Andalus"/>
          <w:b/>
          <w:color w:val="800000"/>
        </w:rPr>
        <w:t>lawdescription</w:t>
      </w:r>
      <w:proofErr w:type="spellEnd"/>
      <w:r>
        <w:rPr>
          <w:rFonts w:cs="Andalus"/>
          <w:b/>
          <w:color w:val="800000"/>
        </w:rPr>
        <w:t>&gt;</w:t>
      </w:r>
      <w:proofErr w:type="gramEnd"/>
      <w:r w:rsidR="00B21D63" w:rsidRPr="00BA3030">
        <w:rPr>
          <w:rFonts w:cs="Andalus"/>
          <w:b/>
          <w:color w:val="800000"/>
        </w:rPr>
        <w:t xml:space="preserve">A Law to provide for </w:t>
      </w:r>
      <w:proofErr w:type="spellStart"/>
      <w:r w:rsidR="00B21D63" w:rsidRPr="00BA3030">
        <w:rPr>
          <w:rFonts w:cs="Andalus"/>
          <w:b/>
          <w:color w:val="800000"/>
        </w:rPr>
        <w:t>Borstal</w:t>
      </w:r>
      <w:proofErr w:type="spellEnd"/>
      <w:r w:rsidR="00B21D63" w:rsidRPr="00BA3030">
        <w:rPr>
          <w:rFonts w:cs="Andalus"/>
          <w:b/>
          <w:color w:val="800000"/>
        </w:rPr>
        <w:t xml:space="preserve"> Training</w:t>
      </w:r>
      <w:r w:rsidR="00B21D63" w:rsidRPr="00D7051E">
        <w:rPr>
          <w:rFonts w:cs="Andalus"/>
          <w:color w:val="800000"/>
        </w:rPr>
        <w:t>.</w:t>
      </w:r>
      <w:r>
        <w:rPr>
          <w:rFonts w:cs="Andalus"/>
          <w:color w:val="800000"/>
        </w:rPr>
        <w:t xml:space="preserve"> &lt;/</w:t>
      </w:r>
      <w:proofErr w:type="spellStart"/>
      <w:r>
        <w:rPr>
          <w:rFonts w:cs="Andalus"/>
          <w:color w:val="800000"/>
        </w:rPr>
        <w:t>lawdecription</w:t>
      </w:r>
      <w:proofErr w:type="spellEnd"/>
      <w:r>
        <w:rPr>
          <w:rFonts w:cs="Andalus"/>
          <w:color w:val="800000"/>
        </w:rPr>
        <w:t>&gt;</w:t>
      </w:r>
    </w:p>
    <w:p w:rsidR="00B21D63" w:rsidRPr="00D7051E" w:rsidRDefault="00B0433F" w:rsidP="00B21D63">
      <w:pPr>
        <w:ind w:left="1440" w:firstLine="720"/>
        <w:jc w:val="left"/>
        <w:rPr>
          <w:rFonts w:cs="Andalus"/>
          <w:color w:val="800000"/>
        </w:rPr>
      </w:pPr>
      <w:r>
        <w:rPr>
          <w:rFonts w:cs="Andalus"/>
          <w:color w:val="800000"/>
        </w:rPr>
        <w:t>&lt;</w:t>
      </w:r>
      <w:proofErr w:type="spellStart"/>
      <w:proofErr w:type="gramStart"/>
      <w:r>
        <w:rPr>
          <w:rFonts w:cs="Andalus"/>
          <w:color w:val="800000"/>
        </w:rPr>
        <w:t>lawnumber</w:t>
      </w:r>
      <w:proofErr w:type="spellEnd"/>
      <w:proofErr w:type="gramEnd"/>
      <w:r>
        <w:rPr>
          <w:rFonts w:cs="Andalus"/>
          <w:color w:val="800000"/>
        </w:rPr>
        <w:t>&gt;</w:t>
      </w:r>
      <w:r w:rsidR="00B21D63" w:rsidRPr="00D7051E">
        <w:rPr>
          <w:rFonts w:cs="Andalus"/>
          <w:color w:val="800000"/>
        </w:rPr>
        <w:t>[KWS 5 of 1968, KWS LN 1 of 1982, No. 4 of 2006.</w:t>
      </w:r>
      <w:r>
        <w:rPr>
          <w:rFonts w:cs="Andalus"/>
          <w:color w:val="800000"/>
        </w:rPr>
        <w:t>&lt;/</w:t>
      </w:r>
      <w:proofErr w:type="spellStart"/>
      <w:r>
        <w:rPr>
          <w:rFonts w:cs="Andalus"/>
          <w:color w:val="800000"/>
        </w:rPr>
        <w:t>lawnumber</w:t>
      </w:r>
      <w:proofErr w:type="spellEnd"/>
      <w:r>
        <w:rPr>
          <w:rFonts w:cs="Andalus"/>
          <w:color w:val="800000"/>
        </w:rPr>
        <w:t>&gt;</w:t>
      </w:r>
    </w:p>
    <w:p w:rsidR="00B21D63" w:rsidRDefault="00B0433F" w:rsidP="00B21D63">
      <w:pPr>
        <w:ind w:left="4320"/>
        <w:jc w:val="left"/>
        <w:rPr>
          <w:rFonts w:cs="Andalus"/>
          <w:color w:val="800000"/>
        </w:rPr>
      </w:pPr>
      <w:r>
        <w:rPr>
          <w:rFonts w:cs="Andalus"/>
          <w:color w:val="800000"/>
        </w:rPr>
        <w:t>&lt;</w:t>
      </w:r>
      <w:proofErr w:type="spellStart"/>
      <w:proofErr w:type="gramStart"/>
      <w:r>
        <w:rPr>
          <w:rFonts w:cs="Andalus"/>
          <w:color w:val="800000"/>
        </w:rPr>
        <w:t>lawdate</w:t>
      </w:r>
      <w:proofErr w:type="spellEnd"/>
      <w:proofErr w:type="gramEnd"/>
      <w:r>
        <w:rPr>
          <w:rFonts w:cs="Andalus"/>
          <w:color w:val="800000"/>
        </w:rPr>
        <w:t xml:space="preserve">&gt; </w:t>
      </w:r>
      <w:r w:rsidR="00B21D63" w:rsidRPr="00D7051E">
        <w:rPr>
          <w:rFonts w:cs="Andalus"/>
          <w:color w:val="800000"/>
        </w:rPr>
        <w:t>[Date of commencement: 29th February, 1968J</w:t>
      </w:r>
      <w:r>
        <w:rPr>
          <w:rFonts w:cs="Andalus"/>
          <w:color w:val="800000"/>
        </w:rPr>
        <w:t xml:space="preserve"> &lt;/</w:t>
      </w:r>
      <w:proofErr w:type="spellStart"/>
      <w:r>
        <w:rPr>
          <w:rFonts w:cs="Andalus"/>
          <w:color w:val="800000"/>
        </w:rPr>
        <w:t>lawdate</w:t>
      </w:r>
      <w:proofErr w:type="spellEnd"/>
      <w:r>
        <w:rPr>
          <w:rFonts w:cs="Andalus"/>
          <w:color w:val="800000"/>
        </w:rPr>
        <w:t>&gt;</w:t>
      </w:r>
    </w:p>
    <w:p w:rsidR="00B0433F" w:rsidRDefault="00B0433F" w:rsidP="00B0433F">
      <w:pPr>
        <w:ind w:left="4320" w:hanging="4320"/>
        <w:jc w:val="left"/>
        <w:rPr>
          <w:rFonts w:cs="Andalus"/>
          <w:color w:val="800000"/>
        </w:rPr>
      </w:pPr>
      <w:r>
        <w:rPr>
          <w:rFonts w:cs="Andalus"/>
          <w:color w:val="800000"/>
        </w:rPr>
        <w:t>&lt;</w:t>
      </w:r>
      <w:proofErr w:type="gramStart"/>
      <w:r>
        <w:rPr>
          <w:rFonts w:cs="Andalus"/>
          <w:color w:val="800000"/>
        </w:rPr>
        <w:t>sections</w:t>
      </w:r>
      <w:proofErr w:type="gramEnd"/>
      <w:r>
        <w:rPr>
          <w:rFonts w:cs="Andalus"/>
          <w:color w:val="800000"/>
        </w:rPr>
        <w:t>&gt;</w:t>
      </w:r>
    </w:p>
    <w:p w:rsidR="00B0433F" w:rsidRPr="00D7051E" w:rsidRDefault="00B0433F" w:rsidP="00B0433F">
      <w:pPr>
        <w:ind w:left="4320" w:hanging="4320"/>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B21D63" w:rsidRPr="00BA3030" w:rsidRDefault="00B0433F" w:rsidP="00B21D63">
      <w:pPr>
        <w:jc w:val="left"/>
        <w:rPr>
          <w:rFonts w:cs="Andalus"/>
          <w:b/>
          <w:color w:val="800000"/>
        </w:rPr>
      </w:pPr>
      <w:r>
        <w:rPr>
          <w:rFonts w:cs="Andalus"/>
          <w:b/>
          <w:color w:val="800000"/>
        </w:rPr>
        <w:t xml:space="preserve">&lt;heading&gt; </w:t>
      </w:r>
      <w:r w:rsidR="00B21D63" w:rsidRPr="00BA3030">
        <w:rPr>
          <w:rFonts w:cs="Andalus"/>
          <w:b/>
          <w:color w:val="800000"/>
        </w:rPr>
        <w:t>1.</w:t>
      </w:r>
      <w:r w:rsidR="00B21D63" w:rsidRPr="00BA3030">
        <w:rPr>
          <w:rFonts w:cs="Andalus"/>
          <w:b/>
          <w:color w:val="800000"/>
        </w:rPr>
        <w:tab/>
        <w:t>Short title</w:t>
      </w:r>
      <w:r>
        <w:rPr>
          <w:rFonts w:cs="Andalus"/>
          <w:b/>
          <w:color w:val="800000"/>
        </w:rPr>
        <w:t xml:space="preserve"> &lt;/heading&gt;</w:t>
      </w:r>
    </w:p>
    <w:p w:rsidR="00B21D63" w:rsidRPr="00D7051E" w:rsidRDefault="00B0433F" w:rsidP="00B21D63">
      <w:pPr>
        <w:jc w:val="left"/>
        <w:rPr>
          <w:rFonts w:cs="Andalus"/>
          <w:color w:val="800000"/>
        </w:rPr>
      </w:pPr>
      <w:r>
        <w:rPr>
          <w:rFonts w:cs="Andalus"/>
          <w:color w:val="800000"/>
        </w:rPr>
        <w:t>&lt;</w:t>
      </w:r>
      <w:proofErr w:type="gramStart"/>
      <w:r>
        <w:rPr>
          <w:rFonts w:cs="Andalus"/>
          <w:color w:val="800000"/>
        </w:rPr>
        <w:t>body&gt;</w:t>
      </w:r>
      <w:proofErr w:type="gramEnd"/>
      <w:r w:rsidR="00B21D63" w:rsidRPr="00D7051E">
        <w:rPr>
          <w:rFonts w:cs="Andalus"/>
          <w:color w:val="800000"/>
        </w:rPr>
        <w:t xml:space="preserve">This Law may be cited as the </w:t>
      </w:r>
      <w:proofErr w:type="spellStart"/>
      <w:r w:rsidR="00B21D63" w:rsidRPr="00D7051E">
        <w:rPr>
          <w:rFonts w:cs="Andalus"/>
          <w:color w:val="800000"/>
        </w:rPr>
        <w:t>Borstal</w:t>
      </w:r>
      <w:proofErr w:type="spellEnd"/>
      <w:r w:rsidR="00B21D63" w:rsidRPr="00D7051E">
        <w:rPr>
          <w:rFonts w:cs="Andalus"/>
          <w:color w:val="800000"/>
        </w:rPr>
        <w:t xml:space="preserve"> Training Law.</w:t>
      </w:r>
      <w:r>
        <w:rPr>
          <w:rFonts w:cs="Andalus"/>
          <w:color w:val="800000"/>
        </w:rPr>
        <w:t xml:space="preserve"> &lt;/body</w:t>
      </w:r>
      <w:proofErr w:type="gramStart"/>
      <w:r>
        <w:rPr>
          <w:rFonts w:cs="Andalus"/>
          <w:color w:val="800000"/>
        </w:rPr>
        <w:t>&gt;  &lt;</w:t>
      </w:r>
      <w:proofErr w:type="gramEnd"/>
      <w:r>
        <w:rPr>
          <w:rFonts w:cs="Andalus"/>
          <w:color w:val="800000"/>
        </w:rPr>
        <w:t>/section&gt;</w:t>
      </w:r>
    </w:p>
    <w:p w:rsidR="00B0433F" w:rsidRDefault="00B0433F" w:rsidP="00B21D63">
      <w:pPr>
        <w:jc w:val="left"/>
        <w:rPr>
          <w:rFonts w:cs="Andalus"/>
          <w:b/>
          <w:color w:val="800000"/>
        </w:rPr>
      </w:pPr>
    </w:p>
    <w:p w:rsidR="00B0433F" w:rsidRDefault="00B0433F" w:rsidP="00B21D63">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B21D63" w:rsidRPr="00BA3030" w:rsidRDefault="00B0433F" w:rsidP="00B21D63">
      <w:pPr>
        <w:jc w:val="left"/>
        <w:rPr>
          <w:rFonts w:cs="Andalus"/>
          <w:b/>
          <w:color w:val="800000"/>
        </w:rPr>
      </w:pPr>
      <w:r>
        <w:rPr>
          <w:rFonts w:cs="Andalus"/>
          <w:b/>
          <w:color w:val="800000"/>
        </w:rPr>
        <w:t>&lt;</w:t>
      </w:r>
      <w:proofErr w:type="gramStart"/>
      <w:r>
        <w:rPr>
          <w:rFonts w:cs="Andalus"/>
          <w:b/>
          <w:color w:val="800000"/>
        </w:rPr>
        <w:t>heading&gt;</w:t>
      </w:r>
      <w:proofErr w:type="gramEnd"/>
      <w:r w:rsidR="00B21D63" w:rsidRPr="00BA3030">
        <w:rPr>
          <w:rFonts w:cs="Andalus"/>
          <w:b/>
          <w:color w:val="800000"/>
        </w:rPr>
        <w:t>2.</w:t>
      </w:r>
      <w:r w:rsidR="00B21D63" w:rsidRPr="00BA3030">
        <w:rPr>
          <w:rFonts w:cs="Andalus"/>
          <w:b/>
          <w:color w:val="800000"/>
        </w:rPr>
        <w:tab/>
        <w:t>Interpretation</w:t>
      </w:r>
      <w:r>
        <w:rPr>
          <w:rFonts w:cs="Andalus"/>
          <w:b/>
          <w:color w:val="800000"/>
        </w:rPr>
        <w:t xml:space="preserve"> &lt;/heading&gt;</w:t>
      </w:r>
    </w:p>
    <w:p w:rsidR="00B21D63" w:rsidRPr="00D7051E" w:rsidRDefault="00B0433F" w:rsidP="00B21D63">
      <w:pPr>
        <w:jc w:val="left"/>
        <w:rPr>
          <w:rFonts w:cs="Andalus"/>
          <w:color w:val="800000"/>
        </w:rPr>
      </w:pPr>
      <w:r>
        <w:rPr>
          <w:rFonts w:cs="Andalus"/>
          <w:color w:val="800000"/>
        </w:rPr>
        <w:t xml:space="preserve">&lt;body&gt; </w:t>
      </w:r>
      <w:r w:rsidR="00B21D63" w:rsidRPr="00D7051E">
        <w:rPr>
          <w:rFonts w:cs="Andalus"/>
          <w:color w:val="800000"/>
        </w:rPr>
        <w:t xml:space="preserve">(1) </w:t>
      </w:r>
      <w:proofErr w:type="gramStart"/>
      <w:r w:rsidR="00B21D63" w:rsidRPr="00D7051E">
        <w:rPr>
          <w:rFonts w:cs="Andalus"/>
          <w:color w:val="800000"/>
        </w:rPr>
        <w:t>In</w:t>
      </w:r>
      <w:proofErr w:type="gramEnd"/>
      <w:r w:rsidR="00B21D63" w:rsidRPr="00D7051E">
        <w:rPr>
          <w:rFonts w:cs="Andalus"/>
          <w:color w:val="800000"/>
        </w:rPr>
        <w:t xml:space="preserve"> this Law, unless the context otherwise requires—</w:t>
      </w:r>
    </w:p>
    <w:p w:rsidR="00B21D63" w:rsidRPr="00D7051E" w:rsidRDefault="00B21D63" w:rsidP="00B21D63">
      <w:pPr>
        <w:ind w:firstLine="720"/>
        <w:jc w:val="left"/>
        <w:rPr>
          <w:rFonts w:cs="Andalus"/>
          <w:color w:val="800000"/>
        </w:rPr>
      </w:pPr>
      <w:r w:rsidRPr="00D7051E">
        <w:rPr>
          <w:rFonts w:cs="Andalus"/>
          <w:color w:val="800000"/>
        </w:rPr>
        <w:t>"</w:t>
      </w:r>
      <w:proofErr w:type="spellStart"/>
      <w:r w:rsidRPr="00D7051E">
        <w:rPr>
          <w:rFonts w:cs="Andalus"/>
          <w:color w:val="800000"/>
        </w:rPr>
        <w:t>Borstal</w:t>
      </w:r>
      <w:proofErr w:type="spellEnd"/>
      <w:r w:rsidRPr="00D7051E">
        <w:rPr>
          <w:rFonts w:cs="Andalus"/>
          <w:color w:val="800000"/>
        </w:rPr>
        <w:t xml:space="preserve"> institution" means a </w:t>
      </w:r>
      <w:proofErr w:type="spellStart"/>
      <w:r w:rsidRPr="00D7051E">
        <w:rPr>
          <w:rFonts w:cs="Andalus"/>
          <w:color w:val="800000"/>
        </w:rPr>
        <w:t>Borstal</w:t>
      </w:r>
      <w:proofErr w:type="spellEnd"/>
      <w:r w:rsidRPr="00D7051E">
        <w:rPr>
          <w:rFonts w:cs="Andalus"/>
          <w:color w:val="800000"/>
        </w:rPr>
        <w:t xml:space="preserve"> institution established under the provisions of the </w:t>
      </w:r>
      <w:proofErr w:type="spellStart"/>
      <w:r w:rsidRPr="00D7051E">
        <w:rPr>
          <w:rFonts w:cs="Andalus"/>
          <w:color w:val="800000"/>
        </w:rPr>
        <w:t>Borstal</w:t>
      </w:r>
      <w:proofErr w:type="spellEnd"/>
      <w:r w:rsidRPr="00D7051E">
        <w:rPr>
          <w:rFonts w:cs="Andalus"/>
          <w:color w:val="800000"/>
        </w:rPr>
        <w:t xml:space="preserve"> Institutions and Remand </w:t>
      </w:r>
      <w:proofErr w:type="spellStart"/>
      <w:r w:rsidRPr="00D7051E">
        <w:rPr>
          <w:rFonts w:cs="Andalus"/>
          <w:color w:val="800000"/>
        </w:rPr>
        <w:t>Centres</w:t>
      </w:r>
      <w:proofErr w:type="spellEnd"/>
      <w:r w:rsidRPr="00D7051E">
        <w:rPr>
          <w:rFonts w:cs="Andalus"/>
          <w:color w:val="800000"/>
        </w:rPr>
        <w:t xml:space="preserve"> Act;</w:t>
      </w:r>
    </w:p>
    <w:p w:rsidR="00B21D63" w:rsidRPr="00D7051E" w:rsidRDefault="00B21D63" w:rsidP="00B21D63">
      <w:pPr>
        <w:ind w:left="1440" w:firstLine="720"/>
        <w:jc w:val="left"/>
        <w:rPr>
          <w:rFonts w:cs="Andalus"/>
          <w:color w:val="800000"/>
        </w:rPr>
      </w:pPr>
      <w:r w:rsidRPr="00D7051E">
        <w:rPr>
          <w:rFonts w:cs="Andalus"/>
          <w:color w:val="800000"/>
        </w:rPr>
        <w:t>[No. 32 of 1960, No. 4 of 2006.J</w:t>
      </w:r>
    </w:p>
    <w:p w:rsidR="00B21D63" w:rsidRPr="00D7051E" w:rsidRDefault="00B21D63" w:rsidP="00B21D63">
      <w:pPr>
        <w:jc w:val="left"/>
        <w:rPr>
          <w:rFonts w:cs="Andalus"/>
          <w:color w:val="800000"/>
        </w:rPr>
      </w:pPr>
    </w:p>
    <w:p w:rsidR="00B21D63" w:rsidRPr="00D7051E" w:rsidRDefault="00B21D63" w:rsidP="00B21D63">
      <w:pPr>
        <w:jc w:val="left"/>
        <w:rPr>
          <w:rFonts w:cs="Andalus"/>
          <w:color w:val="800000"/>
        </w:rPr>
      </w:pPr>
      <w:r w:rsidRPr="00BA3030">
        <w:rPr>
          <w:rFonts w:cs="Andalus"/>
          <w:b/>
          <w:color w:val="800000"/>
        </w:rPr>
        <w:t>"court"</w:t>
      </w:r>
      <w:r w:rsidRPr="00D7051E">
        <w:rPr>
          <w:rFonts w:cs="Andalus"/>
          <w:color w:val="800000"/>
        </w:rPr>
        <w:t xml:space="preserve"> means the High Court of Justice established under the High Court Law, a chief magistrate's court or a magistrate's court of the first grade established or deemed to have been established under or in pursuance of the Criminal Procedure Code Law, or an upper area court, area court grade I or area court grade II established or deemed to have been established under or in pursuance of the Area Courts Law;</w:t>
      </w:r>
    </w:p>
    <w:p w:rsidR="00B21D63" w:rsidRPr="00D7051E" w:rsidRDefault="00B21D63" w:rsidP="00B21D63">
      <w:pPr>
        <w:ind w:left="720" w:firstLine="720"/>
        <w:jc w:val="left"/>
        <w:rPr>
          <w:rFonts w:cs="Andalus"/>
          <w:color w:val="800000"/>
        </w:rPr>
      </w:pPr>
      <w:r w:rsidRPr="00D7051E">
        <w:rPr>
          <w:rFonts w:cs="Andalus"/>
          <w:color w:val="800000"/>
        </w:rPr>
        <w:t>[Cap. H2, Cap. C23, Cap. A9. No. 4 of 2006.)</w:t>
      </w:r>
    </w:p>
    <w:p w:rsidR="00B21D63" w:rsidRDefault="00B21D63" w:rsidP="00B21D63">
      <w:pPr>
        <w:jc w:val="left"/>
        <w:rPr>
          <w:rFonts w:cs="Andalus"/>
          <w:color w:val="800000"/>
        </w:rPr>
      </w:pPr>
      <w:r w:rsidRPr="00BA3030">
        <w:rPr>
          <w:rFonts w:cs="Andalus"/>
          <w:b/>
          <w:color w:val="800000"/>
        </w:rPr>
        <w:lastRenderedPageBreak/>
        <w:t>"</w:t>
      </w:r>
      <w:proofErr w:type="gramStart"/>
      <w:r w:rsidRPr="00BA3030">
        <w:rPr>
          <w:rFonts w:cs="Andalus"/>
          <w:b/>
          <w:color w:val="800000"/>
        </w:rPr>
        <w:t>legal</w:t>
      </w:r>
      <w:proofErr w:type="gramEnd"/>
      <w:r w:rsidRPr="00BA3030">
        <w:rPr>
          <w:rFonts w:cs="Andalus"/>
          <w:b/>
          <w:color w:val="800000"/>
        </w:rPr>
        <w:t xml:space="preserve"> practitioner"</w:t>
      </w:r>
      <w:r w:rsidRPr="00D7051E">
        <w:rPr>
          <w:rFonts w:cs="Andalus"/>
          <w:color w:val="800000"/>
        </w:rPr>
        <w:t xml:space="preserve"> shall have the same meaning as in the Legal Practitioners Act. </w:t>
      </w:r>
    </w:p>
    <w:p w:rsidR="00B0433F" w:rsidRPr="00D7051E" w:rsidRDefault="00B21D63" w:rsidP="00B0433F">
      <w:pPr>
        <w:ind w:left="2160"/>
        <w:jc w:val="left"/>
        <w:rPr>
          <w:rFonts w:cs="Andalus"/>
          <w:color w:val="800000"/>
        </w:rPr>
      </w:pPr>
      <w:r w:rsidRPr="00D7051E">
        <w:rPr>
          <w:rFonts w:cs="Andalus"/>
          <w:color w:val="800000"/>
        </w:rPr>
        <w:t>[No. 15 of 1975, No. 4 of 2006.]</w:t>
      </w:r>
      <w:r w:rsidR="00B0433F">
        <w:rPr>
          <w:rFonts w:cs="Andalus"/>
          <w:color w:val="800000"/>
        </w:rPr>
        <w:t xml:space="preserve"> </w:t>
      </w:r>
    </w:p>
    <w:p w:rsidR="00B21D63" w:rsidRPr="00D7051E" w:rsidRDefault="00B21D63" w:rsidP="00B21D63">
      <w:pPr>
        <w:jc w:val="left"/>
        <w:rPr>
          <w:rFonts w:cs="Andalus"/>
          <w:color w:val="800000"/>
        </w:rPr>
      </w:pPr>
      <w:r>
        <w:rPr>
          <w:rFonts w:cs="Andalus"/>
          <w:color w:val="800000"/>
        </w:rPr>
        <w:t xml:space="preserve"> </w:t>
      </w:r>
      <w:r w:rsidRPr="00D7051E">
        <w:rPr>
          <w:rFonts w:cs="Andalus"/>
          <w:color w:val="800000"/>
        </w:rPr>
        <w:t>(2)</w:t>
      </w:r>
      <w:r w:rsidRPr="00D7051E">
        <w:rPr>
          <w:rFonts w:cs="Andalus"/>
          <w:color w:val="800000"/>
        </w:rPr>
        <w:tab/>
        <w:t>Where the age of any person at any time is materia</w:t>
      </w:r>
      <w:r>
        <w:rPr>
          <w:rFonts w:cs="Andalus"/>
          <w:color w:val="800000"/>
        </w:rPr>
        <w:t>l for the purposes of any provi</w:t>
      </w:r>
      <w:r w:rsidRPr="00D7051E">
        <w:rPr>
          <w:rFonts w:cs="Andalus"/>
          <w:color w:val="800000"/>
        </w:rPr>
        <w:t>sions of this Law regulating the powers of a court, his age at the material time shall be deemed to be or to have been that which appears to the court after considering a</w:t>
      </w:r>
      <w:r>
        <w:rPr>
          <w:rFonts w:cs="Andalus"/>
          <w:color w:val="800000"/>
        </w:rPr>
        <w:t>ny avail</w:t>
      </w:r>
      <w:r w:rsidRPr="00D7051E">
        <w:rPr>
          <w:rFonts w:cs="Andalus"/>
          <w:color w:val="800000"/>
        </w:rPr>
        <w:t>able evidence to be or to have been his age at that time.</w:t>
      </w:r>
    </w:p>
    <w:p w:rsidR="00B21D63" w:rsidRPr="00D7051E" w:rsidRDefault="00B21D63" w:rsidP="00B21D63">
      <w:pPr>
        <w:jc w:val="left"/>
        <w:rPr>
          <w:rFonts w:cs="Andalus"/>
          <w:color w:val="800000"/>
        </w:rPr>
      </w:pPr>
      <w:r w:rsidRPr="00D7051E">
        <w:rPr>
          <w:rFonts w:cs="Andalus"/>
          <w:color w:val="800000"/>
        </w:rPr>
        <w:t>(3)</w:t>
      </w:r>
      <w:r w:rsidRPr="00D7051E">
        <w:rPr>
          <w:rFonts w:cs="Andalus"/>
          <w:color w:val="800000"/>
        </w:rPr>
        <w:tab/>
        <w:t>References in this Law to an offence punishable</w:t>
      </w:r>
      <w:r>
        <w:rPr>
          <w:rFonts w:cs="Andalus"/>
          <w:color w:val="800000"/>
        </w:rPr>
        <w:t xml:space="preserve"> with imprisonment shall be con</w:t>
      </w:r>
      <w:r w:rsidRPr="00D7051E">
        <w:rPr>
          <w:rFonts w:cs="Andalus"/>
          <w:color w:val="800000"/>
        </w:rPr>
        <w:t>strued, in relation to any offender, without regard to an</w:t>
      </w:r>
      <w:r>
        <w:rPr>
          <w:rFonts w:cs="Andalus"/>
          <w:color w:val="800000"/>
        </w:rPr>
        <w:t>y prohibition or restriction im</w:t>
      </w:r>
      <w:r w:rsidRPr="00D7051E">
        <w:rPr>
          <w:rFonts w:cs="Andalus"/>
          <w:color w:val="800000"/>
        </w:rPr>
        <w:t>posed by or under any law or enactment upon the imprisonment of offenders of his age, but shall not be construed as including an offence for wh</w:t>
      </w:r>
      <w:r>
        <w:rPr>
          <w:rFonts w:cs="Andalus"/>
          <w:color w:val="800000"/>
        </w:rPr>
        <w:t>ich the court is required to im</w:t>
      </w:r>
      <w:r w:rsidRPr="00D7051E">
        <w:rPr>
          <w:rFonts w:cs="Andalus"/>
          <w:color w:val="800000"/>
        </w:rPr>
        <w:t>pose a sentence of imprisonment for life.</w:t>
      </w:r>
    </w:p>
    <w:p w:rsidR="00B21D63" w:rsidRDefault="00B21D63" w:rsidP="00B21D63">
      <w:pPr>
        <w:jc w:val="left"/>
        <w:rPr>
          <w:rFonts w:cs="Andalus"/>
          <w:color w:val="800000"/>
        </w:rPr>
      </w:pPr>
      <w:r w:rsidRPr="00D7051E">
        <w:rPr>
          <w:rFonts w:cs="Andalus"/>
          <w:color w:val="800000"/>
        </w:rPr>
        <w:t>(4)</w:t>
      </w:r>
      <w:r w:rsidRPr="00D7051E">
        <w:rPr>
          <w:rFonts w:cs="Andalus"/>
          <w:color w:val="800000"/>
        </w:rPr>
        <w:tab/>
        <w:t>Where any provision of this Law empowers a court on conviction of the offender to pass a sentence in lieu of dealing with him in any other manner, the said provision shall not be construed as taking away any power of the court to order the offender to pay costs, damages or compensation.</w:t>
      </w:r>
      <w:r w:rsidR="00B0433F">
        <w:rPr>
          <w:rFonts w:cs="Andalus"/>
          <w:color w:val="800000"/>
        </w:rPr>
        <w:t xml:space="preserve"> &lt;/body&gt;   &lt;/section&gt;</w:t>
      </w:r>
    </w:p>
    <w:p w:rsidR="00B0433F" w:rsidRPr="00D7051E" w:rsidRDefault="00B0433F" w:rsidP="00B21D63">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B21D63" w:rsidRPr="00337A8E" w:rsidRDefault="00B0433F" w:rsidP="00B21D63">
      <w:pPr>
        <w:jc w:val="left"/>
        <w:rPr>
          <w:rFonts w:cs="Andalus"/>
          <w:b/>
          <w:color w:val="800000"/>
        </w:rPr>
      </w:pPr>
      <w:r>
        <w:rPr>
          <w:rFonts w:cs="Andalus"/>
          <w:b/>
          <w:color w:val="800000"/>
        </w:rPr>
        <w:t xml:space="preserve">&lt;heading&gt; </w:t>
      </w:r>
      <w:r w:rsidR="00B21D63" w:rsidRPr="00337A8E">
        <w:rPr>
          <w:rFonts w:cs="Andalus"/>
          <w:b/>
          <w:color w:val="800000"/>
        </w:rPr>
        <w:t>3.</w:t>
      </w:r>
      <w:r w:rsidR="00B21D63" w:rsidRPr="00337A8E">
        <w:rPr>
          <w:rFonts w:cs="Andalus"/>
          <w:b/>
          <w:color w:val="800000"/>
        </w:rPr>
        <w:tab/>
        <w:t xml:space="preserve">Power to pass sentence of </w:t>
      </w:r>
      <w:proofErr w:type="spellStart"/>
      <w:r w:rsidR="00B21D63" w:rsidRPr="00337A8E">
        <w:rPr>
          <w:rFonts w:cs="Andalus"/>
          <w:b/>
          <w:color w:val="800000"/>
        </w:rPr>
        <w:t>Borstal</w:t>
      </w:r>
      <w:proofErr w:type="spellEnd"/>
      <w:r w:rsidR="00B21D63" w:rsidRPr="00337A8E">
        <w:rPr>
          <w:rFonts w:cs="Andalus"/>
          <w:b/>
          <w:color w:val="800000"/>
        </w:rPr>
        <w:t xml:space="preserve"> training</w:t>
      </w:r>
      <w:r>
        <w:rPr>
          <w:rFonts w:cs="Andalus"/>
          <w:b/>
          <w:color w:val="800000"/>
        </w:rPr>
        <w:t xml:space="preserve"> &lt;</w:t>
      </w:r>
      <w:r w:rsidR="00936929">
        <w:rPr>
          <w:rFonts w:cs="Andalus"/>
          <w:b/>
          <w:color w:val="800000"/>
        </w:rPr>
        <w:t>/</w:t>
      </w:r>
      <w:r>
        <w:rPr>
          <w:rFonts w:cs="Andalus"/>
          <w:b/>
          <w:color w:val="800000"/>
        </w:rPr>
        <w:t>heading&gt;</w:t>
      </w:r>
    </w:p>
    <w:p w:rsidR="00B21D63" w:rsidRPr="00D7051E" w:rsidRDefault="00B0433F" w:rsidP="00B21D63">
      <w:pPr>
        <w:jc w:val="left"/>
        <w:rPr>
          <w:rFonts w:cs="Andalus"/>
          <w:color w:val="800000"/>
        </w:rPr>
      </w:pPr>
      <w:r>
        <w:rPr>
          <w:rFonts w:cs="Andalus"/>
          <w:color w:val="800000"/>
        </w:rPr>
        <w:t>&lt;body&gt;</w:t>
      </w:r>
      <w:r w:rsidR="00B21D63" w:rsidRPr="00D7051E">
        <w:rPr>
          <w:rFonts w:cs="Andalus"/>
          <w:color w:val="800000"/>
        </w:rPr>
        <w:t xml:space="preserve">Where a person is convicted by a court of an offence punishable with imprisonment, then if on the day of his conviction he is not less than sixteen years but under twenty-one years of age, and the court is satisfied having regard to such evidence as is available as to his character and previous conduct, and to the circumstances </w:t>
      </w:r>
      <w:r w:rsidR="00B21D63">
        <w:rPr>
          <w:rFonts w:cs="Andalus"/>
          <w:color w:val="800000"/>
        </w:rPr>
        <w:t>of the offence, that it is expe</w:t>
      </w:r>
      <w:r w:rsidR="00B21D63" w:rsidRPr="00D7051E">
        <w:rPr>
          <w:rFonts w:cs="Andalus"/>
          <w:color w:val="800000"/>
        </w:rPr>
        <w:t xml:space="preserve">dient for his reformation and the prevention of crime that he should undergo a period of training in a </w:t>
      </w:r>
      <w:proofErr w:type="spellStart"/>
      <w:r w:rsidR="00B21D63" w:rsidRPr="00D7051E">
        <w:rPr>
          <w:rFonts w:cs="Andalus"/>
          <w:color w:val="800000"/>
        </w:rPr>
        <w:t>Borstal</w:t>
      </w:r>
      <w:proofErr w:type="spellEnd"/>
      <w:r w:rsidR="00B21D63" w:rsidRPr="00D7051E">
        <w:rPr>
          <w:rFonts w:cs="Andalus"/>
          <w:color w:val="800000"/>
        </w:rPr>
        <w:t xml:space="preserve"> institution, the court may, in lieu of any other sentence, pass a sentence of </w:t>
      </w:r>
      <w:proofErr w:type="spellStart"/>
      <w:r w:rsidR="00B21D63" w:rsidRPr="00D7051E">
        <w:rPr>
          <w:rFonts w:cs="Andalus"/>
          <w:color w:val="800000"/>
        </w:rPr>
        <w:t>Borstal</w:t>
      </w:r>
      <w:proofErr w:type="spellEnd"/>
      <w:r w:rsidR="00B21D63" w:rsidRPr="00D7051E">
        <w:rPr>
          <w:rFonts w:cs="Andalus"/>
          <w:color w:val="800000"/>
        </w:rPr>
        <w:t xml:space="preserve"> training.</w:t>
      </w:r>
      <w:r>
        <w:rPr>
          <w:rFonts w:cs="Andalus"/>
          <w:color w:val="800000"/>
        </w:rPr>
        <w:t xml:space="preserve"> &lt;/body&gt; &lt;/section&gt;</w:t>
      </w:r>
    </w:p>
    <w:p w:rsidR="00B0433F" w:rsidRDefault="00B0433F" w:rsidP="00B21D63">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B21D63" w:rsidRPr="00337A8E" w:rsidRDefault="00B0433F" w:rsidP="00B21D63">
      <w:pPr>
        <w:jc w:val="left"/>
        <w:rPr>
          <w:rFonts w:cs="Andalus"/>
          <w:b/>
          <w:color w:val="800000"/>
        </w:rPr>
      </w:pPr>
      <w:r>
        <w:rPr>
          <w:rFonts w:cs="Andalus"/>
          <w:b/>
          <w:color w:val="800000"/>
        </w:rPr>
        <w:t xml:space="preserve">&lt;heading&gt; </w:t>
      </w:r>
      <w:r w:rsidR="00B21D63" w:rsidRPr="00337A8E">
        <w:rPr>
          <w:rFonts w:cs="Andalus"/>
          <w:b/>
          <w:color w:val="800000"/>
        </w:rPr>
        <w:t>4.</w:t>
      </w:r>
      <w:r w:rsidR="00B21D63" w:rsidRPr="00337A8E">
        <w:rPr>
          <w:rFonts w:cs="Andalus"/>
          <w:b/>
          <w:color w:val="800000"/>
        </w:rPr>
        <w:tab/>
        <w:t xml:space="preserve">Reports to be considered before sentence of </w:t>
      </w:r>
      <w:proofErr w:type="spellStart"/>
      <w:r w:rsidR="00B21D63" w:rsidRPr="00337A8E">
        <w:rPr>
          <w:rFonts w:cs="Andalus"/>
          <w:b/>
          <w:color w:val="800000"/>
        </w:rPr>
        <w:t>Borstal</w:t>
      </w:r>
      <w:proofErr w:type="spellEnd"/>
      <w:r w:rsidR="00B21D63" w:rsidRPr="00337A8E">
        <w:rPr>
          <w:rFonts w:cs="Andalus"/>
          <w:b/>
          <w:color w:val="800000"/>
        </w:rPr>
        <w:t xml:space="preserve"> training passed</w:t>
      </w:r>
      <w:r>
        <w:rPr>
          <w:rFonts w:cs="Andalus"/>
          <w:b/>
          <w:color w:val="800000"/>
        </w:rPr>
        <w:t xml:space="preserve"> &lt;/heading&gt;</w:t>
      </w:r>
    </w:p>
    <w:p w:rsidR="00B21D63" w:rsidRPr="00D7051E" w:rsidRDefault="00D81DCE" w:rsidP="00B21D63">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&gt;</w:t>
      </w:r>
    </w:p>
    <w:p w:rsidR="00B21D63" w:rsidRPr="00D7051E" w:rsidRDefault="00B21D63" w:rsidP="00B21D63">
      <w:pPr>
        <w:jc w:val="left"/>
        <w:rPr>
          <w:rFonts w:cs="Andalus"/>
          <w:color w:val="800000"/>
        </w:rPr>
      </w:pPr>
      <w:r w:rsidRPr="00D7051E">
        <w:rPr>
          <w:rFonts w:cs="Andalus"/>
          <w:color w:val="800000"/>
        </w:rPr>
        <w:t>(1)</w:t>
      </w:r>
      <w:r w:rsidRPr="00D7051E">
        <w:rPr>
          <w:rFonts w:cs="Andalus"/>
          <w:color w:val="800000"/>
        </w:rPr>
        <w:tab/>
        <w:t xml:space="preserve">Before a sentence of </w:t>
      </w:r>
      <w:proofErr w:type="spellStart"/>
      <w:r w:rsidRPr="00D7051E">
        <w:rPr>
          <w:rFonts w:cs="Andalus"/>
          <w:color w:val="800000"/>
        </w:rPr>
        <w:t>Borstal</w:t>
      </w:r>
      <w:proofErr w:type="spellEnd"/>
      <w:r w:rsidRPr="00D7051E">
        <w:rPr>
          <w:rFonts w:cs="Andalus"/>
          <w:color w:val="800000"/>
        </w:rPr>
        <w:t xml:space="preserve"> training is passed under section 3, the court shall consider any report or representation made by or on behalf of the Comptroller of Prisons on the offender's physical and mental conditions and his suitability for the sentence, and if the court has not received such a report or representati</w:t>
      </w:r>
      <w:r>
        <w:rPr>
          <w:rFonts w:cs="Andalus"/>
          <w:color w:val="800000"/>
        </w:rPr>
        <w:t>on it shall after conviction re</w:t>
      </w:r>
      <w:r w:rsidRPr="00D7051E">
        <w:rPr>
          <w:rFonts w:cs="Andalus"/>
          <w:color w:val="800000"/>
        </w:rPr>
        <w:t xml:space="preserve">mand the offender in custody in a remand </w:t>
      </w:r>
      <w:proofErr w:type="spellStart"/>
      <w:r w:rsidRPr="00D7051E">
        <w:rPr>
          <w:rFonts w:cs="Andalus"/>
          <w:color w:val="800000"/>
        </w:rPr>
        <w:t>centre</w:t>
      </w:r>
      <w:proofErr w:type="spellEnd"/>
      <w:r w:rsidRPr="00D7051E">
        <w:rPr>
          <w:rFonts w:cs="Andalus"/>
          <w:color w:val="800000"/>
        </w:rPr>
        <w:t xml:space="preserve"> for suc</w:t>
      </w:r>
      <w:r>
        <w:rPr>
          <w:rFonts w:cs="Andalus"/>
          <w:color w:val="800000"/>
        </w:rPr>
        <w:t>h period or periods (not exceed</w:t>
      </w:r>
      <w:r w:rsidRPr="00D7051E">
        <w:rPr>
          <w:rFonts w:cs="Andalus"/>
          <w:color w:val="800000"/>
        </w:rPr>
        <w:t>ing three weeks in the case of any single period) as the court thinks necessary to enable the report or representation to be made.</w:t>
      </w:r>
    </w:p>
    <w:p w:rsidR="00B21D63" w:rsidRPr="00D7051E" w:rsidRDefault="00B21D63" w:rsidP="00B21D63">
      <w:pPr>
        <w:jc w:val="left"/>
        <w:rPr>
          <w:rFonts w:cs="Andalus"/>
          <w:color w:val="800000"/>
        </w:rPr>
      </w:pPr>
      <w:r w:rsidRPr="00D7051E">
        <w:rPr>
          <w:rFonts w:cs="Andalus"/>
          <w:color w:val="800000"/>
        </w:rPr>
        <w:t>(2)</w:t>
      </w:r>
      <w:r w:rsidRPr="00D7051E">
        <w:rPr>
          <w:rFonts w:cs="Andalus"/>
          <w:color w:val="800000"/>
        </w:rPr>
        <w:tab/>
        <w:t>A copy of any report or representation in writing made to a court by or on behalf of the Comptroller of Prisons for the purposes of subsection (1) shall be given by the court to the offender or his legal practitioner.</w:t>
      </w:r>
      <w:r w:rsidR="00936929">
        <w:rPr>
          <w:rFonts w:cs="Andalus"/>
          <w:color w:val="800000"/>
        </w:rPr>
        <w:t xml:space="preserve"> &lt;/body&gt;</w:t>
      </w:r>
      <w:r w:rsidR="0081518D">
        <w:rPr>
          <w:rFonts w:cs="Andalus"/>
          <w:color w:val="800000"/>
        </w:rPr>
        <w:t xml:space="preserve"> &lt;/section&gt;</w:t>
      </w:r>
      <w:bookmarkStart w:id="0" w:name="_GoBack"/>
      <w:bookmarkEnd w:id="0"/>
    </w:p>
    <w:p w:rsidR="00D81DCE" w:rsidRDefault="00B21D63" w:rsidP="00B21D63">
      <w:pPr>
        <w:ind w:left="2160" w:firstLine="720"/>
        <w:jc w:val="left"/>
        <w:rPr>
          <w:rFonts w:cs="Andalus"/>
          <w:color w:val="800000"/>
        </w:rPr>
      </w:pPr>
      <w:r w:rsidRPr="00D7051E">
        <w:rPr>
          <w:rFonts w:cs="Andalus"/>
          <w:color w:val="800000"/>
        </w:rPr>
        <w:lastRenderedPageBreak/>
        <w:t>[No. 4 of 2006.]</w:t>
      </w:r>
      <w:r w:rsidR="00936929">
        <w:rPr>
          <w:rFonts w:cs="Andalus"/>
          <w:color w:val="800000"/>
        </w:rPr>
        <w:t xml:space="preserve"> </w:t>
      </w:r>
    </w:p>
    <w:p w:rsidR="00B21D63" w:rsidRPr="00D7051E" w:rsidRDefault="00D81DCE" w:rsidP="00D81DCE">
      <w:pPr>
        <w:ind w:left="2160" w:hanging="2160"/>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 xml:space="preserve">&gt; </w:t>
      </w:r>
    </w:p>
    <w:p w:rsidR="00B21D63" w:rsidRPr="00337A8E" w:rsidRDefault="00D81DCE" w:rsidP="00B21D63">
      <w:pPr>
        <w:jc w:val="left"/>
        <w:rPr>
          <w:rFonts w:cs="Andalus"/>
          <w:b/>
          <w:color w:val="800000"/>
        </w:rPr>
      </w:pPr>
      <w:r>
        <w:rPr>
          <w:rFonts w:cs="Andalus"/>
          <w:b/>
          <w:color w:val="800000"/>
        </w:rPr>
        <w:t xml:space="preserve">&lt;heading&gt; </w:t>
      </w:r>
      <w:r w:rsidR="00B21D63" w:rsidRPr="00337A8E">
        <w:rPr>
          <w:rFonts w:cs="Andalus"/>
          <w:b/>
          <w:color w:val="800000"/>
        </w:rPr>
        <w:t>5.</w:t>
      </w:r>
      <w:r w:rsidR="00B21D63" w:rsidRPr="00337A8E">
        <w:rPr>
          <w:rFonts w:cs="Andalus"/>
          <w:b/>
          <w:color w:val="800000"/>
        </w:rPr>
        <w:tab/>
        <w:t xml:space="preserve">Appeal from sentence of </w:t>
      </w:r>
      <w:proofErr w:type="spellStart"/>
      <w:r w:rsidR="00B21D63" w:rsidRPr="00337A8E">
        <w:rPr>
          <w:rFonts w:cs="Andalus"/>
          <w:b/>
          <w:color w:val="800000"/>
        </w:rPr>
        <w:t>Borstal</w:t>
      </w:r>
      <w:proofErr w:type="spellEnd"/>
      <w:r w:rsidR="00B21D63" w:rsidRPr="00337A8E">
        <w:rPr>
          <w:rFonts w:cs="Andalus"/>
          <w:b/>
          <w:color w:val="800000"/>
        </w:rPr>
        <w:t xml:space="preserve"> training</w:t>
      </w:r>
      <w:r>
        <w:rPr>
          <w:rFonts w:cs="Andalus"/>
          <w:b/>
          <w:color w:val="800000"/>
        </w:rPr>
        <w:t xml:space="preserve"> &lt;/heading&gt;</w:t>
      </w:r>
    </w:p>
    <w:p w:rsidR="00B21D63" w:rsidRDefault="00D81DCE" w:rsidP="00B21D63">
      <w:pPr>
        <w:jc w:val="left"/>
        <w:rPr>
          <w:rFonts w:cs="Andalus"/>
          <w:color w:val="800000"/>
        </w:rPr>
      </w:pPr>
      <w:r>
        <w:rPr>
          <w:rFonts w:cs="Andalus"/>
          <w:color w:val="800000"/>
        </w:rPr>
        <w:t xml:space="preserve">&lt;body&gt; </w:t>
      </w:r>
      <w:r w:rsidR="00B21D63" w:rsidRPr="00D7051E">
        <w:rPr>
          <w:rFonts w:cs="Andalus"/>
          <w:color w:val="800000"/>
        </w:rPr>
        <w:t xml:space="preserve">The provisions of any law or enactment relating to appeals from sentences generally of a court shall apply in respect of sentences of </w:t>
      </w:r>
      <w:proofErr w:type="spellStart"/>
      <w:r w:rsidR="00B21D63" w:rsidRPr="00D7051E">
        <w:rPr>
          <w:rFonts w:cs="Andalus"/>
          <w:color w:val="800000"/>
        </w:rPr>
        <w:t>Borstal</w:t>
      </w:r>
      <w:proofErr w:type="spellEnd"/>
      <w:r w:rsidR="00B21D63" w:rsidRPr="00D7051E">
        <w:rPr>
          <w:rFonts w:cs="Andalus"/>
          <w:color w:val="800000"/>
        </w:rPr>
        <w:t xml:space="preserve"> training passed by the court under the provisions of this Law as they apply to other sentences passed by the court.</w:t>
      </w:r>
      <w:r>
        <w:rPr>
          <w:rFonts w:cs="Andalus"/>
          <w:color w:val="800000"/>
        </w:rPr>
        <w:t xml:space="preserve"> &lt;/body</w:t>
      </w:r>
      <w:proofErr w:type="gramStart"/>
      <w:r>
        <w:rPr>
          <w:rFonts w:cs="Andalus"/>
          <w:color w:val="800000"/>
        </w:rPr>
        <w:t>&gt;  &lt;</w:t>
      </w:r>
      <w:proofErr w:type="gramEnd"/>
      <w:r>
        <w:rPr>
          <w:rFonts w:cs="Andalus"/>
          <w:color w:val="800000"/>
        </w:rPr>
        <w:t>/section&gt;</w:t>
      </w:r>
    </w:p>
    <w:p w:rsidR="00D81DCE" w:rsidRDefault="00D81DCE" w:rsidP="00B21D63">
      <w:pPr>
        <w:jc w:val="left"/>
        <w:rPr>
          <w:rFonts w:cs="Andalus"/>
          <w:color w:val="800000"/>
        </w:rPr>
      </w:pPr>
      <w:r>
        <w:rPr>
          <w:rFonts w:cs="Andalus"/>
          <w:color w:val="800000"/>
        </w:rPr>
        <w:t>&lt;/sections&gt;</w:t>
      </w:r>
    </w:p>
    <w:p w:rsidR="00D81DCE" w:rsidRDefault="00D81DCE" w:rsidP="00B21D63">
      <w:pPr>
        <w:ind w:left="2880" w:firstLine="720"/>
        <w:jc w:val="left"/>
        <w:rPr>
          <w:rFonts w:cs="Andalus"/>
          <w:color w:val="800000"/>
        </w:rPr>
      </w:pPr>
      <w:r>
        <w:rPr>
          <w:rFonts w:cs="Andalus"/>
          <w:color w:val="800000"/>
        </w:rPr>
        <w:t>&lt;</w:t>
      </w:r>
      <w:proofErr w:type="spellStart"/>
      <w:proofErr w:type="gramStart"/>
      <w:r>
        <w:rPr>
          <w:rFonts w:cs="Andalus"/>
          <w:color w:val="800000"/>
        </w:rPr>
        <w:t>cdata</w:t>
      </w:r>
      <w:proofErr w:type="spellEnd"/>
      <w:proofErr w:type="gramEnd"/>
      <w:r>
        <w:rPr>
          <w:rFonts w:cs="Andalus"/>
          <w:color w:val="800000"/>
        </w:rPr>
        <w:t>&gt;</w:t>
      </w:r>
    </w:p>
    <w:p w:rsidR="00B21D63" w:rsidRDefault="00B21D63" w:rsidP="00B21D63">
      <w:pPr>
        <w:ind w:left="2880" w:firstLine="720"/>
        <w:jc w:val="left"/>
        <w:rPr>
          <w:rFonts w:cs="Andalus"/>
          <w:color w:val="800000"/>
        </w:rPr>
      </w:pPr>
      <w:r>
        <w:rPr>
          <w:rFonts w:cs="Andalus"/>
          <w:color w:val="800000"/>
        </w:rPr>
        <w:t>CHAPTER B2</w:t>
      </w:r>
    </w:p>
    <w:p w:rsidR="00B21D63" w:rsidRDefault="00B21D63" w:rsidP="00B21D63">
      <w:pPr>
        <w:ind w:left="2880"/>
        <w:jc w:val="left"/>
        <w:rPr>
          <w:rFonts w:cs="Andalus"/>
          <w:b/>
          <w:color w:val="800000"/>
        </w:rPr>
      </w:pPr>
      <w:r>
        <w:rPr>
          <w:rFonts w:cs="Andalus"/>
          <w:b/>
          <w:color w:val="800000"/>
        </w:rPr>
        <w:t>BORSTAL TRAINING LAW</w:t>
      </w:r>
    </w:p>
    <w:p w:rsidR="00B21D63" w:rsidRPr="00337A8E" w:rsidRDefault="00B21D63" w:rsidP="00B21D63">
      <w:pPr>
        <w:ind w:left="2880"/>
        <w:jc w:val="left"/>
        <w:rPr>
          <w:rFonts w:cs="Andalus"/>
          <w:color w:val="800000"/>
        </w:rPr>
      </w:pPr>
      <w:r w:rsidRPr="00337A8E">
        <w:rPr>
          <w:rFonts w:cs="Andalus"/>
          <w:color w:val="800000"/>
        </w:rPr>
        <w:t>SUBSIDIARY LEGISLATION</w:t>
      </w:r>
    </w:p>
    <w:p w:rsidR="00B21D63" w:rsidRDefault="00B21D63" w:rsidP="00D81DCE">
      <w:pPr>
        <w:ind w:left="2880"/>
        <w:jc w:val="left"/>
        <w:rPr>
          <w:rFonts w:cs="Andalus"/>
          <w:color w:val="800000"/>
        </w:rPr>
      </w:pPr>
      <w:r>
        <w:rPr>
          <w:rFonts w:cs="Andalus"/>
          <w:color w:val="800000"/>
        </w:rPr>
        <w:t>No Subsidiary Legislation</w:t>
      </w:r>
      <w:r w:rsidR="00D81DCE">
        <w:rPr>
          <w:rFonts w:cs="Andalus"/>
          <w:color w:val="800000"/>
        </w:rPr>
        <w:t xml:space="preserve">     &lt;</w:t>
      </w:r>
      <w:r w:rsidR="00936929">
        <w:rPr>
          <w:rFonts w:cs="Andalus"/>
          <w:color w:val="800000"/>
        </w:rPr>
        <w:t>/</w:t>
      </w:r>
      <w:proofErr w:type="spellStart"/>
      <w:r w:rsidR="00D81DCE">
        <w:rPr>
          <w:rFonts w:cs="Andalus"/>
          <w:color w:val="800000"/>
        </w:rPr>
        <w:t>cdata</w:t>
      </w:r>
      <w:proofErr w:type="spellEnd"/>
      <w:r w:rsidR="00D81DCE">
        <w:rPr>
          <w:rFonts w:cs="Andalus"/>
          <w:color w:val="800000"/>
        </w:rPr>
        <w:t>&gt;</w:t>
      </w:r>
    </w:p>
    <w:p w:rsidR="00860E21" w:rsidRDefault="00D81DCE">
      <w:r>
        <w:t>&lt;</w:t>
      </w:r>
      <w:r w:rsidR="00936929">
        <w:t>/</w:t>
      </w:r>
      <w:r>
        <w:t>chapter&gt;</w:t>
      </w:r>
    </w:p>
    <w:sectPr w:rsidR="00860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D63"/>
    <w:rsid w:val="0081518D"/>
    <w:rsid w:val="00860E21"/>
    <w:rsid w:val="00936929"/>
    <w:rsid w:val="00B0433F"/>
    <w:rsid w:val="00B21D63"/>
    <w:rsid w:val="00D81D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09FBD-4D49-49AE-B1D4-B3E27A47E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D63"/>
    <w:pPr>
      <w:widowControl w:val="0"/>
      <w:autoSpaceDE w:val="0"/>
      <w:autoSpaceDN w:val="0"/>
      <w:adjustRightInd w:val="0"/>
      <w:spacing w:after="0" w:line="240" w:lineRule="auto"/>
      <w:jc w:val="both"/>
    </w:pPr>
    <w:rPr>
      <w:rFonts w:ascii="Andalus" w:eastAsiaTheme="minorEastAsia" w:hAnsi="Andalus" w:cs="Times New Roman"/>
      <w:sz w:val="24"/>
      <w:szCs w:val="24"/>
      <w:lang w:val="en-US"/>
    </w:rPr>
  </w:style>
  <w:style w:type="paragraph" w:styleId="Heading1">
    <w:name w:val="heading 1"/>
    <w:basedOn w:val="Normal"/>
    <w:next w:val="Normal"/>
    <w:link w:val="Heading1Char"/>
    <w:autoRedefine/>
    <w:uiPriority w:val="9"/>
    <w:qFormat/>
    <w:rsid w:val="00B21D63"/>
    <w:pPr>
      <w:jc w:val="center"/>
      <w:outlineLvl w:val="0"/>
    </w:pPr>
    <w:rPr>
      <w:rFonts w:ascii="Comic Sans MS" w:hAnsi="Comic Sans MS"/>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D63"/>
    <w:rPr>
      <w:rFonts w:ascii="Comic Sans MS" w:eastAsiaTheme="minorEastAsia" w:hAnsi="Comic Sans MS" w:cs="Times New Roman"/>
      <w:b/>
      <w:sz w:val="3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owoeye</dc:creator>
  <cp:keywords/>
  <dc:description/>
  <cp:lastModifiedBy>ruth owoeye</cp:lastModifiedBy>
  <cp:revision>4</cp:revision>
  <dcterms:created xsi:type="dcterms:W3CDTF">2017-03-13T09:02:00Z</dcterms:created>
  <dcterms:modified xsi:type="dcterms:W3CDTF">2017-03-21T08:55:00Z</dcterms:modified>
</cp:coreProperties>
</file>