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AE7" w:rsidRDefault="006B2AE7" w:rsidP="003D06D3">
      <w:pPr>
        <w:pStyle w:val="Heading1"/>
      </w:pPr>
      <w:r>
        <w:t>&lt;chapter&gt;</w:t>
      </w:r>
    </w:p>
    <w:p w:rsidR="003D06D3" w:rsidRPr="006B2AE7" w:rsidRDefault="006B2AE7" w:rsidP="006B2AE7">
      <w:pPr>
        <w:pStyle w:val="Heading1"/>
      </w:pPr>
      <w:r>
        <w:t xml:space="preserve">&lt;title&gt; </w:t>
      </w:r>
      <w:r w:rsidR="003D06D3" w:rsidRPr="000F034D">
        <w:t>CHAPTER F1 - FATAL ACCIDENTS LAW</w:t>
      </w:r>
      <w:r>
        <w:t xml:space="preserve"> &lt;/title&gt;</w:t>
      </w:r>
    </w:p>
    <w:p w:rsidR="003D06D3" w:rsidRPr="0019571E" w:rsidRDefault="006B2AE7" w:rsidP="003D06D3">
      <w:pPr>
        <w:jc w:val="center"/>
        <w:rPr>
          <w:rFonts w:cs="Andalus"/>
          <w:color w:val="800000"/>
        </w:rPr>
      </w:pPr>
      <w:r>
        <w:rPr>
          <w:rFonts w:cs="Andalus"/>
          <w:color w:val="800000"/>
        </w:rPr>
        <w:t xml:space="preserve">&lt;cover&gt; </w:t>
      </w:r>
      <w:r w:rsidR="003D06D3" w:rsidRPr="0019571E">
        <w:rPr>
          <w:rFonts w:cs="Andalus"/>
          <w:color w:val="800000"/>
        </w:rPr>
        <w:t>ARRANGEMENT OF SECTIONS</w:t>
      </w:r>
    </w:p>
    <w:p w:rsidR="003D06D3" w:rsidRPr="0019571E" w:rsidRDefault="003D06D3" w:rsidP="003D06D3">
      <w:pPr>
        <w:jc w:val="left"/>
        <w:rPr>
          <w:rFonts w:cs="Andalus"/>
          <w:color w:val="800000"/>
        </w:rPr>
      </w:pPr>
      <w:r w:rsidRPr="0019571E">
        <w:rPr>
          <w:rFonts w:cs="Andalus"/>
          <w:color w:val="800000"/>
        </w:rPr>
        <w:t>SECTION</w:t>
      </w:r>
    </w:p>
    <w:p w:rsidR="003D06D3" w:rsidRPr="0019571E" w:rsidRDefault="003D06D3" w:rsidP="003D06D3">
      <w:pPr>
        <w:jc w:val="left"/>
        <w:rPr>
          <w:rFonts w:cs="Andalus"/>
          <w:color w:val="800000"/>
        </w:rPr>
      </w:pPr>
      <w:r w:rsidRPr="0019571E">
        <w:rPr>
          <w:rFonts w:cs="Andalus"/>
          <w:color w:val="800000"/>
        </w:rPr>
        <w:t>1.</w:t>
      </w:r>
      <w:r w:rsidRPr="0019571E">
        <w:rPr>
          <w:rFonts w:cs="Andalus"/>
          <w:color w:val="800000"/>
        </w:rPr>
        <w:tab/>
        <w:t>Short title.</w:t>
      </w:r>
    </w:p>
    <w:p w:rsidR="003D06D3" w:rsidRPr="0019571E" w:rsidRDefault="003D06D3" w:rsidP="003D06D3">
      <w:pPr>
        <w:jc w:val="left"/>
        <w:rPr>
          <w:rFonts w:cs="Andalus"/>
          <w:color w:val="800000"/>
        </w:rPr>
      </w:pPr>
      <w:r w:rsidRPr="0019571E">
        <w:rPr>
          <w:rFonts w:cs="Andalus"/>
          <w:color w:val="800000"/>
        </w:rPr>
        <w:t>2.</w:t>
      </w:r>
      <w:r w:rsidRPr="0019571E">
        <w:rPr>
          <w:rFonts w:cs="Andalus"/>
          <w:color w:val="800000"/>
        </w:rPr>
        <w:tab/>
        <w:t>Interpretation.</w:t>
      </w:r>
    </w:p>
    <w:p w:rsidR="003D06D3" w:rsidRPr="0019571E" w:rsidRDefault="003D06D3" w:rsidP="003D06D3">
      <w:pPr>
        <w:jc w:val="left"/>
        <w:rPr>
          <w:rFonts w:cs="Andalus"/>
          <w:color w:val="800000"/>
        </w:rPr>
      </w:pPr>
      <w:r w:rsidRPr="0019571E">
        <w:rPr>
          <w:rFonts w:cs="Andalus"/>
          <w:color w:val="800000"/>
        </w:rPr>
        <w:t>3.</w:t>
      </w:r>
      <w:r w:rsidRPr="0019571E">
        <w:rPr>
          <w:rFonts w:cs="Andalus"/>
          <w:color w:val="800000"/>
        </w:rPr>
        <w:tab/>
        <w:t xml:space="preserve">Right of action in respect of death of a person where action would lie for injury of such </w:t>
      </w:r>
      <w:r>
        <w:rPr>
          <w:rFonts w:cs="Andalus"/>
          <w:color w:val="800000"/>
        </w:rPr>
        <w:t xml:space="preserve">  </w:t>
      </w:r>
      <w:r w:rsidRPr="0019571E">
        <w:rPr>
          <w:rFonts w:cs="Andalus"/>
          <w:color w:val="800000"/>
        </w:rPr>
        <w:t>person.</w:t>
      </w:r>
    </w:p>
    <w:p w:rsidR="003D06D3" w:rsidRPr="0019571E" w:rsidRDefault="003D06D3" w:rsidP="003D06D3">
      <w:pPr>
        <w:jc w:val="left"/>
        <w:rPr>
          <w:rFonts w:cs="Andalus"/>
          <w:color w:val="800000"/>
        </w:rPr>
      </w:pPr>
      <w:r w:rsidRPr="0019571E">
        <w:rPr>
          <w:rFonts w:cs="Andalus"/>
          <w:color w:val="800000"/>
        </w:rPr>
        <w:t>4.</w:t>
      </w:r>
      <w:r w:rsidRPr="0019571E">
        <w:rPr>
          <w:rFonts w:cs="Andalus"/>
          <w:color w:val="800000"/>
        </w:rPr>
        <w:tab/>
        <w:t>For whose benefit and by whom action can be brought.</w:t>
      </w:r>
    </w:p>
    <w:p w:rsidR="003D06D3" w:rsidRPr="0019571E" w:rsidRDefault="003D06D3" w:rsidP="003D06D3">
      <w:pPr>
        <w:jc w:val="left"/>
        <w:rPr>
          <w:rFonts w:cs="Andalus"/>
          <w:color w:val="800000"/>
        </w:rPr>
      </w:pPr>
      <w:r w:rsidRPr="0019571E">
        <w:rPr>
          <w:rFonts w:cs="Andalus"/>
          <w:color w:val="800000"/>
        </w:rPr>
        <w:t>5.</w:t>
      </w:r>
      <w:r w:rsidRPr="0019571E">
        <w:rPr>
          <w:rFonts w:cs="Andalus"/>
          <w:color w:val="800000"/>
        </w:rPr>
        <w:tab/>
        <w:t>Particulars to be given by plaintiff in an action.</w:t>
      </w:r>
    </w:p>
    <w:p w:rsidR="003D06D3" w:rsidRPr="0019571E" w:rsidRDefault="003D06D3" w:rsidP="003D06D3">
      <w:pPr>
        <w:jc w:val="left"/>
        <w:rPr>
          <w:rFonts w:cs="Andalus"/>
          <w:color w:val="800000"/>
        </w:rPr>
      </w:pPr>
      <w:r w:rsidRPr="0019571E">
        <w:rPr>
          <w:rFonts w:cs="Andalus"/>
          <w:color w:val="800000"/>
        </w:rPr>
        <w:t>6.</w:t>
      </w:r>
      <w:r w:rsidRPr="0019571E">
        <w:rPr>
          <w:rFonts w:cs="Andalus"/>
          <w:color w:val="800000"/>
        </w:rPr>
        <w:tab/>
        <w:t>Period of limitation of actions.</w:t>
      </w:r>
    </w:p>
    <w:p w:rsidR="003D06D3" w:rsidRPr="0019571E" w:rsidRDefault="003D06D3" w:rsidP="003D06D3">
      <w:pPr>
        <w:jc w:val="left"/>
        <w:rPr>
          <w:rFonts w:cs="Andalus"/>
          <w:color w:val="800000"/>
        </w:rPr>
      </w:pPr>
      <w:r w:rsidRPr="0019571E">
        <w:rPr>
          <w:rFonts w:cs="Andalus"/>
          <w:color w:val="800000"/>
        </w:rPr>
        <w:t>7.</w:t>
      </w:r>
      <w:r w:rsidRPr="0019571E">
        <w:rPr>
          <w:rFonts w:cs="Andalus"/>
          <w:color w:val="800000"/>
        </w:rPr>
        <w:tab/>
        <w:t>Methods of award assessment and apportionment of damages.</w:t>
      </w:r>
    </w:p>
    <w:p w:rsidR="003D06D3" w:rsidRPr="0019571E" w:rsidRDefault="003D06D3" w:rsidP="003D06D3">
      <w:pPr>
        <w:jc w:val="left"/>
        <w:rPr>
          <w:rFonts w:cs="Andalus"/>
          <w:color w:val="800000"/>
        </w:rPr>
      </w:pPr>
      <w:r w:rsidRPr="0019571E">
        <w:rPr>
          <w:rFonts w:cs="Andalus"/>
          <w:color w:val="800000"/>
        </w:rPr>
        <w:t>8.</w:t>
      </w:r>
      <w:r w:rsidRPr="0019571E">
        <w:rPr>
          <w:rFonts w:cs="Andalus"/>
          <w:color w:val="800000"/>
        </w:rPr>
        <w:tab/>
        <w:t>Method and effect of payment into court.</w:t>
      </w:r>
    </w:p>
    <w:p w:rsidR="003D06D3" w:rsidRPr="0019571E" w:rsidRDefault="003D06D3" w:rsidP="003D06D3">
      <w:pPr>
        <w:jc w:val="left"/>
        <w:rPr>
          <w:rFonts w:cs="Andalus"/>
          <w:color w:val="800000"/>
        </w:rPr>
      </w:pPr>
      <w:r w:rsidRPr="0019571E">
        <w:rPr>
          <w:rFonts w:cs="Andalus"/>
          <w:color w:val="800000"/>
        </w:rPr>
        <w:t>9.</w:t>
      </w:r>
      <w:r w:rsidRPr="0019571E">
        <w:rPr>
          <w:rFonts w:cs="Andalus"/>
          <w:color w:val="800000"/>
        </w:rPr>
        <w:tab/>
        <w:t>Forum.</w:t>
      </w:r>
    </w:p>
    <w:p w:rsidR="003D06D3" w:rsidRPr="0019571E" w:rsidRDefault="006B2AE7" w:rsidP="003D06D3">
      <w:pPr>
        <w:jc w:val="left"/>
        <w:rPr>
          <w:rFonts w:cs="Andalus"/>
          <w:color w:val="800000"/>
        </w:rPr>
      </w:pPr>
      <w:r>
        <w:rPr>
          <w:rFonts w:cs="Andalus"/>
          <w:color w:val="800000"/>
        </w:rPr>
        <w:t>&lt;/cover&gt;</w:t>
      </w:r>
    </w:p>
    <w:p w:rsidR="003D06D3" w:rsidRPr="0019571E" w:rsidRDefault="003D06D3" w:rsidP="003D06D3">
      <w:pPr>
        <w:jc w:val="center"/>
        <w:rPr>
          <w:rFonts w:cs="Andalus"/>
          <w:color w:val="800000"/>
        </w:rPr>
      </w:pPr>
    </w:p>
    <w:p w:rsidR="003D06D3" w:rsidRPr="00E826ED" w:rsidRDefault="003D06D3" w:rsidP="003D06D3">
      <w:pPr>
        <w:jc w:val="center"/>
        <w:rPr>
          <w:rFonts w:cs="Andalus"/>
          <w:b/>
          <w:color w:val="800000"/>
        </w:rPr>
      </w:pPr>
      <w:r w:rsidRPr="00E826ED">
        <w:rPr>
          <w:rFonts w:cs="Andalus"/>
          <w:b/>
          <w:color w:val="800000"/>
        </w:rPr>
        <w:t>FATAL ACCIDENTS LAW</w:t>
      </w:r>
    </w:p>
    <w:p w:rsidR="003D06D3" w:rsidRPr="00E826ED" w:rsidRDefault="006B2AE7" w:rsidP="003D06D3">
      <w:pPr>
        <w:jc w:val="left"/>
        <w:rPr>
          <w:rFonts w:cs="Andalus"/>
          <w:b/>
          <w:color w:val="800000"/>
        </w:rPr>
      </w:pPr>
      <w:r>
        <w:rPr>
          <w:rFonts w:cs="Andalus"/>
          <w:b/>
          <w:color w:val="800000"/>
        </w:rPr>
        <w:t xml:space="preserve">&lt;lawdescription&gt; </w:t>
      </w:r>
      <w:r w:rsidR="003D06D3" w:rsidRPr="00E826ED">
        <w:rPr>
          <w:rFonts w:cs="Andalus"/>
          <w:b/>
          <w:color w:val="800000"/>
        </w:rPr>
        <w:t>A Law to regulate the law relating to the compensation of the families of persons killed in accidents.</w:t>
      </w:r>
      <w:r>
        <w:rPr>
          <w:rFonts w:cs="Andalus"/>
          <w:b/>
          <w:color w:val="800000"/>
        </w:rPr>
        <w:t xml:space="preserve"> &lt;/lawdecription&gt;</w:t>
      </w:r>
    </w:p>
    <w:p w:rsidR="003D06D3" w:rsidRPr="0019571E" w:rsidRDefault="003D06D3" w:rsidP="006B2AE7">
      <w:pPr>
        <w:jc w:val="right"/>
        <w:rPr>
          <w:rFonts w:cs="Andalus"/>
          <w:color w:val="800000"/>
        </w:rPr>
      </w:pPr>
      <w:r>
        <w:rPr>
          <w:rFonts w:cs="Andalus"/>
          <w:color w:val="800000"/>
        </w:rPr>
        <w:t xml:space="preserve">          </w:t>
      </w:r>
      <w:r w:rsidR="006B2AE7">
        <w:rPr>
          <w:rFonts w:cs="Andalus"/>
          <w:color w:val="800000"/>
        </w:rPr>
        <w:t xml:space="preserve">&lt;lawnumber&gt; </w:t>
      </w:r>
      <w:r w:rsidRPr="0019571E">
        <w:rPr>
          <w:rFonts w:cs="Andalus"/>
          <w:color w:val="800000"/>
        </w:rPr>
        <w:t>[NN 1963, Cap. 43, KWS 1 of 1972, KWS LN 1 of 1982, No. 4 of 2006.]</w:t>
      </w:r>
      <w:r w:rsidR="006B2AE7">
        <w:rPr>
          <w:rFonts w:cs="Andalus"/>
          <w:color w:val="800000"/>
        </w:rPr>
        <w:t xml:space="preserve"> &lt;/lawnumber&gt;</w:t>
      </w:r>
    </w:p>
    <w:p w:rsidR="003D06D3" w:rsidRPr="0019571E" w:rsidRDefault="003D06D3" w:rsidP="006B2AE7">
      <w:pPr>
        <w:jc w:val="right"/>
        <w:rPr>
          <w:rFonts w:cs="Andalus"/>
          <w:color w:val="800000"/>
        </w:rPr>
      </w:pPr>
      <w:r>
        <w:rPr>
          <w:rFonts w:cs="Andalus"/>
          <w:color w:val="800000"/>
        </w:rPr>
        <w:t xml:space="preserve">            </w:t>
      </w:r>
      <w:r w:rsidR="006B2AE7">
        <w:rPr>
          <w:rFonts w:cs="Andalus"/>
          <w:color w:val="800000"/>
        </w:rPr>
        <w:t xml:space="preserve">                 </w:t>
      </w:r>
      <w:r>
        <w:rPr>
          <w:rFonts w:cs="Andalus"/>
          <w:color w:val="800000"/>
        </w:rPr>
        <w:t xml:space="preserve">  </w:t>
      </w:r>
      <w:r w:rsidR="006B2AE7">
        <w:rPr>
          <w:rFonts w:cs="Andalus"/>
          <w:color w:val="800000"/>
        </w:rPr>
        <w:t>&lt;lawdate&gt;</w:t>
      </w:r>
      <w:r w:rsidRPr="0019571E">
        <w:rPr>
          <w:rFonts w:cs="Andalus"/>
          <w:color w:val="800000"/>
        </w:rPr>
        <w:t xml:space="preserve">[Date of commencement: </w:t>
      </w:r>
      <w:r w:rsidRPr="00E826ED">
        <w:rPr>
          <w:rFonts w:cs="Andalus"/>
          <w:i/>
          <w:color w:val="800000"/>
        </w:rPr>
        <w:t>20th September</w:t>
      </w:r>
      <w:r w:rsidRPr="0019571E">
        <w:rPr>
          <w:rFonts w:cs="Andalus"/>
          <w:color w:val="800000"/>
        </w:rPr>
        <w:t>, 1956]</w:t>
      </w:r>
      <w:r w:rsidR="006B2AE7">
        <w:rPr>
          <w:rFonts w:cs="Andalus"/>
          <w:color w:val="800000"/>
        </w:rPr>
        <w:t xml:space="preserve"> &lt;/lawdate&gt;</w:t>
      </w:r>
    </w:p>
    <w:p w:rsidR="006B2AE7" w:rsidRDefault="006B2AE7" w:rsidP="003D06D3">
      <w:pPr>
        <w:jc w:val="left"/>
        <w:rPr>
          <w:rFonts w:cs="Andalus"/>
          <w:b/>
          <w:color w:val="800000"/>
        </w:rPr>
      </w:pPr>
      <w:r>
        <w:rPr>
          <w:rFonts w:cs="Andalus"/>
          <w:b/>
          <w:color w:val="800000"/>
        </w:rPr>
        <w:t>&lt;sections&gt;</w:t>
      </w:r>
    </w:p>
    <w:p w:rsidR="006B2AE7" w:rsidRDefault="006B2AE7" w:rsidP="003D06D3">
      <w:pPr>
        <w:jc w:val="left"/>
        <w:rPr>
          <w:rFonts w:cs="Andalus"/>
          <w:b/>
          <w:color w:val="800000"/>
        </w:rPr>
      </w:pPr>
      <w:r>
        <w:rPr>
          <w:rFonts w:cs="Andalus"/>
          <w:b/>
          <w:color w:val="800000"/>
        </w:rPr>
        <w:t>&lt;section&gt;</w:t>
      </w:r>
    </w:p>
    <w:p w:rsidR="003D06D3" w:rsidRPr="00E826ED" w:rsidRDefault="006B2AE7" w:rsidP="003D06D3">
      <w:pPr>
        <w:jc w:val="left"/>
        <w:rPr>
          <w:rFonts w:cs="Andalus"/>
          <w:b/>
          <w:color w:val="800000"/>
        </w:rPr>
      </w:pPr>
      <w:r>
        <w:rPr>
          <w:rFonts w:cs="Andalus"/>
          <w:b/>
          <w:color w:val="800000"/>
        </w:rPr>
        <w:t xml:space="preserve">&lt;heading&gt; </w:t>
      </w:r>
      <w:r w:rsidR="003D06D3" w:rsidRPr="00E826ED">
        <w:rPr>
          <w:rFonts w:cs="Andalus"/>
          <w:b/>
          <w:color w:val="800000"/>
        </w:rPr>
        <w:t>1.</w:t>
      </w:r>
      <w:r w:rsidR="003D06D3" w:rsidRPr="00E826ED">
        <w:rPr>
          <w:rFonts w:cs="Andalus"/>
          <w:b/>
          <w:color w:val="800000"/>
        </w:rPr>
        <w:tab/>
        <w:t>Short title</w:t>
      </w:r>
      <w:r>
        <w:rPr>
          <w:rFonts w:cs="Andalus"/>
          <w:b/>
          <w:color w:val="800000"/>
        </w:rPr>
        <w:t xml:space="preserve"> &lt;/heading&gt;</w:t>
      </w:r>
    </w:p>
    <w:p w:rsidR="003D06D3" w:rsidRPr="0019571E" w:rsidRDefault="006B2AE7" w:rsidP="003D06D3">
      <w:pPr>
        <w:jc w:val="left"/>
        <w:rPr>
          <w:rFonts w:cs="Andalus"/>
          <w:color w:val="800000"/>
        </w:rPr>
      </w:pPr>
      <w:r>
        <w:rPr>
          <w:rFonts w:cs="Andalus"/>
          <w:color w:val="800000"/>
        </w:rPr>
        <w:t xml:space="preserve">&lt;body&gt; </w:t>
      </w:r>
      <w:r w:rsidR="003D06D3" w:rsidRPr="0019571E">
        <w:rPr>
          <w:rFonts w:cs="Andalus"/>
          <w:color w:val="800000"/>
        </w:rPr>
        <w:t>This Law may be cited as the Fatal Accidents Law.</w:t>
      </w:r>
      <w:r>
        <w:rPr>
          <w:rFonts w:cs="Andalus"/>
          <w:color w:val="800000"/>
        </w:rPr>
        <w:t xml:space="preserve"> &lt;/body&gt; &lt;/section&gt;</w:t>
      </w:r>
    </w:p>
    <w:p w:rsidR="003D06D3" w:rsidRDefault="006B2AE7" w:rsidP="003D06D3">
      <w:pPr>
        <w:jc w:val="left"/>
        <w:rPr>
          <w:rFonts w:cs="Andalus"/>
          <w:color w:val="800000"/>
        </w:rPr>
      </w:pPr>
      <w:r>
        <w:rPr>
          <w:rFonts w:cs="Andalus"/>
          <w:color w:val="800000"/>
        </w:rPr>
        <w:t>&lt;section&gt;</w:t>
      </w:r>
    </w:p>
    <w:p w:rsidR="003D06D3" w:rsidRPr="00E826ED" w:rsidRDefault="006B2AE7" w:rsidP="003D06D3">
      <w:pPr>
        <w:jc w:val="left"/>
        <w:rPr>
          <w:rFonts w:cs="Andalus"/>
          <w:b/>
          <w:color w:val="800000"/>
        </w:rPr>
      </w:pPr>
      <w:r>
        <w:rPr>
          <w:rFonts w:cs="Andalus"/>
          <w:b/>
          <w:color w:val="800000"/>
        </w:rPr>
        <w:t xml:space="preserve">&lt;heading&gt; </w:t>
      </w:r>
      <w:r w:rsidR="003D06D3" w:rsidRPr="00E826ED">
        <w:rPr>
          <w:rFonts w:cs="Andalus"/>
          <w:b/>
          <w:color w:val="800000"/>
        </w:rPr>
        <w:t>2.</w:t>
      </w:r>
      <w:r w:rsidR="003D06D3" w:rsidRPr="00E826ED">
        <w:rPr>
          <w:rFonts w:cs="Andalus"/>
          <w:b/>
          <w:color w:val="800000"/>
        </w:rPr>
        <w:tab/>
        <w:t>Interpretation</w:t>
      </w:r>
      <w:r>
        <w:rPr>
          <w:rFonts w:cs="Andalus"/>
          <w:b/>
          <w:color w:val="800000"/>
        </w:rPr>
        <w:t xml:space="preserve"> &lt;/heading&gt;</w:t>
      </w:r>
    </w:p>
    <w:p w:rsidR="003D06D3" w:rsidRPr="0019571E" w:rsidRDefault="006B2AE7" w:rsidP="003D06D3">
      <w:pPr>
        <w:jc w:val="left"/>
        <w:rPr>
          <w:rFonts w:cs="Andalus"/>
          <w:color w:val="800000"/>
        </w:rPr>
      </w:pPr>
      <w:r>
        <w:rPr>
          <w:rFonts w:cs="Andalus"/>
          <w:color w:val="800000"/>
        </w:rPr>
        <w:t xml:space="preserve">&lt;body&gt; </w:t>
      </w:r>
      <w:r w:rsidR="003D06D3" w:rsidRPr="0019571E">
        <w:rPr>
          <w:rFonts w:cs="Andalus"/>
          <w:color w:val="800000"/>
        </w:rPr>
        <w:t>In this Law—</w:t>
      </w:r>
    </w:p>
    <w:p w:rsidR="003D06D3" w:rsidRDefault="003D06D3" w:rsidP="003D06D3">
      <w:pPr>
        <w:jc w:val="left"/>
        <w:rPr>
          <w:rFonts w:cs="Andalus"/>
          <w:color w:val="800000"/>
        </w:rPr>
      </w:pPr>
    </w:p>
    <w:p w:rsidR="003D06D3" w:rsidRPr="0019571E" w:rsidRDefault="003D06D3" w:rsidP="003D06D3">
      <w:pPr>
        <w:jc w:val="left"/>
        <w:rPr>
          <w:rFonts w:cs="Andalus"/>
          <w:color w:val="800000"/>
        </w:rPr>
      </w:pPr>
      <w:r w:rsidRPr="00E826ED">
        <w:rPr>
          <w:rFonts w:cs="Andalus"/>
          <w:b/>
          <w:color w:val="800000"/>
        </w:rPr>
        <w:t>"action"</w:t>
      </w:r>
      <w:r w:rsidRPr="0019571E">
        <w:rPr>
          <w:rFonts w:cs="Andalus"/>
          <w:color w:val="800000"/>
        </w:rPr>
        <w:t xml:space="preserve"> includes any equivalent civil proceeding in an area court;</w:t>
      </w:r>
    </w:p>
    <w:p w:rsidR="003D06D3" w:rsidRDefault="003D06D3" w:rsidP="003D06D3">
      <w:pPr>
        <w:jc w:val="left"/>
        <w:rPr>
          <w:rFonts w:cs="Andalus"/>
          <w:color w:val="800000"/>
        </w:rPr>
      </w:pPr>
    </w:p>
    <w:p w:rsidR="003D06D3" w:rsidRPr="0019571E" w:rsidRDefault="003D06D3" w:rsidP="003D06D3">
      <w:pPr>
        <w:jc w:val="left"/>
        <w:rPr>
          <w:rFonts w:cs="Andalus"/>
          <w:color w:val="800000"/>
        </w:rPr>
      </w:pPr>
      <w:r w:rsidRPr="00E826ED">
        <w:rPr>
          <w:rFonts w:cs="Andalus"/>
          <w:b/>
          <w:color w:val="800000"/>
        </w:rPr>
        <w:t>"administrator"</w:t>
      </w:r>
      <w:r w:rsidRPr="0019571E">
        <w:rPr>
          <w:rFonts w:cs="Andalus"/>
          <w:color w:val="800000"/>
        </w:rPr>
        <w:t xml:space="preserve"> includes an Administrator-General acting under his powers under Part VII of the Administrator-General's Act;</w:t>
      </w:r>
    </w:p>
    <w:p w:rsidR="003D06D3" w:rsidRPr="0019571E" w:rsidRDefault="003D06D3" w:rsidP="003D06D3">
      <w:pPr>
        <w:jc w:val="center"/>
        <w:rPr>
          <w:rFonts w:cs="Andalus"/>
          <w:color w:val="800000"/>
        </w:rPr>
      </w:pPr>
      <w:r w:rsidRPr="0019571E">
        <w:rPr>
          <w:rFonts w:cs="Andalus"/>
          <w:color w:val="800000"/>
        </w:rPr>
        <w:t>[Cap. 4 (1958).]</w:t>
      </w:r>
    </w:p>
    <w:p w:rsidR="003D06D3" w:rsidRPr="0019571E" w:rsidRDefault="003D06D3" w:rsidP="003D06D3">
      <w:pPr>
        <w:jc w:val="left"/>
        <w:rPr>
          <w:rFonts w:cs="Andalus"/>
          <w:color w:val="800000"/>
        </w:rPr>
      </w:pPr>
      <w:r w:rsidRPr="00E826ED">
        <w:rPr>
          <w:rFonts w:cs="Andalus"/>
          <w:b/>
          <w:color w:val="800000"/>
        </w:rPr>
        <w:t>"deceased person"</w:t>
      </w:r>
      <w:r w:rsidRPr="0019571E">
        <w:rPr>
          <w:rFonts w:cs="Andalus"/>
          <w:color w:val="800000"/>
        </w:rPr>
        <w:t xml:space="preserve"> means a person whose death has been caused by a wrongful act, neglect </w:t>
      </w:r>
      <w:r w:rsidRPr="0019571E">
        <w:rPr>
          <w:rFonts w:cs="Andalus"/>
          <w:color w:val="800000"/>
        </w:rPr>
        <w:lastRenderedPageBreak/>
        <w:t>or default of another person within the meaning of section 3;</w:t>
      </w:r>
    </w:p>
    <w:p w:rsidR="003D06D3" w:rsidRPr="0019571E" w:rsidRDefault="003D06D3" w:rsidP="003D06D3">
      <w:pPr>
        <w:jc w:val="left"/>
        <w:rPr>
          <w:rFonts w:cs="Andalus"/>
          <w:color w:val="800000"/>
        </w:rPr>
      </w:pPr>
      <w:r>
        <w:rPr>
          <w:rFonts w:cs="Andalus"/>
          <w:color w:val="800000"/>
        </w:rPr>
        <w:t xml:space="preserve"> </w:t>
      </w:r>
    </w:p>
    <w:p w:rsidR="003D06D3" w:rsidRPr="0019571E" w:rsidRDefault="003D06D3" w:rsidP="003D06D3">
      <w:pPr>
        <w:jc w:val="left"/>
        <w:rPr>
          <w:rFonts w:cs="Andalus"/>
          <w:color w:val="800000"/>
        </w:rPr>
      </w:pPr>
      <w:r w:rsidRPr="00E826ED">
        <w:rPr>
          <w:rFonts w:cs="Andalus"/>
          <w:b/>
          <w:color w:val="800000"/>
        </w:rPr>
        <w:t>"funeral expenses"</w:t>
      </w:r>
      <w:r w:rsidRPr="0019571E">
        <w:rPr>
          <w:rFonts w:cs="Andalus"/>
          <w:color w:val="800000"/>
        </w:rPr>
        <w:t xml:space="preserve"> means the reasonable expense</w:t>
      </w:r>
      <w:r>
        <w:rPr>
          <w:rFonts w:cs="Andalus"/>
          <w:color w:val="800000"/>
        </w:rPr>
        <w:t>s of the decent interment or ob</w:t>
      </w:r>
      <w:r w:rsidRPr="0019571E">
        <w:rPr>
          <w:rFonts w:cs="Andalus"/>
          <w:color w:val="800000"/>
        </w:rPr>
        <w:t xml:space="preserve">sequies of a deceased person but does not include the </w:t>
      </w:r>
      <w:r>
        <w:rPr>
          <w:rFonts w:cs="Andalus"/>
          <w:color w:val="800000"/>
        </w:rPr>
        <w:t>cost of the mourning of any per</w:t>
      </w:r>
      <w:r w:rsidRPr="0019571E">
        <w:rPr>
          <w:rFonts w:cs="Andalus"/>
          <w:color w:val="800000"/>
        </w:rPr>
        <w:t>son, or of a tombstone or memorial or of any celebrations or customary presents;</w:t>
      </w:r>
    </w:p>
    <w:p w:rsidR="003D06D3" w:rsidRDefault="003D06D3" w:rsidP="003D06D3">
      <w:pPr>
        <w:jc w:val="left"/>
        <w:rPr>
          <w:rFonts w:cs="Andalus"/>
          <w:color w:val="800000"/>
        </w:rPr>
      </w:pPr>
    </w:p>
    <w:p w:rsidR="003D06D3" w:rsidRPr="0019571E" w:rsidRDefault="003D06D3" w:rsidP="003D06D3">
      <w:pPr>
        <w:jc w:val="left"/>
        <w:rPr>
          <w:rFonts w:cs="Andalus"/>
          <w:color w:val="800000"/>
        </w:rPr>
      </w:pPr>
      <w:r w:rsidRPr="00E826ED">
        <w:rPr>
          <w:rFonts w:cs="Andalus"/>
          <w:b/>
          <w:color w:val="800000"/>
        </w:rPr>
        <w:t>"High Court"</w:t>
      </w:r>
      <w:r w:rsidRPr="0019571E">
        <w:rPr>
          <w:rFonts w:cs="Andalus"/>
          <w:color w:val="800000"/>
        </w:rPr>
        <w:t xml:space="preserve"> means the High Court of Justice of the State;</w:t>
      </w:r>
    </w:p>
    <w:p w:rsidR="003D06D3" w:rsidRDefault="003D06D3" w:rsidP="003D06D3">
      <w:pPr>
        <w:jc w:val="left"/>
        <w:rPr>
          <w:rFonts w:cs="Andalus"/>
          <w:color w:val="800000"/>
        </w:rPr>
      </w:pPr>
    </w:p>
    <w:p w:rsidR="003D06D3" w:rsidRPr="0019571E" w:rsidRDefault="003D06D3" w:rsidP="003D06D3">
      <w:pPr>
        <w:jc w:val="left"/>
        <w:rPr>
          <w:rFonts w:cs="Andalus"/>
          <w:color w:val="800000"/>
        </w:rPr>
      </w:pPr>
      <w:r w:rsidRPr="00E826ED">
        <w:rPr>
          <w:rFonts w:cs="Andalus"/>
          <w:b/>
          <w:color w:val="800000"/>
        </w:rPr>
        <w:t>"immediate family"</w:t>
      </w:r>
      <w:r w:rsidRPr="0019571E">
        <w:rPr>
          <w:rFonts w:cs="Andalus"/>
          <w:color w:val="800000"/>
        </w:rPr>
        <w:t xml:space="preserve"> means—</w:t>
      </w:r>
    </w:p>
    <w:p w:rsidR="003D06D3" w:rsidRDefault="003D06D3" w:rsidP="003D06D3">
      <w:pPr>
        <w:jc w:val="left"/>
        <w:rPr>
          <w:rFonts w:cs="Andalus"/>
          <w:color w:val="800000"/>
        </w:rPr>
      </w:pPr>
    </w:p>
    <w:p w:rsidR="003D06D3" w:rsidRPr="0019571E" w:rsidRDefault="003D06D3" w:rsidP="003D06D3">
      <w:pPr>
        <w:jc w:val="left"/>
        <w:rPr>
          <w:rFonts w:cs="Andalus"/>
          <w:color w:val="800000"/>
        </w:rPr>
      </w:pPr>
      <w:r w:rsidRPr="0019571E">
        <w:rPr>
          <w:rFonts w:cs="Andalus"/>
          <w:color w:val="800000"/>
        </w:rPr>
        <w:t>(a)</w:t>
      </w:r>
      <w:r w:rsidRPr="0019571E">
        <w:rPr>
          <w:rFonts w:cs="Andalus"/>
          <w:color w:val="800000"/>
        </w:rPr>
        <w:tab/>
        <w:t>in relation to a deceased person who was no</w:t>
      </w:r>
      <w:r>
        <w:rPr>
          <w:rFonts w:cs="Andalus"/>
          <w:color w:val="800000"/>
        </w:rPr>
        <w:t>t subject to any systems of cus</w:t>
      </w:r>
      <w:r w:rsidRPr="0019571E">
        <w:rPr>
          <w:rFonts w:cs="Andalus"/>
          <w:color w:val="800000"/>
        </w:rPr>
        <w:t>tomary law</w:t>
      </w:r>
      <w:r>
        <w:rPr>
          <w:rFonts w:cs="Andalus"/>
          <w:color w:val="800000"/>
        </w:rPr>
        <w:t xml:space="preserve"> </w:t>
      </w:r>
      <w:r w:rsidRPr="0019571E">
        <w:rPr>
          <w:rFonts w:cs="Andalus"/>
          <w:color w:val="800000"/>
        </w:rPr>
        <w:t>the—</w:t>
      </w:r>
    </w:p>
    <w:p w:rsidR="003D06D3" w:rsidRPr="0019571E" w:rsidRDefault="003D06D3" w:rsidP="003D06D3">
      <w:pPr>
        <w:jc w:val="left"/>
        <w:rPr>
          <w:rFonts w:cs="Andalus"/>
          <w:color w:val="800000"/>
        </w:rPr>
      </w:pPr>
    </w:p>
    <w:p w:rsidR="003D06D3" w:rsidRPr="0019571E" w:rsidRDefault="003D06D3" w:rsidP="003D06D3">
      <w:pPr>
        <w:jc w:val="left"/>
        <w:rPr>
          <w:rFonts w:cs="Andalus"/>
          <w:color w:val="800000"/>
        </w:rPr>
      </w:pPr>
      <w:r w:rsidRPr="0019571E">
        <w:rPr>
          <w:rFonts w:cs="Andalus"/>
          <w:color w:val="800000"/>
        </w:rPr>
        <w:t>(i)</w:t>
      </w:r>
      <w:r w:rsidRPr="0019571E">
        <w:rPr>
          <w:rFonts w:cs="Andalus"/>
          <w:color w:val="800000"/>
        </w:rPr>
        <w:tab/>
        <w:t>wife or wives;</w:t>
      </w:r>
    </w:p>
    <w:p w:rsidR="003D06D3" w:rsidRPr="0019571E" w:rsidRDefault="003D06D3" w:rsidP="003D06D3">
      <w:pPr>
        <w:jc w:val="left"/>
        <w:rPr>
          <w:rFonts w:cs="Andalus"/>
          <w:color w:val="800000"/>
        </w:rPr>
      </w:pPr>
      <w:r w:rsidRPr="0019571E">
        <w:rPr>
          <w:rFonts w:cs="Andalus"/>
          <w:color w:val="800000"/>
        </w:rPr>
        <w:t>(ii)</w:t>
      </w:r>
      <w:r w:rsidRPr="0019571E">
        <w:rPr>
          <w:rFonts w:cs="Andalus"/>
          <w:color w:val="800000"/>
        </w:rPr>
        <w:tab/>
        <w:t>husband;</w:t>
      </w:r>
    </w:p>
    <w:p w:rsidR="003D06D3" w:rsidRPr="0019571E" w:rsidRDefault="003D06D3" w:rsidP="003D06D3">
      <w:pPr>
        <w:jc w:val="left"/>
        <w:rPr>
          <w:rFonts w:cs="Andalus"/>
          <w:color w:val="800000"/>
        </w:rPr>
      </w:pPr>
      <w:r w:rsidRPr="0019571E">
        <w:rPr>
          <w:rFonts w:cs="Andalus"/>
          <w:color w:val="800000"/>
        </w:rPr>
        <w:t>(iii)</w:t>
      </w:r>
      <w:r w:rsidRPr="0019571E">
        <w:rPr>
          <w:rFonts w:cs="Andalus"/>
          <w:color w:val="800000"/>
        </w:rPr>
        <w:tab/>
        <w:t>parent, which shall include father and mother, grandfather and grandmother and stepfather and stepmother; and</w:t>
      </w:r>
    </w:p>
    <w:p w:rsidR="003D06D3" w:rsidRPr="0019571E" w:rsidRDefault="003D06D3" w:rsidP="003D06D3">
      <w:pPr>
        <w:jc w:val="left"/>
        <w:rPr>
          <w:rFonts w:cs="Andalus"/>
          <w:color w:val="800000"/>
        </w:rPr>
      </w:pPr>
      <w:r w:rsidRPr="0019571E">
        <w:rPr>
          <w:rFonts w:cs="Andalus"/>
          <w:color w:val="800000"/>
        </w:rPr>
        <w:t>(iv)</w:t>
      </w:r>
      <w:r w:rsidRPr="0019571E">
        <w:rPr>
          <w:rFonts w:cs="Andalus"/>
          <w:color w:val="800000"/>
        </w:rPr>
        <w:tab/>
        <w:t>child, which shall include son a</w:t>
      </w:r>
      <w:r>
        <w:rPr>
          <w:rFonts w:cs="Andalus"/>
          <w:color w:val="800000"/>
        </w:rPr>
        <w:t>nd daughter, grandson and grand</w:t>
      </w:r>
      <w:r w:rsidRPr="0019571E">
        <w:rPr>
          <w:rFonts w:cs="Andalus"/>
          <w:color w:val="800000"/>
        </w:rPr>
        <w:t xml:space="preserve">daughter </w:t>
      </w:r>
      <w:r>
        <w:rPr>
          <w:rFonts w:cs="Andalus"/>
          <w:color w:val="800000"/>
        </w:rPr>
        <w:t>and step-son and step-daughter,</w:t>
      </w:r>
      <w:r w:rsidRPr="0019571E">
        <w:rPr>
          <w:rFonts w:cs="Andalus"/>
          <w:color w:val="800000"/>
        </w:rPr>
        <w:t xml:space="preserve"> of such deceased person; and</w:t>
      </w:r>
    </w:p>
    <w:p w:rsidR="003D06D3" w:rsidRPr="0019571E" w:rsidRDefault="003D06D3" w:rsidP="003D06D3">
      <w:pPr>
        <w:jc w:val="left"/>
        <w:rPr>
          <w:rFonts w:cs="Andalus"/>
          <w:color w:val="800000"/>
        </w:rPr>
      </w:pPr>
      <w:r w:rsidRPr="0019571E">
        <w:rPr>
          <w:rFonts w:cs="Andalus"/>
          <w:color w:val="800000"/>
        </w:rPr>
        <w:t>(b)</w:t>
      </w:r>
      <w:r w:rsidRPr="0019571E">
        <w:rPr>
          <w:rFonts w:cs="Andalus"/>
          <w:color w:val="800000"/>
        </w:rPr>
        <w:tab/>
        <w:t xml:space="preserve">in relation to a deceased person who was </w:t>
      </w:r>
      <w:r>
        <w:rPr>
          <w:rFonts w:cs="Andalus"/>
          <w:color w:val="800000"/>
        </w:rPr>
        <w:t>subject to any system of custom</w:t>
      </w:r>
      <w:r w:rsidRPr="0019571E">
        <w:rPr>
          <w:rFonts w:cs="Andalus"/>
          <w:color w:val="800000"/>
        </w:rPr>
        <w:t>ary law other than Islamic law, the persons specified in paragraph (a) and, in addition, his brother and sister which shal</w:t>
      </w:r>
      <w:r>
        <w:rPr>
          <w:rFonts w:cs="Andalus"/>
          <w:color w:val="800000"/>
        </w:rPr>
        <w:t>l include step-brother and step</w:t>
      </w:r>
      <w:r w:rsidRPr="0019571E">
        <w:rPr>
          <w:rFonts w:cs="Andalus"/>
          <w:color w:val="800000"/>
        </w:rPr>
        <w:t>sister;</w:t>
      </w:r>
    </w:p>
    <w:p w:rsidR="003D06D3" w:rsidRPr="0019571E" w:rsidRDefault="003D06D3" w:rsidP="003D06D3">
      <w:pPr>
        <w:jc w:val="left"/>
        <w:rPr>
          <w:rFonts w:cs="Andalus"/>
          <w:color w:val="800000"/>
        </w:rPr>
      </w:pPr>
      <w:r w:rsidRPr="0019571E">
        <w:rPr>
          <w:rFonts w:cs="Andalus"/>
          <w:color w:val="800000"/>
        </w:rPr>
        <w:t>(c)</w:t>
      </w:r>
      <w:r w:rsidRPr="0019571E">
        <w:rPr>
          <w:rFonts w:cs="Andalus"/>
          <w:color w:val="800000"/>
        </w:rPr>
        <w:tab/>
        <w:t xml:space="preserve">in relation to a deceased person who was </w:t>
      </w:r>
      <w:r>
        <w:rPr>
          <w:rFonts w:cs="Andalus"/>
          <w:color w:val="800000"/>
        </w:rPr>
        <w:t>subject to Islamic law, the</w:t>
      </w:r>
      <w:r w:rsidRPr="00EC752B">
        <w:rPr>
          <w:rFonts w:cs="Andalus"/>
          <w:color w:val="800000"/>
        </w:rPr>
        <w:t xml:space="preserve"> </w:t>
      </w:r>
      <w:r>
        <w:rPr>
          <w:rFonts w:cs="Andalus"/>
          <w:color w:val="800000"/>
        </w:rPr>
        <w:t>per</w:t>
      </w:r>
      <w:r w:rsidRPr="0019571E">
        <w:rPr>
          <w:rFonts w:cs="Andalus"/>
          <w:color w:val="800000"/>
        </w:rPr>
        <w:t>sons</w:t>
      </w:r>
      <w:r>
        <w:rPr>
          <w:rFonts w:cs="Andalus"/>
          <w:color w:val="800000"/>
        </w:rPr>
        <w:t xml:space="preserve"> </w:t>
      </w:r>
      <w:r w:rsidRPr="0019571E">
        <w:rPr>
          <w:rFonts w:cs="Andalus"/>
          <w:color w:val="800000"/>
        </w:rPr>
        <w:t>who are entitled to share in the estate of the deceased person under Islamic law;</w:t>
      </w:r>
    </w:p>
    <w:p w:rsidR="003D06D3" w:rsidRPr="0019571E" w:rsidRDefault="003D06D3" w:rsidP="003D06D3">
      <w:pPr>
        <w:jc w:val="center"/>
        <w:rPr>
          <w:rFonts w:cs="Andalus"/>
          <w:color w:val="800000"/>
        </w:rPr>
      </w:pPr>
      <w:r w:rsidRPr="0019571E">
        <w:rPr>
          <w:rFonts w:cs="Andalus"/>
          <w:color w:val="800000"/>
        </w:rPr>
        <w:t>[KWS 1 of 1972.]</w:t>
      </w:r>
    </w:p>
    <w:p w:rsidR="003D06D3" w:rsidRPr="0019571E" w:rsidRDefault="003D06D3" w:rsidP="003D06D3">
      <w:pPr>
        <w:jc w:val="left"/>
        <w:rPr>
          <w:rFonts w:cs="Andalus"/>
          <w:color w:val="800000"/>
        </w:rPr>
      </w:pPr>
      <w:r w:rsidRPr="009025F3">
        <w:rPr>
          <w:rFonts w:cs="Andalus"/>
          <w:b/>
          <w:color w:val="800000"/>
        </w:rPr>
        <w:t>"area court of competent jurisdiction"</w:t>
      </w:r>
      <w:r w:rsidRPr="0019571E">
        <w:rPr>
          <w:rFonts w:cs="Andalus"/>
          <w:color w:val="800000"/>
        </w:rPr>
        <w:t xml:space="preserve"> means an area court upon which the Governor by order made under any legislation relatin</w:t>
      </w:r>
      <w:r>
        <w:rPr>
          <w:rFonts w:cs="Andalus"/>
          <w:color w:val="800000"/>
        </w:rPr>
        <w:t>g to area courts shall have con</w:t>
      </w:r>
      <w:r w:rsidRPr="0019571E">
        <w:rPr>
          <w:rFonts w:cs="Andalus"/>
          <w:color w:val="800000"/>
        </w:rPr>
        <w:t>ferred jurisdiction for the purposes of this Law;</w:t>
      </w:r>
    </w:p>
    <w:p w:rsidR="003D06D3" w:rsidRDefault="003D06D3" w:rsidP="003D06D3">
      <w:pPr>
        <w:jc w:val="left"/>
        <w:rPr>
          <w:rFonts w:cs="Andalus"/>
          <w:b/>
          <w:color w:val="800000"/>
        </w:rPr>
      </w:pPr>
    </w:p>
    <w:p w:rsidR="003D06D3" w:rsidRPr="0019571E" w:rsidRDefault="003D06D3" w:rsidP="003D06D3">
      <w:pPr>
        <w:jc w:val="left"/>
        <w:rPr>
          <w:rFonts w:cs="Andalus"/>
          <w:color w:val="800000"/>
        </w:rPr>
      </w:pPr>
      <w:r w:rsidRPr="009025F3">
        <w:rPr>
          <w:rFonts w:cs="Andalus"/>
          <w:b/>
          <w:color w:val="800000"/>
        </w:rPr>
        <w:t>"customary law"</w:t>
      </w:r>
      <w:r w:rsidRPr="0019571E">
        <w:rPr>
          <w:rFonts w:cs="Andalus"/>
          <w:color w:val="800000"/>
        </w:rPr>
        <w:t xml:space="preserve"> includes Islamic law;</w:t>
      </w:r>
    </w:p>
    <w:p w:rsidR="003D06D3" w:rsidRDefault="003D06D3" w:rsidP="003D06D3">
      <w:pPr>
        <w:jc w:val="left"/>
        <w:rPr>
          <w:rFonts w:cs="Andalus"/>
          <w:b/>
          <w:color w:val="800000"/>
        </w:rPr>
      </w:pPr>
    </w:p>
    <w:p w:rsidR="003D06D3" w:rsidRPr="0019571E" w:rsidRDefault="003D06D3" w:rsidP="003D06D3">
      <w:pPr>
        <w:jc w:val="left"/>
        <w:rPr>
          <w:rFonts w:cs="Andalus"/>
          <w:color w:val="800000"/>
        </w:rPr>
      </w:pPr>
      <w:r w:rsidRPr="009025F3">
        <w:rPr>
          <w:rFonts w:cs="Andalus"/>
          <w:b/>
          <w:color w:val="800000"/>
        </w:rPr>
        <w:t>"State"</w:t>
      </w:r>
      <w:r w:rsidRPr="0019571E">
        <w:rPr>
          <w:rFonts w:cs="Andalus"/>
          <w:color w:val="800000"/>
        </w:rPr>
        <w:t xml:space="preserve"> means the Kwara State of Nigeria.</w:t>
      </w:r>
      <w:r w:rsidR="006B2AE7">
        <w:rPr>
          <w:rFonts w:cs="Andalus"/>
          <w:color w:val="800000"/>
        </w:rPr>
        <w:t xml:space="preserve"> &lt;/body&gt; &lt;/section&gt;</w:t>
      </w:r>
    </w:p>
    <w:p w:rsidR="003D06D3" w:rsidRDefault="006B2AE7" w:rsidP="003D06D3">
      <w:pPr>
        <w:jc w:val="left"/>
        <w:rPr>
          <w:rFonts w:cs="Andalus"/>
          <w:color w:val="800000"/>
        </w:rPr>
      </w:pPr>
      <w:r>
        <w:rPr>
          <w:rFonts w:cs="Andalus"/>
          <w:color w:val="800000"/>
        </w:rPr>
        <w:t>&lt;section&gt;</w:t>
      </w:r>
    </w:p>
    <w:p w:rsidR="003D06D3" w:rsidRPr="006B2AE7" w:rsidRDefault="006B2AE7" w:rsidP="003D06D3">
      <w:pPr>
        <w:jc w:val="left"/>
        <w:rPr>
          <w:rFonts w:cs="Andalus"/>
          <w:b/>
          <w:color w:val="800000"/>
        </w:rPr>
      </w:pPr>
      <w:r>
        <w:rPr>
          <w:rFonts w:cs="Andalus"/>
          <w:b/>
          <w:color w:val="800000"/>
        </w:rPr>
        <w:t xml:space="preserve">&lt;heading&gt; </w:t>
      </w:r>
      <w:r w:rsidR="003D06D3" w:rsidRPr="009025F3">
        <w:rPr>
          <w:rFonts w:cs="Andalus"/>
          <w:b/>
          <w:color w:val="800000"/>
        </w:rPr>
        <w:t>3.</w:t>
      </w:r>
      <w:r w:rsidR="003D06D3" w:rsidRPr="009025F3">
        <w:rPr>
          <w:rFonts w:cs="Andalus"/>
          <w:b/>
          <w:color w:val="800000"/>
        </w:rPr>
        <w:tab/>
        <w:t>Right of action in respect of death of a person where action would lie for injury of such person</w:t>
      </w:r>
      <w:r>
        <w:rPr>
          <w:rFonts w:cs="Andalus"/>
          <w:b/>
          <w:color w:val="800000"/>
        </w:rPr>
        <w:t xml:space="preserve"> &lt;/heading&gt;</w:t>
      </w:r>
    </w:p>
    <w:p w:rsidR="003D06D3" w:rsidRPr="0019571E" w:rsidRDefault="006B2AE7" w:rsidP="003D06D3">
      <w:pPr>
        <w:jc w:val="left"/>
        <w:rPr>
          <w:rFonts w:cs="Andalus"/>
          <w:color w:val="800000"/>
        </w:rPr>
      </w:pPr>
      <w:r>
        <w:rPr>
          <w:rFonts w:cs="Andalus"/>
          <w:color w:val="800000"/>
        </w:rPr>
        <w:t>&lt;body&gt;</w:t>
      </w:r>
      <w:r w:rsidR="003D06D3">
        <w:rPr>
          <w:rFonts w:cs="Andalus"/>
          <w:color w:val="800000"/>
        </w:rPr>
        <w:t xml:space="preserve">  </w:t>
      </w:r>
      <w:r w:rsidR="003D06D3" w:rsidRPr="0019571E">
        <w:rPr>
          <w:rFonts w:cs="Andalus"/>
          <w:color w:val="800000"/>
        </w:rPr>
        <w:t>Notwithstanding any rule of law, practice or procedure</w:t>
      </w:r>
      <w:r w:rsidR="003D06D3">
        <w:rPr>
          <w:rFonts w:cs="Andalus"/>
          <w:color w:val="800000"/>
        </w:rPr>
        <w:t xml:space="preserve"> heretofore in force to the con</w:t>
      </w:r>
      <w:r w:rsidR="003D06D3" w:rsidRPr="0019571E">
        <w:rPr>
          <w:rFonts w:cs="Andalus"/>
          <w:color w:val="800000"/>
        </w:rPr>
        <w:t xml:space="preserve">trary, whenever the death of a person shall be caused by a wrongful act, neglect or default of another person and the act, neglect or default is such as would, if death had not </w:t>
      </w:r>
      <w:r w:rsidR="003D06D3" w:rsidRPr="0019571E">
        <w:rPr>
          <w:rFonts w:cs="Andalus"/>
          <w:color w:val="800000"/>
        </w:rPr>
        <w:lastRenderedPageBreak/>
        <w:t>ensued, have entitled the person injured to maintain an action, and recover damages in respect thereof, then and in every such case the person who would have been liable if death had not ensued shall be liable to an action for damages, notwi</w:t>
      </w:r>
      <w:r w:rsidR="003D06D3">
        <w:rPr>
          <w:rFonts w:cs="Andalus"/>
          <w:color w:val="800000"/>
        </w:rPr>
        <w:t>thstanding the death of the per</w:t>
      </w:r>
      <w:r w:rsidR="003D06D3" w:rsidRPr="0019571E">
        <w:rPr>
          <w:rFonts w:cs="Andalus"/>
          <w:color w:val="800000"/>
        </w:rPr>
        <w:t>son injured.</w:t>
      </w:r>
      <w:r>
        <w:rPr>
          <w:rFonts w:cs="Andalus"/>
          <w:color w:val="800000"/>
        </w:rPr>
        <w:t xml:space="preserve"> &lt;/body. &lt;/section&gt;</w:t>
      </w:r>
    </w:p>
    <w:p w:rsidR="003D06D3" w:rsidRDefault="006B2AE7" w:rsidP="003D06D3">
      <w:pPr>
        <w:jc w:val="left"/>
        <w:rPr>
          <w:rFonts w:cs="Andalus"/>
          <w:color w:val="800000"/>
        </w:rPr>
      </w:pPr>
      <w:r>
        <w:rPr>
          <w:rFonts w:cs="Andalus"/>
          <w:color w:val="800000"/>
        </w:rPr>
        <w:t>&lt;section&gt;</w:t>
      </w:r>
    </w:p>
    <w:p w:rsidR="003D06D3" w:rsidRPr="009025F3" w:rsidRDefault="006B2AE7" w:rsidP="003D06D3">
      <w:pPr>
        <w:jc w:val="left"/>
        <w:rPr>
          <w:rFonts w:cs="Andalus"/>
          <w:b/>
          <w:color w:val="800000"/>
        </w:rPr>
      </w:pPr>
      <w:r>
        <w:rPr>
          <w:rFonts w:cs="Andalus"/>
          <w:b/>
          <w:color w:val="800000"/>
        </w:rPr>
        <w:t xml:space="preserve">&lt;heading&gt; </w:t>
      </w:r>
      <w:r w:rsidR="003D06D3" w:rsidRPr="009025F3">
        <w:rPr>
          <w:rFonts w:cs="Andalus"/>
          <w:b/>
          <w:color w:val="800000"/>
        </w:rPr>
        <w:t>4.</w:t>
      </w:r>
      <w:r w:rsidR="003D06D3" w:rsidRPr="009025F3">
        <w:rPr>
          <w:rFonts w:cs="Andalus"/>
          <w:b/>
          <w:color w:val="800000"/>
        </w:rPr>
        <w:tab/>
        <w:t>For whose benefit and by whom action can be brought</w:t>
      </w:r>
      <w:r>
        <w:rPr>
          <w:rFonts w:cs="Andalus"/>
          <w:b/>
          <w:color w:val="800000"/>
        </w:rPr>
        <w:t xml:space="preserve"> &lt;/heading&gt;</w:t>
      </w:r>
    </w:p>
    <w:p w:rsidR="003D06D3" w:rsidRPr="0019571E" w:rsidRDefault="006B2AE7" w:rsidP="003D06D3">
      <w:pPr>
        <w:jc w:val="left"/>
        <w:rPr>
          <w:rFonts w:cs="Andalus"/>
          <w:color w:val="800000"/>
        </w:rPr>
      </w:pPr>
      <w:r>
        <w:rPr>
          <w:rFonts w:cs="Andalus"/>
          <w:color w:val="800000"/>
        </w:rPr>
        <w:t xml:space="preserve">&lt;body&gt; </w:t>
      </w:r>
      <w:r w:rsidR="003D06D3" w:rsidRPr="0019571E">
        <w:rPr>
          <w:rFonts w:cs="Andalus"/>
          <w:color w:val="800000"/>
        </w:rPr>
        <w:t>(1) Every such action shall be for the benefit of the members of the immediate family of the person whose death shall have been so caused and shall be brought—</w:t>
      </w:r>
    </w:p>
    <w:p w:rsidR="003D06D3" w:rsidRDefault="003D06D3" w:rsidP="003D06D3">
      <w:pPr>
        <w:jc w:val="left"/>
        <w:rPr>
          <w:rFonts w:cs="Andalus"/>
          <w:color w:val="800000"/>
        </w:rPr>
      </w:pPr>
    </w:p>
    <w:p w:rsidR="003D06D3" w:rsidRPr="0019571E" w:rsidRDefault="003D06D3" w:rsidP="003D06D3">
      <w:pPr>
        <w:jc w:val="left"/>
        <w:rPr>
          <w:rFonts w:cs="Andalus"/>
          <w:color w:val="800000"/>
        </w:rPr>
      </w:pPr>
      <w:r>
        <w:rPr>
          <w:rFonts w:cs="Andalus"/>
          <w:color w:val="800000"/>
        </w:rPr>
        <w:t xml:space="preserve">  </w:t>
      </w:r>
      <w:r w:rsidRPr="0019571E">
        <w:rPr>
          <w:rFonts w:cs="Andalus"/>
          <w:color w:val="800000"/>
        </w:rPr>
        <w:t>(a) by and in the name of the executor or administrator of the deceased person; or</w:t>
      </w:r>
    </w:p>
    <w:p w:rsidR="003D06D3" w:rsidRDefault="003D06D3" w:rsidP="003D06D3">
      <w:pPr>
        <w:jc w:val="left"/>
        <w:rPr>
          <w:rFonts w:cs="Andalus"/>
          <w:color w:val="800000"/>
        </w:rPr>
      </w:pPr>
    </w:p>
    <w:p w:rsidR="003D06D3" w:rsidRPr="0019571E" w:rsidRDefault="003D06D3" w:rsidP="003D06D3">
      <w:pPr>
        <w:jc w:val="left"/>
        <w:rPr>
          <w:rFonts w:cs="Andalus"/>
          <w:color w:val="800000"/>
        </w:rPr>
      </w:pPr>
      <w:r>
        <w:rPr>
          <w:rFonts w:cs="Andalus"/>
          <w:color w:val="800000"/>
        </w:rPr>
        <w:t xml:space="preserve"> </w:t>
      </w:r>
      <w:r w:rsidRPr="0019571E">
        <w:rPr>
          <w:rFonts w:cs="Andalus"/>
          <w:color w:val="800000"/>
        </w:rPr>
        <w:t xml:space="preserve"> (b) in the case of a deceased person who was </w:t>
      </w:r>
      <w:r>
        <w:rPr>
          <w:rFonts w:cs="Andalus"/>
          <w:color w:val="800000"/>
        </w:rPr>
        <w:t>subject to any system of custom</w:t>
      </w:r>
      <w:r w:rsidRPr="0019571E">
        <w:rPr>
          <w:rFonts w:cs="Andalus"/>
          <w:color w:val="800000"/>
        </w:rPr>
        <w:t>ary law immediately before his death, at the option of his immediate family by and in the name of such person or persons as the court may be satisfied is or are entitled or empowered to represent the deceased person or his estate according to such customary law.</w:t>
      </w:r>
    </w:p>
    <w:p w:rsidR="003D06D3" w:rsidRDefault="003D06D3" w:rsidP="003D06D3">
      <w:pPr>
        <w:jc w:val="left"/>
        <w:rPr>
          <w:rFonts w:cs="Andalus"/>
          <w:color w:val="800000"/>
        </w:rPr>
      </w:pPr>
    </w:p>
    <w:p w:rsidR="003D06D3" w:rsidRPr="0019571E" w:rsidRDefault="003D06D3" w:rsidP="003D06D3">
      <w:pPr>
        <w:jc w:val="left"/>
        <w:rPr>
          <w:rFonts w:cs="Andalus"/>
          <w:color w:val="800000"/>
        </w:rPr>
      </w:pPr>
      <w:r w:rsidRPr="0019571E">
        <w:rPr>
          <w:rFonts w:cs="Andalus"/>
          <w:color w:val="800000"/>
        </w:rPr>
        <w:t>(2)</w:t>
      </w:r>
      <w:r w:rsidRPr="0019571E">
        <w:rPr>
          <w:rFonts w:cs="Andalus"/>
          <w:color w:val="800000"/>
        </w:rPr>
        <w:tab/>
        <w:t>If there is no executor or administrator or no representative for the purposes of paragraph (b) of subsection (1) of a deceased person or if there is such an executor, administrator or representative but no action is brought</w:t>
      </w:r>
      <w:r>
        <w:rPr>
          <w:rFonts w:cs="Andalus"/>
          <w:color w:val="800000"/>
        </w:rPr>
        <w:t xml:space="preserve"> under the provisions of subsec</w:t>
      </w:r>
      <w:r w:rsidRPr="0019571E">
        <w:rPr>
          <w:rFonts w:cs="Andalus"/>
          <w:color w:val="800000"/>
        </w:rPr>
        <w:t>tion (1) within six months after the death of such deceased person then such action may be brought by and in the name or names of all or any of the persons for whose benefit such action would have been brought if it had been brought by and in the name of such executor, administrator or representative as aforesaid, and every action so brought shall be for the benefit of the same person or persons and shal</w:t>
      </w:r>
      <w:r>
        <w:rPr>
          <w:rFonts w:cs="Andalus"/>
          <w:color w:val="800000"/>
        </w:rPr>
        <w:t>l be subject to the same regula</w:t>
      </w:r>
      <w:r w:rsidRPr="0019571E">
        <w:rPr>
          <w:rFonts w:cs="Andalus"/>
          <w:color w:val="800000"/>
        </w:rPr>
        <w:t>tions and procedure, as nearly as may be, as if it were brought by and in the name of such executor, administrator or representative.</w:t>
      </w:r>
    </w:p>
    <w:p w:rsidR="003D06D3" w:rsidRDefault="003D06D3" w:rsidP="003D06D3">
      <w:pPr>
        <w:jc w:val="left"/>
        <w:rPr>
          <w:rFonts w:cs="Andalus"/>
          <w:color w:val="800000"/>
        </w:rPr>
      </w:pPr>
    </w:p>
    <w:p w:rsidR="003D06D3" w:rsidRPr="0019571E" w:rsidRDefault="003D06D3" w:rsidP="003D06D3">
      <w:pPr>
        <w:jc w:val="left"/>
        <w:rPr>
          <w:rFonts w:cs="Andalus"/>
          <w:color w:val="800000"/>
        </w:rPr>
      </w:pPr>
      <w:r w:rsidRPr="0019571E">
        <w:rPr>
          <w:rFonts w:cs="Andalus"/>
          <w:color w:val="800000"/>
        </w:rPr>
        <w:t>(3)</w:t>
      </w:r>
      <w:r w:rsidRPr="0019571E">
        <w:rPr>
          <w:rFonts w:cs="Andalus"/>
          <w:color w:val="800000"/>
        </w:rPr>
        <w:tab/>
        <w:t>Not more than one award of damages may be made for and in respect of the same subject matter of complaint.</w:t>
      </w:r>
      <w:r w:rsidR="006B2AE7">
        <w:rPr>
          <w:rFonts w:cs="Andalus"/>
          <w:color w:val="800000"/>
        </w:rPr>
        <w:t xml:space="preserve"> &lt;/body&gt; &lt;/section&gt;</w:t>
      </w:r>
    </w:p>
    <w:p w:rsidR="003D06D3" w:rsidRPr="00550103" w:rsidRDefault="006B2AE7" w:rsidP="003D06D3">
      <w:pPr>
        <w:jc w:val="left"/>
        <w:rPr>
          <w:rFonts w:cs="Andalus"/>
          <w:b/>
          <w:color w:val="800000"/>
        </w:rPr>
      </w:pPr>
      <w:r>
        <w:rPr>
          <w:rFonts w:cs="Andalus"/>
          <w:b/>
          <w:color w:val="800000"/>
        </w:rPr>
        <w:t>&lt;section&gt;</w:t>
      </w:r>
    </w:p>
    <w:p w:rsidR="003D06D3" w:rsidRPr="00550103" w:rsidRDefault="006B2AE7" w:rsidP="003D06D3">
      <w:pPr>
        <w:jc w:val="left"/>
        <w:rPr>
          <w:rFonts w:cs="Andalus"/>
          <w:b/>
          <w:color w:val="800000"/>
        </w:rPr>
      </w:pPr>
      <w:r>
        <w:rPr>
          <w:rFonts w:cs="Andalus"/>
          <w:b/>
          <w:color w:val="800000"/>
        </w:rPr>
        <w:t xml:space="preserve">&lt;heading&gt; </w:t>
      </w:r>
      <w:r w:rsidR="003D06D3" w:rsidRPr="00550103">
        <w:rPr>
          <w:rFonts w:cs="Andalus"/>
          <w:b/>
          <w:color w:val="800000"/>
        </w:rPr>
        <w:t>5.</w:t>
      </w:r>
      <w:r w:rsidR="003D06D3" w:rsidRPr="00550103">
        <w:rPr>
          <w:rFonts w:cs="Andalus"/>
          <w:b/>
          <w:color w:val="800000"/>
        </w:rPr>
        <w:tab/>
        <w:t>Particulars to be given by plaintiff in an action</w:t>
      </w:r>
      <w:r>
        <w:rPr>
          <w:rFonts w:cs="Andalus"/>
          <w:b/>
          <w:color w:val="800000"/>
        </w:rPr>
        <w:t xml:space="preserve"> &lt;/heading&gt;</w:t>
      </w:r>
    </w:p>
    <w:p w:rsidR="003D06D3" w:rsidRPr="0019571E" w:rsidRDefault="006B2AE7" w:rsidP="003D06D3">
      <w:pPr>
        <w:jc w:val="left"/>
        <w:rPr>
          <w:rFonts w:cs="Andalus"/>
          <w:color w:val="800000"/>
        </w:rPr>
      </w:pPr>
      <w:r>
        <w:rPr>
          <w:rFonts w:cs="Andalus"/>
          <w:color w:val="800000"/>
        </w:rPr>
        <w:t>&lt;body&gt;</w:t>
      </w:r>
      <w:r w:rsidR="003D06D3">
        <w:rPr>
          <w:rFonts w:cs="Andalus"/>
          <w:color w:val="800000"/>
        </w:rPr>
        <w:t xml:space="preserve">  </w:t>
      </w:r>
      <w:r w:rsidR="003D06D3" w:rsidRPr="0019571E">
        <w:rPr>
          <w:rFonts w:cs="Andalus"/>
          <w:color w:val="800000"/>
        </w:rPr>
        <w:t>In every action brought under the provisions of this Law the plaintiff shall give to the court full particulars of the person or persons for whom and on whose behalf such action is brought and of the nature of the claim in respect of which damages are sought to be recovered.</w:t>
      </w:r>
      <w:r>
        <w:rPr>
          <w:rFonts w:cs="Andalus"/>
          <w:color w:val="800000"/>
        </w:rPr>
        <w:t xml:space="preserve"> &lt;/body&gt; &lt;/section&gt;</w:t>
      </w:r>
    </w:p>
    <w:p w:rsidR="003D06D3" w:rsidRDefault="006B2AE7" w:rsidP="003D06D3">
      <w:pPr>
        <w:jc w:val="left"/>
        <w:rPr>
          <w:rFonts w:cs="Andalus"/>
          <w:color w:val="800000"/>
        </w:rPr>
      </w:pPr>
      <w:r>
        <w:rPr>
          <w:rFonts w:cs="Andalus"/>
          <w:color w:val="800000"/>
        </w:rPr>
        <w:t>&lt;section&gt;</w:t>
      </w:r>
    </w:p>
    <w:p w:rsidR="003D06D3" w:rsidRPr="006B2AE7" w:rsidRDefault="006B2AE7" w:rsidP="003D06D3">
      <w:pPr>
        <w:jc w:val="left"/>
        <w:rPr>
          <w:rFonts w:cs="Andalus"/>
          <w:b/>
          <w:color w:val="800000"/>
        </w:rPr>
      </w:pPr>
      <w:r>
        <w:rPr>
          <w:rFonts w:cs="Andalus"/>
          <w:b/>
          <w:color w:val="800000"/>
        </w:rPr>
        <w:t xml:space="preserve">&lt;heading&gt; </w:t>
      </w:r>
      <w:r w:rsidR="003D06D3" w:rsidRPr="00550103">
        <w:rPr>
          <w:rFonts w:cs="Andalus"/>
          <w:b/>
          <w:color w:val="800000"/>
        </w:rPr>
        <w:t>6.</w:t>
      </w:r>
      <w:r w:rsidR="003D06D3" w:rsidRPr="00550103">
        <w:rPr>
          <w:rFonts w:cs="Andalus"/>
          <w:b/>
          <w:color w:val="800000"/>
        </w:rPr>
        <w:tab/>
        <w:t>Period of limitation of actions</w:t>
      </w:r>
      <w:r>
        <w:rPr>
          <w:rFonts w:cs="Andalus"/>
          <w:b/>
          <w:color w:val="800000"/>
        </w:rPr>
        <w:t xml:space="preserve"> &lt;/heading&gt;</w:t>
      </w:r>
    </w:p>
    <w:p w:rsidR="003D06D3" w:rsidRPr="0019571E" w:rsidRDefault="006B2AE7" w:rsidP="003D06D3">
      <w:pPr>
        <w:jc w:val="left"/>
        <w:rPr>
          <w:rFonts w:cs="Andalus"/>
          <w:color w:val="800000"/>
        </w:rPr>
      </w:pPr>
      <w:r>
        <w:rPr>
          <w:rFonts w:cs="Andalus"/>
          <w:color w:val="800000"/>
        </w:rPr>
        <w:t>&lt;body&gt;</w:t>
      </w:r>
      <w:r w:rsidR="003D06D3" w:rsidRPr="0019571E">
        <w:rPr>
          <w:rFonts w:cs="Andalus"/>
          <w:color w:val="800000"/>
        </w:rPr>
        <w:t>(1)</w:t>
      </w:r>
      <w:r w:rsidR="003D06D3" w:rsidRPr="0019571E">
        <w:rPr>
          <w:rFonts w:cs="Andalus"/>
          <w:color w:val="800000"/>
        </w:rPr>
        <w:tab/>
        <w:t>Subject to the provisions of subsection (2) every</w:t>
      </w:r>
      <w:r w:rsidR="003D06D3">
        <w:rPr>
          <w:rFonts w:cs="Andalus"/>
          <w:color w:val="800000"/>
        </w:rPr>
        <w:t xml:space="preserve"> action brought under the </w:t>
      </w:r>
      <w:r w:rsidR="003D06D3">
        <w:rPr>
          <w:rFonts w:cs="Andalus"/>
          <w:color w:val="800000"/>
        </w:rPr>
        <w:lastRenderedPageBreak/>
        <w:t>provi</w:t>
      </w:r>
      <w:r w:rsidR="003D06D3" w:rsidRPr="0019571E">
        <w:rPr>
          <w:rFonts w:cs="Andalus"/>
          <w:color w:val="800000"/>
        </w:rPr>
        <w:t>sions of this Law shall be commenced within three years after the death of a deceased person.</w:t>
      </w:r>
    </w:p>
    <w:p w:rsidR="003D06D3" w:rsidRPr="0019571E" w:rsidRDefault="003D06D3" w:rsidP="003D06D3">
      <w:pPr>
        <w:jc w:val="left"/>
        <w:rPr>
          <w:rFonts w:cs="Andalus"/>
          <w:color w:val="800000"/>
        </w:rPr>
      </w:pPr>
      <w:r w:rsidRPr="0019571E">
        <w:rPr>
          <w:rFonts w:cs="Andalus"/>
          <w:color w:val="800000"/>
        </w:rPr>
        <w:t>(2)</w:t>
      </w:r>
      <w:r w:rsidRPr="0019571E">
        <w:rPr>
          <w:rFonts w:cs="Andalus"/>
          <w:color w:val="800000"/>
        </w:rPr>
        <w:tab/>
        <w:t>This section shall apply notwithstanding anything contained in any other law where a special period of limitation for the commence</w:t>
      </w:r>
      <w:r>
        <w:rPr>
          <w:rFonts w:cs="Andalus"/>
          <w:color w:val="800000"/>
        </w:rPr>
        <w:t>ment of any action has been pre</w:t>
      </w:r>
      <w:r w:rsidRPr="0019571E">
        <w:rPr>
          <w:rFonts w:cs="Andalus"/>
          <w:color w:val="800000"/>
        </w:rPr>
        <w:t>scribed.</w:t>
      </w:r>
      <w:r w:rsidR="006B2AE7">
        <w:rPr>
          <w:rFonts w:cs="Andalus"/>
          <w:color w:val="800000"/>
        </w:rPr>
        <w:t xml:space="preserve"> &lt;/body&gt; &lt;/section&gt;</w:t>
      </w:r>
    </w:p>
    <w:p w:rsidR="003D06D3" w:rsidRDefault="003D06D3" w:rsidP="003D06D3">
      <w:pPr>
        <w:jc w:val="center"/>
        <w:rPr>
          <w:rFonts w:cs="Andalus"/>
          <w:color w:val="800000"/>
        </w:rPr>
      </w:pPr>
      <w:r w:rsidRPr="0019571E">
        <w:rPr>
          <w:rFonts w:cs="Andalus"/>
          <w:color w:val="800000"/>
        </w:rPr>
        <w:t>[Cap. PI 5, Cap. L9.]</w:t>
      </w:r>
    </w:p>
    <w:p w:rsidR="003D06D3" w:rsidRPr="0019571E" w:rsidRDefault="003D06D3" w:rsidP="003D06D3">
      <w:pPr>
        <w:jc w:val="center"/>
        <w:rPr>
          <w:rFonts w:cs="Andalus"/>
          <w:color w:val="800000"/>
        </w:rPr>
      </w:pPr>
      <w:r w:rsidRPr="0019571E">
        <w:rPr>
          <w:rFonts w:cs="Andalus"/>
          <w:color w:val="800000"/>
        </w:rPr>
        <w:t>[No. 4 of 2006.]</w:t>
      </w:r>
    </w:p>
    <w:p w:rsidR="003D06D3" w:rsidRDefault="006B2AE7" w:rsidP="003D06D3">
      <w:pPr>
        <w:jc w:val="left"/>
        <w:rPr>
          <w:rFonts w:cs="Andalus"/>
          <w:color w:val="800000"/>
        </w:rPr>
      </w:pPr>
      <w:r>
        <w:rPr>
          <w:rFonts w:cs="Andalus"/>
          <w:color w:val="800000"/>
        </w:rPr>
        <w:t>&lt;section&gt;</w:t>
      </w:r>
    </w:p>
    <w:p w:rsidR="003D06D3" w:rsidRPr="00AB5E3C" w:rsidRDefault="006B2AE7" w:rsidP="003D06D3">
      <w:pPr>
        <w:jc w:val="left"/>
        <w:rPr>
          <w:rFonts w:cs="Andalus"/>
          <w:b/>
          <w:color w:val="800000"/>
        </w:rPr>
      </w:pPr>
      <w:r>
        <w:rPr>
          <w:rFonts w:cs="Andalus"/>
          <w:b/>
          <w:color w:val="800000"/>
        </w:rPr>
        <w:t xml:space="preserve">&lt;heading&gt; </w:t>
      </w:r>
      <w:r w:rsidR="003D06D3" w:rsidRPr="00AB5E3C">
        <w:rPr>
          <w:rFonts w:cs="Andalus"/>
          <w:b/>
          <w:color w:val="800000"/>
        </w:rPr>
        <w:t>7.</w:t>
      </w:r>
      <w:r w:rsidR="003D06D3" w:rsidRPr="00AB5E3C">
        <w:rPr>
          <w:rFonts w:cs="Andalus"/>
          <w:b/>
          <w:color w:val="800000"/>
        </w:rPr>
        <w:tab/>
        <w:t>Methods of award, assessment and apportionment of damages</w:t>
      </w:r>
      <w:r>
        <w:rPr>
          <w:rFonts w:cs="Andalus"/>
          <w:b/>
          <w:color w:val="800000"/>
        </w:rPr>
        <w:t xml:space="preserve"> &lt;/heading&gt;</w:t>
      </w:r>
    </w:p>
    <w:p w:rsidR="003D06D3" w:rsidRPr="0019571E" w:rsidRDefault="006B2AE7" w:rsidP="003D06D3">
      <w:pPr>
        <w:jc w:val="left"/>
        <w:rPr>
          <w:rFonts w:cs="Andalus"/>
          <w:color w:val="800000"/>
        </w:rPr>
      </w:pPr>
      <w:r>
        <w:rPr>
          <w:rFonts w:cs="Andalus"/>
          <w:color w:val="800000"/>
        </w:rPr>
        <w:t xml:space="preserve">&lt;body&gt; </w:t>
      </w:r>
      <w:r w:rsidR="003D06D3" w:rsidRPr="0019571E">
        <w:rPr>
          <w:rFonts w:cs="Andalus"/>
          <w:color w:val="800000"/>
        </w:rPr>
        <w:t>(1) In an action brought under the provision of this Law—</w:t>
      </w:r>
    </w:p>
    <w:p w:rsidR="003D06D3" w:rsidRDefault="003D06D3" w:rsidP="003D06D3">
      <w:pPr>
        <w:jc w:val="left"/>
        <w:rPr>
          <w:rFonts w:cs="Andalus"/>
          <w:color w:val="800000"/>
        </w:rPr>
      </w:pPr>
    </w:p>
    <w:p w:rsidR="003D06D3" w:rsidRPr="0019571E" w:rsidRDefault="003D06D3" w:rsidP="003D06D3">
      <w:pPr>
        <w:jc w:val="left"/>
        <w:rPr>
          <w:rFonts w:cs="Andalus"/>
          <w:color w:val="800000"/>
        </w:rPr>
      </w:pPr>
      <w:r>
        <w:rPr>
          <w:rFonts w:cs="Andalus"/>
          <w:color w:val="800000"/>
        </w:rPr>
        <w:t xml:space="preserve">  </w:t>
      </w:r>
      <w:r w:rsidRPr="0019571E">
        <w:rPr>
          <w:rFonts w:cs="Andalus"/>
          <w:color w:val="800000"/>
        </w:rPr>
        <w:t>(a)</w:t>
      </w:r>
      <w:r w:rsidRPr="0019571E">
        <w:rPr>
          <w:rFonts w:cs="Andalus"/>
          <w:color w:val="800000"/>
        </w:rPr>
        <w:tab/>
        <w:t>the court may give such damages as it may think fit proportioned to the injury resulting from a death to the persons respectively for whom and for whose benefit such action is brought; and</w:t>
      </w:r>
    </w:p>
    <w:p w:rsidR="003D06D3" w:rsidRPr="0019571E" w:rsidRDefault="003D06D3" w:rsidP="003D06D3">
      <w:pPr>
        <w:jc w:val="left"/>
        <w:rPr>
          <w:rFonts w:cs="Andalus"/>
          <w:color w:val="800000"/>
        </w:rPr>
      </w:pPr>
      <w:r>
        <w:rPr>
          <w:rFonts w:cs="Andalus"/>
          <w:color w:val="800000"/>
        </w:rPr>
        <w:t xml:space="preserve">  </w:t>
      </w:r>
      <w:r w:rsidRPr="0019571E">
        <w:rPr>
          <w:rFonts w:cs="Andalus"/>
          <w:color w:val="800000"/>
        </w:rPr>
        <w:t>(b)</w:t>
      </w:r>
      <w:r w:rsidRPr="0019571E">
        <w:rPr>
          <w:rFonts w:cs="Andalus"/>
          <w:color w:val="800000"/>
        </w:rPr>
        <w:tab/>
        <w:t>any amount recovered under the provisions of paragraph (a) after deducting the cost not recovered from the defendant, shall be apportioned as follows—</w:t>
      </w:r>
    </w:p>
    <w:p w:rsidR="003D06D3" w:rsidRPr="0019571E" w:rsidRDefault="003D06D3" w:rsidP="003D06D3">
      <w:pPr>
        <w:jc w:val="center"/>
        <w:rPr>
          <w:rFonts w:cs="Andalus"/>
          <w:color w:val="800000"/>
        </w:rPr>
      </w:pPr>
      <w:r w:rsidRPr="0019571E">
        <w:rPr>
          <w:rFonts w:cs="Andalus"/>
          <w:color w:val="800000"/>
        </w:rPr>
        <w:t>[KWS 1 of 1972.]</w:t>
      </w:r>
    </w:p>
    <w:p w:rsidR="003D06D3" w:rsidRPr="0019571E" w:rsidRDefault="003D06D3" w:rsidP="003D06D3">
      <w:pPr>
        <w:jc w:val="left"/>
        <w:rPr>
          <w:rFonts w:cs="Andalus"/>
          <w:color w:val="800000"/>
        </w:rPr>
      </w:pPr>
      <w:r>
        <w:rPr>
          <w:rFonts w:cs="Andalus"/>
          <w:color w:val="800000"/>
        </w:rPr>
        <w:t xml:space="preserve">   </w:t>
      </w:r>
      <w:r w:rsidRPr="0019571E">
        <w:rPr>
          <w:rFonts w:cs="Andalus"/>
          <w:color w:val="800000"/>
        </w:rPr>
        <w:t xml:space="preserve">(i) </w:t>
      </w:r>
      <w:r>
        <w:rPr>
          <w:rFonts w:cs="Andalus"/>
          <w:color w:val="800000"/>
        </w:rPr>
        <w:t xml:space="preserve"> </w:t>
      </w:r>
      <w:r w:rsidRPr="0019571E">
        <w:rPr>
          <w:rFonts w:cs="Andalus"/>
          <w:color w:val="800000"/>
        </w:rPr>
        <w:t>where the deceased person was not a person subject to any system of customary law, amongst the persons entitled thereto in such shares as the court shall direct;</w:t>
      </w:r>
    </w:p>
    <w:p w:rsidR="003D06D3" w:rsidRPr="0019571E" w:rsidRDefault="003D06D3" w:rsidP="003D06D3">
      <w:pPr>
        <w:jc w:val="left"/>
        <w:rPr>
          <w:rFonts w:cs="Andalus"/>
          <w:color w:val="800000"/>
        </w:rPr>
      </w:pPr>
      <w:r w:rsidRPr="0019571E">
        <w:rPr>
          <w:rFonts w:cs="Andalus"/>
          <w:color w:val="800000"/>
        </w:rPr>
        <w:t xml:space="preserve"> </w:t>
      </w:r>
    </w:p>
    <w:p w:rsidR="003D06D3" w:rsidRPr="0019571E" w:rsidRDefault="003D06D3" w:rsidP="003D06D3">
      <w:pPr>
        <w:jc w:val="left"/>
        <w:rPr>
          <w:rFonts w:cs="Andalus"/>
          <w:color w:val="800000"/>
        </w:rPr>
      </w:pPr>
      <w:r>
        <w:rPr>
          <w:rFonts w:cs="Andalus"/>
          <w:color w:val="800000"/>
        </w:rPr>
        <w:t xml:space="preserve">  </w:t>
      </w:r>
      <w:r w:rsidRPr="0019571E">
        <w:rPr>
          <w:rFonts w:cs="Andalus"/>
          <w:color w:val="800000"/>
        </w:rPr>
        <w:t>(ii) where the deceased person was a person subject to any particular system of customary law, the principles of such system shall be applied by the court in deciding which (if any) members of the immediate family of the deceased person are entitled to share in such damages, and in apportioning the shares of such damages amongst the members of the immediate family so ascertained.</w:t>
      </w:r>
    </w:p>
    <w:p w:rsidR="003D06D3" w:rsidRDefault="003D06D3" w:rsidP="003D06D3">
      <w:pPr>
        <w:jc w:val="left"/>
        <w:rPr>
          <w:rFonts w:cs="Andalus"/>
          <w:color w:val="800000"/>
        </w:rPr>
      </w:pPr>
    </w:p>
    <w:p w:rsidR="003D06D3" w:rsidRPr="0019571E" w:rsidRDefault="003D06D3" w:rsidP="003D06D3">
      <w:pPr>
        <w:jc w:val="left"/>
        <w:rPr>
          <w:rFonts w:cs="Andalus"/>
          <w:color w:val="800000"/>
        </w:rPr>
      </w:pPr>
      <w:r w:rsidRPr="0019571E">
        <w:rPr>
          <w:rFonts w:cs="Andalus"/>
          <w:color w:val="800000"/>
        </w:rPr>
        <w:t>(2)</w:t>
      </w:r>
      <w:r w:rsidRPr="0019571E">
        <w:rPr>
          <w:rFonts w:cs="Andalus"/>
          <w:color w:val="800000"/>
        </w:rPr>
        <w:tab/>
        <w:t>In assessing damages in any action there shall not be taken into account any sums paid or payable on the death of the deceased under any contract of assurance or insurance whether made by the deceased or by any other person and whether before or after the passing of this Law.</w:t>
      </w:r>
    </w:p>
    <w:p w:rsidR="003D06D3" w:rsidRDefault="003D06D3" w:rsidP="003D06D3">
      <w:pPr>
        <w:jc w:val="left"/>
        <w:rPr>
          <w:rFonts w:cs="Andalus"/>
          <w:color w:val="800000"/>
        </w:rPr>
      </w:pPr>
    </w:p>
    <w:p w:rsidR="003D06D3" w:rsidRPr="0019571E" w:rsidRDefault="003D06D3" w:rsidP="003D06D3">
      <w:pPr>
        <w:jc w:val="left"/>
        <w:rPr>
          <w:rFonts w:cs="Andalus"/>
          <w:color w:val="800000"/>
        </w:rPr>
      </w:pPr>
      <w:r w:rsidRPr="0019571E">
        <w:rPr>
          <w:rFonts w:cs="Andalus"/>
          <w:color w:val="800000"/>
        </w:rPr>
        <w:t>(3)</w:t>
      </w:r>
      <w:r w:rsidRPr="0019571E">
        <w:rPr>
          <w:rFonts w:cs="Andalus"/>
          <w:color w:val="800000"/>
        </w:rPr>
        <w:tab/>
        <w:t>Damages may be awarded in respect of the funeral expenses of</w:t>
      </w:r>
      <w:r>
        <w:rPr>
          <w:rFonts w:cs="Andalus"/>
          <w:color w:val="800000"/>
        </w:rPr>
        <w:t xml:space="preserve"> the deceased per</w:t>
      </w:r>
      <w:r w:rsidRPr="0019571E">
        <w:rPr>
          <w:rFonts w:cs="Andalus"/>
          <w:color w:val="800000"/>
        </w:rPr>
        <w:t>son if such expenses have been incurred by the parties for whose benefit the action is brought.</w:t>
      </w:r>
      <w:r w:rsidR="006B2AE7">
        <w:rPr>
          <w:rFonts w:cs="Andalus"/>
          <w:color w:val="800000"/>
        </w:rPr>
        <w:t xml:space="preserve"> &lt;/body&gt; &lt;/section&gt;</w:t>
      </w:r>
    </w:p>
    <w:p w:rsidR="003D06D3" w:rsidRDefault="006B2AE7" w:rsidP="003D06D3">
      <w:pPr>
        <w:jc w:val="left"/>
        <w:rPr>
          <w:rFonts w:cs="Andalus"/>
          <w:color w:val="800000"/>
        </w:rPr>
      </w:pPr>
      <w:r>
        <w:rPr>
          <w:rFonts w:cs="Andalus"/>
          <w:color w:val="800000"/>
        </w:rPr>
        <w:t>&lt;section&gt;</w:t>
      </w:r>
    </w:p>
    <w:p w:rsidR="003D06D3" w:rsidRPr="00DC3928" w:rsidRDefault="006B2AE7" w:rsidP="003D06D3">
      <w:pPr>
        <w:jc w:val="left"/>
        <w:rPr>
          <w:rFonts w:cs="Andalus"/>
          <w:b/>
          <w:color w:val="800000"/>
        </w:rPr>
      </w:pPr>
      <w:r>
        <w:rPr>
          <w:rFonts w:cs="Andalus"/>
          <w:b/>
          <w:color w:val="800000"/>
        </w:rPr>
        <w:t xml:space="preserve">&lt;heading&gt; </w:t>
      </w:r>
      <w:r w:rsidR="003D06D3" w:rsidRPr="00DC3928">
        <w:rPr>
          <w:rFonts w:cs="Andalus"/>
          <w:b/>
          <w:color w:val="800000"/>
        </w:rPr>
        <w:t>8.</w:t>
      </w:r>
      <w:r w:rsidR="003D06D3" w:rsidRPr="00DC3928">
        <w:rPr>
          <w:rFonts w:cs="Andalus"/>
          <w:b/>
          <w:color w:val="800000"/>
        </w:rPr>
        <w:tab/>
        <w:t>Method and effect of payment into court</w:t>
      </w:r>
      <w:r>
        <w:rPr>
          <w:rFonts w:cs="Andalus"/>
          <w:b/>
          <w:color w:val="800000"/>
        </w:rPr>
        <w:t xml:space="preserve"> &lt;/heading&gt;</w:t>
      </w:r>
    </w:p>
    <w:p w:rsidR="003D06D3" w:rsidRPr="0019571E" w:rsidRDefault="006B2AE7" w:rsidP="003D06D3">
      <w:pPr>
        <w:jc w:val="left"/>
        <w:rPr>
          <w:rFonts w:cs="Andalus"/>
          <w:color w:val="800000"/>
        </w:rPr>
      </w:pPr>
      <w:r>
        <w:rPr>
          <w:rFonts w:cs="Andalus"/>
          <w:color w:val="800000"/>
        </w:rPr>
        <w:t xml:space="preserve">&lt;body&gt; </w:t>
      </w:r>
      <w:r w:rsidR="003D06D3" w:rsidRPr="0019571E">
        <w:rPr>
          <w:rFonts w:cs="Andalus"/>
          <w:color w:val="800000"/>
        </w:rPr>
        <w:t>(1)</w:t>
      </w:r>
      <w:r w:rsidR="003D06D3" w:rsidRPr="0019571E">
        <w:rPr>
          <w:rFonts w:cs="Andalus"/>
          <w:color w:val="800000"/>
        </w:rPr>
        <w:tab/>
        <w:t xml:space="preserve">It shall be sufficient, if the defendant is advised to pay money into court, that he pays it in as compensation in one sum to all persons entitled under this Law for his </w:t>
      </w:r>
      <w:r w:rsidR="003D06D3" w:rsidRPr="0019571E">
        <w:rPr>
          <w:rFonts w:cs="Andalus"/>
          <w:color w:val="800000"/>
        </w:rPr>
        <w:lastRenderedPageBreak/>
        <w:t>wrongful act, neglect or default, without specifying the shares to which it is to be divided by the court.</w:t>
      </w:r>
    </w:p>
    <w:p w:rsidR="003D06D3" w:rsidRDefault="003D06D3" w:rsidP="003D06D3">
      <w:pPr>
        <w:jc w:val="left"/>
        <w:rPr>
          <w:rFonts w:cs="Andalus"/>
          <w:color w:val="800000"/>
        </w:rPr>
      </w:pPr>
    </w:p>
    <w:p w:rsidR="003D06D3" w:rsidRPr="0019571E" w:rsidRDefault="003D06D3" w:rsidP="003D06D3">
      <w:pPr>
        <w:jc w:val="left"/>
        <w:rPr>
          <w:rFonts w:cs="Andalus"/>
          <w:color w:val="800000"/>
        </w:rPr>
      </w:pPr>
      <w:r w:rsidRPr="0019571E">
        <w:rPr>
          <w:rFonts w:cs="Andalus"/>
          <w:color w:val="800000"/>
        </w:rPr>
        <w:t>(2)</w:t>
      </w:r>
      <w:r w:rsidRPr="0019571E">
        <w:rPr>
          <w:rFonts w:cs="Andalus"/>
          <w:color w:val="800000"/>
        </w:rPr>
        <w:tab/>
        <w:t>If any sum so paid into court is not accepted and issue is joined as t</w:t>
      </w:r>
      <w:r>
        <w:rPr>
          <w:rFonts w:cs="Andalus"/>
          <w:color w:val="800000"/>
        </w:rPr>
        <w:t>o its suffi</w:t>
      </w:r>
      <w:r w:rsidRPr="0019571E">
        <w:rPr>
          <w:rFonts w:cs="Andalus"/>
          <w:color w:val="800000"/>
        </w:rPr>
        <w:t>ciency, and the court shall consider the same sufficient, the defendant shall be entitled to judgment on such issue.</w:t>
      </w:r>
      <w:r w:rsidR="006B2AE7">
        <w:rPr>
          <w:rFonts w:cs="Andalus"/>
          <w:color w:val="800000"/>
        </w:rPr>
        <w:t xml:space="preserve"> &lt;/body&gt; &lt;/section&gt;</w:t>
      </w:r>
    </w:p>
    <w:p w:rsidR="003D06D3" w:rsidRDefault="006B2AE7" w:rsidP="003D06D3">
      <w:pPr>
        <w:jc w:val="left"/>
        <w:rPr>
          <w:rFonts w:cs="Andalus"/>
          <w:color w:val="800000"/>
        </w:rPr>
      </w:pPr>
      <w:r>
        <w:rPr>
          <w:rFonts w:cs="Andalus"/>
          <w:color w:val="800000"/>
        </w:rPr>
        <w:t>&lt;section&gt;</w:t>
      </w:r>
    </w:p>
    <w:p w:rsidR="003D06D3" w:rsidRPr="00DC3928" w:rsidRDefault="006B2AE7" w:rsidP="003D06D3">
      <w:pPr>
        <w:jc w:val="left"/>
        <w:rPr>
          <w:rFonts w:cs="Andalus"/>
          <w:b/>
          <w:color w:val="800000"/>
        </w:rPr>
      </w:pPr>
      <w:r>
        <w:rPr>
          <w:rFonts w:cs="Andalus"/>
          <w:b/>
          <w:color w:val="800000"/>
        </w:rPr>
        <w:t xml:space="preserve">&lt;heading&gt; </w:t>
      </w:r>
      <w:r w:rsidR="003D06D3" w:rsidRPr="00DC3928">
        <w:rPr>
          <w:rFonts w:cs="Andalus"/>
          <w:b/>
          <w:color w:val="800000"/>
        </w:rPr>
        <w:t>9.</w:t>
      </w:r>
      <w:r w:rsidR="003D06D3" w:rsidRPr="00DC3928">
        <w:rPr>
          <w:rFonts w:cs="Andalus"/>
          <w:b/>
          <w:color w:val="800000"/>
        </w:rPr>
        <w:tab/>
        <w:t>Forum</w:t>
      </w:r>
      <w:r>
        <w:rPr>
          <w:rFonts w:cs="Andalus"/>
          <w:b/>
          <w:color w:val="800000"/>
        </w:rPr>
        <w:t xml:space="preserve"> &lt;/heading&gt;</w:t>
      </w:r>
    </w:p>
    <w:p w:rsidR="003D06D3" w:rsidRPr="0019571E" w:rsidRDefault="006B2AE7" w:rsidP="003D06D3">
      <w:pPr>
        <w:jc w:val="left"/>
        <w:rPr>
          <w:rFonts w:cs="Andalus"/>
          <w:color w:val="800000"/>
        </w:rPr>
      </w:pPr>
      <w:r>
        <w:rPr>
          <w:rFonts w:cs="Andalus"/>
          <w:color w:val="800000"/>
        </w:rPr>
        <w:t>&lt;body&gt;</w:t>
      </w:r>
      <w:r w:rsidR="003D06D3">
        <w:rPr>
          <w:rFonts w:cs="Andalus"/>
          <w:color w:val="800000"/>
        </w:rPr>
        <w:t xml:space="preserve">  </w:t>
      </w:r>
      <w:r w:rsidR="003D06D3" w:rsidRPr="0019571E">
        <w:rPr>
          <w:rFonts w:cs="Andalus"/>
          <w:color w:val="800000"/>
        </w:rPr>
        <w:t>Any action or proceedings arising under the provisions of this Law shall be brought in the High Court or a magistrate's court:</w:t>
      </w:r>
    </w:p>
    <w:p w:rsidR="00860E21" w:rsidRDefault="003D06D3" w:rsidP="006B2AE7">
      <w:pPr>
        <w:jc w:val="left"/>
        <w:rPr>
          <w:rFonts w:cs="Andalus"/>
          <w:color w:val="800000"/>
        </w:rPr>
      </w:pPr>
      <w:r w:rsidRPr="0019571E">
        <w:rPr>
          <w:rFonts w:cs="Andalus"/>
          <w:color w:val="800000"/>
        </w:rPr>
        <w:t>Provided that if all the parties to such action or proce</w:t>
      </w:r>
      <w:r>
        <w:rPr>
          <w:rFonts w:cs="Andalus"/>
          <w:color w:val="800000"/>
        </w:rPr>
        <w:t>edings are subject to the juris</w:t>
      </w:r>
      <w:r w:rsidRPr="0019571E">
        <w:rPr>
          <w:rFonts w:cs="Andalus"/>
          <w:color w:val="800000"/>
        </w:rPr>
        <w:t>diction of an area court the plaintiff may at his option b</w:t>
      </w:r>
      <w:r>
        <w:rPr>
          <w:rFonts w:cs="Andalus"/>
          <w:color w:val="800000"/>
        </w:rPr>
        <w:t>ring any such action or proceed</w:t>
      </w:r>
      <w:r w:rsidRPr="0019571E">
        <w:rPr>
          <w:rFonts w:cs="Andalus"/>
          <w:color w:val="800000"/>
        </w:rPr>
        <w:t>ings in an area court of competent jurisdiction.</w:t>
      </w:r>
      <w:r w:rsidR="006B2AE7">
        <w:rPr>
          <w:rFonts w:cs="Andalus"/>
          <w:color w:val="800000"/>
        </w:rPr>
        <w:t xml:space="preserve"> &lt;/body&gt; &lt;/section&gt;</w:t>
      </w:r>
    </w:p>
    <w:p w:rsidR="006B2AE7" w:rsidRDefault="006B2AE7" w:rsidP="006B2AE7">
      <w:pPr>
        <w:jc w:val="left"/>
        <w:rPr>
          <w:rFonts w:cs="Andalus"/>
          <w:color w:val="800000"/>
        </w:rPr>
      </w:pPr>
      <w:r>
        <w:rPr>
          <w:rFonts w:cs="Andalus"/>
          <w:color w:val="800000"/>
        </w:rPr>
        <w:t>&lt;/sections&gt;</w:t>
      </w:r>
      <w:bookmarkStart w:id="0" w:name="_GoBack"/>
      <w:bookmarkEnd w:id="0"/>
    </w:p>
    <w:p w:rsidR="006B2AE7" w:rsidRPr="006B2AE7" w:rsidRDefault="006B2AE7" w:rsidP="006B2AE7">
      <w:pPr>
        <w:jc w:val="left"/>
        <w:rPr>
          <w:rFonts w:cs="Andalus"/>
          <w:color w:val="800000"/>
        </w:rPr>
      </w:pPr>
      <w:r>
        <w:rPr>
          <w:rFonts w:cs="Andalus"/>
          <w:color w:val="800000"/>
        </w:rPr>
        <w:t>&lt;/chapter&gt;</w:t>
      </w:r>
    </w:p>
    <w:sectPr w:rsidR="006B2AE7" w:rsidRPr="006B2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6D3"/>
    <w:rsid w:val="003D06D3"/>
    <w:rsid w:val="006B2AE7"/>
    <w:rsid w:val="00860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21903-3D74-40C5-9BDC-E5062CDE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6D3"/>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3D06D3"/>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6D3"/>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2</cp:revision>
  <dcterms:created xsi:type="dcterms:W3CDTF">2017-03-13T09:38:00Z</dcterms:created>
  <dcterms:modified xsi:type="dcterms:W3CDTF">2017-03-21T12:16:00Z</dcterms:modified>
</cp:coreProperties>
</file>