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geometry, preload and specified imperfections.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tabs>
          <w:tab w:val="center" w:pos="4680"/>
          <w:tab w:val="right" w:pos="9360"/>
        </w:tabs>
        <w:spacing w:before="120" w:after="120"/>
      </w:pPr>
      <w:r>
        <w:tab/>
      </w:r>
      <m:oMath>
        <m:r>
          <m:rPr>
            <m:sty m:val="b"/>
          </m:rPr>
          <m:t>F</m:t>
        </m:r>
        <m:r>
          <m:rPr>
            <m:sty m:val="p"/>
          </m:rPr>
          <m:t>=</m:t>
        </m:r>
        <m:r>
          <m:t>m</m:t>
        </m:r>
        <m:r>
          <m:t> </m:t>
        </m:r>
        <m:sSub>
          <m:e>
            <m:r>
              <m:rPr>
                <m:sty m:val="b"/>
              </m:rPr>
              <m:t>a</m:t>
            </m:r>
          </m:e>
          <m:sub>
            <m:r>
              <m:rPr>
                <m:sty m:val="p"/>
              </m:rPr>
              <m:t>c</m:t>
            </m:r>
            <m:r>
              <m:rPr>
                <m:sty m:val="p"/>
              </m:rPr>
              <m:t>m</m:t>
            </m:r>
          </m:sub>
        </m:sSub>
      </m:oMath>
      <w:r>
        <w:tab/>
        <w:t>(1)</w:t>
      </w:r>
    </w:p>
    <w:p>
      <w:pPr>
        <w:tabs>
          <w:tab w:val="center" w:pos="4680"/>
          <w:tab w:val="right" w:pos="9360"/>
        </w:tabs>
        <w:spacing w:before="120" w:after="120"/>
      </w:pPr>
      <w:r>
        <w:tab/>
      </w:r>
      <m:oMath>
        <m:r>
          <m:rPr>
            <m:sty m:val="b"/>
          </m:rPr>
          <m:t>M</m:t>
        </m:r>
        <m:r>
          <m:rPr>
            <m:sty m:val="p"/>
          </m:rPr>
          <m:t>=</m:t>
        </m:r>
        <m:f>
          <m:fPr>
            <m:type m:val="bar"/>
          </m:fPr>
          <m:num>
            <m:r>
              <m:t>d</m:t>
            </m:r>
            <m:r>
              <m:rPr>
                <m:sty m:val="b"/>
              </m:rPr>
              <m:t>H</m:t>
            </m:r>
          </m:num>
          <m:den>
            <m:r>
              <m:t>d</m:t>
            </m:r>
            <m:r>
              <m:t>t</m:t>
            </m:r>
          </m:den>
        </m:f>
      </m:oMath>
      <w:r>
        <w:tab/>
        <w:t>(2)</w:t>
      </w:r>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tabs>
          <w:tab w:val="center" w:pos="4680"/>
          <w:tab w:val="right" w:pos="9360"/>
        </w:tabs>
        <w:spacing w:before="120" w:after="120"/>
      </w:pPr>
      <w:r>
        <w:tab/>
      </w:r>
      <m:oMath>
        <m:r>
          <m:t>Ω</m:t>
        </m:r>
        <m:r>
          <m:rPr>
            <m:sty m:val="p"/>
          </m:rPr>
          <m:t>=</m:t>
        </m:r>
        <m:f>
          <m:fPr>
            <m:type m:val="bar"/>
          </m:fPr>
          <m:num>
            <m:r>
              <m:t>2</m:t>
            </m:r>
            <m:r>
              <m:t>π</m:t>
            </m:r>
            <m:r>
              <m:t>N</m:t>
            </m:r>
          </m:num>
          <m:den>
            <m:r>
              <m:t>60</m:t>
            </m:r>
          </m:den>
        </m:f>
      </m:oMath>
      <w:r>
        <w:tab/>
        <w:t>(3)</w:t>
      </w:r>
    </w:p>
    <w:p>
      <w:pPr>
        <w:tabs>
          <w:tab w:val="center" w:pos="4680"/>
          <w:tab w:val="right" w:pos="9360"/>
        </w:tabs>
        <w:spacing w:before="120" w:after="120"/>
      </w:pPr>
      <w:r>
        <w:tab/>
      </w: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w:r>
        <w:tab/>
        <w:t>(4)</w:t>
      </w:r>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tabs>
          <w:tab w:val="center" w:pos="4680"/>
          <w:tab w:val="right" w:pos="9360"/>
        </w:tabs>
        <w:spacing w:before="120" w:after="120"/>
      </w:pPr>
      <w:r>
        <w:tab/>
      </w:r>
      <m:oMath>
        <m:sSub>
          <m:e>
            <m:r>
              <m:t>U</m:t>
            </m:r>
          </m:e>
          <m:sub>
            <m:r>
              <m:t>s</m:t>
            </m:r>
          </m:sub>
        </m:sSub>
        <m:r>
          <m:rPr>
            <m:sty m:val="p"/>
          </m:rPr>
          <m:t>=</m:t>
        </m:r>
        <m:r>
          <m:t>m</m:t>
        </m:r>
        <m:r>
          <m:t> </m:t>
        </m:r>
        <m:r>
          <m:t>e</m:t>
        </m:r>
      </m:oMath>
      <w:r>
        <w:tab/>
        <w:t>(5)</w:t>
      </w:r>
    </w:p>
    <w:p>
      <w:pPr>
        <w:tabs>
          <w:tab w:val="center" w:pos="4680"/>
          <w:tab w:val="right" w:pos="9360"/>
        </w:tabs>
        <w:spacing w:before="120" w:after="120"/>
      </w:pPr>
      <w:r>
        <w:tab/>
      </w:r>
      <m:oMath>
        <m:sSub>
          <m:e>
            <m:r>
              <m:t>F</m:t>
            </m:r>
          </m:e>
          <m:sub>
            <m:r>
              <m:t>s</m:t>
            </m:r>
          </m:sub>
        </m:sSub>
        <m:r>
          <m:rPr>
            <m:sty m:val="p"/>
          </m:rPr>
          <m:t>=</m:t>
        </m:r>
        <m:sSub>
          <m:e>
            <m:r>
              <m:t>U</m:t>
            </m:r>
          </m:e>
          <m:sub>
            <m:r>
              <m:t>s</m:t>
            </m:r>
          </m:sub>
        </m:sSub>
        <m:r>
          <m:t> </m:t>
        </m:r>
        <m:sSup>
          <m:e>
            <m:r>
              <m:t>Ω</m:t>
            </m:r>
          </m:e>
          <m:sup>
            <m:r>
              <m:t>2</m:t>
            </m:r>
          </m:sup>
        </m:sSup>
      </m:oMath>
      <w:r>
        <w:tab/>
        <w:t>(6)</w:t>
      </w:r>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tabs>
          <w:tab w:val="center" w:pos="4680"/>
          <w:tab w:val="right" w:pos="9360"/>
        </w:tabs>
        <w:spacing w:before="120" w:after="120"/>
      </w:pPr>
      <w:r>
        <w:tab/>
      </w: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w:r>
        <w:tab/>
        <w:t>(7)</w:t>
      </w:r>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couple-dynamic-imbalance"/>
    <w:p>
      <w:pPr>
        <w:pStyle w:val="Heading3"/>
      </w:pPr>
      <w:r>
        <w:t xml:space="preserve">2.3 Couple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couple imbalance. In wheel and vibration work it is often called dynamic imbalance; strictly, ISO 21940 uses</w:t>
      </w:r>
      <w:r>
        <w:t xml:space="preserve"> </w:t>
      </w:r>
      <w:r>
        <w:t xml:space="preserve">“</w:t>
      </w:r>
      <w:r>
        <w:t xml:space="preserve">dynamic unbalance</w:t>
      </w:r>
      <w:r>
        <w:t xml:space="preserve">”</w:t>
      </w:r>
      <w:r>
        <w:t xml:space="preserve"> </w:t>
      </w:r>
      <w:r>
        <w:t xml:space="preserve">for the general case of static and couple imbalance together, so</w:t>
      </w:r>
      <w:r>
        <w:t xml:space="preserve"> </w:t>
      </w:r>
      <w:r>
        <w:t xml:space="preserve">“</w:t>
      </w:r>
      <w:r>
        <w:t xml:space="preserve">couple</w:t>
      </w:r>
      <w:r>
        <w:t xml:space="preserve">”</w:t>
      </w:r>
      <w:r>
        <w:t xml:space="preserve"> </w:t>
      </w:r>
      <w:r>
        <w:t xml:space="preserve">is used here for the tilt part alone.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tabs>
          <w:tab w:val="center" w:pos="4680"/>
          <w:tab w:val="right" w:pos="9360"/>
        </w:tabs>
        <w:spacing w:before="120" w:after="120"/>
      </w:pPr>
      <w:r>
        <w:tab/>
      </w: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w:r>
        <w:tab/>
        <w:t>(8)</w:t>
      </w:r>
    </w:p>
    <w:p>
      <w:pPr>
        <w:tabs>
          <w:tab w:val="center" w:pos="4680"/>
          <w:tab w:val="right" w:pos="9360"/>
        </w:tabs>
        <w:spacing w:before="120" w:after="120"/>
      </w:pPr>
      <w:r>
        <w:tab/>
      </w:r>
      <m:oMath>
        <m:sSub>
          <m:e>
            <m:r>
              <m:t>M</m:t>
            </m:r>
          </m:e>
          <m:sub>
            <m:r>
              <m:t>d</m:t>
            </m:r>
          </m:sub>
        </m:sSub>
        <m:r>
          <m:rPr>
            <m:sty m:val="p"/>
          </m:rPr>
          <m:t>=</m:t>
        </m:r>
        <m:sSub>
          <m:e>
            <m:r>
              <m:t>U</m:t>
            </m:r>
          </m:e>
          <m:sub>
            <m:r>
              <m:t>d</m:t>
            </m:r>
          </m:sub>
        </m:sSub>
        <m:r>
          <m:t> </m:t>
        </m:r>
        <m:sSup>
          <m:e>
            <m:r>
              <m:t>Ω</m:t>
            </m:r>
          </m:e>
          <m:sup>
            <m:r>
              <m:t>2</m:t>
            </m:r>
          </m:sup>
        </m:sSup>
      </m:oMath>
      <w:r>
        <w:tab/>
        <w:t>(9)</w:t>
      </w:r>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tabs>
          <w:tab w:val="center" w:pos="4680"/>
          <w:tab w:val="right" w:pos="9360"/>
        </w:tabs>
        <w:spacing w:before="120" w:after="120"/>
      </w:pPr>
      <w:r>
        <w:tab/>
      </w: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w:r>
        <w:tab/>
        <w:t>(10)</w:t>
      </w:r>
    </w:p>
    <w:p>
      <w:pPr>
        <w:pStyle w:val="FirstParagraph"/>
      </w:pPr>
      <w:r>
        <w:t xml:space="preserve">Couple imbalance only shows itself when the rotor spins.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Couple (dynamic)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p>
      <w:pPr>
        <w:pStyle w:val="BodyText"/>
      </w:pPr>
      <w:r>
        <w:rPr>
          <w:bCs/>
          <w:b/>
        </w:rPr>
        <w:t xml:space="preserve">Imbalance as a specified limit.</w:t>
      </w:r>
      <w:r>
        <w:t xml:space="preserve"> </w:t>
      </w:r>
      <w:r>
        <w:t xml:space="preserve">Before hardware exists, the actual imbalance of a part cannot be known: CAD and drawings describe the ideal part, and manufacturing errors are only revealed by measurement. Rotors of this kind are balanced after assembly, so what matters at the design stage is the imbalance the part is allowed to have once balanced. That limit is set by a balance specification, given directly as U</w:t>
      </w:r>
      <w:r>
        <w:rPr>
          <w:vertAlign w:val="subscript"/>
        </w:rPr>
        <w:t xml:space="preserve">s</w:t>
      </w:r>
      <w:r>
        <w:t xml:space="preserve"> </w:t>
      </w:r>
      <w:r>
        <w:t xml:space="preserve">and U</w:t>
      </w:r>
      <w:r>
        <w:rPr>
          <w:vertAlign w:val="subscript"/>
        </w:rPr>
        <w:t xml:space="preserve">d</w:t>
      </w:r>
      <w:r>
        <w:t xml:space="preserve">, as an eccentricity, or as an ISO 21940 balance grade G. With a grade, the allowed static imbalance follows from Equation (7):</w:t>
      </w:r>
    </w:p>
    <w:p>
      <w:pPr>
        <w:tabs>
          <w:tab w:val="center" w:pos="4680"/>
          <w:tab w:val="right" w:pos="9360"/>
        </w:tabs>
        <w:spacing w:before="120" w:after="120"/>
      </w:pPr>
      <w:r>
        <w:tab/>
      </w:r>
      <m:oMath>
        <m:sSub>
          <m:e>
            <m:r>
              <m:t>U</m:t>
            </m:r>
          </m:e>
          <m:sub>
            <m:r>
              <m:t>s</m:t>
            </m:r>
          </m:sub>
        </m:sSub>
        <m:r>
          <m:rPr>
            <m:sty m:val="p"/>
          </m:rPr>
          <m:t>=</m:t>
        </m:r>
        <m:r>
          <m:t>m</m:t>
        </m:r>
        <m:r>
          <m:t> </m:t>
        </m:r>
        <m:r>
          <m:t>e</m:t>
        </m:r>
        <m:r>
          <m:rPr>
            <m:sty m:val="p"/>
          </m:rPr>
          <m:t>=</m:t>
        </m:r>
        <m:f>
          <m:fPr>
            <m:type m:val="bar"/>
          </m:fPr>
          <m:num>
            <m:r>
              <m:t>m</m:t>
            </m:r>
            <m:r>
              <m:t> </m:t>
            </m:r>
            <m:r>
              <m:t>G</m:t>
            </m:r>
          </m:num>
          <m:den>
            <m:r>
              <m:t>Ω</m:t>
            </m:r>
          </m:den>
        </m:f>
      </m:oMath>
      <w:r>
        <w:tab/>
        <w:t>(11)</w:t>
      </w:r>
    </w:p>
    <w:p>
      <w:pPr>
        <w:pStyle w:val="FirstParagraph"/>
      </w:pPr>
      <w:r>
        <w:t xml:space="preserve">When only a static limit is specified, the couple limit is commonly taken by applying the same tolerance in each of the two balancing planes, a distance b apart. The worst case is the two residuals pointing in opposite directions, which gives:</w:t>
      </w:r>
    </w:p>
    <w:p>
      <w:pPr>
        <w:tabs>
          <w:tab w:val="center" w:pos="4680"/>
          <w:tab w:val="right" w:pos="9360"/>
        </w:tabs>
        <w:spacing w:before="120" w:after="120"/>
      </w:pPr>
      <w:r>
        <w:tab/>
      </w:r>
      <m:oMath>
        <m:sSub>
          <m:e>
            <m:r>
              <m:t>U</m:t>
            </m:r>
          </m:e>
          <m:sub>
            <m:r>
              <m:t>d</m:t>
            </m:r>
          </m:sub>
        </m:sSub>
        <m:r>
          <m:rPr>
            <m:sty m:val="p"/>
          </m:rPr>
          <m:t>=</m:t>
        </m:r>
        <m:f>
          <m:fPr>
            <m:type m:val="bar"/>
          </m:fPr>
          <m:num>
            <m:sSub>
              <m:e>
                <m:r>
                  <m:t>U</m:t>
                </m:r>
              </m:e>
              <m:sub>
                <m:r>
                  <m:t>s</m:t>
                </m:r>
              </m:sub>
            </m:sSub>
          </m:num>
          <m:den>
            <m:r>
              <m:t>2</m:t>
            </m:r>
          </m:den>
        </m:f>
        <m:r>
          <m:t> </m:t>
        </m:r>
        <m:r>
          <m:t>b</m:t>
        </m:r>
      </m:oMath>
      <w:r>
        <w:tab/>
        <w:t>(12)</w:t>
      </w:r>
    </w:p>
    <w:p>
      <w:pPr>
        <w:pStyle w:val="FirstParagraph"/>
      </w:pPr>
      <w:r>
        <w:t xml:space="preserve">Loads calculated from these limits are the largest the balanced part can produce, and balancing to the same limits is verified on the hardware.</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tabs>
          <w:tab w:val="center" w:pos="4680"/>
          <w:tab w:val="right" w:pos="9360"/>
        </w:tabs>
        <w:spacing w:before="120" w:after="120"/>
      </w:pPr>
      <w:r>
        <w:tab/>
      </w: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(13)</w:t>
      </w:r>
    </w:p>
    <w:p>
      <w:pPr>
        <w:tabs>
          <w:tab w:val="center" w:pos="4680"/>
          <w:tab w:val="right" w:pos="9360"/>
        </w:tabs>
        <w:spacing w:before="120" w:after="120"/>
      </w:pPr>
      <w:r>
        <w:tab/>
      </w: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(14)</w:t>
      </w:r>
    </w:p>
    <w:p>
      <w:pPr>
        <w:tabs>
          <w:tab w:val="center" w:pos="4680"/>
          <w:tab w:val="right" w:pos="9360"/>
        </w:tabs>
        <w:spacing w:before="120" w:after="120"/>
      </w:pPr>
      <w:r>
        <w:tab/>
      </w: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(15)</w:t>
      </w:r>
    </w:p>
    <w:p>
      <w:pPr>
        <w:tabs>
          <w:tab w:val="center" w:pos="4680"/>
          <w:tab w:val="right" w:pos="9360"/>
        </w:tabs>
        <w:spacing w:before="120" w:after="120"/>
      </w:pPr>
      <w:r>
        <w:tab/>
      </w: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w:r>
        <w:tab/>
        <w:t>(16)</w:t>
      </w:r>
    </w:p>
    <w:p>
      <w:pPr>
        <w:pStyle w:val="FirstParagraph"/>
      </w:pPr>
      <w:r>
        <w:t xml:space="preserve">Equation (13) is the cage frequency, the rate at which the set of rolling elements travels around the bearing. Equation (14) is the outer race pass frequency, the rate at which elements pass a given point on the outer race. Equation (15) is the inner race pass frequency, the rate at which they pass a given point on the inner race. Equation (16)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tabs>
          <w:tab w:val="center" w:pos="4680"/>
          <w:tab w:val="right" w:pos="9360"/>
        </w:tabs>
        <w:spacing w:before="120" w:after="120"/>
      </w:pPr>
      <w:r>
        <w:tab/>
      </w:r>
      <m:oMath>
        <m:sSub>
          <m:e>
            <m:r>
              <m:t>f</m:t>
            </m:r>
          </m:e>
          <m:sub>
            <m:r>
              <m:t>o</m:t>
            </m:r>
          </m:sub>
        </m:sSub>
        <m:r>
          <m:rPr>
            <m:sty m:val="p"/>
          </m:rPr>
          <m:t>+</m:t>
        </m:r>
        <m:sSub>
          <m:e>
            <m:r>
              <m:t>f</m:t>
            </m:r>
          </m:e>
          <m:sub>
            <m:r>
              <m:t>i</m:t>
            </m:r>
          </m:sub>
        </m:sSub>
        <m:r>
          <m:rPr>
            <m:sty m:val="p"/>
          </m:rPr>
          <m:t>=</m:t>
        </m:r>
        <m:r>
          <m:t>Z</m:t>
        </m:r>
        <m:sSub>
          <m:e>
            <m:r>
              <m:t>f</m:t>
            </m:r>
          </m:e>
          <m:sub>
            <m:r>
              <m:t>r</m:t>
            </m:r>
          </m:sub>
        </m:sSub>
      </m:oMath>
      <w:r>
        <w:tab/>
        <w:t>(17)</w:t>
      </w:r>
    </w:p>
    <w:p>
      <w:pPr>
        <w:tabs>
          <w:tab w:val="center" w:pos="4680"/>
          <w:tab w:val="right" w:pos="9360"/>
        </w:tabs>
        <w:spacing w:before="120" w:after="120"/>
      </w:pPr>
      <w:r>
        <w:tab/>
      </w: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w:r>
        <w:tab/>
        <w:t>(18)</w:t>
      </w:r>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depends on how large the imperfections are and how stiff the bearing is, and both can be estimated from geometry, preload and specified tolerances, as follows.</w:t>
      </w:r>
    </w:p>
    <w:p>
      <w:pPr>
        <w:pStyle w:val="BodyText"/>
      </w:pPr>
      <w:r>
        <w:rPr>
          <w:bCs/>
          <w:b/>
        </w:rPr>
        <w:t xml:space="preserve">Contact stiffness from preload.</w:t>
      </w:r>
      <w:r>
        <w:t xml:space="preserve"> </w:t>
      </w:r>
      <w:r>
        <w:t xml:space="preserve">An axial preload F</w:t>
      </w:r>
      <w:r>
        <w:rPr>
          <w:vertAlign w:val="subscript"/>
        </w:rPr>
        <w:t xml:space="preserve">pre</w:t>
      </w:r>
      <w:r>
        <w:t xml:space="preserve"> </w:t>
      </w:r>
      <w:r>
        <w:t xml:space="preserve">on an angular contact or tapered bearing is shared by the Z rolling elements, each carrying a load Q</w:t>
      </w:r>
      <w:r>
        <w:rPr>
          <w:vertAlign w:val="subscript"/>
        </w:rPr>
        <w:t xml:space="preserve">0</w:t>
      </w:r>
      <w:r>
        <w:t xml:space="preserve"> </w:t>
      </w:r>
      <w:r>
        <w:t xml:space="preserve">along its contact line. For roller (line) contacts, the deflection at each contact follows Palmgren’s empirical relation, in which δ is in millimeters, Q in newtons and the effective roller length l in millimeters. A roller has two contacts, one on each race, in series:</w:t>
      </w:r>
    </w:p>
    <w:p>
      <w:pPr>
        <w:tabs>
          <w:tab w:val="center" w:pos="4680"/>
          <w:tab w:val="right" w:pos="9360"/>
        </w:tabs>
        <w:spacing w:before="120" w:after="120"/>
      </w:pPr>
      <w:r>
        <w:tab/>
      </w:r>
      <m:oMath>
        <m:sSub>
          <m:e>
            <m:r>
              <m:t>Q</m:t>
            </m:r>
          </m:e>
          <m:sub>
            <m:r>
              <m:t>0</m:t>
            </m:r>
          </m:sub>
        </m:sSub>
        <m:r>
          <m:rPr>
            <m:sty m:val="p"/>
          </m:rPr>
          <m:t>=</m:t>
        </m:r>
        <m:f>
          <m:fPr>
            <m:type m:val="bar"/>
          </m:fPr>
          <m:num>
            <m:sSub>
              <m:e>
                <m:r>
                  <m:t>F</m:t>
                </m:r>
              </m:e>
              <m:sub>
                <m:r>
                  <m:t>p</m:t>
                </m:r>
                <m:r>
                  <m:t>r</m:t>
                </m:r>
                <m:r>
                  <m:t>e</m:t>
                </m:r>
              </m:sub>
            </m:sSub>
          </m:num>
          <m:den>
            <m:r>
              <m:t>Z</m:t>
            </m:r>
            <m:r>
              <m:rPr>
                <m:sty m:val="p"/>
              </m:rPr>
              <m:t>sin</m:t>
            </m:r>
            <m:r>
              <m:t>α</m:t>
            </m:r>
          </m:den>
        </m:f>
      </m:oMath>
      <w:r>
        <w:tab/>
        <w:t>(19)</w:t>
      </w:r>
    </w:p>
    <w:p>
      <w:pPr>
        <w:tabs>
          <w:tab w:val="center" w:pos="4680"/>
          <w:tab w:val="right" w:pos="9360"/>
        </w:tabs>
        <w:spacing w:before="120" w:after="120"/>
      </w:pPr>
      <w:r>
        <w:tab/>
      </w:r>
      <m:oMath>
        <m:sSub>
          <m:e>
            <m:r>
              <m:t>δ</m:t>
            </m:r>
          </m:e>
          <m:sub>
            <m:r>
              <m:t>c</m:t>
            </m:r>
          </m:sub>
        </m:sSub>
        <m:r>
          <m:rPr>
            <m:sty m:val="p"/>
          </m:rPr>
          <m:t>=</m:t>
        </m:r>
        <m:r>
          <m:t>3.84</m:t>
        </m:r>
        <m:r>
          <m:rPr>
            <m:sty m:val="p"/>
          </m:rPr>
          <m:t>×</m:t>
        </m:r>
        <m:sSup>
          <m:e>
            <m:r>
              <m:t>10</m:t>
            </m:r>
          </m:e>
          <m:sup>
            <m:r>
              <m:rPr>
                <m:sty m:val="p"/>
              </m:rPr>
              <m:t>−</m:t>
            </m:r>
            <m:r>
              <m:t>5</m:t>
            </m:r>
          </m:sup>
        </m:sSup>
        <m:r>
          <m:t> </m:t>
        </m:r>
        <m:f>
          <m:fPr>
            <m:type m:val="bar"/>
          </m:fPr>
          <m:num>
            <m:sSubSup>
              <m:e>
                <m:r>
                  <m:t>Q</m:t>
                </m:r>
              </m:e>
              <m:sub>
                <m:r>
                  <m:t>0</m:t>
                </m:r>
              </m:sub>
              <m:sup>
                <m:r>
                  <m:t>0.9</m:t>
                </m:r>
              </m:sup>
            </m:sSubSup>
          </m:num>
          <m:den>
            <m:sSup>
              <m:e>
                <m:r>
                  <m:t>l</m:t>
                </m:r>
              </m:e>
              <m:sup>
                <m:r>
                  <m:t>0.8</m:t>
                </m:r>
              </m:sup>
            </m:sSup>
          </m:den>
        </m:f>
        <m:r>
          <m:rPr>
            <m:sty m:val="p"/>
          </m:rPr>
          <m:t>,</m:t>
        </m:r>
        <m:r>
          <m:t>  </m:t>
        </m:r>
        <m:sSub>
          <m:e>
            <m:r>
              <m:t>δ</m:t>
            </m:r>
          </m:e>
          <m:sub>
            <m:r>
              <m:t>0</m:t>
            </m:r>
          </m:sub>
        </m:sSub>
        <m:r>
          <m:rPr>
            <m:sty m:val="p"/>
          </m:rPr>
          <m:t>=</m:t>
        </m:r>
        <m:r>
          <m:t>2</m:t>
        </m:r>
        <m:r>
          <m:t> </m:t>
        </m:r>
        <m:sSub>
          <m:e>
            <m:r>
              <m:t>δ</m:t>
            </m:r>
          </m:e>
          <m:sub>
            <m:r>
              <m:t>c</m:t>
            </m:r>
          </m:sub>
        </m:sSub>
      </m:oMath>
      <w:r>
        <w:tab/>
        <w:t>(20)</w:t>
      </w:r>
    </w:p>
    <w:p>
      <w:pPr>
        <w:pStyle w:val="FirstParagraph"/>
      </w:pPr>
      <w:r>
        <w:t xml:space="preserve">Because the load grows as δ^(10/9), the stiffness of one roller about the preloaded state, and the resulting radial and axial stiffness of the whole bearing, are:</w:t>
      </w:r>
    </w:p>
    <w:p>
      <w:pPr>
        <w:tabs>
          <w:tab w:val="center" w:pos="4680"/>
          <w:tab w:val="right" w:pos="9360"/>
        </w:tabs>
        <w:spacing w:before="120" w:after="120"/>
      </w:pPr>
      <w:r>
        <w:tab/>
      </w:r>
      <m:oMath>
        <m:sSub>
          <m:e>
            <m:r>
              <m:t>k</m:t>
            </m:r>
          </m:e>
          <m:sub>
            <m:r>
              <m:t>r</m:t>
            </m:r>
          </m:sub>
        </m:sSub>
        <m:r>
          <m:rPr>
            <m:sty m:val="p"/>
          </m:rPr>
          <m:t>=</m:t>
        </m:r>
        <m:f>
          <m:fPr>
            <m:type m:val="bar"/>
          </m:fPr>
          <m:num>
            <m:r>
              <m:t>d</m:t>
            </m:r>
            <m:r>
              <m:t>Q</m:t>
            </m:r>
          </m:num>
          <m:den>
            <m:r>
              <m:t>d</m:t>
            </m:r>
            <m:r>
              <m:t>δ</m:t>
            </m:r>
          </m:den>
        </m:f>
        <m:r>
          <m:rPr>
            <m:sty m:val="p"/>
          </m:rPr>
          <m:t>=</m:t>
        </m:r>
        <m:f>
          <m:fPr>
            <m:type m:val="bar"/>
          </m:fPr>
          <m:num>
            <m:r>
              <m:t>10</m:t>
            </m:r>
          </m:num>
          <m:den>
            <m:r>
              <m:t>9</m:t>
            </m:r>
          </m:den>
        </m:f>
        <m:r>
          <m:t> </m:t>
        </m:r>
        <m:f>
          <m:fPr>
            <m:type m:val="bar"/>
          </m:fPr>
          <m:num>
            <m:sSub>
              <m:e>
                <m:r>
                  <m:t>Q</m:t>
                </m:r>
              </m:e>
              <m:sub>
                <m:r>
                  <m:t>0</m:t>
                </m:r>
              </m:sub>
            </m:sSub>
          </m:num>
          <m:den>
            <m:sSub>
              <m:e>
                <m:r>
                  <m:t>δ</m:t>
                </m:r>
              </m:e>
              <m:sub>
                <m:r>
                  <m:t>0</m:t>
                </m:r>
              </m:sub>
            </m:sSub>
          </m:den>
        </m:f>
      </m:oMath>
      <w:r>
        <w:tab/>
        <w:t>(21)</w:t>
      </w:r>
    </w:p>
    <w:p>
      <w:pPr>
        <w:tabs>
          <w:tab w:val="center" w:pos="4680"/>
          <w:tab w:val="right" w:pos="9360"/>
        </w:tabs>
        <w:spacing w:before="120" w:after="120"/>
      </w:pPr>
      <w:r>
        <w:tab/>
      </w:r>
      <m:oMath>
        <m:sSub>
          <m:e>
            <m:r>
              <m:t>K</m:t>
            </m:r>
          </m:e>
          <m:sub>
            <m:r>
              <m:t>r</m:t>
            </m:r>
            <m:r>
              <m:t>a</m:t>
            </m:r>
            <m:r>
              <m:t>d</m:t>
            </m:r>
          </m:sub>
        </m:sSub>
        <m:r>
          <m:rPr>
            <m:sty m:val="p"/>
          </m:rPr>
          <m:t>=</m:t>
        </m:r>
        <m:f>
          <m:fPr>
            <m:type m:val="bar"/>
          </m:fPr>
          <m:num>
            <m:r>
              <m:t>Z</m:t>
            </m:r>
          </m:num>
          <m:den>
            <m:r>
              <m:t>2</m:t>
            </m:r>
          </m:den>
        </m:f>
        <m:r>
          <m:t> </m:t>
        </m:r>
        <m:sSub>
          <m:e>
            <m:r>
              <m:t>k</m:t>
            </m:r>
          </m:e>
          <m:sub>
            <m:r>
              <m:t>r</m:t>
            </m:r>
          </m:sub>
        </m:sSub>
        <m:sSup>
          <m:e>
            <m:r>
              <m:rPr>
                <m:sty m:val="p"/>
              </m:rPr>
              <m:t>cos</m:t>
            </m:r>
          </m:e>
          <m:sup>
            <m:r>
              <m:t>2</m:t>
            </m:r>
          </m:sup>
        </m:sSup>
        <m:r>
          <m:t>α</m:t>
        </m:r>
      </m:oMath>
      <w:r>
        <w:tab/>
        <w:t>(22)</w:t>
      </w:r>
    </w:p>
    <w:p>
      <w:pPr>
        <w:tabs>
          <w:tab w:val="center" w:pos="4680"/>
          <w:tab w:val="right" w:pos="9360"/>
        </w:tabs>
        <w:spacing w:before="120" w:after="120"/>
      </w:pPr>
      <w:r>
        <w:tab/>
      </w:r>
      <m:oMath>
        <m:sSub>
          <m:e>
            <m:r>
              <m:t>K</m:t>
            </m:r>
          </m:e>
          <m:sub>
            <m:r>
              <m:rPr>
                <m:sty m:val="p"/>
              </m:rPr>
              <m:t>a</m:t>
            </m:r>
            <m:r>
              <m:rPr>
                <m:sty m:val="p"/>
              </m:rPr>
              <m:t>x</m:t>
            </m:r>
          </m:sub>
        </m:sSub>
        <m:r>
          <m:rPr>
            <m:sty m:val="p"/>
          </m:rPr>
          <m:t>=</m:t>
        </m:r>
        <m:r>
          <m:t>Z</m:t>
        </m:r>
        <m:r>
          <m:t> </m:t>
        </m:r>
        <m:sSub>
          <m:e>
            <m:r>
              <m:t>k</m:t>
            </m:r>
          </m:e>
          <m:sub>
            <m:r>
              <m:t>r</m:t>
            </m:r>
          </m:sub>
        </m:sSub>
        <m:sSup>
          <m:e>
            <m:r>
              <m:rPr>
                <m:sty m:val="p"/>
              </m:rPr>
              <m:t>sin</m:t>
            </m:r>
          </m:e>
          <m:sup>
            <m:r>
              <m:t>2</m:t>
            </m:r>
          </m:sup>
        </m:sSup>
        <m:r>
          <m:t>α</m:t>
        </m:r>
      </m:oMath>
      <w:r>
        <w:tab/>
        <w:t>(23)</w:t>
      </w:r>
    </w:p>
    <w:p>
      <w:pPr>
        <w:pStyle w:val="FirstParagraph"/>
      </w:pPr>
      <w:r>
        <w:rPr>
          <w:bCs/>
          <w:b/>
        </w:rPr>
        <w:t xml:space="preserve">Which imperfections produce a net force.</w:t>
      </w:r>
      <w:r>
        <w:t xml:space="preserve"> </w:t>
      </w:r>
      <w:r>
        <w:t xml:space="preserve">A race with waviness of order q (q lobes around its circumference) and amplitude A pushes each rolling element in or out by A cos(qψ), where ψ is the element’s angular position. The forces of all Z elements add up to a net load only for particular orders, because the sum over equally spaced elements cancels otherwise:</w:t>
      </w:r>
    </w:p>
    <w:p>
      <w:pPr>
        <w:tabs>
          <w:tab w:val="center" w:pos="4680"/>
          <w:tab w:val="right" w:pos="9360"/>
        </w:tabs>
        <w:spacing w:before="120" w:after="120"/>
      </w:pPr>
      <w:r>
        <w:tab/>
      </w:r>
      <m:oMath>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cos</m:t>
        </m:r>
        <m:sSub>
          <m:e>
            <m:r>
              <m:t>ψ</m:t>
            </m:r>
          </m:e>
          <m:sub>
            <m:r>
              <m:t>j</m:t>
            </m:r>
          </m:sub>
        </m:sSub>
        <m:r>
          <m:rPr>
            <m:sty m:val="p"/>
          </m:rPr>
          <m:t>=</m:t>
        </m:r>
        <m:f>
          <m:fPr>
            <m:type m:val="bar"/>
          </m:fPr>
          <m:num>
            <m:r>
              <m:t>Z</m:t>
            </m:r>
          </m:num>
          <m:den>
            <m:r>
              <m:t>2</m:t>
            </m:r>
          </m:den>
        </m:f>
        <m:r>
          <m:t> </m:t>
        </m:r>
        <m:r>
          <m:t> </m:t>
        </m:r>
        <m:r>
          <m:rPr>
            <m:nor/>
            <m:sty m:val="p"/>
          </m:rPr>
          <m:t>if </m:t>
        </m:r>
        <m:r>
          <m:t>q</m:t>
        </m:r>
        <m:r>
          <m:rPr>
            <m:sty m:val="p"/>
          </m:rPr>
          <m:t>=</m:t>
        </m:r>
        <m:r>
          <m:t>k</m:t>
        </m:r>
        <m:r>
          <m:t>Z</m:t>
        </m:r>
        <m:r>
          <m:rPr>
            <m:sty m:val="p"/>
          </m:rPr>
          <m:t>±</m:t>
        </m:r>
        <m:r>
          <m:t>1</m:t>
        </m:r>
        <m:r>
          <m:rPr>
            <m:sty m:val="p"/>
          </m:rPr>
          <m:t>,</m:t>
        </m:r>
        <m:r>
          <m:t>  </m:t>
        </m:r>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m:t>
        </m:r>
        <m:r>
          <m:t>Z</m:t>
        </m:r>
        <m:r>
          <m:t> </m:t>
        </m:r>
        <m:r>
          <m:t> </m:t>
        </m:r>
        <m:r>
          <m:rPr>
            <m:nor/>
            <m:sty m:val="p"/>
          </m:rPr>
          <m:t>if </m:t>
        </m:r>
        <m:r>
          <m:t>q</m:t>
        </m:r>
        <m:r>
          <m:rPr>
            <m:sty m:val="p"/>
          </m:rPr>
          <m:t>=</m:t>
        </m:r>
        <m:r>
          <m:t>k</m:t>
        </m:r>
        <m:r>
          <m:t>Z</m:t>
        </m:r>
      </m:oMath>
      <w:r>
        <w:tab/>
        <w:t>(24)</w:t>
      </w:r>
    </w:p>
    <w:p>
      <w:pPr>
        <w:pStyle w:val="FirstParagraph"/>
      </w:pPr>
      <w:r>
        <w:t xml:space="preserve">Orders q = kZ ± 1 therefore produce a lateral force and q = kZ an axial force, each of a size set by the contact stiffness. For a race:</w:t>
      </w:r>
    </w:p>
    <w:p>
      <w:pPr>
        <w:tabs>
          <w:tab w:val="center" w:pos="4680"/>
          <w:tab w:val="right" w:pos="9360"/>
        </w:tabs>
        <w:spacing w:before="120" w:after="120"/>
      </w:pPr>
      <w:r>
        <w:tab/>
      </w:r>
      <m:oMath>
        <m:sSub>
          <m:e>
            <m:r>
              <m:t>F</m:t>
            </m:r>
          </m:e>
          <m:sub>
            <m:r>
              <m:rPr>
                <m:sty m:val="p"/>
              </m:rPr>
              <m:t>l</m:t>
            </m:r>
            <m:r>
              <m:rPr>
                <m:sty m:val="p"/>
              </m:rPr>
              <m:t>a</m:t>
            </m:r>
            <m:r>
              <m:rPr>
                <m:sty m:val="p"/>
              </m:rPr>
              <m:t>t</m:t>
            </m:r>
          </m:sub>
        </m:sSub>
        <m:r>
          <m:rPr>
            <m:sty m:val="p"/>
          </m:rPr>
          <m:t>=</m:t>
        </m:r>
        <m:f>
          <m:fPr>
            <m:type m:val="bar"/>
          </m:fPr>
          <m:num>
            <m:r>
              <m:t>Z</m:t>
            </m:r>
          </m:num>
          <m:den>
            <m:r>
              <m:t>2</m:t>
            </m:r>
          </m:den>
        </m:f>
        <m:r>
          <m:t> </m:t>
        </m:r>
        <m:sSub>
          <m:e>
            <m:r>
              <m:t>k</m:t>
            </m:r>
          </m:e>
          <m:sub>
            <m:r>
              <m:t>r</m:t>
            </m:r>
          </m:sub>
        </m:sSub>
        <m:r>
          <m:t>A</m:t>
        </m:r>
        <m:r>
          <m:rPr>
            <m:sty m:val="p"/>
          </m:rPr>
          <m:t>cos</m:t>
        </m:r>
        <m:r>
          <m:t>α</m:t>
        </m:r>
        <m:r>
          <m:t> </m:t>
        </m:r>
        <m:r>
          <m:t> </m:t>
        </m:r>
        <m:d>
          <m:dPr>
            <m:begChr m:val="("/>
            <m:endChr m:val=")"/>
            <m:sepChr m:val=""/>
            <m:grow/>
          </m:dPr>
          <m:e>
            <m:r>
              <m:rPr>
                <m:nor/>
                <m:sty m:val="p"/>
              </m:rPr>
              <m:t>each order </m:t>
            </m:r>
            <m:r>
              <m:t>k</m:t>
            </m:r>
            <m:r>
              <m:t>Z</m:t>
            </m:r>
            <m:r>
              <m:rPr>
                <m:sty m:val="p"/>
              </m:rPr>
              <m:t>±</m:t>
            </m:r>
            <m:r>
              <m:t>1</m:t>
            </m:r>
          </m:e>
        </m:d>
        <m:r>
          <m:rPr>
            <m:sty m:val="p"/>
          </m:rPr>
          <m:t>,</m:t>
        </m:r>
        <m:r>
          <m:t>  </m:t>
        </m:r>
        <m:sSub>
          <m:e>
            <m:r>
              <m:t>F</m:t>
            </m:r>
          </m:e>
          <m:sub>
            <m:r>
              <m:rPr>
                <m:sty m:val="p"/>
              </m:rPr>
              <m:t>a</m:t>
            </m:r>
            <m:r>
              <m:rPr>
                <m:sty m:val="p"/>
              </m:rPr>
              <m:t>x</m:t>
            </m:r>
          </m:sub>
        </m:sSub>
        <m:r>
          <m:rPr>
            <m:sty m:val="p"/>
          </m:rPr>
          <m:t>=</m:t>
        </m:r>
        <m:r>
          <m:t>Z</m:t>
        </m:r>
        <m:r>
          <m:t> </m:t>
        </m:r>
        <m:sSub>
          <m:e>
            <m:r>
              <m:t>k</m:t>
            </m:r>
          </m:e>
          <m:sub>
            <m:r>
              <m:t>r</m:t>
            </m:r>
          </m:sub>
        </m:sSub>
        <m:r>
          <m:t>A</m:t>
        </m:r>
        <m:r>
          <m:rPr>
            <m:sty m:val="p"/>
          </m:rPr>
          <m:t>sin</m:t>
        </m:r>
        <m:r>
          <m:t>α</m:t>
        </m:r>
        <m:r>
          <m:t> </m:t>
        </m:r>
        <m:r>
          <m:t> </m:t>
        </m:r>
        <m:d>
          <m:dPr>
            <m:begChr m:val="("/>
            <m:endChr m:val=")"/>
            <m:sepChr m:val=""/>
            <m:grow/>
          </m:dPr>
          <m:e>
            <m:r>
              <m:t>q</m:t>
            </m:r>
            <m:r>
              <m:rPr>
                <m:sty m:val="p"/>
              </m:rPr>
              <m:t>=</m:t>
            </m:r>
            <m:r>
              <m:t>k</m:t>
            </m:r>
            <m:r>
              <m:t>Z</m:t>
            </m:r>
          </m:e>
        </m:d>
      </m:oMath>
      <w:r>
        <w:tab/>
        <w:t>(25)</w:t>
      </w:r>
    </w:p>
    <w:p>
      <w:pPr>
        <w:pStyle w:val="FirstParagraph"/>
      </w:pPr>
      <w:r>
        <w:t xml:space="preserve">On a stationary race these lines fall at k times its race pass frequency. On a rotating race they fall at k times its race pass frequency plus or minus the shaft frequency for the lateral lines, and at k times the race pass frequency for the axial line. Waviness on the rolling elements matters for even orders q = 2k, which change the element diameter by 2A; it gives lateral lines at 2k f</w:t>
      </w:r>
      <w:r>
        <w:rPr>
          <w:vertAlign w:val="subscript"/>
        </w:rPr>
        <w:t xml:space="preserve">b</w:t>
      </w:r>
      <w:r>
        <w:t xml:space="preserve"> </w:t>
      </w:r>
      <w:r>
        <w:t xml:space="preserve">± f</w:t>
      </w:r>
      <w:r>
        <w:rPr>
          <w:vertAlign w:val="subscript"/>
        </w:rPr>
        <w:t xml:space="preserve">c</w:t>
      </w:r>
      <w:r>
        <w:t xml:space="preserve"> </w:t>
      </w:r>
      <w:r>
        <w:t xml:space="preserve">and an axial line at 2k f</w:t>
      </w:r>
      <w:r>
        <w:rPr>
          <w:vertAlign w:val="subscript"/>
        </w:rPr>
        <w:t xml:space="preserve">b</w:t>
      </w:r>
      <w:r>
        <w:t xml:space="preserve">. An element that is oversize by Δ carries extra load and travels with the cage, giving a lateral force k</w:t>
      </w:r>
      <w:r>
        <w:rPr>
          <w:vertAlign w:val="subscript"/>
        </w:rPr>
        <w:t xml:space="preserve">r</w:t>
      </w:r>
      <w:r>
        <w:t xml:space="preserve"> </w:t>
      </w:r>
      <w:r>
        <w:t xml:space="preserve">Δ cos α at the cage frequency. Because the elements sit at the contact angle, every lateral disturbance has an axial partner:</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(26)</w:t>
      </w:r>
    </w:p>
    <w:p>
      <w:pPr>
        <w:pStyle w:val="FirstParagraph"/>
      </w:pPr>
      <w:r>
        <w:t xml:space="preserve">Bearings with a contact angle are therefore one of the few sources of axial force in a rotating assembly.</w:t>
      </w:r>
    </w:p>
    <w:p>
      <w:pPr>
        <w:pStyle w:val="BodyText"/>
      </w:pPr>
      <w:r>
        <w:rPr>
          <w:bCs/>
          <w:b/>
        </w:rPr>
        <w:t xml:space="preserve">Force that reaches the structure.</w:t>
      </w:r>
      <w:r>
        <w:t xml:space="preserve"> </w:t>
      </w:r>
      <w:r>
        <w:t xml:space="preserve">The forces above are</w:t>
      </w:r>
      <w:r>
        <w:t xml:space="preserve"> </w:t>
      </w:r>
      <w:r>
        <w:t xml:space="preserve">“</w:t>
      </w:r>
      <w:r>
        <w:t xml:space="preserve">blocked</w:t>
      </w:r>
      <w:r>
        <w:t xml:space="preserve">”</w:t>
      </w:r>
      <w:r>
        <w:t xml:space="preserve"> </w:t>
      </w:r>
      <w:r>
        <w:t xml:space="preserve">forces: what the bearing would apply if the rotor could not move. In reality the rotor sits on its bearings as a mass m on a spring of stiffness K, with a natural frequency f</w:t>
      </w:r>
      <w:r>
        <w:rPr>
          <w:vertAlign w:val="subscript"/>
        </w:rPr>
        <w:t xml:space="preserve">n</w:t>
      </w:r>
      <w:r>
        <w:t xml:space="preserve">. Well below f</w:t>
      </w:r>
      <w:r>
        <w:rPr>
          <w:vertAlign w:val="subscript"/>
        </w:rPr>
        <w:t xml:space="preserve">n</w:t>
      </w:r>
      <w:r>
        <w:t xml:space="preserve"> </w:t>
      </w:r>
      <w:r>
        <w:t xml:space="preserve">the rotor simply follows the imposed displacement and only its inertia force reaches the shaft; well above f</w:t>
      </w:r>
      <w:r>
        <w:rPr>
          <w:vertAlign w:val="subscript"/>
        </w:rPr>
        <w:t xml:space="preserve">n</w:t>
      </w:r>
      <w:r>
        <w:t xml:space="preserve"> </w:t>
      </w:r>
      <w:r>
        <w:t xml:space="preserve">the full blocked force does. With damping ratio ζ and r the ratio of the line frequency to f</w:t>
      </w:r>
      <w:r>
        <w:rPr>
          <w:vertAlign w:val="subscript"/>
        </w:rPr>
        <w:t xml:space="preserve">n</w:t>
      </w:r>
      <w:r>
        <w:t xml:space="preserve">:</w:t>
      </w:r>
    </w:p>
    <w:p>
      <w:pPr>
        <w:tabs>
          <w:tab w:val="center" w:pos="4680"/>
          <w:tab w:val="right" w:pos="9360"/>
        </w:tabs>
        <w:spacing w:before="120" w:after="120"/>
      </w:pPr>
      <w:r>
        <w:tab/>
      </w:r>
      <m:oMath>
        <m:sSub>
          <m:e>
            <m:r>
              <m:t>f</m:t>
            </m:r>
          </m:e>
          <m:sub>
            <m:r>
              <m:t>n</m:t>
            </m:r>
          </m:sub>
        </m:sSub>
        <m:r>
          <m:rPr>
            <m:sty m:val="p"/>
          </m:rPr>
          <m:t>=</m:t>
        </m:r>
        <m:f>
          <m:fPr>
            <m:type m:val="bar"/>
          </m:fPr>
          <m:num>
            <m:r>
              <m:t>1</m:t>
            </m:r>
          </m:num>
          <m:den>
            <m:r>
              <m:t>2</m:t>
            </m:r>
            <m:r>
              <m:t>π</m:t>
            </m:r>
          </m:den>
        </m:f>
        <m:rad>
          <m:radPr>
            <m:degHide m:val="on"/>
          </m:radPr>
          <m:deg/>
          <m:e>
            <m:f>
              <m:fPr>
                <m:type m:val="bar"/>
              </m:fPr>
              <m:num>
                <m:r>
                  <m:t>K</m:t>
                </m:r>
              </m:num>
              <m:den>
                <m:r>
                  <m:t>m</m:t>
                </m:r>
              </m:den>
            </m:f>
          </m:e>
        </m:rad>
      </m:oMath>
      <w:r>
        <w:tab/>
        <w:t>(27)</w:t>
      </w:r>
    </w:p>
    <w:p>
      <w:pPr>
        <w:tabs>
          <w:tab w:val="center" w:pos="4680"/>
          <w:tab w:val="right" w:pos="9360"/>
        </w:tabs>
        <w:spacing w:before="120" w:after="120"/>
      </w:pPr>
      <w:r>
        <w:tab/>
      </w:r>
      <m:oMath>
        <m:sSub>
          <m:e>
            <m:r>
              <m:t>F</m:t>
            </m:r>
          </m:e>
          <m:sub>
            <m:r>
              <m:t>s</m:t>
            </m:r>
            <m:r>
              <m:t>h</m:t>
            </m:r>
            <m:r>
              <m:t>a</m:t>
            </m:r>
            <m:r>
              <m:t>f</m:t>
            </m:r>
            <m:r>
              <m:t>t</m:t>
            </m:r>
          </m:sub>
        </m:sSub>
        <m:r>
          <m:rPr>
            <m:sty m:val="p"/>
          </m:rPr>
          <m:t>=</m:t>
        </m:r>
        <m:sSub>
          <m:e>
            <m:r>
              <m:t>F</m:t>
            </m:r>
          </m:e>
          <m:sub>
            <m:r>
              <m:t>b</m:t>
            </m:r>
            <m:r>
              <m:t>l</m:t>
            </m:r>
            <m:r>
              <m:t>o</m:t>
            </m:r>
            <m:r>
              <m:t>c</m:t>
            </m:r>
            <m:r>
              <m:t>k</m:t>
            </m:r>
            <m:r>
              <m:t>e</m:t>
            </m:r>
            <m:r>
              <m:t>d</m:t>
            </m:r>
          </m:sub>
        </m:sSub>
        <m:r>
          <m:t> </m:t>
        </m:r>
        <m:f>
          <m:fPr>
            <m:type m:val="bar"/>
          </m:fPr>
          <m:num>
            <m:sSup>
              <m:e>
                <m:r>
                  <m:t>r</m:t>
                </m:r>
              </m:e>
              <m:sup>
                <m:r>
                  <m:t>2</m:t>
                </m:r>
              </m:sup>
            </m:sSup>
          </m:num>
          <m:den>
            <m:rad>
              <m:radPr>
                <m:degHide m:val="on"/>
              </m:radPr>
              <m:deg/>
              <m:e>
                <m:sSup>
                  <m:e>
                    <m:d>
                      <m:dPr>
                        <m:begChr m:val="("/>
                        <m:endChr m:val=")"/>
                        <m:sepChr m:val=""/>
                        <m:grow/>
                      </m:dPr>
                      <m:e>
                        <m:r>
                          <m:t>1</m:t>
                        </m:r>
                        <m:r>
                          <m:rPr>
                            <m:sty m:val="p"/>
                          </m:rPr>
                          <m:t>−</m:t>
                        </m:r>
                        <m:sSup>
                          <m:e>
                            <m:r>
                              <m:t>r</m:t>
                            </m:r>
                          </m:e>
                          <m:sup>
                            <m:r>
                              <m:t>2</m:t>
                            </m:r>
                          </m:sup>
                        </m:sSup>
                      </m:e>
                    </m:d>
                  </m:e>
                  <m:sup>
                    <m:r>
                      <m:t>2</m:t>
                    </m:r>
                  </m:sup>
                </m:sSup>
                <m:r>
                  <m:rPr>
                    <m:sty m:val="p"/>
                  </m:rPr>
                  <m:t>+</m:t>
                </m:r>
                <m:sSup>
                  <m:e>
                    <m:d>
                      <m:dPr>
                        <m:begChr m:val="("/>
                        <m:endChr m:val=")"/>
                        <m:sepChr m:val=""/>
                        <m:grow/>
                      </m:dPr>
                      <m:e>
                        <m:r>
                          <m:t>2</m:t>
                        </m:r>
                        <m:r>
                          <m:t>ζ</m:t>
                        </m:r>
                        <m:r>
                          <m:t>r</m:t>
                        </m:r>
                      </m:e>
                    </m:d>
                  </m:e>
                  <m:sup>
                    <m:r>
                      <m:t>2</m:t>
                    </m:r>
                  </m:sup>
                </m:sSup>
              </m:e>
            </m:rad>
          </m:den>
        </m:f>
        <m:r>
          <m:rPr>
            <m:sty m:val="p"/>
          </m:rPr>
          <m:t>,</m:t>
        </m:r>
        <m:r>
          <m:t>  </m:t>
        </m:r>
        <m:r>
          <m:t>r</m:t>
        </m:r>
        <m:r>
          <m:rPr>
            <m:sty m:val="p"/>
          </m:rPr>
          <m:t>=</m:t>
        </m:r>
        <m:f>
          <m:fPr>
            <m:type m:val="bar"/>
          </m:fPr>
          <m:num>
            <m:r>
              <m:t>f</m:t>
            </m:r>
          </m:num>
          <m:den>
            <m:sSub>
              <m:e>
                <m:r>
                  <m:t>f</m:t>
                </m:r>
              </m:e>
              <m:sub>
                <m:r>
                  <m:t>n</m:t>
                </m:r>
              </m:sub>
            </m:sSub>
          </m:den>
        </m:f>
      </m:oMath>
      <w:r>
        <w:tab/>
        <w:t>(28)</w:t>
      </w:r>
    </w:p>
    <w:p>
      <w:pPr>
        <w:pStyle w:val="FirstParagraph"/>
      </w:pPr>
      <w:r>
        <w:t xml:space="preserve">Because bearing contacts are very stiff, f</w:t>
      </w:r>
      <w:r>
        <w:rPr>
          <w:vertAlign w:val="subscript"/>
        </w:rPr>
        <w:t xml:space="preserve">n</w:t>
      </w:r>
      <w:r>
        <w:t xml:space="preserve"> </w:t>
      </w:r>
      <w:r>
        <w:t xml:space="preserve">is usually several kilohertz, far above the bearing frequencies, and the transmitted force is a small fraction of the blocked force. The model is linear about the preloaded state and is valid only while the imperfections are small compared with the preload deflection δ_0, so that no rolling element unloads.</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tabs>
          <w:tab w:val="center" w:pos="4680"/>
          <w:tab w:val="right" w:pos="9360"/>
        </w:tabs>
        <w:spacing w:before="120" w:after="120"/>
      </w:pPr>
      <w:r>
        <w:tab/>
      </w:r>
      <m:oMath>
        <m:r>
          <m:t>T</m:t>
        </m:r>
        <m:r>
          <m:rPr>
            <m:sty m:val="p"/>
          </m:rPr>
          <m:t>=</m:t>
        </m:r>
        <m:r>
          <m:rPr>
            <m:sty m:val="p"/>
          </m:rPr>
          <m:t>−</m:t>
        </m:r>
        <m:r>
          <m:t> </m:t>
        </m:r>
        <m:sSub>
          <m:e>
            <m:r>
              <m:t>I</m:t>
            </m:r>
          </m:e>
          <m:sub>
            <m:r>
              <m:t>z</m:t>
            </m:r>
            <m:r>
              <m:t>z</m:t>
            </m:r>
          </m:sub>
        </m:sSub>
        <m:r>
          <m:t> </m:t>
        </m:r>
        <m:acc>
          <m:accPr>
            <m:chr m:val="̇"/>
          </m:accPr>
          <m:e>
            <m:r>
              <m:t>Ω</m:t>
            </m:r>
          </m:e>
        </m:acc>
      </m:oMath>
      <w:r>
        <w:tab/>
        <w:t>(29)</w:t>
      </w:r>
    </w:p>
    <w:p>
      <w:pPr>
        <w:pStyle w:val="FirstParagraph"/>
      </w:pPr>
      <w:r>
        <w:t xml:space="preserve">For a constant ramp from rest to Ω in time t, the acceleration is simply:</w:t>
      </w:r>
    </w:p>
    <w:p>
      <w:pPr>
        <w:tabs>
          <w:tab w:val="center" w:pos="4680"/>
          <w:tab w:val="right" w:pos="9360"/>
        </w:tabs>
        <w:spacing w:before="120" w:after="120"/>
      </w:pPr>
      <w:r>
        <w:tab/>
      </w:r>
      <m:oMath>
        <m:acc>
          <m:accPr>
            <m:chr m:val="̇"/>
          </m:accPr>
          <m:e>
            <m:r>
              <m:t>Ω</m:t>
            </m:r>
          </m:e>
        </m:acc>
        <m:r>
          <m:rPr>
            <m:sty m:val="p"/>
          </m:rPr>
          <m:t>=</m:t>
        </m:r>
        <m:f>
          <m:fPr>
            <m:type m:val="bar"/>
          </m:fPr>
          <m:num>
            <m:r>
              <m:t>Ω</m:t>
            </m:r>
          </m:num>
          <m:den>
            <m:r>
              <m:t>t</m:t>
            </m:r>
          </m:den>
        </m:f>
      </m:oMath>
      <w:r>
        <w:tab/>
        <w:t>(30)</w:t>
      </w:r>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tabs>
          <w:tab w:val="center" w:pos="4680"/>
          <w:tab w:val="right" w:pos="9360"/>
        </w:tabs>
        <w:spacing w:before="120" w:after="120"/>
      </w:pPr>
      <w:r>
        <w:tab/>
      </w: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w:r>
        <w:tab/>
        <w:t>(31)</w:t>
      </w:r>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tabs>
          <w:tab w:val="center" w:pos="4680"/>
          <w:tab w:val="right" w:pos="9360"/>
        </w:tabs>
        <w:spacing w:before="120" w:after="120"/>
      </w:pPr>
      <w:r>
        <w:tab/>
      </w: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w:r>
        <w:tab/>
        <w:t>(32)</w:t>
      </w:r>
    </w:p>
    <w:p>
      <w:pPr>
        <w:tabs>
          <w:tab w:val="center" w:pos="4680"/>
          <w:tab w:val="right" w:pos="9360"/>
        </w:tabs>
        <w:spacing w:before="120" w:after="120"/>
      </w:pPr>
      <w:r>
        <w:tab/>
      </w: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w:r>
        <w:tab/>
        <w:t>(33)</w:t>
      </w:r>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tabs>
          <w:tab w:val="center" w:pos="4680"/>
          <w:tab w:val="right" w:pos="9360"/>
        </w:tabs>
        <w:spacing w:before="120" w:after="120"/>
      </w:pPr>
      <w:r>
        <w:tab/>
      </w: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w:r>
        <w:tab/>
        <w:t>(34)</w:t>
      </w:r>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tabs>
          <w:tab w:val="center" w:pos="4680"/>
          <w:tab w:val="right" w:pos="9360"/>
        </w:tabs>
        <w:spacing w:before="120" w:after="120"/>
      </w:pPr>
      <w:r>
        <w:tab/>
      </w:r>
      <m:oMath>
        <m:r>
          <m:rPr>
            <m:sty m:val="b"/>
          </m:rPr>
          <m:t>H</m:t>
        </m:r>
        <m:r>
          <m:rPr>
            <m:sty m:val="p"/>
          </m:rPr>
          <m:t>=</m:t>
        </m:r>
        <m:sSub>
          <m:e>
            <m:r>
              <m:t>I</m:t>
            </m:r>
          </m:e>
          <m:sub>
            <m:r>
              <m:t>z</m:t>
            </m:r>
            <m:r>
              <m:t>z</m:t>
            </m:r>
          </m:sub>
        </m:sSub>
        <m:r>
          <m:t> </m:t>
        </m:r>
        <m:r>
          <m:t>Ω</m:t>
        </m:r>
        <m:r>
          <m:t> </m:t>
        </m:r>
        <m:acc>
          <m:accPr>
            <m:chr m:val="̂"/>
          </m:accPr>
          <m:e>
            <m:r>
              <m:rPr>
                <m:sty m:val="b"/>
              </m:rPr>
              <m:t>z</m:t>
            </m:r>
          </m:e>
        </m:acc>
      </m:oMath>
      <w:r>
        <w:tab/>
        <w:t>(35)</w:t>
      </w:r>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w:r>
        <w:tab/>
        <w:t>(36)</w:t>
      </w:r>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tabs>
          <w:tab w:val="center" w:pos="4680"/>
          <w:tab w:val="right" w:pos="9360"/>
        </w:tabs>
        <w:spacing w:before="120" w:after="120"/>
      </w:pPr>
      <w:r>
        <w:tab/>
      </w: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w:r>
        <w:tab/>
        <w:t>(37)</w:t>
      </w:r>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grow with the square of the speed. Bearing loads well below the rotor-bearing natural frequency also grow roughly with the square of speed, through Equation (28), but are recalculated at each speed rather than scaled. An imbalance load L known at one speed can be found at any other:</w:t>
      </w:r>
    </w:p>
    <w:p>
      <w:pPr>
        <w:tabs>
          <w:tab w:val="center" w:pos="4680"/>
          <w:tab w:val="right" w:pos="9360"/>
        </w:tabs>
        <w:spacing w:before="120" w:after="120"/>
      </w:pPr>
      <w:r>
        <w:tab/>
      </w: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w:r>
        <w:tab/>
        <w:t>(38)</w:t>
      </w:r>
    </w:p>
    <w:p>
      <w:pPr>
        <w:pStyle w:val="FirstParagraph"/>
      </w:pPr>
      <w:r>
        <w:t xml:space="preserve">Loads from separate sources add by superposition. When the phases between them are unknown, adding their peak values gives an upper bound on the combined load:</w:t>
      </w:r>
    </w:p>
    <w:p>
      <w:pPr>
        <w:tabs>
          <w:tab w:val="center" w:pos="4680"/>
          <w:tab w:val="right" w:pos="9360"/>
        </w:tabs>
        <w:spacing w:before="120" w:after="120"/>
      </w:pPr>
      <w:r>
        <w:tab/>
      </w: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w:r>
        <w:tab/>
        <w:t>(39)</w:t>
      </w:r>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Couple (dynamic)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the balance specification</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from geometry, preload and specified imperfections</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tabs>
          <w:tab w:val="center" w:pos="4680"/>
          <w:tab w:val="right" w:pos="9360"/>
        </w:tabs>
        <w:spacing w:before="120" w:after="120"/>
      </w:pPr>
      <w:r>
        <w:tab/>
      </w: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w:r>
        <w:tab/>
        <w:t>(40)</w:t>
      </w:r>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tabs>
          <w:tab w:val="center" w:pos="4680"/>
          <w:tab w:val="right" w:pos="9360"/>
        </w:tabs>
        <w:spacing w:before="120" w:after="120"/>
      </w:pPr>
      <w:r>
        <w:tab/>
      </w: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w:r>
        <w:tab/>
        <w:t>(41)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Couple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w:r>
        <w:tab/>
        <w:t>(42)</w:t>
      </w:r>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tabs>
          <w:tab w:val="center" w:pos="4680"/>
          <w:tab w:val="right" w:pos="9360"/>
        </w:tabs>
        <w:spacing w:before="120" w:after="120"/>
      </w:pPr>
      <w:r>
        <w:tab/>
      </w: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w:r>
        <w:tab/>
        <w:t>(43)</w:t>
      </w:r>
    </w:p>
    <w:p>
      <w:pPr>
        <w:tabs>
          <w:tab w:val="center" w:pos="4680"/>
          <w:tab w:val="right" w:pos="9360"/>
        </w:tabs>
        <w:spacing w:before="120" w:after="120"/>
      </w:pPr>
      <w:r>
        <w:tab/>
      </w: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w:r>
        <w:tab/>
        <w:t>(44)</w:t>
      </w:r>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tabs>
          <w:tab w:val="center" w:pos="4680"/>
          <w:tab w:val="right" w:pos="9360"/>
        </w:tabs>
        <w:spacing w:before="120" w:after="120"/>
      </w:pPr>
      <w:r>
        <w:tab/>
      </w: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w:r>
        <w:tab/>
        <w:t>(45)</w:t>
      </w:r>
    </w:p>
    <w:p>
      <w:pPr>
        <w:tabs>
          <w:tab w:val="center" w:pos="4680"/>
          <w:tab w:val="right" w:pos="9360"/>
        </w:tabs>
        <w:spacing w:before="120" w:after="120"/>
      </w:pPr>
      <w:r>
        <w:tab/>
      </w: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w:r>
        <w:tab/>
        <w:t>(46)</w:t>
      </w:r>
    </w:p>
    <w:p>
      <w:pPr>
        <w:tabs>
          <w:tab w:val="center" w:pos="4680"/>
          <w:tab w:val="right" w:pos="9360"/>
        </w:tabs>
        <w:spacing w:before="120" w:after="120"/>
      </w:pPr>
      <w:r>
        <w:tab/>
      </w: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w:r>
        <w:tab/>
        <w:t>(47)</w:t>
      </w:r>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(39).</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Static imbalance, one of: U</w:t>
            </w:r>
            <w:r>
              <w:rPr>
                <w:vertAlign w:val="subscript"/>
              </w:rPr>
              <w:t xml:space="preserve">s</w:t>
            </w:r>
            <w:r>
              <w:t xml:space="preserve"> </w:t>
            </w:r>
            <w:r>
              <w:t xml:space="preserve">directly, eccentricity e, or balance grade G</w:t>
            </w:r>
          </w:p>
        </w:tc>
        <w:tc>
          <w:tcPr/>
          <w:p>
            <w:pPr>
              <w:pStyle w:val="Compact"/>
              <w:jc w:val="left"/>
            </w:pPr>
            <w:r>
              <w:t xml:space="preserve">U</w:t>
            </w:r>
            <w:r>
              <w:rPr>
                <w:vertAlign w:val="subscript"/>
              </w:rPr>
              <w:t xml:space="preserve">s</w:t>
            </w:r>
            <w:r>
              <w:t xml:space="preserve">, e, G</w:t>
            </w:r>
          </w:p>
        </w:tc>
        <w:tc>
          <w:tcPr/>
          <w:p>
            <w:pPr>
              <w:pStyle w:val="Compact"/>
              <w:jc w:val="left"/>
            </w:pPr>
            <w:r>
              <w:t xml:space="preserve">kg·m, µm, mm/s</w:t>
            </w:r>
          </w:p>
        </w:tc>
        <w:tc>
          <w:tcPr/>
          <w:p>
            <w:pPr>
              <w:pStyle w:val="Compact"/>
              <w:jc w:val="left"/>
            </w:pPr>
            <w:r>
              <w:t xml:space="preserve">Balance specification</w:t>
            </w:r>
          </w:p>
        </w:tc>
      </w:tr>
      <w:tr>
        <w:tc>
          <w:tcPr/>
          <w:p>
            <w:pPr>
              <w:pStyle w:val="Compact"/>
              <w:jc w:val="left"/>
            </w:pPr>
            <w:r>
              <w:t xml:space="preserve">Couple imbalance, one of: U</w:t>
            </w:r>
            <w:r>
              <w:rPr>
                <w:vertAlign w:val="subscript"/>
              </w:rPr>
              <w:t xml:space="preserve">d</w:t>
            </w:r>
            <w:r>
              <w:t xml:space="preserve"> </w:t>
            </w:r>
            <w:r>
              <w:t xml:space="preserve">directly, or balancing plane spacing b</w:t>
            </w:r>
          </w:p>
        </w:tc>
        <w:tc>
          <w:tcPr/>
          <w:p>
            <w:pPr>
              <w:pStyle w:val="Compact"/>
              <w:jc w:val="left"/>
            </w:pPr>
            <w:r>
              <w:t xml:space="preserve">U</w:t>
            </w:r>
            <w:r>
              <w:rPr>
                <w:vertAlign w:val="subscript"/>
              </w:rPr>
              <w:t xml:space="preserve">d</w:t>
            </w:r>
            <w:r>
              <w:t xml:space="preserve">, b</w:t>
            </w:r>
          </w:p>
        </w:tc>
        <w:tc>
          <w:tcPr/>
          <w:p>
            <w:pPr>
              <w:pStyle w:val="Compact"/>
              <w:jc w:val="left"/>
            </w:pPr>
            <w:r>
              <w:t xml:space="preserve">kg·m², m</w:t>
            </w:r>
          </w:p>
        </w:tc>
        <w:tc>
          <w:tcPr/>
          <w:p>
            <w:pPr>
              <w:pStyle w:val="Compact"/>
              <w:jc w:val="left"/>
            </w:pPr>
            <w:r>
              <w:t xml:space="preserve">Balance specification; b from CAD</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r>
        <w:tc>
          <w:tcPr/>
          <w:p>
            <w:pPr>
              <w:pStyle w:val="Compact"/>
              <w:jc w:val="left"/>
            </w:pPr>
            <w:r>
              <w:t xml:space="preserve">Higher imbalance harmonics (optional): h, C</w:t>
            </w:r>
            <w:r>
              <w:rPr>
                <w:vertAlign w:val="subscript"/>
              </w:rPr>
              <w:t xml:space="preserve">f</w:t>
            </w:r>
            <w:r>
              <w:t xml:space="preserve">, C</w:t>
            </w:r>
            <w:r>
              <w:rPr>
                <w:vertAlign w:val="subscript"/>
              </w:rPr>
              <w:t xml:space="preserve">m</w:t>
            </w:r>
          </w:p>
        </w:tc>
        <w:tc>
          <w:tcPr/>
          <w:p>
            <w:pPr>
              <w:pStyle w:val="Compact"/>
              <w:jc w:val="left"/>
            </w:pPr>
            <w:r>
              <w:t xml:space="preserve">–</w:t>
            </w:r>
          </w:p>
        </w:tc>
        <w:tc>
          <w:tcPr/>
          <w:p>
            <w:pPr>
              <w:pStyle w:val="Compact"/>
              <w:jc w:val="left"/>
            </w:pPr>
            <w:r>
              <w:t xml:space="preserve">–, kg·m, kg·m²</w:t>
            </w:r>
          </w:p>
        </w:tc>
        <w:tc>
          <w:tcPr/>
          <w:p>
            <w:pPr>
              <w:pStyle w:val="Compact"/>
              <w:jc w:val="left"/>
            </w:pPr>
            <w:r>
              <w:t xml:space="preserve">Specification or test</w:t>
            </w:r>
          </w:p>
        </w:tc>
      </w:tr>
      <w:tr>
        <w:tc>
          <w:tcPr/>
          <w:p>
            <w:pPr>
              <w:pStyle w:val="Compact"/>
              <w:jc w:val="left"/>
            </w:pPr>
            <w:r>
              <w:t xml:space="preserve">Motor pole pairs and stator slots</w:t>
            </w:r>
          </w:p>
        </w:tc>
        <w:tc>
          <w:tcPr/>
          <w:p>
            <w:pPr>
              <w:pStyle w:val="Compact"/>
              <w:jc w:val="left"/>
            </w:pPr>
            <w:r>
              <w:t xml:space="preserve">p, N</w:t>
            </w:r>
            <w:r>
              <w:rPr>
                <w:vertAlign w:val="subscript"/>
              </w:rPr>
              <w:t xml:space="preserve">s</w:t>
            </w:r>
          </w:p>
        </w:tc>
        <w:tc>
          <w:tcPr/>
          <w:p>
            <w:pPr>
              <w:pStyle w:val="Compact"/>
              <w:jc w:val="left"/>
            </w:pPr>
            <w:r>
              <w:t xml:space="preserve">–</w:t>
            </w:r>
          </w:p>
        </w:tc>
        <w:tc>
          <w:tcPr/>
          <w:p>
            <w:pPr>
              <w:pStyle w:val="Compact"/>
              <w:jc w:val="left"/>
            </w:pPr>
            <w:r>
              <w:t xml:space="preserve">Motor datasheet</w:t>
            </w:r>
          </w:p>
        </w:tc>
      </w:tr>
      <w:tr>
        <w:tc>
          <w:tcPr/>
          <w:p>
            <w:pPr>
              <w:pStyle w:val="Compact"/>
              <w:jc w:val="left"/>
            </w:pPr>
            <w:r>
              <w:t xml:space="preserve">Motor torque ripple and cogging amplitudes, by harmonic</w:t>
            </w:r>
          </w:p>
        </w:tc>
        <w:tc>
          <w:tcPr/>
          <w:p>
            <w:pPr>
              <w:pStyle w:val="Compact"/>
              <w:jc w:val="left"/>
            </w:pPr>
            <w:r>
              <w:t xml:space="preserve">T</w:t>
            </w:r>
            <w:r>
              <w:rPr>
                <w:vertAlign w:val="subscript"/>
              </w:rPr>
              <w:t xml:space="preserve">ripple</w:t>
            </w:r>
            <w:r>
              <w:t xml:space="preserve">, T</w:t>
            </w:r>
            <w:r>
              <w:rPr>
                <w:vertAlign w:val="subscript"/>
              </w:rPr>
              <w:t xml:space="preserve">cog</w:t>
            </w:r>
          </w:p>
        </w:tc>
        <w:tc>
          <w:tcPr/>
          <w:p>
            <w:pPr>
              <w:pStyle w:val="Compact"/>
              <w:jc w:val="left"/>
            </w:pPr>
            <w:r>
              <w:t xml:space="preserve">N·m</w:t>
            </w:r>
          </w:p>
        </w:tc>
        <w:tc>
          <w:tcPr/>
          <w:p>
            <w:pPr>
              <w:pStyle w:val="Compact"/>
              <w:jc w:val="left"/>
            </w:pPr>
            <w:r>
              <w:t xml:space="preserve">Motor datasheet or test</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bearing A and bearing B. Their geometry comes from the manufacturer’s catalog for the selected part number, and the imperfection amplitudes are entered separately for each bearing.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Effective roller contact length</w:t>
            </w:r>
          </w:p>
        </w:tc>
        <w:tc>
          <w:tcPr/>
          <w:p>
            <w:pPr>
              <w:pStyle w:val="Compact"/>
              <w:jc w:val="left"/>
            </w:pPr>
            <w:r>
              <w:t xml:space="preserve">l</w:t>
            </w:r>
          </w:p>
        </w:tc>
        <w:tc>
          <w:tcPr/>
          <w:p>
            <w:pPr>
              <w:pStyle w:val="Compact"/>
              <w:jc w:val="left"/>
            </w:pPr>
            <w:r>
              <w:t xml:space="preserve">mm</w:t>
            </w:r>
          </w:p>
        </w:tc>
        <w:tc>
          <w:tcPr/>
          <w:p>
            <w:pPr>
              <w:pStyle w:val="Compact"/>
              <w:jc w:val="left"/>
            </w:pPr>
            <w:r>
              <w:t xml:space="preserve">Bearing catalog or drawing</w:t>
            </w:r>
          </w:p>
        </w:tc>
      </w:tr>
      <w:tr>
        <w:tc>
          <w:tcPr/>
          <w:p>
            <w:pPr>
              <w:pStyle w:val="Compact"/>
              <w:jc w:val="left"/>
            </w:pPr>
            <w:r>
              <w:t xml:space="preserve">Axial preload on the bearing pair</w:t>
            </w:r>
          </w:p>
        </w:tc>
        <w:tc>
          <w:tcPr/>
          <w:p>
            <w:pPr>
              <w:pStyle w:val="Compact"/>
              <w:jc w:val="left"/>
            </w:pPr>
            <w:r>
              <w:t xml:space="preserve">F</w:t>
            </w:r>
            <w:r>
              <w:rPr>
                <w:vertAlign w:val="subscript"/>
              </w:rPr>
              <w:t xml:space="preserve">pre</w:t>
            </w:r>
          </w:p>
        </w:tc>
        <w:tc>
          <w:tcPr/>
          <w:p>
            <w:pPr>
              <w:pStyle w:val="Compact"/>
              <w:jc w:val="left"/>
            </w:pPr>
            <w:r>
              <w:t xml:space="preserve">N</w:t>
            </w:r>
          </w:p>
        </w:tc>
        <w:tc>
          <w:tcPr/>
          <w:p>
            <w:pPr>
              <w:pStyle w:val="Compact"/>
              <w:jc w:val="left"/>
            </w:pPr>
            <w:r>
              <w:t xml:space="preserve">Assembly specification</w:t>
            </w:r>
          </w:p>
        </w:tc>
      </w:tr>
      <w:tr>
        <w:tc>
          <w:tcPr/>
          <w:p>
            <w:pPr>
              <w:pStyle w:val="Compact"/>
              <w:jc w:val="left"/>
            </w:pPr>
            <w:r>
              <w:t xml:space="preserve">Bearing radial stiffness (optional)</w:t>
            </w:r>
          </w:p>
        </w:tc>
        <w:tc>
          <w:tcPr/>
          <w:p>
            <w:pPr>
              <w:pStyle w:val="Compact"/>
              <w:jc w:val="left"/>
            </w:pPr>
            <w:r>
              <w:t xml:space="preserve">K</w:t>
            </w:r>
            <w:r>
              <w:rPr>
                <w:vertAlign w:val="subscript"/>
              </w:rPr>
              <w:t xml:space="preserve">rad</w:t>
            </w:r>
          </w:p>
        </w:tc>
        <w:tc>
          <w:tcPr/>
          <w:p>
            <w:pPr>
              <w:pStyle w:val="Compact"/>
              <w:jc w:val="left"/>
            </w:pPr>
            <w:r>
              <w:t xml:space="preserve">N/m</w:t>
            </w:r>
          </w:p>
        </w:tc>
        <w:tc>
          <w:tcPr/>
          <w:p>
            <w:pPr>
              <w:pStyle w:val="Compact"/>
              <w:jc w:val="left"/>
            </w:pPr>
            <w:r>
              <w:t xml:space="preserve">Supplier, when available</w:t>
            </w:r>
          </w:p>
        </w:tc>
      </w:tr>
      <w:tr>
        <w:tc>
          <w:tcPr/>
          <w:p>
            <w:pPr>
              <w:pStyle w:val="Compact"/>
              <w:jc w:val="left"/>
            </w:pPr>
            <w:r>
              <w:t xml:space="preserve">Outer race waviness, bearing A and B</w:t>
            </w:r>
          </w:p>
        </w:tc>
        <w:tc>
          <w:tcPr/>
          <w:p>
            <w:pPr>
              <w:pStyle w:val="Compact"/>
              <w:jc w:val="left"/>
            </w:pPr>
            <w:r>
              <w:t xml:space="preserve">A</w:t>
            </w:r>
            <w:r>
              <w:rPr>
                <w:vertAlign w:val="subscript"/>
              </w:rPr>
              <w:t xml:space="preserve">o</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Inner race waviness, bearing A and B</w:t>
            </w:r>
          </w:p>
        </w:tc>
        <w:tc>
          <w:tcPr/>
          <w:p>
            <w:pPr>
              <w:pStyle w:val="Compact"/>
              <w:jc w:val="left"/>
            </w:pPr>
            <w:r>
              <w:t xml:space="preserve">A</w:t>
            </w:r>
            <w:r>
              <w:rPr>
                <w:vertAlign w:val="subscript"/>
              </w:rPr>
              <w:t xml:space="preserve">i</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waviness, bearing A and B</w:t>
            </w:r>
          </w:p>
        </w:tc>
        <w:tc>
          <w:tcPr/>
          <w:p>
            <w:pPr>
              <w:pStyle w:val="Compact"/>
              <w:jc w:val="left"/>
            </w:pPr>
            <w:r>
              <w:t xml:space="preserve">A</w:t>
            </w:r>
            <w:r>
              <w:rPr>
                <w:vertAlign w:val="subscript"/>
              </w:rPr>
              <w:t xml:space="preserve">b</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Roller diameter variation, bearing A and B</w:t>
            </w:r>
          </w:p>
        </w:tc>
        <w:tc>
          <w:tcPr/>
          <w:p>
            <w:pPr>
              <w:pStyle w:val="Compact"/>
              <w:jc w:val="left"/>
            </w:pPr>
            <w:r>
              <w:t xml:space="preserve">Δ</w:t>
            </w:r>
          </w:p>
        </w:tc>
        <w:tc>
          <w:tcPr/>
          <w:p>
            <w:pPr>
              <w:pStyle w:val="Compact"/>
              <w:jc w:val="left"/>
            </w:pPr>
            <w:r>
              <w:t xml:space="preserve">µm</w:t>
            </w:r>
          </w:p>
        </w:tc>
        <w:tc>
          <w:tcPr/>
          <w:p>
            <w:pPr>
              <w:pStyle w:val="Compact"/>
              <w:jc w:val="left"/>
            </w:pPr>
            <w:r>
              <w:t xml:space="preserve">Bearing precision class or drawing</w:t>
            </w:r>
          </w:p>
        </w:tc>
      </w:tr>
      <w:tr>
        <w:tc>
          <w:tcPr/>
          <w:p>
            <w:pPr>
              <w:pStyle w:val="Compact"/>
              <w:jc w:val="left"/>
            </w:pPr>
            <w:r>
              <w:t xml:space="preserve">Number of harmonics included</w:t>
            </w:r>
          </w:p>
        </w:tc>
        <w:tc>
          <w:tcPr/>
          <w:p>
            <w:pPr>
              <w:pStyle w:val="Compact"/>
              <w:jc w:val="left"/>
            </w:pPr>
            <w:r>
              <w:t xml:space="preserve">k</w:t>
            </w:r>
            <w:r>
              <w:rPr>
                <w:vertAlign w:val="subscript"/>
              </w:rPr>
              <w:t xml:space="preserve">max</w:t>
            </w:r>
          </w:p>
        </w:tc>
        <w:tc>
          <w:tcPr/>
          <w:p>
            <w:pPr>
              <w:pStyle w:val="Compact"/>
              <w:jc w:val="left"/>
            </w:pPr>
            <w:r>
              <w:t xml:space="preserve">–</w:t>
            </w:r>
          </w:p>
        </w:tc>
        <w:tc>
          <w:tcPr/>
          <w:p>
            <w:pPr>
              <w:pStyle w:val="Compact"/>
              <w:jc w:val="left"/>
            </w:pPr>
            <w:r>
              <w:t xml:space="preserve">Analysis setting (2)</w:t>
            </w:r>
          </w:p>
        </w:tc>
      </w:tr>
      <w:tr>
        <w:tc>
          <w:tcPr/>
          <w:p>
            <w:pPr>
              <w:pStyle w:val="Compact"/>
              <w:jc w:val="left"/>
            </w:pPr>
            <w:r>
              <w:t xml:space="preserve">Damping ratio of the rotor-bearing modes</w:t>
            </w:r>
          </w:p>
        </w:tc>
        <w:tc>
          <w:tcPr/>
          <w:p>
            <w:pPr>
              <w:pStyle w:val="Compact"/>
              <w:jc w:val="left"/>
            </w:pPr>
            <w:r>
              <w:t xml:space="preserve">ζ</w:t>
            </w:r>
          </w:p>
        </w:tc>
        <w:tc>
          <w:tcPr/>
          <w:p>
            <w:pPr>
              <w:pStyle w:val="Compact"/>
              <w:jc w:val="left"/>
            </w:pPr>
            <w:r>
              <w:t xml:space="preserve">–</w:t>
            </w:r>
          </w:p>
        </w:tc>
        <w:tc>
          <w:tcPr/>
          <w:p>
            <w:pPr>
              <w:pStyle w:val="Compact"/>
              <w:jc w:val="left"/>
            </w:pPr>
            <w:r>
              <w:t xml:space="preserve">Assumed (0.03)</w:t>
            </w:r>
          </w:p>
        </w:tc>
      </w:tr>
    </w:tbl>
    <w:bookmarkEnd w:id="41"/>
    <w:bookmarkStart w:id="42" w:name="operating-and-reporting-inputs"/>
    <w:p>
      <w:pPr>
        <w:pStyle w:val="Heading3"/>
      </w:pPr>
      <w:r>
        <w:t xml:space="preserve">5.3 Operating and reporting inputs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Spacecraft angular rate about x, y, z</w:t>
            </w:r>
          </w:p>
        </w:tc>
        <w:tc>
          <w:tcPr/>
          <w:p>
            <w:pPr>
              <w:pStyle w:val="Compact"/>
              <w:jc w:val="left"/>
            </w:pPr>
            <w:r>
              <w:t xml:space="preserve">ω</w:t>
            </w:r>
            <w:r>
              <w:rPr>
                <w:vertAlign w:val="subscript"/>
              </w:rPr>
              <w:t xml:space="preserve">s</w:t>
            </w:r>
          </w:p>
        </w:tc>
        <w:tc>
          <w:tcPr/>
          <w:p>
            <w:pPr>
              <w:pStyle w:val="Compact"/>
              <w:jc w:val="left"/>
            </w:pPr>
            <w:r>
              <w:t xml:space="preserve">rad/s</w:t>
            </w:r>
          </w:p>
        </w:tc>
        <w:tc>
          <w:tcPr/>
          <w:p>
            <w:pPr>
              <w:pStyle w:val="Compact"/>
              <w:jc w:val="left"/>
            </w:pPr>
            <w:r>
              <w:t xml:space="preserve">Mission attitude profile (zero for a fixed base)</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The imbalance values are specified limits rather than predictions, for the reasons given in Section 2.3. The bearing imperfection amplitudes are specified values: they should be taken from the bearing precision class or the drawing tolerances, and replaced with measured values when inspection data is available. The damping ratio is an assumed typical value.</w:t>
      </w:r>
    </w:p>
    <w:p>
      <w:pPr>
        <w:pStyle w:val="BodyText"/>
      </w:pPr>
      <w:r>
        <w:t xml:space="preserve">Each imbalance can be supplied in whichever form the specification uses, and the first one given is used. Static imbalance is taken as U</w:t>
      </w:r>
      <w:r>
        <w:rPr>
          <w:vertAlign w:val="subscript"/>
        </w:rPr>
        <w:t xml:space="preserve">s</w:t>
      </w:r>
      <w:r>
        <w:t xml:space="preserve"> </w:t>
      </w:r>
      <w:r>
        <w:t xml:space="preserve">directly, or from the eccentricity by Equation (5), or from a balance grade by Equation (11). Couple imbalance is taken as U</w:t>
      </w:r>
      <w:r>
        <w:rPr>
          <w:vertAlign w:val="subscript"/>
        </w:rPr>
        <w:t xml:space="preserve">d</w:t>
      </w:r>
      <w:r>
        <w:t xml:space="preserve"> </w:t>
      </w:r>
      <w:r>
        <w:t xml:space="preserve">directly or, if only a static limit exists, from the plane spacing by Equation (12). Only the spin inertia I</w:t>
      </w:r>
      <w:r>
        <w:rPr>
          <w:vertAlign w:val="subscript"/>
        </w:rPr>
        <w:t xml:space="preserve">zz</w:t>
      </w:r>
      <w:r>
        <w:t xml:space="preserve"> </w:t>
      </w:r>
      <w:r>
        <w:t xml:space="preserve">is needed; the transverse inertias and the tilt of Equation (8) are not required once the imbalance is specified this way. Where a datasheet gives the stored angular momentum rather than the spin inertia, I</w:t>
      </w:r>
      <w:r>
        <w:rPr>
          <w:vertAlign w:val="subscript"/>
        </w:rPr>
        <w:t xml:space="preserve">zz</w:t>
      </w:r>
      <w:r>
        <w:t xml:space="preserve"> </w:t>
      </w:r>
      <w:r>
        <w:t xml:space="preserve">follows from Equation (49) in Section 6. Any required input that is missing is reported by name and the calculation stops, so no value is silently assumed.</w:t>
      </w:r>
    </w:p>
    <w:bookmarkEnd w:id="43"/>
    <w:bookmarkEnd w:id="44"/>
    <w:bookmarkStart w:id="53"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tabs>
          <w:tab w:val="center" w:pos="4680"/>
          <w:tab w:val="right" w:pos="9360"/>
        </w:tabs>
        <w:spacing w:before="120" w:after="120"/>
      </w:pPr>
      <w:r>
        <w:tab/>
      </w: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w:r>
        <w:tab/>
        <w:t>(48)</w:t>
      </w:r>
    </w:p>
    <w:p>
      <w:pPr>
        <w:tabs>
          <w:tab w:val="center" w:pos="4680"/>
          <w:tab w:val="right" w:pos="9360"/>
        </w:tabs>
        <w:spacing w:before="120" w:after="120"/>
      </w:pPr>
      <w:r>
        <w:tab/>
      </w:r>
      <m:oMath>
        <m:sSub>
          <m:e>
            <m:r>
              <m:t>I</m:t>
            </m:r>
          </m:e>
          <m:sub>
            <m:r>
              <m:t>z</m:t>
            </m:r>
            <m:r>
              <m:t>z</m:t>
            </m:r>
          </m:sub>
        </m:sSub>
        <m:r>
          <m:rPr>
            <m:sty m:val="p"/>
          </m:rPr>
          <m:t>=</m:t>
        </m:r>
        <m:f>
          <m:fPr>
            <m:type m:val="bar"/>
          </m:fPr>
          <m:num>
            <m:sSub>
              <m:e>
                <m:r>
                  <m:t>H</m:t>
                </m:r>
              </m:e>
              <m:sub>
                <m:r>
                  <m:t>w</m:t>
                </m:r>
              </m:sub>
            </m:sSub>
          </m:num>
          <m:den>
            <m:sSub>
              <m:e>
                <m:r>
                  <m:t>Ω</m:t>
                </m:r>
              </m:e>
              <m:sub>
                <m:r>
                  <m:t>w</m:t>
                </m:r>
              </m:sub>
            </m:sSub>
          </m:den>
        </m:f>
      </m:oMath>
      <w:r>
        <w:tab/>
        <w:t>(49)</w:t>
      </w:r>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tabs>
          <w:tab w:val="center" w:pos="4680"/>
          <w:tab w:val="right" w:pos="9360"/>
        </w:tabs>
        <w:spacing w:before="120" w:after="120"/>
      </w:pPr>
      <w:r>
        <w:tab/>
      </w:r>
      <m:oMath>
        <m:sSub>
          <m:e>
            <m:r>
              <m:t>F</m:t>
            </m:r>
          </m:e>
          <m:sub>
            <m:r>
              <m:t>w</m:t>
            </m:r>
          </m:sub>
        </m:sSub>
        <m:r>
          <m:rPr>
            <m:sty m:val="p"/>
          </m:rPr>
          <m:t>=</m:t>
        </m:r>
        <m:sSub>
          <m:e>
            <m:r>
              <m:t>U</m:t>
            </m:r>
          </m:e>
          <m:sub>
            <m:r>
              <m:t>s</m:t>
            </m:r>
          </m:sub>
        </m:sSub>
        <m:r>
          <m:t> </m:t>
        </m:r>
        <m:sSubSup>
          <m:e>
            <m:r>
              <m:t>Ω</m:t>
            </m:r>
          </m:e>
          <m:sub>
            <m:r>
              <m:t>w</m:t>
            </m:r>
          </m:sub>
          <m:sup>
            <m:r>
              <m:t>2</m:t>
            </m:r>
          </m:sup>
        </m:sSubSup>
      </m:oMath>
      <w:r>
        <w:tab/>
        <w:t>(50)</w:t>
      </w:r>
    </w:p>
    <w:p>
      <w:pPr>
        <w:tabs>
          <w:tab w:val="center" w:pos="4680"/>
          <w:tab w:val="right" w:pos="9360"/>
        </w:tabs>
        <w:spacing w:before="120" w:after="120"/>
      </w:pPr>
      <w:r>
        <w:tab/>
      </w:r>
      <m:oMath>
        <m:sSub>
          <m:e>
            <m:r>
              <m:t>M</m:t>
            </m:r>
          </m:e>
          <m:sub>
            <m:r>
              <m:t>w</m:t>
            </m:r>
          </m:sub>
        </m:sSub>
        <m:r>
          <m:rPr>
            <m:sty m:val="p"/>
          </m:rPr>
          <m:t>=</m:t>
        </m:r>
        <m:sSub>
          <m:e>
            <m:r>
              <m:t>U</m:t>
            </m:r>
          </m:e>
          <m:sub>
            <m:r>
              <m:t>d</m:t>
            </m:r>
          </m:sub>
        </m:sSub>
        <m:r>
          <m:t> </m:t>
        </m:r>
        <m:sSubSup>
          <m:e>
            <m:r>
              <m:t>Ω</m:t>
            </m:r>
          </m:e>
          <m:sub>
            <m:r>
              <m:t>w</m:t>
            </m:r>
          </m:sub>
          <m:sup>
            <m:r>
              <m:t>2</m:t>
            </m:r>
          </m:sup>
        </m:sSubSup>
      </m:oMath>
      <w:r>
        <w:tab/>
        <w:t>(51)</w:t>
      </w:r>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are the specified balance limits, entered directly or found from Equations (5), (11) and (12). Both loads grow with the square of speed, so doubling the speed quadruples them.</w:t>
      </w:r>
    </w:p>
    <w:p>
      <w:pPr>
        <w:pStyle w:val="BodyText"/>
      </w:pPr>
      <w:r>
        <w:t xml:space="preserve">While the speed is changing, each imbalance also has a tangential part, U</w:t>
      </w:r>
      <w:r>
        <w:rPr>
          <w:vertAlign w:val="subscript"/>
        </w:rPr>
        <w:t xml:space="preserve">s</w:t>
      </w:r>
      <w:r>
        <w:t xml:space="preserve"> </w:t>
      </w:r>
      <w:r>
        <w:t xml:space="preserve">Ω̇ for the force and U</w:t>
      </w:r>
      <w:r>
        <w:rPr>
          <w:vertAlign w:val="subscript"/>
        </w:rPr>
        <w:t xml:space="preserve">d</w:t>
      </w:r>
      <w:r>
        <w:t xml:space="preserve"> </w:t>
      </w:r>
      <w:r>
        <w:t xml:space="preserve">Ω̇ for the moment, at right angles to the radial part. The peak values at the top of a ramp, which are the values carried in the load tables, are therefore:</w:t>
      </w:r>
    </w:p>
    <w:p>
      <w:pPr>
        <w:tabs>
          <w:tab w:val="center" w:pos="4680"/>
          <w:tab w:val="right" w:pos="9360"/>
        </w:tabs>
        <w:spacing w:before="120" w:after="120"/>
      </w:pPr>
      <w:r>
        <w:tab/>
      </w:r>
      <m:oMath>
        <m:sSub>
          <m:e>
            <m:r>
              <m:t>F</m:t>
            </m:r>
          </m:e>
          <m:sub>
            <m:r>
              <m:t>w</m:t>
            </m:r>
          </m:sub>
        </m:sSub>
        <m:r>
          <m:rPr>
            <m:sty m:val="p"/>
          </m:rPr>
          <m:t>=</m:t>
        </m:r>
        <m:sSub>
          <m:e>
            <m:r>
              <m:t>U</m:t>
            </m:r>
          </m:e>
          <m:sub>
            <m:r>
              <m:t>s</m:t>
            </m:r>
          </m:sub>
        </m:sSub>
        <m:rad>
          <m:radPr>
            <m:degHide m:val="on"/>
          </m:radPr>
          <m:deg/>
          <m:e>
            <m:sSubSup>
              <m:e>
                <m:r>
                  <m:t>Ω</m:t>
                </m:r>
              </m:e>
              <m:sub>
                <m:r>
                  <m:t>w</m:t>
                </m:r>
              </m:sub>
              <m:sup>
                <m:r>
                  <m:t>4</m:t>
                </m:r>
              </m:sup>
            </m:sSubSup>
            <m:r>
              <m:rPr>
                <m:sty m:val="p"/>
              </m:rPr>
              <m:t>+</m:t>
            </m:r>
            <m:sSubSup>
              <m:e>
                <m:acc>
                  <m:accPr>
                    <m:chr m:val="̇"/>
                  </m:accPr>
                  <m:e>
                    <m:r>
                      <m:t>Ω</m:t>
                    </m:r>
                  </m:e>
                </m:acc>
              </m:e>
              <m:sub>
                <m:r>
                  <m:t>w</m:t>
                </m:r>
              </m:sub>
              <m:sup>
                <m:r>
                  <m:t>2</m:t>
                </m:r>
              </m:sup>
            </m:sSubSup>
          </m:e>
        </m:rad>
        <m:r>
          <m:rPr>
            <m:sty m:val="p"/>
          </m:rPr>
          <m:t>,</m:t>
        </m:r>
        <m:r>
          <m:t>  </m:t>
        </m:r>
        <m:sSub>
          <m:e>
            <m:r>
              <m:t>M</m:t>
            </m:r>
          </m:e>
          <m:sub>
            <m:r>
              <m:t>w</m:t>
            </m:r>
          </m:sub>
        </m:sSub>
        <m:r>
          <m:rPr>
            <m:sty m:val="p"/>
          </m:rPr>
          <m:t>=</m:t>
        </m:r>
        <m:sSub>
          <m:e>
            <m:r>
              <m:t>U</m:t>
            </m:r>
          </m:e>
          <m:sub>
            <m:r>
              <m:t>d</m:t>
            </m:r>
          </m:sub>
        </m:sSub>
        <m:rad>
          <m:radPr>
            <m:degHide m:val="on"/>
          </m:radPr>
          <m:deg/>
          <m:e>
            <m:sSubSup>
              <m:e>
                <m:r>
                  <m:t>Ω</m:t>
                </m:r>
              </m:e>
              <m:sub>
                <m:r>
                  <m:t>w</m:t>
                </m:r>
              </m:sub>
              <m:sup>
                <m:r>
                  <m:t>4</m:t>
                </m:r>
              </m:sup>
            </m:sSubSup>
            <m:r>
              <m:rPr>
                <m:sty m:val="p"/>
              </m:rPr>
              <m:t>+</m:t>
            </m:r>
            <m:sSubSup>
              <m:e>
                <m:acc>
                  <m:accPr>
                    <m:chr m:val="̇"/>
                  </m:accPr>
                  <m:e>
                    <m:r>
                      <m:t>Ω</m:t>
                    </m:r>
                  </m:e>
                </m:acc>
              </m:e>
              <m:sub>
                <m:r>
                  <m:t>w</m:t>
                </m:r>
              </m:sub>
              <m:sup>
                <m:r>
                  <m:t>2</m:t>
                </m:r>
              </m:sup>
            </m:sSubSup>
          </m:e>
        </m:rad>
      </m:oMath>
      <w:r>
        <w:tab/>
        <w:t>(52)</w:t>
      </w:r>
    </w:p>
    <w:p>
      <w:pPr>
        <w:pStyle w:val="FirstParagraph"/>
      </w:pPr>
      <w:r>
        <w:t xml:space="preserve">with Ω̇</w:t>
      </w:r>
      <w:r>
        <w:rPr>
          <w:vertAlign w:val="subscript"/>
        </w:rPr>
        <w:t xml:space="preserve">w</w:t>
      </w:r>
      <w:r>
        <w:t xml:space="preserve"> </w:t>
      </w:r>
      <w:r>
        <w:t xml:space="preserve">from Equation (30) for the shorter of the two ramps. At constant speed Ω̇</w:t>
      </w:r>
      <w:r>
        <w:rPr>
          <w:vertAlign w:val="subscript"/>
        </w:rPr>
        <w:t xml:space="preserve">w</w:t>
      </w:r>
      <w:r>
        <w:t xml:space="preserve"> </w:t>
      </w:r>
      <w:r>
        <w:t xml:space="preserve">is zero and these reduce to Equations (50) and (51).</w:t>
      </w:r>
    </w:p>
    <w:p>
      <w:pPr>
        <w:pStyle w:val="BodyText"/>
      </w:pPr>
      <w:r>
        <w:rPr>
          <w:bCs/>
          <w:b/>
        </w:rPr>
        <w:t xml:space="preserve">Higher imbalance harmonics.</w:t>
      </w:r>
      <w:r>
        <w:t xml:space="preserve"> </w:t>
      </w:r>
      <w:r>
        <w:t xml:space="preserve">Misalignment, runout and fits can produce imbalance-like loads at whole multiples h of the running speed. When coefficients are available, from a specification or a test, each harmonic h adds a lateral force C</w:t>
      </w:r>
      <w:r>
        <w:rPr>
          <w:vertAlign w:val="subscript"/>
        </w:rPr>
        <w:t xml:space="preserve">f</w:t>
      </w:r>
      <w:r>
        <w:t xml:space="preserve"> </w:t>
      </w:r>
      <w:r>
        <w:t xml:space="preserve">Ω</w:t>
      </w:r>
      <w:r>
        <w:rPr>
          <w:vertAlign w:val="subscript"/>
        </w:rPr>
        <w:t xml:space="preserve">w</w:t>
      </w:r>
      <w:r>
        <w:t xml:space="preserve">² and a rocking moment C</w:t>
      </w:r>
      <w:r>
        <w:rPr>
          <w:vertAlign w:val="subscript"/>
        </w:rPr>
        <w:t xml:space="preserve">m</w:t>
      </w:r>
      <w:r>
        <w:t xml:space="preserve"> </w:t>
      </w:r>
      <w:r>
        <w:t xml:space="preserve">Ω</w:t>
      </w:r>
      <w:r>
        <w:rPr>
          <w:vertAlign w:val="subscript"/>
        </w:rPr>
        <w:t xml:space="preserve">w</w:t>
      </w:r>
      <w:r>
        <w:t xml:space="preserve">² at frequency h f</w:t>
      </w:r>
      <w:r>
        <w:rPr>
          <w:vertAlign w:val="subscript"/>
        </w:rPr>
        <w:t xml:space="preserve">r</w:t>
      </w:r>
      <w:r>
        <w:t xml:space="preserve">, in the form of Equation (40). These are added to F</w:t>
      </w:r>
      <w:r>
        <w:rPr>
          <w:vertAlign w:val="subscript"/>
        </w:rPr>
        <w:t xml:space="preserve">w</w:t>
      </w:r>
      <w:r>
        <w:t xml:space="preserve"> </w:t>
      </w:r>
      <w:r>
        <w:t xml:space="preserve">and M</w:t>
      </w:r>
      <w:r>
        <w:rPr>
          <w:vertAlign w:val="subscript"/>
        </w:rPr>
        <w:t xml:space="preserve">w</w:t>
      </w:r>
      <w:r>
        <w:t xml:space="preserve">. Seen from the stationary shaft, each appears on the two sideways axes as a pair of equal sinusoids, 90° apart, as in Equations (45) and (46).</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(42), they are moved directly to the reference point in a single step:</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w:r>
        <w:tab/>
        <w:t>(53)</w:t>
      </w:r>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tabs>
          <w:tab w:val="center" w:pos="4680"/>
          <w:tab w:val="right" w:pos="9360"/>
        </w:tabs>
        <w:spacing w:before="120" w:after="120"/>
      </w:pPr>
      <w:r>
        <w:tab/>
      </w: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w:r>
        <w:tab/>
        <w:t>(54)</w:t>
      </w:r>
    </w:p>
    <w:p>
      <w:pPr>
        <w:pStyle w:val="FirstParagraph"/>
      </w:pPr>
      <w:r>
        <w:t xml:space="preserve">All shafts are parallel to the structure z axis, so no rotation of axes is needed and R in Equations (43) and (44)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(29) and (30), spin-up and spin-down are treated separately:</w:t>
      </w:r>
    </w:p>
    <w:p>
      <w:pPr>
        <w:tabs>
          <w:tab w:val="center" w:pos="4680"/>
          <w:tab w:val="right" w:pos="9360"/>
        </w:tabs>
        <w:spacing w:before="120" w:after="120"/>
      </w:pPr>
      <w:r>
        <w:tab/>
      </w: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w:r>
        <w:tab/>
        <w:t>(55)</w:t>
      </w:r>
    </w:p>
    <w:p>
      <w:pPr>
        <w:tabs>
          <w:tab w:val="center" w:pos="4680"/>
          <w:tab w:val="right" w:pos="9360"/>
        </w:tabs>
        <w:spacing w:before="120" w:after="120"/>
      </w:pPr>
      <w:r>
        <w:tab/>
      </w: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w:r>
        <w:tab/>
        <w:t>(56)</w:t>
      </w:r>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The tangential imbalance term is included through Equation (52).</w:t>
      </w:r>
    </w:p>
    <w:bookmarkEnd w:id="48"/>
    <w:bookmarkStart w:id="49" w:name="bearing-loads"/>
    <w:p>
      <w:pPr>
        <w:pStyle w:val="Heading3"/>
      </w:pPr>
      <w:r>
        <w:t xml:space="preserve">6.5 Bearing loads</w:t>
      </w:r>
    </w:p>
    <w:p>
      <w:pPr>
        <w:pStyle w:val="FirstParagraph"/>
      </w:pPr>
      <w:r>
        <w:t xml:space="preserve">Each bearing of each pair is modeled separately. The bearing frequencies follow from Equations (13) to (16), using the outer-race-rotating forms, with f</w:t>
      </w:r>
      <w:r>
        <w:rPr>
          <w:vertAlign w:val="subscript"/>
        </w:rPr>
        <w:t xml:space="preserve">r</w:t>
      </w:r>
      <w:r>
        <w:t xml:space="preserve"> </w:t>
      </w:r>
      <w:r>
        <w:t xml:space="preserve">taken as that part’s own rotor frequency. The preload gives the roller load and stiffness through Equations (19) to (21), and the bearing radial and axial stiffness through Equations (22) and (23). If the supplier gives a radial stiffness, it is used instead and the roller stiffness is found from Equation (22).</w:t>
      </w:r>
    </w:p>
    <w:p>
      <w:pPr>
        <w:pStyle w:val="BodyText"/>
      </w:pPr>
      <w:r>
        <w:t xml:space="preserve">The rotor sits on both bearings of its pair, so its natural frequencies for lateral and axial motion are:</w:t>
      </w:r>
    </w:p>
    <w:p>
      <w:pPr>
        <w:tabs>
          <w:tab w:val="center" w:pos="4680"/>
          <w:tab w:val="right" w:pos="9360"/>
        </w:tabs>
        <w:spacing w:before="120" w:after="120"/>
      </w:pPr>
      <w:r>
        <w:tab/>
      </w:r>
      <m:oMath>
        <m:sSub>
          <m:e>
            <m:r>
              <m:t>f</m:t>
            </m:r>
          </m:e>
          <m:sub>
            <m:r>
              <m:t>n</m:t>
            </m:r>
            <m:r>
              <m:rPr>
                <m:sty m:val="p"/>
              </m:rPr>
              <m:t>,</m:t>
            </m:r>
            <m:r>
              <m:rPr>
                <m:sty m:val="p"/>
              </m:rPr>
              <m:t>l</m:t>
            </m:r>
            <m:r>
              <m:rPr>
                <m:sty m:val="p"/>
              </m:rPr>
              <m:t>a</m:t>
            </m:r>
            <m:r>
              <m:rPr>
                <m:sty m:val="p"/>
              </m:rPr>
              <m:t>t</m:t>
            </m:r>
          </m:sub>
        </m:sSub>
        <m:r>
          <m:rPr>
            <m:sty m:val="p"/>
          </m:rPr>
          <m:t>=</m:t>
        </m:r>
        <m:f>
          <m:fPr>
            <m:type m:val="bar"/>
          </m:fPr>
          <m:num>
            <m:r>
              <m:t>1</m:t>
            </m:r>
          </m:num>
          <m:den>
            <m:r>
              <m:t>2</m:t>
            </m:r>
            <m:r>
              <m:t>π</m:t>
            </m:r>
          </m:den>
        </m:f>
        <m:rad>
          <m:radPr>
            <m:degHide m:val="on"/>
          </m:radPr>
          <m:deg/>
          <m:e>
            <m:f>
              <m:fPr>
                <m:type m:val="bar"/>
              </m:fPr>
              <m:num>
                <m:r>
                  <m:t>2</m:t>
                </m:r>
                <m:sSub>
                  <m:e>
                    <m:r>
                      <m:t>K</m:t>
                    </m:r>
                  </m:e>
                  <m:sub>
                    <m:r>
                      <m:t>r</m:t>
                    </m:r>
                    <m:r>
                      <m:t>a</m:t>
                    </m:r>
                    <m:r>
                      <m:t>d</m:t>
                    </m:r>
                  </m:sub>
                </m:sSub>
              </m:num>
              <m:den>
                <m:r>
                  <m:t>m</m:t>
                </m:r>
              </m:den>
            </m:f>
          </m:e>
        </m:rad>
        <m:r>
          <m:rPr>
            <m:sty m:val="p"/>
          </m:rPr>
          <m:t>,</m:t>
        </m:r>
        <m:r>
          <m:t>  </m:t>
        </m:r>
        <m:sSub>
          <m:e>
            <m:r>
              <m:t>f</m:t>
            </m:r>
          </m:e>
          <m:sub>
            <m:r>
              <m:t>n</m:t>
            </m:r>
            <m:r>
              <m:rPr>
                <m:sty m:val="p"/>
              </m:rPr>
              <m:t>,</m:t>
            </m:r>
            <m:r>
              <m:rPr>
                <m:sty m:val="p"/>
              </m:rPr>
              <m:t>a</m:t>
            </m:r>
            <m:r>
              <m:rPr>
                <m:sty m:val="p"/>
              </m:rPr>
              <m:t>x</m:t>
            </m:r>
          </m:sub>
        </m:sSub>
        <m:r>
          <m:rPr>
            <m:sty m:val="p"/>
          </m:rPr>
          <m:t>=</m:t>
        </m:r>
        <m:f>
          <m:fPr>
            <m:type m:val="bar"/>
          </m:fPr>
          <m:num>
            <m:r>
              <m:t>1</m:t>
            </m:r>
          </m:num>
          <m:den>
            <m:r>
              <m:t>2</m:t>
            </m:r>
            <m:r>
              <m:t>π</m:t>
            </m:r>
          </m:den>
        </m:f>
        <m:rad>
          <m:radPr>
            <m:degHide m:val="on"/>
          </m:radPr>
          <m:deg/>
          <m:e>
            <m:f>
              <m:fPr>
                <m:type m:val="bar"/>
              </m:fPr>
              <m:num>
                <m:r>
                  <m:t>2</m:t>
                </m:r>
                <m:sSub>
                  <m:e>
                    <m:r>
                      <m:t>K</m:t>
                    </m:r>
                  </m:e>
                  <m:sub>
                    <m:r>
                      <m:rPr>
                        <m:sty m:val="p"/>
                      </m:rPr>
                      <m:t>a</m:t>
                    </m:r>
                    <m:r>
                      <m:rPr>
                        <m:sty m:val="p"/>
                      </m:rPr>
                      <m:t>x</m:t>
                    </m:r>
                  </m:sub>
                </m:sSub>
              </m:num>
              <m:den>
                <m:r>
                  <m:t>m</m:t>
                </m:r>
              </m:den>
            </m:f>
          </m:e>
        </m:rad>
      </m:oMath>
      <w:r>
        <w:tab/>
        <w:t>(57)</w:t>
      </w:r>
    </w:p>
    <w:p>
      <w:pPr>
        <w:pStyle w:val="FirstParagraph"/>
      </w:pPr>
      <w:r>
        <w:t xml:space="preserve">For each bearing and each harmonic k = 1 to k</w:t>
      </w:r>
      <w:r>
        <w:rPr>
          <w:vertAlign w:val="subscript"/>
        </w:rPr>
        <w:t xml:space="preserve">max</w:t>
      </w:r>
      <w:r>
        <w:t xml:space="preserve">, the specified imperfections give the following disturbance lines, with f</w:t>
      </w:r>
      <w:r>
        <w:rPr>
          <w:vertAlign w:val="subscript"/>
        </w:rPr>
        <w:t xml:space="preserve">c</w:t>
      </w:r>
      <w:r>
        <w:t xml:space="preserve">, f</w:t>
      </w:r>
      <w:r>
        <w:rPr>
          <w:vertAlign w:val="subscript"/>
        </w:rPr>
        <w:t xml:space="preserve">o</w:t>
      </w:r>
      <w:r>
        <w:t xml:space="preserve">, f</w:t>
      </w:r>
      <w:r>
        <w:rPr>
          <w:vertAlign w:val="subscript"/>
        </w:rPr>
        <w:t xml:space="preserve">i</w:t>
      </w:r>
      <w:r>
        <w:t xml:space="preserve"> </w:t>
      </w:r>
      <w:r>
        <w:t xml:space="preserve">and f</w:t>
      </w:r>
      <w:r>
        <w:rPr>
          <w:vertAlign w:val="subscript"/>
        </w:rPr>
        <w:t xml:space="preserve">b</w:t>
      </w:r>
      <w:r>
        <w:t xml:space="preserve"> </w:t>
      </w:r>
      <w:r>
        <w:t xml:space="preserve">the cage, outer race pass, inner race pass and roller spin frequencies: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Direction</w:t>
            </w:r>
          </w:p>
        </w:tc>
        <w:tc>
          <w:tcPr/>
          <w:p>
            <w:pPr>
              <w:pStyle w:val="Compact"/>
              <w:jc w:val="left"/>
            </w:pPr>
            <w:r>
              <w:t xml:space="preserve">Frequency</w:t>
            </w:r>
          </w:p>
        </w:tc>
        <w:tc>
          <w:tcPr/>
          <w:p>
            <w:pPr>
              <w:pStyle w:val="Compact"/>
              <w:jc w:val="left"/>
            </w:pPr>
            <w:r>
              <w:t xml:space="preserve">Blocked force</w:t>
            </w:r>
          </w:p>
        </w:tc>
      </w:tr>
      <w:tr>
        <w:tc>
          <w:tcPr/>
          <w:p>
            <w:pPr>
              <w:pStyle w:val="Compact"/>
              <w:jc w:val="left"/>
            </w:pPr>
            <w:r>
              <w:t xml:space="preserve">Inner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cos α</w:t>
            </w:r>
          </w:p>
        </w:tc>
      </w:tr>
      <w:tr>
        <w:tc>
          <w:tcPr/>
          <w:p>
            <w:pPr>
              <w:pStyle w:val="Compact"/>
              <w:jc w:val="left"/>
            </w:pPr>
            <w:r>
              <w:t xml:space="preserve">Inner race waviness, q = kZ</w:t>
            </w:r>
          </w:p>
        </w:tc>
        <w:tc>
          <w:tcPr/>
          <w:p>
            <w:pPr>
              <w:pStyle w:val="Compact"/>
              <w:jc w:val="left"/>
            </w:pPr>
            <w:r>
              <w:t xml:space="preserve">Axial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w:t>
            </w:r>
            <w:r>
              <w:rPr>
                <w:vertAlign w:val="subscript"/>
              </w:rPr>
              <w:t xml:space="preserve">i</w:t>
            </w:r>
            <w:r>
              <w:t xml:space="preserve"> </w:t>
            </w:r>
            <w:r>
              <w:t xml:space="preserve">sin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r>
              <w:t xml:space="preserve">|</w:t>
            </w:r>
          </w:p>
        </w:tc>
        <w:tc>
          <w:tcPr/>
          <w:p>
            <w:pPr>
              <w:pStyle w:val="Compact"/>
              <w:jc w:val="left"/>
            </w:pPr>
            <w:r>
              <w:t xml:space="preserve">(Z/2) k</w:t>
            </w:r>
            <w:r>
              <w:rPr>
                <w:vertAlign w:val="subscript"/>
              </w:rPr>
              <w:t xml:space="preserve">r</w:t>
            </w:r>
            <w:r>
              <w:t xml:space="preserve"> </w:t>
            </w:r>
            <w:r>
              <w:t xml:space="preserve">A</w:t>
            </w:r>
            <w:r>
              <w:rPr>
                <w:vertAlign w:val="subscript"/>
              </w:rPr>
              <w:t xml:space="preserve">o</w:t>
            </w:r>
            <w:r>
              <w:t xml:space="preserve"> </w:t>
            </w:r>
            <w:r>
              <w:t xml:space="preserve">cos α</w:t>
            </w:r>
          </w:p>
        </w:tc>
      </w:tr>
      <w:tr>
        <w:tc>
          <w:tcPr/>
          <w:p>
            <w:pPr>
              <w:pStyle w:val="Compact"/>
              <w:jc w:val="left"/>
            </w:pPr>
            <w:r>
              <w:t xml:space="preserve">Outer race waviness, q = kZ</w:t>
            </w:r>
          </w:p>
        </w:tc>
        <w:tc>
          <w:tcPr/>
          <w:p>
            <w:pPr>
              <w:pStyle w:val="Compact"/>
              <w:jc w:val="left"/>
            </w:pPr>
            <w:r>
              <w:t xml:space="preserve">Axial</w:t>
            </w:r>
          </w:p>
        </w:tc>
        <w:tc>
          <w:tcPr/>
          <w:p>
            <w:pPr>
              <w:pStyle w:val="Compact"/>
              <w:jc w:val="left"/>
            </w:pPr>
            <w:r>
              <w:t xml:space="preserve">k f</w:t>
            </w:r>
            <w:r>
              <w:rPr>
                <w:vertAlign w:val="subscript"/>
              </w:rPr>
              <w:t xml:space="preserve">o</w:t>
            </w:r>
          </w:p>
        </w:tc>
        <w:tc>
          <w:tcPr/>
          <w:p>
            <w:pPr>
              <w:pStyle w:val="Compact"/>
              <w:jc w:val="left"/>
            </w:pPr>
            <w:r>
              <w:t xml:space="preserve">Z k</w:t>
            </w:r>
            <w:r>
              <w:rPr>
                <w:vertAlign w:val="subscript"/>
              </w:rPr>
              <w:t xml:space="preserve">r</w:t>
            </w:r>
            <w:r>
              <w:t xml:space="preserve"> </w:t>
            </w:r>
            <w:r>
              <w:t xml:space="preserve">A</w:t>
            </w:r>
            <w:r>
              <w:rPr>
                <w:vertAlign w:val="subscript"/>
              </w:rPr>
              <w:t xml:space="preserve">o</w:t>
            </w:r>
            <w:r>
              <w:t xml:space="preserve"> </w:t>
            </w:r>
            <w:r>
              <w:t xml:space="preserve">sin α</w:t>
            </w:r>
          </w:p>
        </w:tc>
      </w:tr>
      <w:tr>
        <w:tc>
          <w:tcPr/>
          <w:p>
            <w:pPr>
              <w:pStyle w:val="Compact"/>
              <w:jc w:val="left"/>
            </w:pPr>
            <w:r>
              <w:t xml:space="preserve">Roller waviness, q = 2k</w:t>
            </w:r>
          </w:p>
        </w:tc>
        <w:tc>
          <w:tcPr/>
          <w:p>
            <w:pPr>
              <w:pStyle w:val="Compact"/>
              <w:jc w:val="left"/>
            </w:pPr>
            <w:r>
              <w:t xml:space="preserve">Lateral</w:t>
            </w:r>
          </w:p>
        </w:tc>
        <w:tc>
          <w:tcPr/>
          <w:p>
            <w:pPr>
              <w:pStyle w:val="Compact"/>
              <w:jc w:val="left"/>
            </w:pPr>
            <w:r>
              <w:t xml:space="preserve">2k f</w:t>
            </w:r>
            <w:r>
              <w:rPr>
                <w:vertAlign w:val="subscript"/>
              </w:rPr>
              <w:t xml:space="preserve">b</w:t>
            </w:r>
            <w:r>
              <w:t xml:space="preserve"> </w:t>
            </w:r>
            <w:r>
              <w:t xml:space="preserve">± f</w:t>
            </w:r>
            <w:r>
              <w:rPr>
                <w:vertAlign w:val="subscript"/>
              </w:rPr>
              <w:t xml:space="preserve">c</w:t>
            </w:r>
          </w:p>
        </w:tc>
        <w:tc>
          <w:tcPr/>
          <w:p>
            <w:pPr>
              <w:pStyle w:val="Compact"/>
              <w:jc w:val="left"/>
            </w:pPr>
            <w:r>
              <w:t xml:space="preserve">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cos α</w:t>
            </w:r>
          </w:p>
        </w:tc>
      </w:tr>
      <w:tr>
        <w:tc>
          <w:tcPr/>
          <w:p>
            <w:pPr>
              <w:pStyle w:val="Compact"/>
              <w:jc w:val="left"/>
            </w:pPr>
            <w:r>
              <w:t xml:space="preserve">Roller waviness, q = 2k</w:t>
            </w:r>
          </w:p>
        </w:tc>
        <w:tc>
          <w:tcPr/>
          <w:p>
            <w:pPr>
              <w:pStyle w:val="Compact"/>
              <w:jc w:val="left"/>
            </w:pPr>
            <w:r>
              <w:t xml:space="preserve">Axial</w:t>
            </w:r>
          </w:p>
        </w:tc>
        <w:tc>
          <w:tcPr/>
          <w:p>
            <w:pPr>
              <w:pStyle w:val="Compact"/>
              <w:jc w:val="left"/>
            </w:pPr>
            <w:r>
              <w:t xml:space="preserve">2k f</w:t>
            </w:r>
            <w:r>
              <w:rPr>
                <w:vertAlign w:val="subscript"/>
              </w:rPr>
              <w:t xml:space="preserve">b</w:t>
            </w:r>
          </w:p>
        </w:tc>
        <w:tc>
          <w:tcPr/>
          <w:p>
            <w:pPr>
              <w:pStyle w:val="Compact"/>
              <w:jc w:val="left"/>
            </w:pPr>
            <w:r>
              <w:t xml:space="preserve">2 n</w:t>
            </w:r>
            <w:r>
              <w:rPr>
                <w:vertAlign w:val="subscript"/>
              </w:rPr>
              <w:t xml:space="preserve">b</w:t>
            </w:r>
            <w:r>
              <w:t xml:space="preserve"> </w:t>
            </w:r>
            <w:r>
              <w:t xml:space="preserve">k</w:t>
            </w:r>
            <w:r>
              <w:rPr>
                <w:vertAlign w:val="subscript"/>
              </w:rPr>
              <w:t xml:space="preserve">r</w:t>
            </w:r>
            <w:r>
              <w:t xml:space="preserve"> </w:t>
            </w:r>
            <w:r>
              <w:t xml:space="preserve">A</w:t>
            </w:r>
            <w:r>
              <w:rPr>
                <w:vertAlign w:val="subscript"/>
              </w:rPr>
              <w:t xml:space="preserve">b</w:t>
            </w:r>
            <w:r>
              <w:t xml:space="preserve"> </w:t>
            </w:r>
            <w:r>
              <w:t xml:space="preserve">sin α</w:t>
            </w:r>
          </w:p>
        </w:tc>
      </w:tr>
      <w:tr>
        <w:tc>
          <w:tcPr/>
          <w:p>
            <w:pPr>
              <w:pStyle w:val="Compact"/>
              <w:jc w:val="left"/>
            </w:pPr>
            <w:r>
              <w:t xml:space="preserve">Roller diameter variation</w:t>
            </w:r>
          </w:p>
        </w:tc>
        <w:tc>
          <w:tcPr/>
          <w:p>
            <w:pPr>
              <w:pStyle w:val="Compact"/>
              <w:jc w:val="left"/>
            </w:pPr>
            <w:r>
              <w:t xml:space="preserve">Lateral</w:t>
            </w:r>
          </w:p>
        </w:tc>
        <w:tc>
          <w:tcPr/>
          <w:p>
            <w:pPr>
              <w:pStyle w:val="Compact"/>
              <w:jc w:val="left"/>
            </w:pPr>
            <w:r>
              <w:t xml:space="preserve">f</w:t>
            </w:r>
            <w:r>
              <w:rPr>
                <w:vertAlign w:val="subscript"/>
              </w:rPr>
              <w:t xml:space="preserve">c</w:t>
            </w:r>
          </w:p>
        </w:tc>
        <w:tc>
          <w:tcPr/>
          <w:p>
            <w:pPr>
              <w:pStyle w:val="Compact"/>
              <w:jc w:val="left"/>
            </w:pPr>
            <w:r>
              <w:t xml:space="preserve">k</w:t>
            </w:r>
            <w:r>
              <w:rPr>
                <w:vertAlign w:val="subscript"/>
              </w:rPr>
              <w:t xml:space="preserve">r</w:t>
            </w:r>
            <w:r>
              <w:t xml:space="preserve"> </w:t>
            </w:r>
            <w:r>
              <w:t xml:space="preserve">Δ cos α</w:t>
            </w:r>
          </w:p>
        </w:tc>
      </w:tr>
    </w:tbl>
    <w:p>
      <w:pPr>
        <w:pStyle w:val="BodyText"/>
      </w:pPr>
      <w:r>
        <w:t xml:space="preserve">Here n</w:t>
      </w:r>
      <w:r>
        <w:rPr>
          <w:vertAlign w:val="subscript"/>
        </w:rPr>
        <w:t xml:space="preserve">b</w:t>
      </w:r>
      <w:r>
        <w:t xml:space="preserve"> </w:t>
      </w:r>
      <w:r>
        <w:t xml:space="preserve">is Z when the waviness of all rollers is assumed in phase (worst case) or √Z when their phases are taken as random. Each blocked force is converted to the force at the shaft with Equation (28), using the lateral or axial natural frequency. Lines from bearing A and bearing B fall at the same frequencies and are added. Within each rotor, all lateral lines are added to give the bearing Fx and Fy, and all axial lines to give Fz:</w:t>
      </w:r>
    </w:p>
    <w:p>
      <w:pPr>
        <w:tabs>
          <w:tab w:val="center" w:pos="4680"/>
          <w:tab w:val="right" w:pos="9360"/>
        </w:tabs>
        <w:spacing w:before="120" w:after="120"/>
      </w:pPr>
      <w:r>
        <w:tab/>
      </w:r>
      <m:oMath>
        <m:sSub>
          <m:e>
            <m:r>
              <m:t>F</m:t>
            </m:r>
          </m:e>
          <m:sub>
            <m:r>
              <m:rPr>
                <m:sty m:val="p"/>
              </m:rPr>
              <m:t>l</m:t>
            </m:r>
            <m:r>
              <m:rPr>
                <m:sty m:val="p"/>
              </m:rPr>
              <m:t>a</m:t>
            </m:r>
            <m:r>
              <m:rPr>
                <m:sty m:val="p"/>
              </m:rPr>
              <m:t>t</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lateral lines</m:t>
            </m:r>
          </m:sub>
          <m:sup>
            <m:r>
              <m:t>​</m:t>
            </m:r>
          </m:sup>
          <m:e>
            <m:sSub>
              <m:e>
                <m:r>
                  <m:t>F</m:t>
                </m:r>
              </m:e>
              <m:sub>
                <m:r>
                  <m:t>s</m:t>
                </m:r>
                <m:r>
                  <m:t>h</m:t>
                </m:r>
                <m:r>
                  <m:t>a</m:t>
                </m:r>
                <m:r>
                  <m:t>f</m:t>
                </m:r>
                <m:r>
                  <m:t>t</m:t>
                </m:r>
              </m:sub>
            </m:sSub>
          </m:e>
        </m:nary>
        <m:r>
          <m:rPr>
            <m:sty m:val="p"/>
          </m:rPr>
          <m:t>,</m:t>
        </m:r>
        <m:r>
          <m:t>  </m:t>
        </m:r>
        <m:sSub>
          <m:e>
            <m:r>
              <m:t>F</m:t>
            </m:r>
          </m:e>
          <m:sub>
            <m:r>
              <m:rPr>
                <m:sty m:val="p"/>
              </m:rPr>
              <m:t>a</m:t>
            </m:r>
            <m:r>
              <m:rPr>
                <m:sty m:val="p"/>
              </m:rPr>
              <m:t>x</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axial lines</m:t>
            </m:r>
          </m:sub>
          <m:sup>
            <m:r>
              <m:t>​</m:t>
            </m:r>
          </m:sup>
          <m:e>
            <m:sSub>
              <m:e>
                <m:r>
                  <m:t>F</m:t>
                </m:r>
              </m:e>
              <m:sub>
                <m:r>
                  <m:t>s</m:t>
                </m:r>
                <m:r>
                  <m:t>h</m:t>
                </m:r>
                <m:r>
                  <m:t>a</m:t>
                </m:r>
                <m:r>
                  <m:t>f</m:t>
                </m:r>
                <m:r>
                  <m:t>t</m:t>
                </m:r>
              </m:sub>
            </m:sSub>
          </m:e>
        </m:nary>
      </m:oMath>
      <w:r>
        <w:tab/>
        <w:t>(58)</w:t>
      </w:r>
    </w:p>
    <w:p>
      <w:pPr>
        <w:tabs>
          <w:tab w:val="center" w:pos="4680"/>
          <w:tab w:val="right" w:pos="9360"/>
        </w:tabs>
        <w:spacing w:before="120" w:after="120"/>
      </w:pPr>
      <w:r>
        <w:tab/>
      </w: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r>
              <m:rPr>
                <m:sty m:val="p"/>
              </m:rPr>
              <m:t>,</m:t>
            </m:r>
            <m:r>
              <m:rPr>
                <m:sty m:val="p"/>
              </m:rPr>
              <m:t>b</m:t>
            </m:r>
            <m:r>
              <m:rPr>
                <m:sty m:val="p"/>
              </m:rPr>
              <m:t>r</m:t>
            </m:r>
            <m:r>
              <m:rPr>
                <m:sty m:val="p"/>
              </m:rPr>
              <m:t>g</m:t>
            </m:r>
          </m:sub>
        </m:sSub>
        <m:r>
          <m:t> </m:t>
        </m:r>
        <m:r>
          <m:t>L</m:t>
        </m:r>
      </m:oMath>
      <w:r>
        <w:tab/>
        <w:t>(59)</w:t>
      </w:r>
    </w:p>
    <w:p>
      <w:pPr>
        <w:pStyle w:val="FirstParagraph"/>
      </w:pPr>
      <w:r>
        <w:t xml:space="preserve">Below the natural frequency the bearing force reaches the shaft as the reaction to the rotor’s motion, so it is taken to act at the rotor’s center of mass, a distance L from the reference point. The linear model is checked by comparing the largest combined imperfection with the preload deflection δ_0 of Equation (20), and a warning is given if rollers could unload.</w:t>
      </w:r>
    </w:p>
    <w:bookmarkEnd w:id="49"/>
    <w:bookmarkStart w:id="50" w:name="motor-torque-ripple-and-cogging"/>
    <w:p>
      <w:pPr>
        <w:pStyle w:val="Heading3"/>
      </w:pPr>
      <w:r>
        <w:t xml:space="preserve">6.6 Motor torque ripple and cogging</w:t>
      </w:r>
    </w:p>
    <w:p>
      <w:pPr>
        <w:pStyle w:val="FirstParagraph"/>
      </w:pPr>
      <w:r>
        <w:t xml:space="preserve">When the motor data is available, each motor adds torque lines about its spin axis. For a three-phase motor with p pole pairs and N</w:t>
      </w:r>
      <w:r>
        <w:rPr>
          <w:vertAlign w:val="subscript"/>
        </w:rPr>
        <w:t xml:space="preserve">s</w:t>
      </w:r>
      <w:r>
        <w:t xml:space="preserve"> </w:t>
      </w:r>
      <w:r>
        <w:t xml:space="preserve">slots, ripple lines fall at 6 n p f</w:t>
      </w:r>
      <w:r>
        <w:rPr>
          <w:vertAlign w:val="subscript"/>
        </w:rPr>
        <w:t xml:space="preserve">r</w:t>
      </w:r>
      <w:r>
        <w:t xml:space="preserve"> </w:t>
      </w:r>
      <w:r>
        <w:t xml:space="preserve">and cogging lines at n LCM(N</w:t>
      </w:r>
      <w:r>
        <w:rPr>
          <w:vertAlign w:val="subscript"/>
        </w:rPr>
        <w:t xml:space="preserve">s</w:t>
      </w:r>
      <w:r>
        <w:t xml:space="preserve">, 2p) f</w:t>
      </w:r>
      <w:r>
        <w:rPr>
          <w:vertAlign w:val="subscript"/>
        </w:rPr>
        <w:t xml:space="preserve">r</w:t>
      </w:r>
      <w:r>
        <w:t xml:space="preserve">, Equations (32) and (33), with amplitudes T</w:t>
      </w:r>
      <w:r>
        <w:rPr>
          <w:vertAlign w:val="subscript"/>
        </w:rPr>
        <w:t xml:space="preserve">ripple,n</w:t>
      </w:r>
      <w:r>
        <w:t xml:space="preserve"> </w:t>
      </w:r>
      <w:r>
        <w:t xml:space="preserve">and T</w:t>
      </w:r>
      <w:r>
        <w:rPr>
          <w:vertAlign w:val="subscript"/>
        </w:rPr>
        <w:t xml:space="preserve">cog,n</w:t>
      </w:r>
      <w:r>
        <w:t xml:space="preserve"> </w:t>
      </w:r>
      <w:r>
        <w:t xml:space="preserve">from the datasheet or a test. A slotless motor has no cogging. The stator reaction passes into the structure, so each amplitude is applied as a torque about z, with no reduction for the speed control loop:</w:t>
      </w:r>
    </w:p>
    <w:p>
      <w:pPr>
        <w:tabs>
          <w:tab w:val="center" w:pos="4680"/>
          <w:tab w:val="right" w:pos="9360"/>
        </w:tabs>
        <w:spacing w:before="120" w:after="120"/>
      </w:pPr>
      <w:r>
        <w:tab/>
      </w:r>
      <m:oMath>
        <m:sSub>
          <m:e>
            <m:r>
              <m:t>M</m:t>
            </m:r>
          </m:e>
          <m:sub>
            <m:r>
              <m:t>z</m:t>
            </m:r>
            <m:r>
              <m:rPr>
                <m:sty m:val="p"/>
              </m:rPr>
              <m:t>,</m:t>
            </m:r>
            <m:r>
              <m:t>m</m:t>
            </m:r>
            <m:r>
              <m:t>o</m:t>
            </m:r>
            <m:r>
              <m:t>t</m:t>
            </m:r>
            <m:r>
              <m:t>o</m:t>
            </m:r>
            <m:r>
              <m:t>r</m:t>
            </m:r>
          </m:sub>
        </m:sSub>
        <m:r>
          <m:rPr>
            <m:sty m:val="p"/>
          </m:rPr>
          <m:t>=</m:t>
        </m:r>
        <m:nary>
          <m:naryPr>
            <m:chr m:val="∑"/>
            <m:limLoc m:val="undOvr"/>
            <m:subHide m:val="off"/>
            <m:supHide m:val="on"/>
          </m:naryPr>
          <m:sub>
            <m:r>
              <m:t>n</m:t>
            </m:r>
          </m:sub>
          <m:sup>
            <m:r>
              <m:t>​</m:t>
            </m:r>
          </m:sup>
          <m:e>
            <m:sSub>
              <m:e>
                <m:r>
                  <m:t>T</m:t>
                </m:r>
              </m:e>
              <m:sub>
                <m:r>
                  <m:rPr>
                    <m:sty m:val="p"/>
                  </m:rPr>
                  <m:t>r</m:t>
                </m:r>
                <m:r>
                  <m:rPr>
                    <m:sty m:val="p"/>
                  </m:rPr>
                  <m:t>i</m:t>
                </m:r>
                <m:r>
                  <m:rPr>
                    <m:sty m:val="p"/>
                  </m:rPr>
                  <m:t>p</m:t>
                </m:r>
                <m:r>
                  <m:rPr>
                    <m:sty m:val="p"/>
                  </m:rPr>
                  <m:t>p</m:t>
                </m:r>
                <m:r>
                  <m:rPr>
                    <m:sty m:val="p"/>
                  </m:rPr>
                  <m:t>l</m:t>
                </m:r>
                <m:r>
                  <m:rPr>
                    <m:sty m:val="p"/>
                  </m:rPr>
                  <m:t>e</m:t>
                </m:r>
                <m:r>
                  <m:rPr>
                    <m:sty m:val="p"/>
                  </m:rPr>
                  <m:t>,</m:t>
                </m:r>
                <m:r>
                  <m:t>n</m:t>
                </m:r>
              </m:sub>
            </m:sSub>
          </m:e>
        </m:nary>
        <m:r>
          <m:rPr>
            <m:sty m:val="p"/>
          </m:rPr>
          <m:t>+</m:t>
        </m:r>
        <m:nary>
          <m:naryPr>
            <m:chr m:val="∑"/>
            <m:limLoc m:val="undOvr"/>
            <m:subHide m:val="off"/>
            <m:supHide m:val="on"/>
          </m:naryPr>
          <m:sub>
            <m:r>
              <m:t>n</m:t>
            </m:r>
          </m:sub>
          <m:sup>
            <m:r>
              <m:t>​</m:t>
            </m:r>
          </m:sup>
          <m:e>
            <m:sSub>
              <m:e>
                <m:r>
                  <m:t>T</m:t>
                </m:r>
              </m:e>
              <m:sub>
                <m:r>
                  <m:rPr>
                    <m:sty m:val="p"/>
                  </m:rPr>
                  <m:t>c</m:t>
                </m:r>
                <m:r>
                  <m:rPr>
                    <m:sty m:val="p"/>
                  </m:rPr>
                  <m:t>o</m:t>
                </m:r>
                <m:r>
                  <m:rPr>
                    <m:sty m:val="p"/>
                  </m:rPr>
                  <m:t>g</m:t>
                </m:r>
                <m:r>
                  <m:rPr>
                    <m:sty m:val="p"/>
                  </m:rPr>
                  <m:t>,</m:t>
                </m:r>
                <m:r>
                  <m:t>n</m:t>
                </m:r>
              </m:sub>
            </m:sSub>
          </m:e>
        </m:nary>
      </m:oMath>
      <w:r>
        <w:tab/>
        <w:t>(60)</w:t>
      </w:r>
    </w:p>
    <w:p>
      <w:pPr>
        <w:pStyle w:val="FirstParagraph"/>
      </w:pPr>
      <w:r>
        <w:t xml:space="preserve">Until the motor data is entered, this source is reported as not included.</w:t>
      </w:r>
    </w:p>
    <w:bookmarkEnd w:id="50"/>
    <w:bookmarkStart w:id="51" w:name="gyroscopic-moment"/>
    <w:p>
      <w:pPr>
        <w:pStyle w:val="Heading3"/>
      </w:pPr>
      <w:r>
        <w:t xml:space="preserve">6.7 Gyroscopic moment</w:t>
      </w:r>
    </w:p>
    <w:p>
      <w:pPr>
        <w:pStyle w:val="FirstParagraph"/>
      </w:pPr>
      <w:r>
        <w:t xml:space="preserve">The stored momentum of each part is H</w:t>
      </w:r>
      <w:r>
        <w:rPr>
          <w:vertAlign w:val="subscript"/>
        </w:rPr>
        <w:t xml:space="preserve">i</w:t>
      </w:r>
      <w:r>
        <w:t xml:space="preserve"> </w:t>
      </w:r>
      <w:r>
        <w:t xml:space="preserve">= s</w:t>
      </w:r>
      <w:r>
        <w:rPr>
          <w:vertAlign w:val="subscript"/>
        </w:rPr>
        <w:t xml:space="preserve">i</w:t>
      </w:r>
      <w:r>
        <w:t xml:space="preserve"> </w:t>
      </w:r>
      <w:r>
        <w:t xml:space="preserve">I</w:t>
      </w:r>
      <w:r>
        <w:rPr>
          <w:vertAlign w:val="subscript"/>
        </w:rPr>
        <w:t xml:space="preserve">zz,i</w:t>
      </w:r>
      <w:r>
        <w:t xml:space="preserve"> </w:t>
      </w:r>
      <w:r>
        <w:t xml:space="preserve">Ω</w:t>
      </w:r>
      <w:r>
        <w:rPr>
          <w:vertAlign w:val="subscript"/>
        </w:rPr>
        <w:t xml:space="preserve">i</w:t>
      </w:r>
      <w:r>
        <w:t xml:space="preserve"> </w:t>
      </w:r>
      <w:r>
        <w:t xml:space="preserve">along z, where s</w:t>
      </w:r>
      <w:r>
        <w:rPr>
          <w:vertAlign w:val="subscript"/>
        </w:rPr>
        <w:t xml:space="preserve">i</w:t>
      </w:r>
      <w:r>
        <w:t xml:space="preserve"> </w:t>
      </w:r>
      <w:r>
        <w:t xml:space="preserve">= ±1 is its spin direction. If the supporting spacecraft rotates at ω</w:t>
      </w:r>
      <w:r>
        <w:rPr>
          <w:vertAlign w:val="subscript"/>
        </w:rPr>
        <w:t xml:space="preserve">s</w:t>
      </w:r>
      <w:r>
        <w:t xml:space="preserve">, the assembly applies the moment of Equation (36) using the total momentum:</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d>
          <m:dPr>
            <m:begChr m:val="("/>
            <m:endChr m:val=")"/>
            <m:sepChr m:val=""/>
            <m:grow/>
          </m:dPr>
          <m:e>
            <m:nary>
              <m:naryPr>
                <m:chr m:val="∑"/>
                <m:limLoc m:val="undOvr"/>
                <m:subHide m:val="off"/>
                <m:supHide m:val="on"/>
              </m:naryPr>
              <m:sub>
                <m:r>
                  <m:t>i</m:t>
                </m:r>
              </m:sub>
              <m:sup>
                <m:r>
                  <m:t>​</m:t>
                </m:r>
              </m:sup>
              <m:e>
                <m:sSub>
                  <m:e>
                    <m:r>
                      <m:t>H</m:t>
                    </m:r>
                  </m:e>
                  <m:sub>
                    <m:r>
                      <m:t>i</m:t>
                    </m:r>
                  </m:sub>
                </m:sSub>
              </m:e>
            </m:nary>
          </m:e>
        </m:d>
        <m:acc>
          <m:accPr>
            <m:chr m:val="̂"/>
          </m:accPr>
          <m:e>
            <m:r>
              <m:rPr>
                <m:sty m:val="b"/>
              </m:rPr>
              <m:t>z</m:t>
            </m:r>
          </m:e>
        </m:acc>
      </m:oMath>
      <w:r>
        <w:tab/>
        <w:t>(61)</w:t>
      </w:r>
    </w:p>
    <w:p>
      <w:pPr>
        <w:pStyle w:val="FirstParagraph"/>
      </w:pPr>
      <w:r>
        <w:t xml:space="preserve">This moment is not rotating; it lies in the x–y plane and is added to Mx and My. With a fixed base, ω</w:t>
      </w:r>
      <w:r>
        <w:rPr>
          <w:vertAlign w:val="subscript"/>
        </w:rPr>
        <w:t xml:space="preserve">s</w:t>
      </w:r>
      <w:r>
        <w:t xml:space="preserve"> </w:t>
      </w:r>
      <w:r>
        <w:t xml:space="preserve">= 0 and it vanishes. Because the wheels are sized to cancel the arm’s momentum, the total H, and with it the gyroscopic moment, is small even when the spacecraft rotates.</w:t>
      </w:r>
    </w:p>
    <w:bookmarkEnd w:id="51"/>
    <w:bookmarkStart w:id="52" w:name="assembly-totals"/>
    <w:p>
      <w:pPr>
        <w:pStyle w:val="Heading3"/>
      </w:pPr>
      <w:r>
        <w:t xml:space="preserve">6.8 Assembly totals</w:t>
      </w:r>
    </w:p>
    <w:p>
      <w:pPr>
        <w:pStyle w:val="FirstParagraph"/>
      </w:pPr>
      <w:r>
        <w:t xml:space="preserve">The six components are summed over the arm, both wheels, all bearings, the motors and the gyroscopic moment, following Equation (39). Forces and rocking moments are added as peak values. The twist is added with its sign, and its magnitude is reported as the net assembly twist. The wheels track the arm at a fixed speed ratio, so a single arm speed defines each operating point.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c>
          <w:tcPr/>
          <w:p>
            <w:pPr>
              <w:pStyle w:val="Compact"/>
              <w:jc w:val="left"/>
            </w:pPr>
            <w:r>
              <w:t xml:space="preserve">Motors</w:t>
            </w:r>
          </w:p>
        </w:tc>
        <w:tc>
          <w:tcPr/>
          <w:p>
            <w:pPr>
              <w:pStyle w:val="Compact"/>
              <w:jc w:val="left"/>
            </w:pPr>
            <w:r>
              <w:t xml:space="preserve">Gyroscopic</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w:t>
            </w:r>
            <w:r>
              <w:t xml:space="preserve">with harmonics, Equation (52)</w:t>
            </w:r>
          </w:p>
        </w:tc>
        <w:tc>
          <w:tcPr/>
          <w:p>
            <w:pPr>
              <w:pStyle w:val="Compact"/>
              <w:jc w:val="left"/>
            </w:pPr>
            <w:r>
              <w:t xml:space="preserve">F</w:t>
            </w:r>
            <w:r>
              <w:rPr>
                <w:vertAlign w:val="subscript"/>
              </w:rPr>
              <w:t xml:space="preserve">lat,brg</w:t>
            </w:r>
            <w:r>
              <w:t xml:space="preserve">, Equation (58)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ax,brg</w:t>
            </w:r>
            <w:r>
              <w:t xml:space="preserve">, Equation (58)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(54)</w:t>
            </w:r>
          </w:p>
        </w:tc>
        <w:tc>
          <w:tcPr/>
          <w:p>
            <w:pPr>
              <w:pStyle w:val="Compact"/>
              <w:jc w:val="left"/>
            </w:pPr>
            <w:r>
              <w:t xml:space="preserve">F</w:t>
            </w:r>
            <w:r>
              <w:rPr>
                <w:vertAlign w:val="subscript"/>
              </w:rPr>
              <w:t xml:space="preserve">lat,brg</w:t>
            </w:r>
            <w:r>
              <w:t xml:space="preserve"> </w:t>
            </w:r>
            <w:r>
              <w:t xml:space="preserve">L, Equation (59)</w:t>
            </w:r>
          </w:p>
        </w:tc>
        <w:tc>
          <w:tcPr/>
          <w:p>
            <w:pPr>
              <w:pStyle w:val="Compact"/>
              <w:jc w:val="left"/>
            </w:pPr>
            <w:r>
              <w:t xml:space="preserve">0</w:t>
            </w:r>
          </w:p>
        </w:tc>
        <w:tc>
          <w:tcPr/>
          <w:p>
            <w:pPr>
              <w:pStyle w:val="Compact"/>
              <w:jc w:val="left"/>
            </w:pPr>
            <w:r>
              <w:t xml:space="preserve">Equation (61)</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(55) and (56), summed with sign</w:t>
            </w:r>
          </w:p>
        </w:tc>
        <w:tc>
          <w:tcPr/>
          <w:p>
            <w:pPr>
              <w:pStyle w:val="Compact"/>
              <w:jc w:val="left"/>
            </w:pPr>
            <w:r>
              <w:t xml:space="preserve">0, since bearing drag is reacted inside the assembly by the motor</w:t>
            </w:r>
          </w:p>
        </w:tc>
        <w:tc>
          <w:tcPr/>
          <w:p>
            <w:pPr>
              <w:pStyle w:val="Compact"/>
              <w:jc w:val="left"/>
            </w:pPr>
            <w:r>
              <w:t xml:space="preserve">Equation (60)</w:t>
            </w:r>
          </w:p>
        </w:tc>
        <w:tc>
          <w:tcPr/>
          <w:p>
            <w:pPr>
              <w:pStyle w:val="Compact"/>
              <w:jc w:val="left"/>
            </w:pPr>
            <w:r>
              <w:t xml:space="preserve">0</w:t>
            </w:r>
          </w:p>
        </w:tc>
      </w:tr>
    </w:tbl>
    <w:p>
      <w:pPr>
        <w:pStyle w:val="BodyText"/>
      </w:pPr>
      <w:r>
        <w:t xml:space="preserve">The net twist of the three parts is added to the motor ripple and cogging to give the total Mz. Loads at other constant speeds are found with the imbalance terms scaled by Equation (38), the bearing lines recalculated at the new frequencies, and the gyroscopic moment scaled linearly with speed, since H grows with speed.</w:t>
      </w:r>
    </w:p>
    <w:bookmarkEnd w:id="52"/>
    <w:bookmarkEnd w:id="53"/>
    <w:bookmarkStart w:id="65" w:name="analysis-method"/>
    <w:p>
      <w:pPr>
        <w:pStyle w:val="Heading2"/>
      </w:pPr>
      <w:r>
        <w:t xml:space="preserve">7. Analysis Method</w:t>
      </w:r>
    </w:p>
    <w:bookmarkStart w:id="54"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The method is built around the full calculation first, with every input it needs defined in advance, so that values can be entered as they become available. It includes every source of Section 2 that has a deterministic model: static and couple imbalance with their acceleration terms, higher imbalance harmonics, motor reaction torque, the tapered roller bearings, motor torque ripple and cogging, and the gyroscopic moment from motion of the spacecraft. Sources whose data has not yet been entered, such as motor ripple or imbalance harmonics, are reported as not included rather than estimated. Broadband noise is the one source left out entirely, because it has no deterministic model and can only be measured.</w:t>
      </w:r>
    </w:p>
    <w:bookmarkEnd w:id="54"/>
    <w:bookmarkStart w:id="55"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is taken from the balance specification rather than from the geometry: as U</w:t>
      </w:r>
      <w:r>
        <w:rPr>
          <w:vertAlign w:val="subscript"/>
        </w:rPr>
        <w:t xml:space="preserve">s</w:t>
      </w:r>
      <w:r>
        <w:t xml:space="preserve"> </w:t>
      </w:r>
      <w:r>
        <w:t xml:space="preserve">directly, from the eccentricity with Equation (5), or from a balance grade with Equation (11). The lateral force at maximum speed follows from Equation (50). This force rotates with the part. It appears at the reference point as Fx and Fy, each with the same peak value, reached a quarter of a revolution apart. It produces no axial force. Whichever form is used, the rest of the method is unchanged.</w:t>
      </w:r>
    </w:p>
    <w:bookmarkEnd w:id="55"/>
    <w:bookmarkStart w:id="56" w:name="X4ac1a931d712e4c778447378e5f7b92ad9218e1"/>
    <w:p>
      <w:pPr>
        <w:pStyle w:val="Heading3"/>
      </w:pPr>
      <w:r>
        <w:t xml:space="preserve">7.3 Couple imbalance from the balance specification</w:t>
      </w:r>
    </w:p>
    <w:p>
      <w:pPr>
        <w:pStyle w:val="FirstParagraph"/>
      </w:pPr>
      <w:r>
        <w:t xml:space="preserve">An earlier version of the method calculated couple imbalance from the transverse inertias and an assumed tilt of each part on its shaft. That approach was dropped. The tilt has no specified value, and estimating it introduced a number with no traceable source, while the transverse inertias were needed for nothing else.</w:t>
      </w:r>
    </w:p>
    <w:p>
      <w:pPr>
        <w:pStyle w:val="BodyText"/>
      </w:pPr>
      <w:r>
        <w:t xml:space="preserve">Couple imbalance is now treated the same way as static imbalance, as a specified limit. When a couple limit is given, it is used directly. When only a static limit exists, the couple limit is taken as that static tolerance applied in each of the two balancing planes with the residuals opposed, Equation (12), which needs only the plane spacing b from CAD. This is a stated assumption, and it is reported as such in the results. The analysis can also be used the other way round: given an allowable rocking moment M at the interface, the couple limit the balancing must achieve is U</w:t>
      </w:r>
      <w:r>
        <w:rPr>
          <w:vertAlign w:val="subscript"/>
        </w:rPr>
        <w:t xml:space="preserve">d</w:t>
      </w:r>
      <w:r>
        <w:t xml:space="preserve"> </w:t>
      </w:r>
      <w:r>
        <w:t xml:space="preserve">= M / Ω².</w:t>
      </w:r>
    </w:p>
    <w:bookmarkEnd w:id="56"/>
    <w:bookmarkStart w:id="57"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(53), so that no lever arm is counted twice. Moving the reference point changes the moments but not the forces, which lets the same calculation report loads at whichever interface the structures team needs.</w:t>
      </w:r>
    </w:p>
    <w:bookmarkEnd w:id="57"/>
    <w:bookmarkStart w:id="58"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(55) and (56),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8"/>
    <w:bookmarkStart w:id="59" w:name="bearings"/>
    <w:p>
      <w:pPr>
        <w:pStyle w:val="Heading3"/>
      </w:pPr>
      <w:r>
        <w:t xml:space="preserve">7.6 Bearings</w:t>
      </w:r>
    </w:p>
    <w:p>
      <w:pPr>
        <w:pStyle w:val="FirstParagraph"/>
      </w:pPr>
      <w:r>
        <w:t xml:space="preserve">The bearing model has two parts with different levels of confidence. The frequencies are exact. For each part, the catalog geometry gives the cage, outer race pass, inner race pass and rolling element spin frequencies from Equations (13) to (16), and these are reported in full because they are what a structural analyst needs to check for resonance.</w:t>
      </w:r>
    </w:p>
    <w:p>
      <w:pPr>
        <w:pStyle w:val="BodyText"/>
      </w:pPr>
      <w:r>
        <w:t xml:space="preserve">The amplitudes follow from physics, but they depend on the imperfections specified. An earlier version of the method estimated each bearing harmonic as a fixed fraction of the imbalance force and treated each bearing pair as a single source with four harmonics. That approach was replaced. The current model builds the bearing stiffness from the catalog geometry and the preload, uses the classical waviness selection rule of Equation (24) to find which imperfection orders produce a net force and at which frequency, and passes each blocked force through the rotor-bearing dynamics of Equation (28). Each bearing of a pair is treated separately, with its own imperfection amplitudes, and each source produces its own set of lines at its own frequencies, rather than a single lumped set of four.</w:t>
      </w:r>
    </w:p>
    <w:p>
      <w:pPr>
        <w:pStyle w:val="BodyText"/>
      </w:pPr>
      <w:r>
        <w:t xml:space="preserve">This makes the bearing loads traceable: every line can be followed back to a specific imperfection on a specific bearing, and the effect of a tighter tolerance class or a higher preload can be seen directly. Its accuracy rests on the imperfection amplitudes. Precision-class tolerances give a defensible starting value; inspection data on the actual bearings, or supplier vibration data, should replace them when available.</w:t>
      </w:r>
    </w:p>
    <w:bookmarkEnd w:id="59"/>
    <w:bookmarkStart w:id="60"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(17) and (18), which hold for any bearing geometry, a roller-by-roller check of the bearing stiffness of Equation (22), and a numerical check of the waviness selection rule of Equation (24).</w:t>
      </w:r>
    </w:p>
    <w:bookmarkEnd w:id="60"/>
    <w:bookmarkStart w:id="64"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couple imbalance can each be entered in whichever form the balance specification uses, and any required value left blank is reported by name before the calculation runs. When the script runs, it calculates every source, sums the loads, runs a set of arithmetic checks, plots the lateral and axial force against speed, and prints the results in four parts followed by the loads at other speeds. The flow is shown in Figure 1.</w:t>
      </w:r>
    </w:p>
    <w:p>
      <w:pPr>
        <w:pStyle w:val="CaptionedFigure"/>
      </w:pPr>
      <w:r>
        <w:drawing>
          <wp:inline>
            <wp:extent cx="5334000" cy="3929062"/>
            <wp:effectExtent b="0" l="0" r="0" t="0"/>
            <wp:docPr descr="Figure 1. Calculation flow of the analysis method." title="" id="62" name="Picture"/>
            <a:graphic>
              <a:graphicData uri="http://schemas.openxmlformats.org/drawingml/2006/picture">
                <pic:pic>
                  <pic:nvPicPr>
                    <pic:cNvPr descr="flow.png" id="63" name="Picture"/>
                    <pic:cNvPicPr>
                      <a:picLocks noChangeArrowheads="1" noChangeAspect="1"/>
                    </pic:cNvPicPr>
                  </pic:nvPicPr>
                  <pic:blipFill>
                    <a:blip r:embed="rId61"/>
                    <a:stretch>
                      <a:fillRect/>
                    </a:stretch>
                  </pic:blipFill>
                  <pic:spPr bwMode="auto">
                    <a:xfrm>
                      <a:off x="0" y="0"/>
                      <a:ext cx="5334000" cy="3929062"/>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4"/>
    <w:bookmarkEnd w:id="65"/>
    <w:bookmarkStart w:id="66"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Speed changes are taken to occur at a constant rate. Motor ripple and cogging are applied at full amplitude with no reduction for the speed control loop.</w:t>
      </w:r>
    </w:p>
    <w:p>
      <w:pPr>
        <w:pStyle w:val="BodyText"/>
      </w:pPr>
      <w:r>
        <w:t xml:space="preserve">The imbalance values are specified limits, not measurements. Where no couple limit is specified, it is taken as the static tolerance in two planes with the residuals opposed, which should be confirmed or replaced by a couple requirement. The bearing loads are only as good as the specified imperfection amplitudes, which come from tolerance classes rather than measurement. The bearing model is linear about the preload and assumes every roller stays loaded. It uses Palmgren’s empirical line-contact relation for stiffness, includes only the rotor’s lateral and axial modes on its bearings (not its rocking mode), adds the lines of both bearings and all sources in phase, and assumes a typical damping ratio.</w:t>
      </w:r>
    </w:p>
    <w:p>
      <w:pPr>
        <w:pStyle w:val="BodyText"/>
      </w:pPr>
      <w:r>
        <w:t xml:space="preserve">Some effects are outside the scope of the method. It does not include structural resonance, which can raise the loads well above the hard-mounted values near a natural frequency. It does not include broadband noise, which can only be measured, flexibility of the rotors themselves, small radial magnetic forces inside the motors, or localized bearing defects such as spalls, which belong to failure analysis rather than to the induced loads of a healthy bearing. Motor ripple, cogging and higher imbalance harmonics are included in the method but contribute only once their data is entered.</w:t>
      </w:r>
    </w:p>
    <w:bookmarkEnd w:id="66"/>
    <w:bookmarkStart w:id="67"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A couple imbalance requirement will be defined or confirmed with the rotor designers, and the bearing imperfection amplitudes with inspection data or supplier vibration data. The motor pole and slot counts and ripple and cogging amplitudes will be entered from the motor datasheets, and the spacecraft angular rates from the attitude profile.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whose principal axis is tilted rocks its shaft. A rotor that changes speed twists its mount. The bearings add small disturbances at frequencies set by their geometry, with sizes set by their stiffness, preload and imperfections. For our assembly, each of these was estimated from design data alone, in a form that is conservative, can be checked by hand, and can be refined one input at a time as better data becomes available.</w:t>
      </w:r>
    </w:p>
    <w:bookmarkEnd w:id="67"/>
    <w:bookmarkStart w:id="68"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Harris, T. A., and Kotzalas, M. N. Rolling Bearing Analysis. CRC Press. (Palmgren load-deflection relation, bearing stiffness.)</w:t>
      </w:r>
    </w:p>
    <w:p>
      <w:pPr>
        <w:numPr>
          <w:ilvl w:val="0"/>
          <w:numId w:val="1001"/>
        </w:numPr>
        <w:pStyle w:val="Compact"/>
      </w:pPr>
      <w:r>
        <w:t xml:space="preserve">Wardle, F. P. Vibration forces produced by waviness of the rolling surfaces of thrust loaded ball bearings. Proceedings of the Institution of Mechanical Engineers, 1988. (Waviness order selection rule.)</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2026-10-12T10:24:32Z</dcterms:created>
  <dcterms:modified xsi:type="dcterms:W3CDTF">2026-10-12T10:24:32Z</dcterms:modified>
</cp:coreProperties>
</file>

<file path=docProps/custom.xml><?xml version="1.0" encoding="utf-8"?>
<Properties xmlns="http://schemas.openxmlformats.org/officeDocument/2006/custom-properties" xmlns:vt="http://schemas.openxmlformats.org/officeDocument/2006/docPropsVTypes"/>
</file>