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24"/>
        <w:ind w:left="0" w:right="0"/>
      </w:pPr>
    </w:p>
    <w:p>
      <w:pPr>
        <w:sectPr>
          <w:pgSz w:w="11906" w:h="16838"/>
          <w:pgMar w:top="644" w:right="1170" w:bottom="652" w:left="1134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230" w:lineRule="auto" w:before="0" w:after="0"/>
        <w:ind w:left="56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2"/>
        </w:rPr>
        <w:t>Studenckie Koło Naukowe Lotników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028699" cy="101091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28699" cy="10109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516" w:after="0"/>
        <w:ind w:left="5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Opiekun: dr. inż. Tomasz Lis</w:t>
      </w:r>
    </w:p>
    <w:p>
      <w:pPr>
        <w:sectPr>
          <w:type w:val="continuous"/>
          <w:pgSz w:w="11906" w:h="16838"/>
          <w:pgMar w:top="644" w:right="1170" w:bottom="652" w:left="1134" w:header="720" w:footer="720" w:gutter="0"/>
          <w:cols w:num="2" w:equalWidth="0">
            <w:col w:w="5486" w:space="0"/>
            <w:col w:w="4115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auto" w:before="0" w:after="2846"/>
        <w:ind w:left="0" w:right="20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Rzeszów, dnia 26.04.24</w:t>
      </w:r>
    </w:p>
    <w:p>
      <w:pPr>
        <w:sectPr>
          <w:type w:val="nextColumn"/>
          <w:pgSz w:w="11906" w:h="16838"/>
          <w:pgMar w:top="644" w:right="1170" w:bottom="652" w:left="1134" w:header="720" w:footer="720" w:gutter="0"/>
          <w:cols w:num="2" w:equalWidth="0">
            <w:col w:w="5486" w:space="0"/>
            <w:col w:w="4115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auto" w:before="0" w:after="0"/>
        <w:ind w:left="5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Katedra: Inżynierii Lotniczej i Kosmicznej</w:t>
      </w:r>
    </w:p>
    <w:p>
      <w:pPr>
        <w:autoSpaceDN w:val="0"/>
        <w:autoSpaceDE w:val="0"/>
        <w:widowControl/>
        <w:spacing w:line="230" w:lineRule="auto" w:before="572" w:after="0"/>
        <w:ind w:left="0" w:right="0" w:firstLine="0"/>
        <w:jc w:val="center"/>
      </w:pPr>
      <w:r>
        <w:rPr>
          <w:rFonts w:ascii="Times New Roman" w:hAnsi="Times New Roman" w:eastAsia="Times New Roman"/>
          <w:b/>
          <w:i w:val="0"/>
          <w:color w:val="000000"/>
          <w:sz w:val="28"/>
        </w:rPr>
        <w:t>Zamówienie publiczne</w:t>
      </w:r>
    </w:p>
    <w:p>
      <w:pPr>
        <w:autoSpaceDN w:val="0"/>
        <w:autoSpaceDE w:val="0"/>
        <w:widowControl/>
        <w:spacing w:line="478" w:lineRule="auto" w:before="406" w:after="0"/>
        <w:ind w:left="56" w:right="6048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Specyfikacja produktu (opis):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asdad </w:t>
      </w:r>
      <w:r>
        <w:br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Specyfikacja techniczna: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adsada </w:t>
      </w:r>
      <w:r>
        <w:br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Nazwa oferty: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dasda </w:t>
      </w:r>
      <w:r>
        <w:br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Link: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dadsa </w:t>
      </w:r>
      <w:r>
        <w:br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Cena: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31</w:t>
      </w:r>
    </w:p>
    <w:p>
      <w:pPr>
        <w:autoSpaceDN w:val="0"/>
        <w:autoSpaceDE w:val="0"/>
        <w:widowControl/>
        <w:spacing w:line="240" w:lineRule="auto" w:before="736" w:after="0"/>
        <w:ind w:left="8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400040" cy="40513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0" w:after="0"/>
        <w:ind w:left="56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Zdjęcie: </w:t>
      </w:r>
    </w:p>
    <w:p>
      <w:pPr>
        <w:sectPr>
          <w:type w:val="continuous"/>
          <w:pgSz w:w="11906" w:h="16838"/>
          <w:pgMar w:top="644" w:right="1170" w:bottom="652" w:left="113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24"/>
        <w:ind w:left="0" w:right="0"/>
      </w:pPr>
    </w:p>
    <w:p>
      <w:pPr>
        <w:autoSpaceDN w:val="0"/>
        <w:autoSpaceDE w:val="0"/>
        <w:widowControl/>
        <w:spacing w:line="434" w:lineRule="auto" w:before="0" w:after="0"/>
        <w:ind w:left="0" w:right="6048" w:firstLine="826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Nazwa kontroferty: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dasda </w:t>
      </w:r>
      <w:r>
        <w:br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Link: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dsada </w:t>
      </w:r>
      <w:r>
        <w:br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Cena: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312</w:t>
      </w:r>
    </w:p>
    <w:p>
      <w:pPr>
        <w:autoSpaceDN w:val="0"/>
        <w:autoSpaceDE w:val="0"/>
        <w:widowControl/>
        <w:spacing w:line="240" w:lineRule="auto" w:before="738" w:after="0"/>
        <w:ind w:left="76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400040" cy="405002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0" w:after="0"/>
        <w:ind w:left="0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Zdjęcie: </w:t>
      </w:r>
    </w:p>
    <w:p>
      <w:pPr>
        <w:autoSpaceDN w:val="0"/>
        <w:autoSpaceDE w:val="0"/>
        <w:widowControl/>
        <w:spacing w:line="410" w:lineRule="auto" w:before="7270" w:after="0"/>
        <w:ind w:left="0" w:right="6048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Ostateczny wybor oferty: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dasdasda </w:t>
      </w:r>
      <w:r>
        <w:br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Przeznaczone środki: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313</w:t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Źródło finansowania: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asdada</w:t>
      </w:r>
    </w:p>
    <w:sectPr w:rsidR="00FC693F" w:rsidRPr="0006063C" w:rsidSect="00034616">
      <w:pgSz w:w="11906" w:h="16838"/>
      <w:pgMar w:top="644" w:right="1424" w:bottom="1440" w:left="119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