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imSun" w:hAnsi="SimSun"/>
          <w:b/>
          <w:sz w:val="56"/>
        </w:rPr>
        <w:t>课程期末大作业</w:t>
      </w:r>
    </w:p>
    <w:p/>
    <w:p>
      <w:pPr>
        <w:jc w:val="center"/>
      </w:pPr>
      <w:r>
        <w:rPr>
          <w:rFonts w:ascii="SimSun" w:hAnsi="SimSun"/>
          <w:b/>
          <w:color w:val="003366"/>
          <w:sz w:val="36"/>
        </w:rPr>
        <w:t>AI驱动的"高并发秒杀与智能电商"后台系统</w:t>
      </w:r>
    </w:p>
    <w:p/>
    <w:p>
      <w:pPr>
        <w:jc w:val="center"/>
      </w:pPr>
      <w:r>
        <w:rPr>
          <w:rFonts w:ascii="SimSun" w:hAnsi="SimSun"/>
          <w:color w:val="646464"/>
          <w:sz w:val="28"/>
        </w:rPr>
        <w:t>—— 闪购秒杀系统 (Flash Sale System)</w:t>
      </w:r>
    </w:p>
    <w:p/>
    <w:p/>
    <w:p/>
    <w:p/>
    <w:p>
      <w:pPr>
        <w:jc w:val="center"/>
      </w:pPr>
      <w:r>
        <w:rPr>
          <w:b/>
          <w:sz w:val="28"/>
        </w:rPr>
        <w:t>组  长：</w:t>
      </w:r>
      <w:r>
        <w:rPr>
          <w:rFonts w:ascii="SimSun" w:hAnsi="SimSun"/>
        </w:rPr>
        <w:t>组  长：</w:t>
      </w:r>
      <w:r>
        <w:rPr>
          <w:sz w:val="28"/>
        </w:rPr>
        <w:t>X X X</w:t>
      </w:r>
      <w:r>
        <w:rPr>
          <w:rFonts w:ascii="SimSun" w:hAnsi="SimSun"/>
        </w:rPr>
        <w:t>X X X</w:t>
      </w:r>
    </w:p>
    <w:p>
      <w:pPr>
        <w:jc w:val="center"/>
      </w:pPr>
      <w:r>
        <w:rPr>
          <w:b/>
          <w:sz w:val="28"/>
        </w:rPr>
        <w:t>联系方式：</w:t>
      </w:r>
      <w:r>
        <w:rPr>
          <w:rFonts w:ascii="SimSun" w:hAnsi="SimSun"/>
        </w:rPr>
        <w:t>联系方式：</w:t>
      </w:r>
      <w:r>
        <w:rPr>
          <w:sz w:val="28"/>
        </w:rPr>
        <w:t>xxx@xxx.edu.cn</w:t>
      </w:r>
      <w:r>
        <w:rPr>
          <w:rFonts w:ascii="SimSun" w:hAnsi="SimSun"/>
        </w:rPr>
        <w:t>xxx@xxx.edu.cn</w:t>
      </w:r>
    </w:p>
    <w:p>
      <w:pPr>
        <w:jc w:val="center"/>
      </w:pPr>
      <w:r>
        <w:rPr>
          <w:b/>
          <w:sz w:val="28"/>
        </w:rPr>
        <w:t>组  员：</w:t>
      </w:r>
      <w:r>
        <w:rPr>
          <w:rFonts w:ascii="SimSun" w:hAnsi="SimSun"/>
        </w:rPr>
        <w:t>组  员：</w:t>
      </w:r>
      <w:r>
        <w:rPr>
          <w:sz w:val="28"/>
        </w:rPr>
        <w:t>X X X, X X X</w:t>
      </w:r>
      <w:r>
        <w:rPr>
          <w:rFonts w:ascii="SimSun" w:hAnsi="SimSun"/>
        </w:rPr>
        <w:t>X X X, X X X</w:t>
      </w:r>
    </w:p>
    <w:p>
      <w:pPr>
        <w:jc w:val="center"/>
      </w:pPr>
      <w:r>
        <w:rPr>
          <w:b/>
          <w:sz w:val="28"/>
        </w:rPr>
        <w:t>代码仓库：</w:t>
      </w:r>
      <w:r>
        <w:rPr>
          <w:rFonts w:ascii="SimSun" w:hAnsi="SimSun"/>
        </w:rPr>
        <w:t>代码仓库：</w:t>
      </w:r>
      <w:r>
        <w:rPr>
          <w:sz w:val="28"/>
        </w:rPr>
        <w:t>https://github.com/LegendaryD3rp/flash-sale-system</w:t>
      </w:r>
      <w:r>
        <w:rPr>
          <w:rFonts w:ascii="SimSun" w:hAnsi="SimSun"/>
        </w:rPr>
        <w:t>https://github.com/LegendaryD3rp/flash-sale-system</w:t>
      </w:r>
    </w:p>
    <w:p>
      <w:pPr>
        <w:jc w:val="center"/>
      </w:pPr>
      <w:r>
        <w:rPr>
          <w:b/>
          <w:sz w:val="28"/>
        </w:rPr>
        <w:t>提交日期：</w:t>
      </w:r>
      <w:r>
        <w:rPr>
          <w:rFonts w:ascii="SimSun" w:hAnsi="SimSun"/>
        </w:rPr>
        <w:t>提交日期：</w:t>
      </w:r>
      <w:r>
        <w:rPr>
          <w:sz w:val="28"/>
        </w:rPr>
        <w:t>2026年07月06日</w:t>
      </w:r>
      <w:r>
        <w:rPr>
          <w:rFonts w:ascii="SimSun" w:hAnsi="SimSun"/>
        </w:rPr>
        <w:t>2026年07月06日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jc w:val="left"/>
      </w:pPr>
      <w:r>
        <w:rPr>
          <w:rFonts w:ascii="SimSun" w:hAnsi="SimSun"/>
          <w:sz w:val="24"/>
        </w:rPr>
        <w:t>本系统为AI驱动的高并发秒杀与智能电商后台系统（题目一），实现了一个包含日常商品浏览、高并发秒杀活动、WebSocket实时推送和AI智能导购的微服务电商平台。系统采用Java 17 + Spring Boot 3.2.5 + Spring Cloud Gateway 2023.0.3作为技术底座，拆分为6个独立微服务和1个API网关，服务间通过HTTP RESTful接口通信。</w:t>
      </w:r>
    </w:p>
    <w:p>
      <w:pPr>
        <w:jc w:val="left"/>
      </w:pPr>
      <w:r>
        <w:rPr>
          <w:rFonts w:ascii="SimSun" w:hAnsi="SimSun"/>
          <w:sz w:val="24"/>
        </w:rPr>
        <w:t>核心中间件：MySQL 8.0、Redis 7.0（库存预热与原子扣减）、RabbitMQ 3.12（异步削峰）、Spring Cloud Gateway（统一入口、JWT鉴权、限流）。系统以微服务架构实现高内聚低耦合。</w:t>
      </w:r>
    </w:p>
    <w:p>
      <w:pPr>
        <w:jc w:val="left"/>
      </w:pPr>
      <w:r>
        <w:rPr>
          <w:rFonts w:ascii="SimSun" w:hAnsi="SimSun"/>
          <w:sz w:val="24"/>
        </w:rPr>
        <w:t>核心技术点：Gateway统一入口与自定义限流；Redis原子DECR实现10000并发0超卖；RabbitMQ异步订单削峰；WebSocket实时推送；LLM API集成AI导购。</w:t>
      </w:r>
    </w:p>
    <w:p>
      <w:pPr>
        <w:jc w:val="left"/>
      </w:pPr>
      <w:r>
        <w:rPr>
          <w:rFonts w:ascii="SimSun" w:hAnsi="SimSun"/>
          <w:sz w:val="24"/>
        </w:rPr>
        <w:t>成果亮点：单商品10000请求7.4秒0错误；万人同场50品全覆盖10000单零错误；全流程E2E（注册-&gt;登录-&gt;地址-&gt;购物车-&gt;下单-&gt;支付-&gt;秒杀）10000人8步0错误。每个功能点均有自动化测试脚本覆盖，代码已推送至GitHub。</w:t>
      </w:r>
    </w:p>
    <w:p>
      <w:r>
        <w:br w:type="page"/>
      </w:r>
    </w:p>
    <w:p>
      <w:pPr>
        <w:pStyle w:val="Heading1"/>
      </w:pPr>
      <w:r>
        <w:t>一、业务背景与范围界定</w:t>
      </w:r>
    </w:p>
    <w:p>
      <w:pPr>
        <w:pStyle w:val="Heading2"/>
      </w:pPr>
      <w:r>
        <w:t>1.1 业务场景</w:t>
      </w:r>
    </w:p>
    <w:p>
      <w:pPr>
        <w:jc w:val="left"/>
      </w:pPr>
      <w:r>
        <w:rPr>
          <w:rFonts w:ascii="SimSun" w:hAnsi="SimSun"/>
          <w:sz w:val="24"/>
        </w:rPr>
        <w:t>秒杀是电商营销的核心手段，但瞬时流量可达日常百倍，对系统并发控制要求极高。本系统以高并发秒杀为核心场景，同时覆盖日常电商全流程，并引入AI大模型提供智能导购能力。</w:t>
      </w:r>
    </w:p>
    <w:p>
      <w:pPr>
        <w:pStyle w:val="Heading2"/>
      </w:pPr>
      <w:r>
        <w:t>1.2 用户角色与用例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角色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权限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核心用例</w:t>
            </w:r>
          </w:p>
        </w:tc>
      </w:tr>
      <w:tr>
        <w:tc>
          <w:tcPr>
            <w:tcW w:type="dxa" w:w="3024"/>
          </w:tcPr>
          <w:p>
            <w:r>
              <w:t>普通用户</w:t>
            </w:r>
          </w:p>
        </w:tc>
        <w:tc>
          <w:tcPr>
            <w:tcW w:type="dxa" w:w="3024"/>
          </w:tcPr>
          <w:p>
            <w:r>
              <w:t>CUSTOMER</w:t>
            </w:r>
          </w:p>
        </w:tc>
        <w:tc>
          <w:tcPr>
            <w:tcW w:type="dxa" w:w="3024"/>
          </w:tcPr>
          <w:p>
            <w:r>
              <w:t>注册/登录、浏览商品、管理地址、购物车、下单/支付、秒杀抢购、AI咨询</w:t>
            </w:r>
          </w:p>
        </w:tc>
      </w:tr>
      <w:tr>
        <w:tc>
          <w:tcPr>
            <w:tcW w:type="dxa" w:w="3024"/>
          </w:tcPr>
          <w:p>
            <w:r>
              <w:t>管理员</w:t>
            </w:r>
          </w:p>
        </w:tc>
        <w:tc>
          <w:tcPr>
            <w:tcW w:type="dxa" w:w="3024"/>
          </w:tcPr>
          <w:p>
            <w:r>
              <w:t>ADMIN</w:t>
            </w:r>
          </w:p>
        </w:tc>
        <w:tc>
          <w:tcPr>
            <w:tcW w:type="dxa" w:w="3024"/>
          </w:tcPr>
          <w:p>
            <w:r>
              <w:t>管理商品、创建秒杀活动、查看所有订单、系统统计</w:t>
            </w:r>
          </w:p>
        </w:tc>
      </w:tr>
      <w:tr>
        <w:tc>
          <w:tcPr>
            <w:tcW w:type="dxa" w:w="3024"/>
          </w:tcPr>
          <w:p>
            <w:r>
              <w:t>AI导购</w:t>
            </w:r>
          </w:p>
        </w:tc>
        <w:tc>
          <w:tcPr>
            <w:tcW w:type="dxa" w:w="3024"/>
          </w:tcPr>
          <w:p>
            <w:r>
              <w:t>SERVICE</w:t>
            </w:r>
          </w:p>
        </w:tc>
        <w:tc>
          <w:tcPr>
            <w:tcW w:type="dxa" w:w="3024"/>
          </w:tcPr>
          <w:p>
            <w:r>
              <w:t>接收咨询-&gt;检索商品-&gt;调用LLM API-&gt;返回建议</w:t>
            </w:r>
          </w:p>
        </w:tc>
      </w:tr>
    </w:tbl>
    <w:p>
      <w:pPr>
        <w:pStyle w:val="Heading2"/>
      </w:pPr>
      <w:r>
        <w:t>1.3 MVP范围</w:t>
      </w:r>
    </w:p>
    <w:p>
      <w:r>
        <w:rPr>
          <w:rFonts w:ascii="SimSun" w:hAnsi="SimSun"/>
          <w:b/>
          <w:sz w:val="24"/>
        </w:rPr>
        <w:t>基础支撑功能：</w:t>
      </w:r>
    </w:p>
    <w:p>
      <w:pPr>
        <w:pStyle w:val="ListBullet"/>
      </w:pPr>
      <w:r>
        <w:t>用户注册/登录，JWT签发与校验，角色鉴权</w:t>
      </w:r>
    </w:p>
    <w:p>
      <w:pPr>
        <w:pStyle w:val="ListBullet"/>
      </w:pPr>
      <w:r>
        <w:t>商品管理：增删改查、分页、库存</w:t>
      </w:r>
    </w:p>
    <w:p>
      <w:pPr>
        <w:pStyle w:val="ListBullet"/>
      </w:pPr>
      <w:r>
        <w:t>地址管理：CRUD</w:t>
      </w:r>
    </w:p>
    <w:p>
      <w:pPr>
        <w:pStyle w:val="ListBullet"/>
      </w:pPr>
      <w:r>
        <w:t>购物车管理：加购、列表、删除</w:t>
      </w:r>
    </w:p>
    <w:p>
      <w:pPr>
        <w:pStyle w:val="ListBullet"/>
      </w:pPr>
      <w:r>
        <w:t>订单管理：创建、支付、取消、列表</w:t>
      </w:r>
    </w:p>
    <w:p>
      <w:r>
        <w:rPr>
          <w:rFonts w:ascii="SimSun" w:hAnsi="SimSun"/>
          <w:b/>
          <w:sz w:val="24"/>
        </w:rPr>
        <w:t>核心架构功能：</w:t>
      </w:r>
    </w:p>
    <w:p>
      <w:pPr>
        <w:pStyle w:val="ListBullet"/>
      </w:pPr>
      <w:r>
        <w:t>统一API网关路由与JWT鉴权</w:t>
      </w:r>
    </w:p>
    <w:p>
      <w:pPr>
        <w:pStyle w:val="ListBullet"/>
      </w:pPr>
      <w:r>
        <w:t>Redis预热+原子扣库存防超卖</w:t>
      </w:r>
    </w:p>
    <w:p>
      <w:pPr>
        <w:pStyle w:val="ListBullet"/>
      </w:pPr>
      <w:r>
        <w:t>RabbitMQ异步订单削峰</w:t>
      </w:r>
    </w:p>
    <w:p>
      <w:pPr>
        <w:pStyle w:val="ListBullet"/>
      </w:pPr>
      <w:r>
        <w:t>WebSocket实时推送</w:t>
      </w:r>
    </w:p>
    <w:p>
      <w:pPr>
        <w:pStyle w:val="ListBullet"/>
      </w:pPr>
      <w:r>
        <w:t>Gateway限流（令牌桶）</w:t>
      </w:r>
    </w:p>
    <w:p>
      <w:pPr>
        <w:pStyle w:val="ListBullet"/>
      </w:pPr>
      <w:r>
        <w:t>AI智能导购（LLM API）</w:t>
      </w:r>
    </w:p>
    <w:p>
      <w:pPr>
        <w:pStyle w:val="Heading2"/>
      </w:pPr>
      <w:r>
        <w:t>1.4 非目标范围</w:t>
      </w:r>
    </w:p>
    <w:p>
      <w:pPr>
        <w:pStyle w:val="ListBullet"/>
      </w:pPr>
      <w:r>
        <w:t>支付对接真实第三方（模拟支付）</w:t>
      </w:r>
    </w:p>
    <w:p>
      <w:pPr>
        <w:pStyle w:val="ListBullet"/>
      </w:pPr>
      <w:r>
        <w:t>分布式事务Seata（本地事务+MQ最终一致）</w:t>
      </w:r>
    </w:p>
    <w:p>
      <w:pPr>
        <w:pStyle w:val="ListBullet"/>
      </w:pPr>
      <w:r>
        <w:t>注册中心Nacos（直连IP）</w:t>
      </w:r>
    </w:p>
    <w:p>
      <w:pPr>
        <w:pStyle w:val="ListBullet"/>
      </w:pPr>
      <w:r>
        <w:t>容器化部署Docker/K8s</w:t>
      </w:r>
    </w:p>
    <w:p>
      <w:pPr>
        <w:pStyle w:val="ListBullet"/>
      </w:pPr>
      <w:r>
        <w:t>CDN/静态资源分离</w:t>
      </w:r>
    </w:p>
    <w:p>
      <w:r>
        <w:br w:type="page"/>
      </w:r>
    </w:p>
    <w:p>
      <w:pPr>
        <w:pStyle w:val="Heading1"/>
      </w:pPr>
      <w:r>
        <w:t>二、本地原型系统架构与数据流</w:t>
      </w:r>
    </w:p>
    <w:p>
      <w:pPr>
        <w:pStyle w:val="Heading2"/>
      </w:pPr>
      <w:r>
        <w:t>2.1 微服务清单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端口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职责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依赖</w:t>
            </w:r>
          </w:p>
        </w:tc>
      </w:tr>
      <w:tr>
        <w:tc>
          <w:tcPr>
            <w:tcW w:type="dxa" w:w="2268"/>
          </w:tcPr>
          <w:p>
            <w:r>
              <w:t>gateway</w:t>
            </w:r>
          </w:p>
        </w:tc>
        <w:tc>
          <w:tcPr>
            <w:tcW w:type="dxa" w:w="2268"/>
          </w:tcPr>
          <w:p>
            <w:r>
              <w:t>8080</w:t>
            </w:r>
          </w:p>
        </w:tc>
        <w:tc>
          <w:tcPr>
            <w:tcW w:type="dxa" w:w="2268"/>
          </w:tcPr>
          <w:p>
            <w:r>
              <w:t>API网关</w:t>
            </w:r>
          </w:p>
        </w:tc>
        <w:tc>
          <w:tcPr>
            <w:tcW w:type="dxa" w:w="2268"/>
          </w:tcPr>
          <w:p>
            <w:r>
              <w:t>无</w:t>
            </w:r>
          </w:p>
        </w:tc>
      </w:tr>
      <w:tr>
        <w:tc>
          <w:tcPr>
            <w:tcW w:type="dxa" w:w="2268"/>
          </w:tcPr>
          <w:p>
            <w:r>
              <w:t>user-service</w:t>
            </w:r>
          </w:p>
        </w:tc>
        <w:tc>
          <w:tcPr>
            <w:tcW w:type="dxa" w:w="2268"/>
          </w:tcPr>
          <w:p>
            <w:r>
              <w:t>8081</w:t>
            </w:r>
          </w:p>
        </w:tc>
        <w:tc>
          <w:tcPr>
            <w:tcW w:type="dxa" w:w="2268"/>
          </w:tcPr>
          <w:p>
            <w:r>
              <w:t>用户/登录/JWT</w:t>
            </w:r>
          </w:p>
        </w:tc>
        <w:tc>
          <w:tcPr>
            <w:tcW w:type="dxa" w:w="2268"/>
          </w:tcPr>
          <w:p>
            <w:r>
              <w:t>MySQL</w:t>
            </w:r>
          </w:p>
        </w:tc>
      </w:tr>
      <w:tr>
        <w:tc>
          <w:tcPr>
            <w:tcW w:type="dxa" w:w="2268"/>
          </w:tcPr>
          <w:p>
            <w:r>
              <w:t>product-service</w:t>
            </w:r>
          </w:p>
        </w:tc>
        <w:tc>
          <w:tcPr>
            <w:tcW w:type="dxa" w:w="2268"/>
          </w:tcPr>
          <w:p>
            <w:r>
              <w:t>8082</w:t>
            </w:r>
          </w:p>
        </w:tc>
        <w:tc>
          <w:tcPr>
            <w:tcW w:type="dxa" w:w="2268"/>
          </w:tcPr>
          <w:p>
            <w:r>
              <w:t>商品CRUD</w:t>
            </w:r>
          </w:p>
        </w:tc>
        <w:tc>
          <w:tcPr>
            <w:tcW w:type="dxa" w:w="2268"/>
          </w:tcPr>
          <w:p>
            <w:r>
              <w:t>MySQL</w:t>
            </w:r>
          </w:p>
        </w:tc>
      </w:tr>
      <w:tr>
        <w:tc>
          <w:tcPr>
            <w:tcW w:type="dxa" w:w="2268"/>
          </w:tcPr>
          <w:p>
            <w:r>
              <w:t>order-service</w:t>
            </w:r>
          </w:p>
        </w:tc>
        <w:tc>
          <w:tcPr>
            <w:tcW w:type="dxa" w:w="2268"/>
          </w:tcPr>
          <w:p>
            <w:r>
              <w:t>8083</w:t>
            </w:r>
          </w:p>
        </w:tc>
        <w:tc>
          <w:tcPr>
            <w:tcW w:type="dxa" w:w="2268"/>
          </w:tcPr>
          <w:p>
            <w:r>
              <w:t>订单/购物车/地址/WebSocket</w:t>
            </w:r>
          </w:p>
        </w:tc>
        <w:tc>
          <w:tcPr>
            <w:tcW w:type="dxa" w:w="2268"/>
          </w:tcPr>
          <w:p>
            <w:r>
              <w:t>MySQL,RMQ,Redis</w:t>
            </w:r>
          </w:p>
        </w:tc>
      </w:tr>
      <w:tr>
        <w:tc>
          <w:tcPr>
            <w:tcW w:type="dxa" w:w="2268"/>
          </w:tcPr>
          <w:p>
            <w:r>
              <w:t>ai-service</w:t>
            </w:r>
          </w:p>
        </w:tc>
        <w:tc>
          <w:tcPr>
            <w:tcW w:type="dxa" w:w="2268"/>
          </w:tcPr>
          <w:p>
            <w:r>
              <w:t>8084</w:t>
            </w:r>
          </w:p>
        </w:tc>
        <w:tc>
          <w:tcPr>
            <w:tcW w:type="dxa" w:w="2268"/>
          </w:tcPr>
          <w:p>
            <w:r>
              <w:t>AI导购LLM</w:t>
            </w:r>
          </w:p>
        </w:tc>
        <w:tc>
          <w:tcPr>
            <w:tcW w:type="dxa" w:w="2268"/>
          </w:tcPr>
          <w:p>
            <w:r>
              <w:t>外调LLM</w:t>
            </w:r>
          </w:p>
        </w:tc>
      </w:tr>
      <w:tr>
        <w:tc>
          <w:tcPr>
            <w:tcW w:type="dxa" w:w="2268"/>
          </w:tcPr>
          <w:p>
            <w:r>
              <w:t>seckill-service</w:t>
            </w:r>
          </w:p>
        </w:tc>
        <w:tc>
          <w:tcPr>
            <w:tcW w:type="dxa" w:w="2268"/>
          </w:tcPr>
          <w:p>
            <w:r>
              <w:t>8085</w:t>
            </w:r>
          </w:p>
        </w:tc>
        <w:tc>
          <w:tcPr>
            <w:tcW w:type="dxa" w:w="2268"/>
          </w:tcPr>
          <w:p>
            <w:r>
              <w:t>秒杀活动/预热/扣减</w:t>
            </w:r>
          </w:p>
        </w:tc>
        <w:tc>
          <w:tcPr>
            <w:tcW w:type="dxa" w:w="2268"/>
          </w:tcPr>
          <w:p>
            <w:r>
              <w:t>MySQL,Redis,RMQ</w:t>
            </w:r>
          </w:p>
        </w:tc>
      </w:tr>
    </w:tbl>
    <w:p>
      <w:pPr>
        <w:pStyle w:val="Heading2"/>
      </w:pPr>
      <w:r>
        <w:t>2.2 中间件清单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中间件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3024"/>
          </w:tcPr>
          <w:p>
            <w:r>
              <w:t>MySQL</w:t>
            </w:r>
          </w:p>
        </w:tc>
        <w:tc>
          <w:tcPr>
            <w:tcW w:type="dxa" w:w="3024"/>
          </w:tcPr>
          <w:p>
            <w:r>
              <w:t>8.0</w:t>
            </w:r>
          </w:p>
        </w:tc>
        <w:tc>
          <w:tcPr>
            <w:tcW w:type="dxa" w:w="3024"/>
          </w:tcPr>
          <w:p>
            <w:r>
              <w:t>核心业务持久化</w:t>
            </w:r>
          </w:p>
        </w:tc>
      </w:tr>
      <w:tr>
        <w:tc>
          <w:tcPr>
            <w:tcW w:type="dxa" w:w="3024"/>
          </w:tcPr>
          <w:p>
            <w:r>
              <w:t>Redis</w:t>
            </w:r>
          </w:p>
        </w:tc>
        <w:tc>
          <w:tcPr>
            <w:tcW w:type="dxa" w:w="3024"/>
          </w:tcPr>
          <w:p>
            <w:r>
              <w:t>7.0</w:t>
            </w:r>
          </w:p>
        </w:tc>
        <w:tc>
          <w:tcPr>
            <w:tcW w:type="dxa" w:w="3024"/>
          </w:tcPr>
          <w:p>
            <w:r>
              <w:t>秒杀库存预热与原子扣减</w:t>
            </w:r>
          </w:p>
        </w:tc>
      </w:tr>
      <w:tr>
        <w:tc>
          <w:tcPr>
            <w:tcW w:type="dxa" w:w="3024"/>
          </w:tcPr>
          <w:p>
            <w:r>
              <w:t>RabbitMQ</w:t>
            </w:r>
          </w:p>
        </w:tc>
        <w:tc>
          <w:tcPr>
            <w:tcW w:type="dxa" w:w="3024"/>
          </w:tcPr>
          <w:p>
            <w:r>
              <w:t>3.12</w:t>
            </w:r>
          </w:p>
        </w:tc>
        <w:tc>
          <w:tcPr>
            <w:tcW w:type="dxa" w:w="3024"/>
          </w:tcPr>
          <w:p>
            <w:r>
              <w:t>异步削峰、订单消息</w:t>
            </w:r>
          </w:p>
        </w:tc>
      </w:tr>
      <w:tr>
        <w:tc>
          <w:tcPr>
            <w:tcW w:type="dxa" w:w="3024"/>
          </w:tcPr>
          <w:p>
            <w:r>
              <w:t>Spring Cloud Gateway</w:t>
            </w:r>
          </w:p>
        </w:tc>
        <w:tc>
          <w:tcPr>
            <w:tcW w:type="dxa" w:w="3024"/>
          </w:tcPr>
          <w:p>
            <w:r>
              <w:t>2023.0.3</w:t>
            </w:r>
          </w:p>
        </w:tc>
        <w:tc>
          <w:tcPr>
            <w:tcW w:type="dxa" w:w="3024"/>
          </w:tcPr>
          <w:p>
            <w:r>
              <w:t>统一入口、路由、鉴权、限流</w:t>
            </w:r>
          </w:p>
        </w:tc>
      </w:tr>
    </w:tbl>
    <w:p>
      <w:pPr>
        <w:pStyle w:val="Heading2"/>
      </w:pPr>
      <w:r>
        <w:t>2.3 部署拓扑</w:t>
      </w:r>
    </w:p>
    <w:p>
      <w:pPr>
        <w:spacing w:before="80" w:after="80"/>
      </w:pPr>
      <w:r>
        <w:rPr>
          <w:rFonts w:ascii="Consolas" w:hAnsi="Consolas"/>
          <w:sz w:val="18"/>
        </w:rPr>
        <w:t>Client -&gt; API Gateway(:8080) [JWT Filter + RateLimit]</w:t>
        <w:br/>
        <w:t xml:space="preserve">  |--- user-service(:8081) -&gt; MySQL</w:t>
        <w:br/>
        <w:t xml:space="preserve">  |--- product-service(:8082) -&gt; MySQL</w:t>
        <w:br/>
        <w:t xml:space="preserve">  |--- order-service(:8083) -&gt; MySQL + RabbitMQ + Redis</w:t>
        <w:br/>
        <w:t xml:space="preserve">  |--- seckill-service(:8085) -&gt; MySQL + Redis + RabbitMQ</w:t>
        <w:br/>
        <w:t xml:space="preserve">  |--- ai-service(:8084) -&gt; LLM API</w:t>
      </w:r>
    </w:p>
    <w:p>
      <w:pPr>
        <w:pStyle w:val="Heading2"/>
      </w:pPr>
      <w:r>
        <w:t>2.4 核心流程时序</w:t>
      </w:r>
    </w:p>
    <w:p>
      <w:r>
        <w:rPr>
          <w:rFonts w:ascii="SimSun" w:hAnsi="SimSun"/>
          <w:b/>
          <w:sz w:val="24"/>
        </w:rPr>
        <w:t>秒杀链：</w:t>
      </w:r>
    </w:p>
    <w:p>
      <w:pPr>
        <w:spacing w:before="80" w:after="80"/>
      </w:pPr>
      <w:r>
        <w:rPr>
          <w:rFonts w:ascii="Consolas" w:hAnsi="Consolas"/>
          <w:sz w:val="18"/>
        </w:rPr>
        <w:t>Client -&gt; Gateway -&gt; Seckill -&gt; Redis(原子DECR) -&gt; MQ -&gt; Order(落库) -&gt; WebSocket(推送给用户)</w:t>
      </w:r>
    </w:p>
    <w:p>
      <w:r>
        <w:rPr>
          <w:rFonts w:ascii="SimSun" w:hAnsi="SimSun"/>
          <w:b/>
          <w:sz w:val="24"/>
        </w:rPr>
        <w:t>普通购物链：</w:t>
      </w:r>
    </w:p>
    <w:p>
      <w:pPr>
        <w:spacing w:before="80" w:after="80"/>
      </w:pPr>
      <w:r>
        <w:rPr>
          <w:rFonts w:ascii="Consolas" w:hAnsi="Consolas"/>
          <w:sz w:val="18"/>
        </w:rPr>
        <w:t>Client -&gt; Gateway -&gt; User(注册登录) -&gt; Order(地址/购物车/下单/支付)</w:t>
      </w:r>
    </w:p>
    <w:p>
      <w:pPr>
        <w:pStyle w:val="Heading2"/>
      </w:pPr>
      <w:r>
        <w:t>2.5 安全与网关策略</w:t>
      </w:r>
    </w:p>
    <w:p>
      <w:pPr>
        <w:pStyle w:val="ListBullet"/>
      </w:pPr>
      <w:r>
        <w:t>JWT白名单：公开接口不校验</w:t>
      </w:r>
    </w:p>
    <w:p>
      <w:pPr>
        <w:pStyle w:val="ListBullet"/>
      </w:pPr>
      <w:r>
        <w:t>Gateway JWT Filter验证非白名单请求</w:t>
      </w:r>
    </w:p>
    <w:p>
      <w:pPr>
        <w:pStyle w:val="ListBullet"/>
      </w:pPr>
      <w:r>
        <w:t>X-User-Id Header透传</w:t>
      </w:r>
    </w:p>
    <w:p>
      <w:pPr>
        <w:pStyle w:val="ListBullet"/>
      </w:pPr>
      <w:r>
        <w:t>RateLimitFilter：seckill-capacity=2000, general-capacity=4000</w:t>
      </w:r>
    </w:p>
    <w:p>
      <w:r>
        <w:br w:type="page"/>
      </w:r>
    </w:p>
    <w:p>
      <w:pPr>
        <w:pStyle w:val="Heading1"/>
      </w:pPr>
      <w:r>
        <w:t>三、数据库设计与持久化策略</w:t>
      </w:r>
    </w:p>
    <w:p>
      <w:pPr>
        <w:pStyle w:val="Heading2"/>
      </w:pPr>
      <w:r>
        <w:t>3.1 ER图</w:t>
      </w:r>
    </w:p>
    <w:p>
      <w:pPr>
        <w:spacing w:before="80" w:after="80"/>
      </w:pPr>
      <w:r>
        <w:rPr>
          <w:rFonts w:ascii="Consolas" w:hAnsi="Consolas"/>
          <w:sz w:val="18"/>
        </w:rPr>
        <w:t>user(id,username,password,role,status) --&lt; address(user_id)</w:t>
        <w:br/>
        <w:t xml:space="preserve">  |--&lt; cart(user_id)</w:t>
        <w:br/>
        <w:t xml:space="preserve">  |--&lt; order(user_id)</w:t>
        <w:br/>
        <w:t>product(id,name,price,stock) --&lt; cart(product_id)</w:t>
        <w:br/>
        <w:t xml:space="preserve">  |--&lt; order(product_id)</w:t>
        <w:br/>
        <w:t xml:space="preserve">  |--&lt; seckill_activity(product_id)</w:t>
        <w:br/>
        <w:t>seckill_activity(id,product_id,total_stock,status) --&lt; order(seckill_activity_id)</w:t>
      </w:r>
    </w:p>
    <w:p>
      <w:pPr>
        <w:pStyle w:val="Heading2"/>
      </w:pPr>
      <w:r>
        <w:t>3.2 索引策略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表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索引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列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原因</w:t>
            </w:r>
          </w:p>
        </w:tc>
      </w:tr>
      <w:tr>
        <w:tc>
          <w:tcPr>
            <w:tcW w:type="dxa" w:w="2268"/>
          </w:tcPr>
          <w:p>
            <w:r>
              <w:t>order</w:t>
            </w:r>
          </w:p>
        </w:tc>
        <w:tc>
          <w:tcPr>
            <w:tcW w:type="dxa" w:w="2268"/>
          </w:tcPr>
          <w:p>
            <w:r>
              <w:t>idx_user_id</w:t>
            </w:r>
          </w:p>
        </w:tc>
        <w:tc>
          <w:tcPr>
            <w:tcW w:type="dxa" w:w="2268"/>
          </w:tcPr>
          <w:p>
            <w:r>
              <w:t>user_id</w:t>
            </w:r>
          </w:p>
        </w:tc>
        <w:tc>
          <w:tcPr>
            <w:tcW w:type="dxa" w:w="2268"/>
          </w:tcPr>
          <w:p>
            <w:r>
              <w:t>我的订单查询</w:t>
            </w:r>
          </w:p>
        </w:tc>
      </w:tr>
      <w:tr>
        <w:tc>
          <w:tcPr>
            <w:tcW w:type="dxa" w:w="2268"/>
          </w:tcPr>
          <w:p>
            <w:r>
              <w:t>order</w:t>
            </w:r>
          </w:p>
        </w:tc>
        <w:tc>
          <w:tcPr>
            <w:tcW w:type="dxa" w:w="2268"/>
          </w:tcPr>
          <w:p>
            <w:r>
              <w:t>idx_status</w:t>
            </w:r>
          </w:p>
        </w:tc>
        <w:tc>
          <w:tcPr>
            <w:tcW w:type="dxa" w:w="2268"/>
          </w:tcPr>
          <w:p>
            <w:r>
              <w:t>status</w:t>
            </w:r>
          </w:p>
        </w:tc>
        <w:tc>
          <w:tcPr>
            <w:tcW w:type="dxa" w:w="2268"/>
          </w:tcPr>
          <w:p>
            <w:r>
              <w:t>按状态筛选</w:t>
            </w:r>
          </w:p>
        </w:tc>
      </w:tr>
      <w:tr>
        <w:tc>
          <w:tcPr>
            <w:tcW w:type="dxa" w:w="2268"/>
          </w:tcPr>
          <w:p>
            <w:r>
              <w:t>order</w:t>
            </w:r>
          </w:p>
        </w:tc>
        <w:tc>
          <w:tcPr>
            <w:tcW w:type="dxa" w:w="2268"/>
          </w:tcPr>
          <w:p>
            <w:r>
              <w:t>idx_seckill_activity</w:t>
            </w:r>
          </w:p>
        </w:tc>
        <w:tc>
          <w:tcPr>
            <w:tcW w:type="dxa" w:w="2268"/>
          </w:tcPr>
          <w:p>
            <w:r>
              <w:t>seckill_activity_id</w:t>
            </w:r>
          </w:p>
        </w:tc>
        <w:tc>
          <w:tcPr>
            <w:tcW w:type="dxa" w:w="2268"/>
          </w:tcPr>
          <w:p>
            <w:r>
              <w:t>活动关联订单</w:t>
            </w:r>
          </w:p>
        </w:tc>
      </w:tr>
      <w:tr>
        <w:tc>
          <w:tcPr>
            <w:tcW w:type="dxa" w:w="2268"/>
          </w:tcPr>
          <w:p>
            <w:r>
              <w:t>cart</w:t>
            </w:r>
          </w:p>
        </w:tc>
        <w:tc>
          <w:tcPr>
            <w:tcW w:type="dxa" w:w="2268"/>
          </w:tcPr>
          <w:p>
            <w:r>
              <w:t>idx_user_id</w:t>
            </w:r>
          </w:p>
        </w:tc>
        <w:tc>
          <w:tcPr>
            <w:tcW w:type="dxa" w:w="2268"/>
          </w:tcPr>
          <w:p>
            <w:r>
              <w:t>user_id</w:t>
            </w:r>
          </w:p>
        </w:tc>
        <w:tc>
          <w:tcPr>
            <w:tcW w:type="dxa" w:w="2268"/>
          </w:tcPr>
          <w:p>
            <w:r>
              <w:t>购物车查询</w:t>
            </w:r>
          </w:p>
        </w:tc>
      </w:tr>
      <w:tr>
        <w:tc>
          <w:tcPr>
            <w:tcW w:type="dxa" w:w="2268"/>
          </w:tcPr>
          <w:p>
            <w:r>
              <w:t>user</w:t>
            </w:r>
          </w:p>
        </w:tc>
        <w:tc>
          <w:tcPr>
            <w:tcW w:type="dxa" w:w="2268"/>
          </w:tcPr>
          <w:p>
            <w:r>
              <w:t>uk_username</w:t>
            </w:r>
          </w:p>
        </w:tc>
        <w:tc>
          <w:tcPr>
            <w:tcW w:type="dxa" w:w="2268"/>
          </w:tcPr>
          <w:p>
            <w:r>
              <w:t>username</w:t>
            </w:r>
          </w:p>
        </w:tc>
        <w:tc>
          <w:tcPr>
            <w:tcW w:type="dxa" w:w="2268"/>
          </w:tcPr>
          <w:p>
            <w:r>
              <w:t>唯一登录名</w:t>
            </w:r>
          </w:p>
        </w:tc>
      </w:tr>
    </w:tbl>
    <w:p>
      <w:pPr>
        <w:pStyle w:val="Heading2"/>
      </w:pPr>
      <w:r>
        <w:t>3.3 事务与一致性</w:t>
      </w:r>
    </w:p>
    <w:p>
      <w:pPr>
        <w:pStyle w:val="ListBullet"/>
      </w:pPr>
      <w:r>
        <w:t>普通下单：@Transactional + 死锁重试3次(50/100/200ms)</w:t>
      </w:r>
    </w:p>
    <w:p>
      <w:pPr>
        <w:pStyle w:val="ListBullet"/>
      </w:pPr>
      <w:r>
        <w:t>秒杀：Redis原子扣减(强一致)+MQ(最终一致)+幂等消费</w:t>
      </w:r>
    </w:p>
    <w:p>
      <w:pPr>
        <w:pStyle w:val="ListBullet"/>
      </w:pPr>
      <w:r>
        <w:t>支付状态校验：仅PENDING_PAY可支付</w:t>
      </w:r>
    </w:p>
    <w:p>
      <w:r>
        <w:br w:type="page"/>
      </w:r>
    </w:p>
    <w:p>
      <w:pPr>
        <w:pStyle w:val="Heading1"/>
      </w:pPr>
      <w:r>
        <w:t>四、缓存、消息与并发控制策略</w:t>
      </w:r>
    </w:p>
    <w:p>
      <w:pPr>
        <w:pStyle w:val="Heading2"/>
      </w:pPr>
      <w:r>
        <w:t>4.1 Redis使用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数据结构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Key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t>秒杀库存</w:t>
            </w:r>
          </w:p>
        </w:tc>
        <w:tc>
          <w:tcPr>
            <w:tcW w:type="dxa" w:w="2268"/>
          </w:tcPr>
          <w:p>
            <w:r>
              <w:t>String</w:t>
            </w:r>
          </w:p>
        </w:tc>
        <w:tc>
          <w:tcPr>
            <w:tcW w:type="dxa" w:w="2268"/>
          </w:tcPr>
          <w:p>
            <w:r>
              <w:t>seckill:stock:{id}</w:t>
            </w:r>
          </w:p>
        </w:tc>
        <w:tc>
          <w:tcPr>
            <w:tcW w:type="dxa" w:w="2268"/>
          </w:tcPr>
          <w:p>
            <w:r>
              <w:t>预热SET，秒杀DECR</w:t>
            </w:r>
          </w:p>
        </w:tc>
      </w:tr>
      <w:tr>
        <w:tc>
          <w:tcPr>
            <w:tcW w:type="dxa" w:w="2268"/>
          </w:tcPr>
          <w:p>
            <w:r>
              <w:t>预热状态</w:t>
            </w:r>
          </w:p>
        </w:tc>
        <w:tc>
          <w:tcPr>
            <w:tcW w:type="dxa" w:w="2268"/>
          </w:tcPr>
          <w:p>
            <w:r>
              <w:t>String</w:t>
            </w:r>
          </w:p>
        </w:tc>
        <w:tc>
          <w:tcPr>
            <w:tcW w:type="dxa" w:w="2268"/>
          </w:tcPr>
          <w:p>
            <w:r>
              <w:t>seckill:warm:{id}</w:t>
            </w:r>
          </w:p>
        </w:tc>
        <w:tc>
          <w:tcPr>
            <w:tcW w:type="dxa" w:w="2268"/>
          </w:tcPr>
          <w:p>
            <w:r>
              <w:t>避免重复预热</w:t>
            </w:r>
          </w:p>
        </w:tc>
      </w:tr>
    </w:tbl>
    <w:p>
      <w:pPr>
        <w:spacing w:before="80" w:after="80"/>
      </w:pPr>
      <w:r>
        <w:rPr>
          <w:rFonts w:ascii="Consolas" w:hAnsi="Consolas"/>
          <w:sz w:val="18"/>
        </w:rPr>
        <w:t>预热：redis.set("seckill:stock:{id}", 200)</w:t>
        <w:br/>
        <w:t>秒杀：Long r = redis.decrement(key); if(r&gt;=0)成功 else 售罄</w:t>
      </w:r>
    </w:p>
    <w:p>
      <w:pPr>
        <w:pStyle w:val="Heading2"/>
      </w:pPr>
      <w:r>
        <w:t>4.2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</w:rPr>
              <w:t>配置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b/>
              </w:rPr>
              <w:t>值</w:t>
            </w:r>
          </w:p>
        </w:tc>
      </w:tr>
      <w:tr>
        <w:tc>
          <w:tcPr>
            <w:tcW w:type="dxa" w:w="4536"/>
          </w:tcPr>
          <w:p>
            <w:r>
              <w:t>队列</w:t>
            </w:r>
          </w:p>
        </w:tc>
        <w:tc>
          <w:tcPr>
            <w:tcW w:type="dxa" w:w="4536"/>
          </w:tcPr>
          <w:p>
            <w:r>
              <w:t>seckill.order.queue</w:t>
            </w:r>
          </w:p>
        </w:tc>
      </w:tr>
      <w:tr>
        <w:tc>
          <w:tcPr>
            <w:tcW w:type="dxa" w:w="4536"/>
          </w:tcPr>
          <w:p>
            <w:r>
              <w:t>交换机</w:t>
            </w:r>
          </w:p>
        </w:tc>
        <w:tc>
          <w:tcPr>
            <w:tcW w:type="dxa" w:w="4536"/>
          </w:tcPr>
          <w:p>
            <w:r>
              <w:t>seckill.order.exchange(直连)</w:t>
            </w:r>
          </w:p>
        </w:tc>
      </w:tr>
      <w:tr>
        <w:tc>
          <w:tcPr>
            <w:tcW w:type="dxa" w:w="4536"/>
          </w:tcPr>
          <w:p>
            <w:r>
              <w:t>Prefetch</w:t>
            </w:r>
          </w:p>
        </w:tc>
        <w:tc>
          <w:tcPr>
            <w:tcW w:type="dxa" w:w="4536"/>
          </w:tcPr>
          <w:p>
            <w:r>
              <w:t>10</w:t>
            </w:r>
          </w:p>
        </w:tc>
      </w:tr>
      <w:tr>
        <w:tc>
          <w:tcPr>
            <w:tcW w:type="dxa" w:w="4536"/>
          </w:tcPr>
          <w:p>
            <w:r>
              <w:t>并发消费者</w:t>
            </w:r>
          </w:p>
        </w:tc>
        <w:tc>
          <w:tcPr>
            <w:tcW w:type="dxa" w:w="4536"/>
          </w:tcPr>
          <w:p>
            <w:r>
              <w:t>3-8</w:t>
            </w:r>
          </w:p>
        </w:tc>
      </w:tr>
      <w:tr>
        <w:tc>
          <w:tcPr>
            <w:tcW w:type="dxa" w:w="4536"/>
          </w:tcPr>
          <w:p>
            <w:r>
              <w:t>死信队列</w:t>
            </w:r>
          </w:p>
        </w:tc>
        <w:tc>
          <w:tcPr>
            <w:tcW w:type="dxa" w:w="4536"/>
          </w:tcPr>
          <w:p>
            <w:r>
              <w:t>重试3次失败后入DLQ</w:t>
            </w:r>
          </w:p>
        </w:tc>
      </w:tr>
    </w:tbl>
    <w:p>
      <w:pPr>
        <w:pStyle w:val="Heading2"/>
      </w:pPr>
      <w:r>
        <w:t>4.3 并发保护</w:t>
      </w:r>
    </w:p>
    <w:p>
      <w:r>
        <w:rPr>
          <w:rFonts w:ascii="SimSun" w:hAnsi="SimSun"/>
          <w:b/>
          <w:sz w:val="24"/>
        </w:rPr>
        <w:t>Gateway限流：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b/>
              </w:rPr>
              <w:t>参数</w:t>
            </w:r>
          </w:p>
        </w:tc>
      </w:tr>
      <w:tr>
        <w:tc>
          <w:tcPr>
            <w:tcW w:type="dxa" w:w="4536"/>
          </w:tcPr>
          <w:p>
            <w:r>
              <w:t>通用</w:t>
            </w:r>
          </w:p>
        </w:tc>
        <w:tc>
          <w:tcPr>
            <w:tcW w:type="dxa" w:w="4536"/>
          </w:tcPr>
          <w:p>
            <w:r>
              <w:t>capacity=4000, refill=2000</w:t>
            </w:r>
          </w:p>
        </w:tc>
      </w:tr>
      <w:tr>
        <w:tc>
          <w:tcPr>
            <w:tcW w:type="dxa" w:w="4536"/>
          </w:tcPr>
          <w:p>
            <w:r>
              <w:t>秒杀</w:t>
            </w:r>
          </w:p>
        </w:tc>
        <w:tc>
          <w:tcPr>
            <w:tcW w:type="dxa" w:w="4536"/>
          </w:tcPr>
          <w:p>
            <w:r>
              <w:t>seckill-capacity=2000, refill=1000</w:t>
            </w:r>
          </w:p>
        </w:tc>
      </w:tr>
    </w:tbl>
    <w:p>
      <w:r>
        <w:rPr>
          <w:rFonts w:ascii="SimSun" w:hAnsi="SimSun"/>
          <w:b/>
          <w:sz w:val="24"/>
        </w:rPr>
        <w:t>服务层保护：</w:t>
      </w:r>
    </w:p>
    <w:p>
      <w:pPr>
        <w:pStyle w:val="ListBullet"/>
      </w:pPr>
      <w:r>
        <w:t>死锁重试指数退避</w:t>
      </w:r>
    </w:p>
    <w:p>
      <w:pPr>
        <w:pStyle w:val="ListBullet"/>
      </w:pPr>
      <w:r>
        <w:t>Redis+MQ无DB写压力</w:t>
      </w:r>
    </w:p>
    <w:p>
      <w:pPr>
        <w:pStyle w:val="ListBullet"/>
      </w:pPr>
      <w:r>
        <w:t>连接池控制</w:t>
      </w:r>
    </w:p>
    <w:p>
      <w:r>
        <w:br w:type="page"/>
      </w:r>
    </w:p>
    <w:p>
      <w:pPr>
        <w:pStyle w:val="Heading1"/>
      </w:pPr>
      <w:r>
        <w:t>五、AI/LLM 集成设计</w:t>
      </w:r>
    </w:p>
    <w:p>
      <w:pPr>
        <w:pStyle w:val="Heading2"/>
      </w:pPr>
      <w:r>
        <w:t>5.1 模型选型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</w:rPr>
              <w:t>配置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b/>
              </w:rPr>
              <w:t>值</w:t>
            </w:r>
          </w:p>
        </w:tc>
      </w:tr>
      <w:tr>
        <w:tc>
          <w:tcPr>
            <w:tcW w:type="dxa" w:w="4536"/>
          </w:tcPr>
          <w:p>
            <w:r>
              <w:t>模型</w:t>
            </w:r>
          </w:p>
        </w:tc>
        <w:tc>
          <w:tcPr>
            <w:tcW w:type="dxa" w:w="4536"/>
          </w:tcPr>
          <w:p>
            <w:r>
              <w:t>deepseek-chat / qwen-plus（可配置）</w:t>
            </w:r>
          </w:p>
        </w:tc>
      </w:tr>
      <w:tr>
        <w:tc>
          <w:tcPr>
            <w:tcW w:type="dxa" w:w="4536"/>
          </w:tcPr>
          <w:p>
            <w:r>
              <w:t>协议</w:t>
            </w:r>
          </w:p>
        </w:tc>
        <w:tc>
          <w:tcPr>
            <w:tcW w:type="dxa" w:w="4536"/>
          </w:tcPr>
          <w:p>
            <w:r>
              <w:t>OpenAI兼容 /v1/chat/completions</w:t>
            </w:r>
          </w:p>
        </w:tc>
      </w:tr>
      <w:tr>
        <w:tc>
          <w:tcPr>
            <w:tcW w:type="dxa" w:w="4536"/>
          </w:tcPr>
          <w:p>
            <w:r>
              <w:t>上下文</w:t>
            </w:r>
          </w:p>
        </w:tc>
        <w:tc>
          <w:tcPr>
            <w:tcW w:type="dxa" w:w="4536"/>
          </w:tcPr>
          <w:p>
            <w:r>
              <w:t>128K tokens</w:t>
            </w:r>
          </w:p>
        </w:tc>
      </w:tr>
      <w:tr>
        <w:tc>
          <w:tcPr>
            <w:tcW w:type="dxa" w:w="4536"/>
          </w:tcPr>
          <w:p>
            <w:r>
              <w:t>限流</w:t>
            </w:r>
          </w:p>
        </w:tc>
        <w:tc>
          <w:tcPr>
            <w:tcW w:type="dxa" w:w="4536"/>
          </w:tcPr>
          <w:p>
            <w:r>
              <w:t>约60 RPM</w:t>
            </w:r>
          </w:p>
        </w:tc>
      </w:tr>
    </w:tbl>
    <w:p>
      <w:pPr>
        <w:pStyle w:val="Heading2"/>
      </w:pPr>
      <w:r>
        <w:t>5.2 调用方式</w:t>
      </w:r>
    </w:p>
    <w:p>
      <w:pPr>
        <w:jc w:val="left"/>
      </w:pPr>
      <w:r>
        <w:rPr>
          <w:rFonts w:ascii="SimSun" w:hAnsi="SimSun"/>
          <w:sz w:val="24"/>
        </w:rPr>
        <w:t>用户通过POST /api/ai/chat发送咨询，ai-service先从product-service获取商品列表拼接成system prompt，再调用LLM API获取回复。当前为同步调用（请求-响应模式）。</w:t>
      </w:r>
    </w:p>
    <w:p>
      <w:pPr>
        <w:spacing w:before="80" w:after="80"/>
      </w:pPr>
      <w:r>
        <w:rPr>
          <w:rFonts w:ascii="Consolas" w:hAnsi="Consolas"/>
          <w:sz w:val="18"/>
        </w:rPr>
        <w:t>请求: POST /api/ai/chat {"query":"推荐办公笔记本"}</w:t>
        <w:br/>
        <w:t>-&gt; 获取商品列表拼入system prompt</w:t>
        <w:br/>
        <w:t>-&gt; POST /v1/chat/completions</w:t>
        <w:br/>
        <w:t>-&gt; 返回自然语言推荐</w:t>
      </w:r>
    </w:p>
    <w:p>
      <w:pPr>
        <w:pStyle w:val="Heading2"/>
      </w:pPr>
      <w:r>
        <w:t>5.3 生产优化方向</w:t>
      </w:r>
    </w:p>
    <w:p>
      <w:pPr>
        <w:pStyle w:val="ListBullet"/>
      </w:pPr>
      <w:r>
        <w:t>请求排队：Redis队列控制并发不超过API限流（60 RPM）</w:t>
      </w:r>
    </w:p>
    <w:p>
      <w:pPr>
        <w:pStyle w:val="ListBullet"/>
      </w:pPr>
      <w:r>
        <w:t>相似缓存：缓存重复问题回复（语义相似度&gt;0.95）</w:t>
      </w:r>
    </w:p>
    <w:p>
      <w:pPr>
        <w:pStyle w:val="ListBullet"/>
      </w:pPr>
      <w:r>
        <w:t>流式推送：改为SSE逐步返回</w:t>
      </w:r>
    </w:p>
    <w:p>
      <w:pPr>
        <w:pStyle w:val="ListBullet"/>
      </w:pPr>
      <w:r>
        <w:t>降级：API不可用时返回预设FAQ</w:t>
      </w:r>
    </w:p>
    <w:p>
      <w:r>
        <w:br w:type="page"/>
      </w:r>
    </w:p>
    <w:p>
      <w:pPr>
        <w:pStyle w:val="Heading1"/>
      </w:pPr>
      <w:r>
        <w:t>六、实时通信设计（WebSocket）</w:t>
      </w:r>
    </w:p>
    <w:p>
      <w:pPr>
        <w:pStyle w:val="Heading2"/>
      </w:pPr>
      <w:r>
        <w:t>6.1 架构</w:t>
      </w:r>
    </w:p>
    <w:p>
      <w:pPr>
        <w:jc w:val="left"/>
      </w:pPr>
      <w:r>
        <w:rPr>
          <w:rFonts w:ascii="SimSun" w:hAnsi="SimSun"/>
          <w:sz w:val="24"/>
        </w:rPr>
        <w:t>客户端连接 ws://localhost:8080/ws/seckill（经Gateway路由到order-service）。订单创建成功后SeckillOrderConsumer通过SeckillWebSocketHandler推送消息到对应用户。</w:t>
      </w:r>
    </w:p>
    <w:p>
      <w:pPr>
        <w:spacing w:before="80" w:after="80"/>
      </w:pPr>
      <w:r>
        <w:rPr>
          <w:rFonts w:ascii="Consolas" w:hAnsi="Consolas"/>
          <w:sz w:val="18"/>
        </w:rPr>
        <w:t>Client -&gt; ws://:8080/ws/seckill -&gt; Gateway -&gt; OrderService(:8083)</w:t>
        <w:br/>
        <w:t xml:space="preserve">  -&gt; SeckillWebSocketHandler.sessionMap&lt;userId, session&gt;</w:t>
        <w:br/>
        <w:t xml:space="preserve">  -&gt; 订单创建成功后推送: {"type":"ORDER_CREATED","orderId":...,"status":"SUCCESS"}</w:t>
      </w:r>
    </w:p>
    <w:p>
      <w:pPr>
        <w:pStyle w:val="Heading2"/>
      </w:pPr>
      <w:r>
        <w:t>6.2 跨JVM问题</w:t>
      </w:r>
    </w:p>
    <w:p>
      <w:pPr>
        <w:jc w:val="left"/>
      </w:pPr>
      <w:r>
        <w:rPr>
          <w:rFonts w:ascii="SimSun" w:hAnsi="SimSun"/>
          <w:sz w:val="24"/>
        </w:rPr>
        <w:t>SeckillWebSocketHandler使用静态ConcurrentHashMap存储session。开发中发现秒杀请求经gateway路由到seckill-service，而WebSocket连接在order-service，两个JVM的静态Map不共享，导致无法推送。</w:t>
      </w:r>
    </w:p>
    <w:p>
      <w:pPr>
        <w:jc w:val="left"/>
      </w:pPr>
      <w:r>
        <w:rPr>
          <w:rFonts w:ascii="SimSun" w:hAnsi="SimSun"/>
          <w:b/>
          <w:sz w:val="24"/>
        </w:rPr>
        <w:t>解决方案：将Gateway的/ws/**路由从seckill-service改为order-service，同时添加白名单GET:/ws/。</w:t>
      </w:r>
    </w:p>
    <w:p>
      <w:r>
        <w:br w:type="page"/>
      </w:r>
    </w:p>
    <w:p>
      <w:pPr>
        <w:pStyle w:val="Heading1"/>
      </w:pPr>
      <w:r>
        <w:t>七、技术选型依据与权衡</w:t>
      </w:r>
    </w:p>
    <w:p>
      <w:pPr>
        <w:pStyle w:val="Heading2"/>
      </w:pPr>
      <w:r>
        <w:t>7.1 Redis：String原子扣减 vs Lua脚本</w:t>
      </w:r>
    </w:p>
    <w:p>
      <w:pPr>
        <w:jc w:val="left"/>
      </w:pPr>
      <w:r>
        <w:rPr>
          <w:rFonts w:ascii="SimSun" w:hAnsi="SimSun"/>
          <w:sz w:val="24"/>
        </w:rPr>
        <w:t>对于当前单key原子扣减场景，Redis DECR命令本身就是原子性的，无需Lua。但如果后续需要"扣库存+记录流水+检查限购"的多步操作，会改用Lua脚本保证原子性。String类型选择原因：库存是单值标量，无需ZSET/HASH的额外开销。</w:t>
      </w:r>
    </w:p>
    <w:p>
      <w:pPr>
        <w:pStyle w:val="Heading2"/>
      </w:pPr>
      <w:r>
        <w:t>7.2 RabbitMQ：削峰选型分析</w:t>
      </w:r>
    </w:p>
    <w:p>
      <w:pPr>
        <w:jc w:val="left"/>
      </w:pPr>
      <w:r>
        <w:rPr>
          <w:rFonts w:ascii="SimSun" w:hAnsi="SimSun"/>
          <w:sz w:val="24"/>
        </w:rPr>
        <w:t>秒杀场景核心需求是削峰和可靠消费，而非大吞吐量流处理。RabbitMQ的prefetch机制（prefetch=10）天然适合控制消费者压力，避免订单服务被秒杀流量打垮。死信队列（DLQ）兜底重试失败的订单。Kafka的优势在大吞吐日志场景，对秒杀来说overkill。</w:t>
      </w:r>
    </w:p>
    <w:p>
      <w:pPr>
        <w:pStyle w:val="Heading2"/>
      </w:pPr>
      <w:r>
        <w:t>7.3 限流：Gateway vs Nginx</w:t>
      </w:r>
    </w:p>
    <w:p>
      <w:pPr>
        <w:jc w:val="left"/>
      </w:pPr>
      <w:r>
        <w:rPr>
          <w:rFonts w:ascii="SimSun" w:hAnsi="SimSun"/>
          <w:sz w:val="24"/>
        </w:rPr>
        <w:t>本地原型阶段，Gateway在应用层限流可精确控制到接口级别（seckill接口 vs 普通接口），且与JWT Filter同一管道，配置集中。生产环境建议Nginx+Gateway两层限流。</w:t>
      </w:r>
    </w:p>
    <w:p>
      <w:pPr>
        <w:pStyle w:val="Heading2"/>
      </w:pPr>
      <w:r>
        <w:t>7.4 订单表：统一 vs 分离</w:t>
      </w:r>
    </w:p>
    <w:p>
      <w:pPr>
        <w:jc w:val="left"/>
      </w:pPr>
      <w:r>
        <w:rPr>
          <w:rFonts w:ascii="SimSun" w:hAnsi="SimSun"/>
          <w:sz w:val="24"/>
        </w:rPr>
        <w:t>秒杀订单和普通订单结构高度相似（都有user_id、product_id、amount、status），区别仅在于seckill_activity_id字段是否为NULL。统一表简化查询逻辑，后续百万量级可考虑按月/按用户哈希分表。</w:t>
      </w:r>
    </w:p>
    <w:p>
      <w:pPr>
        <w:pStyle w:val="Heading2"/>
      </w:pPr>
      <w:r>
        <w:t>7.5 鉴权：JWT vs Session</w:t>
      </w:r>
    </w:p>
    <w:p>
      <w:pPr>
        <w:jc w:val="left"/>
      </w:pPr>
      <w:r>
        <w:rPr>
          <w:rFonts w:ascii="SimSun" w:hAnsi="SimSun"/>
          <w:sz w:val="24"/>
        </w:rPr>
        <w:t>微服务架构下Session共享需要Redis Session Manager，复杂度高。JWT无状态，Gateway验证后直接透传X-User-Id Header到各服务，无需额外基础设施。权衡：JWT无法服务端主动失效，需依赖短有效期（7天）+注销Token黑名单机制。</w:t>
      </w:r>
    </w:p>
    <w:p>
      <w:r>
        <w:br w:type="page"/>
      </w:r>
    </w:p>
    <w:p>
      <w:pPr>
        <w:pStyle w:val="Heading1"/>
      </w:pPr>
      <w:r>
        <w:t>八、测试</w:t>
      </w:r>
    </w:p>
    <w:p>
      <w:pPr>
        <w:pStyle w:val="Heading2"/>
      </w:pPr>
      <w:r>
        <w:t>8.1 测试体系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层次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工具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范围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数量</w:t>
            </w:r>
          </w:p>
        </w:tc>
      </w:tr>
      <w:tr>
        <w:tc>
          <w:tcPr>
            <w:tcW w:type="dxa" w:w="2268"/>
          </w:tcPr>
          <w:p>
            <w:r>
              <w:t>单元测试</w:t>
            </w:r>
          </w:p>
        </w:tc>
        <w:tc>
          <w:tcPr>
            <w:tcW w:type="dxa" w:w="2268"/>
          </w:tcPr>
          <w:p>
            <w:r>
              <w:t>JUnit 5 + Mockito</w:t>
            </w:r>
          </w:p>
        </w:tc>
        <w:tc>
          <w:tcPr>
            <w:tcW w:type="dxa" w:w="2268"/>
          </w:tcPr>
          <w:p>
            <w:r>
              <w:t>Java后端核心逻辑</w:t>
            </w:r>
          </w:p>
        </w:tc>
        <w:tc>
          <w:tcPr>
            <w:tcW w:type="dxa" w:w="2268"/>
          </w:tcPr>
          <w:p>
            <w:r>
              <w:t>88个全部通过</w:t>
            </w:r>
          </w:p>
        </w:tc>
      </w:tr>
      <w:tr>
        <w:tc>
          <w:tcPr>
            <w:tcW w:type="dxa" w:w="2268"/>
          </w:tcPr>
          <w:p>
            <w:r>
              <w:t>E2E测试</w:t>
            </w:r>
          </w:p>
        </w:tc>
        <w:tc>
          <w:tcPr>
            <w:tcW w:type="dxa" w:w="2268"/>
          </w:tcPr>
          <w:p>
            <w:r>
              <w:t>Python + aiohttp</w:t>
            </w:r>
          </w:p>
        </w:tc>
        <w:tc>
          <w:tcPr>
            <w:tcW w:type="dxa" w:w="2268"/>
          </w:tcPr>
          <w:p>
            <w:r>
              <w:t>HTTP全链路</w:t>
            </w:r>
          </w:p>
        </w:tc>
        <w:tc>
          <w:tcPr>
            <w:tcW w:type="dxa" w:w="2268"/>
          </w:tcPr>
          <w:p>
            <w:r>
              <w:t>56个(53通过3跳过)</w:t>
            </w:r>
          </w:p>
        </w:tc>
      </w:tr>
      <w:tr>
        <w:tc>
          <w:tcPr>
            <w:tcW w:type="dxa" w:w="2268"/>
          </w:tcPr>
          <w:p>
            <w:r>
              <w:t>架构验证</w:t>
            </w:r>
          </w:p>
        </w:tc>
        <w:tc>
          <w:tcPr>
            <w:tcW w:type="dxa" w:w="2268"/>
          </w:tcPr>
          <w:p>
            <w:r>
              <w:t>Python + aiohttp</w:t>
            </w:r>
          </w:p>
        </w:tc>
        <w:tc>
          <w:tcPr>
            <w:tcW w:type="dxa" w:w="2268"/>
          </w:tcPr>
          <w:p>
            <w:r>
              <w:t>架构9概念</w:t>
            </w:r>
          </w:p>
        </w:tc>
        <w:tc>
          <w:tcPr>
            <w:tcW w:type="dxa" w:w="2268"/>
          </w:tcPr>
          <w:p>
            <w:r>
              <w:t>11/11通过</w:t>
            </w:r>
          </w:p>
        </w:tc>
      </w:tr>
      <w:tr>
        <w:tc>
          <w:tcPr>
            <w:tcW w:type="dxa" w:w="2268"/>
          </w:tcPr>
          <w:p>
            <w:r>
              <w:t>万人演示</w:t>
            </w:r>
          </w:p>
        </w:tc>
        <w:tc>
          <w:tcPr>
            <w:tcW w:type="dxa" w:w="2268"/>
          </w:tcPr>
          <w:p>
            <w:r>
              <w:t>Python + aiohttp</w:t>
            </w:r>
          </w:p>
        </w:tc>
        <w:tc>
          <w:tcPr>
            <w:tcW w:type="dxa" w:w="2268"/>
          </w:tcPr>
          <w:p>
            <w:r>
              <w:t>10000并发</w:t>
            </w:r>
          </w:p>
        </w:tc>
        <w:tc>
          <w:tcPr>
            <w:tcW w:type="dxa" w:w="2268"/>
          </w:tcPr>
          <w:p>
            <w:r>
              <w:t>7个脚本</w:t>
            </w:r>
          </w:p>
        </w:tc>
      </w:tr>
      <w:tr>
        <w:tc>
          <w:tcPr>
            <w:tcW w:type="dxa" w:w="2268"/>
          </w:tcPr>
          <w:p>
            <w:r>
              <w:t>Postman</w:t>
            </w:r>
          </w:p>
        </w:tc>
        <w:tc>
          <w:tcPr>
            <w:tcW w:type="dxa" w:w="2268"/>
          </w:tcPr>
          <w:p>
            <w:r>
              <w:t>Postman Collection</w:t>
            </w:r>
          </w:p>
        </w:tc>
        <w:tc>
          <w:tcPr>
            <w:tcW w:type="dxa" w:w="2268"/>
          </w:tcPr>
          <w:p>
            <w:r>
              <w:t>核心业务链</w:t>
            </w:r>
          </w:p>
        </w:tc>
        <w:tc>
          <w:tcPr>
            <w:tcW w:type="dxa" w:w="2268"/>
          </w:tcPr>
          <w:p>
            <w:r>
              <w:t>一键导入按顺序执行</w:t>
            </w:r>
          </w:p>
        </w:tc>
      </w:tr>
    </w:tbl>
    <w:p>
      <w:pPr>
        <w:pStyle w:val="Heading2"/>
      </w:pPr>
      <w:r>
        <w:t>8.2 Postman Collection</w:t>
      </w:r>
    </w:p>
    <w:p>
      <w:pPr>
        <w:jc w:val="left"/>
      </w:pPr>
      <w:r>
        <w:rPr>
          <w:rFonts w:ascii="SimSun" w:hAnsi="SimSun"/>
          <w:sz w:val="24"/>
        </w:rPr>
        <w:t>Postman Collection文件位于 /docs/postman_collection.json。导入Postman后按文件夹顺序依次执行即可完成全流程验证，变量自动传递。</w:t>
      </w:r>
    </w:p>
    <w:p>
      <w:pPr>
        <w:pStyle w:val="Heading2"/>
      </w:pPr>
      <w:r>
        <w:t>8.3 关键压测结果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</w:rPr>
              <w:t>请求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</w:rPr>
              <w:t>耗时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</w:rPr>
              <w:t>成功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</w:rPr>
              <w:t>错误</w:t>
            </w:r>
          </w:p>
        </w:tc>
      </w:tr>
      <w:tr>
        <w:tc>
          <w:tcPr>
            <w:tcW w:type="dxa" w:w="1814"/>
          </w:tcPr>
          <w:p>
            <w:r>
              <w:t>单商品1万秒杀</w:t>
            </w:r>
          </w:p>
        </w:tc>
        <w:tc>
          <w:tcPr>
            <w:tcW w:type="dxa" w:w="1814"/>
          </w:tcPr>
          <w:p>
            <w:r>
              <w:t>10,000</w:t>
            </w:r>
          </w:p>
        </w:tc>
        <w:tc>
          <w:tcPr>
            <w:tcW w:type="dxa" w:w="1814"/>
          </w:tcPr>
          <w:p>
            <w:r>
              <w:t>7.4s</w:t>
            </w:r>
          </w:p>
        </w:tc>
        <w:tc>
          <w:tcPr>
            <w:tcW w:type="dxa" w:w="1814"/>
          </w:tcPr>
          <w:p>
            <w:r>
              <w:t>10,000</w:t>
            </w:r>
          </w:p>
        </w:tc>
        <w:tc>
          <w:tcPr>
            <w:tcW w:type="dxa" w:w="1814"/>
          </w:tcPr>
          <w:p>
            <w:r>
              <w:t>0</w:t>
            </w:r>
          </w:p>
        </w:tc>
      </w:tr>
      <w:tr>
        <w:tc>
          <w:tcPr>
            <w:tcW w:type="dxa" w:w="1814"/>
          </w:tcPr>
          <w:p>
            <w:r>
              <w:t>50品万人同场(DB直插)</w:t>
            </w:r>
          </w:p>
        </w:tc>
        <w:tc>
          <w:tcPr>
            <w:tcW w:type="dxa" w:w="1814"/>
          </w:tcPr>
          <w:p>
            <w:r>
              <w:t>10,000</w:t>
            </w:r>
          </w:p>
        </w:tc>
        <w:tc>
          <w:tcPr>
            <w:tcW w:type="dxa" w:w="1814"/>
          </w:tcPr>
          <w:p>
            <w:r>
              <w:t>19.8s</w:t>
            </w:r>
          </w:p>
        </w:tc>
        <w:tc>
          <w:tcPr>
            <w:tcW w:type="dxa" w:w="1814"/>
          </w:tcPr>
          <w:p>
            <w:r>
              <w:t>9,694</w:t>
            </w:r>
          </w:p>
        </w:tc>
        <w:tc>
          <w:tcPr>
            <w:tcW w:type="dxa" w:w="1814"/>
          </w:tcPr>
          <w:p>
            <w:r>
              <w:t>0</w:t>
            </w:r>
          </w:p>
        </w:tc>
      </w:tr>
      <w:tr>
        <w:tc>
          <w:tcPr>
            <w:tcW w:type="dxa" w:w="1814"/>
          </w:tcPr>
          <w:p>
            <w:r>
              <w:t>50品万人同场(HTTP全流程)</w:t>
            </w:r>
          </w:p>
        </w:tc>
        <w:tc>
          <w:tcPr>
            <w:tcW w:type="dxa" w:w="1814"/>
          </w:tcPr>
          <w:p>
            <w:r>
              <w:t>10,000x8</w:t>
            </w:r>
          </w:p>
        </w:tc>
        <w:tc>
          <w:tcPr>
            <w:tcW w:type="dxa" w:w="1814"/>
          </w:tcPr>
          <w:p>
            <w:r>
              <w:t>565s</w:t>
            </w:r>
          </w:p>
        </w:tc>
        <w:tc>
          <w:tcPr>
            <w:tcW w:type="dxa" w:w="1814"/>
          </w:tcPr>
          <w:p>
            <w:r>
              <w:t>80,000步</w:t>
            </w:r>
          </w:p>
        </w:tc>
        <w:tc>
          <w:tcPr>
            <w:tcW w:type="dxa" w:w="1814"/>
          </w:tcPr>
          <w:p>
            <w:r>
              <w:t>0</w:t>
            </w:r>
          </w:p>
        </w:tc>
      </w:tr>
      <w:tr>
        <w:tc>
          <w:tcPr>
            <w:tcW w:type="dxa" w:w="1814"/>
          </w:tcPr>
          <w:p>
            <w:r>
              <w:t>全流程E2E 8步</w:t>
            </w:r>
          </w:p>
        </w:tc>
        <w:tc>
          <w:tcPr>
            <w:tcW w:type="dxa" w:w="1814"/>
          </w:tcPr>
          <w:p>
            <w:r>
              <w:t>10,000人</w:t>
            </w:r>
          </w:p>
        </w:tc>
        <w:tc>
          <w:tcPr>
            <w:tcW w:type="dxa" w:w="1814"/>
          </w:tcPr>
          <w:p>
            <w:r>
              <w:t>565s</w:t>
            </w:r>
          </w:p>
        </w:tc>
        <w:tc>
          <w:tcPr>
            <w:tcW w:type="dxa" w:w="1814"/>
          </w:tcPr>
          <w:p>
            <w:r>
              <w:t>10,000人</w:t>
            </w:r>
          </w:p>
        </w:tc>
        <w:tc>
          <w:tcPr>
            <w:tcW w:type="dxa" w:w="1814"/>
          </w:tcPr>
          <w:p>
            <w:r>
              <w:t>0</w:t>
            </w:r>
          </w:p>
        </w:tc>
      </w:tr>
    </w:tbl>
    <w:p>
      <w:pPr>
        <w:pStyle w:val="Heading2"/>
      </w:pPr>
      <w:r>
        <w:t>8.4 测试环境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</w:rPr>
              <w:t>配置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b/>
              </w:rPr>
              <w:t>值</w:t>
            </w:r>
          </w:p>
        </w:tc>
      </w:tr>
      <w:tr>
        <w:tc>
          <w:tcPr>
            <w:tcW w:type="dxa" w:w="4536"/>
          </w:tcPr>
          <w:p>
            <w:r>
              <w:t>CPU</w:t>
            </w:r>
          </w:p>
        </w:tc>
        <w:tc>
          <w:tcPr>
            <w:tcW w:type="dxa" w:w="4536"/>
          </w:tcPr>
          <w:p>
            <w:r>
              <w:t>Intel Xeon 4核</w:t>
            </w:r>
          </w:p>
        </w:tc>
      </w:tr>
      <w:tr>
        <w:tc>
          <w:tcPr>
            <w:tcW w:type="dxa" w:w="4536"/>
          </w:tcPr>
          <w:p>
            <w:r>
              <w:t>内存</w:t>
            </w:r>
          </w:p>
        </w:tc>
        <w:tc>
          <w:tcPr>
            <w:tcW w:type="dxa" w:w="4536"/>
          </w:tcPr>
          <w:p>
            <w:r>
              <w:t>3.6GB（可用约850MB）</w:t>
            </w:r>
          </w:p>
        </w:tc>
      </w:tr>
      <w:tr>
        <w:tc>
          <w:tcPr>
            <w:tcW w:type="dxa" w:w="4536"/>
          </w:tcPr>
          <w:p>
            <w:r>
              <w:t>OS</w:t>
            </w:r>
          </w:p>
        </w:tc>
        <w:tc>
          <w:tcPr>
            <w:tcW w:type="dxa" w:w="4536"/>
          </w:tcPr>
          <w:p>
            <w:r>
              <w:t>Linux 6.8.0</w:t>
            </w:r>
          </w:p>
        </w:tc>
      </w:tr>
      <w:tr>
        <w:tc>
          <w:tcPr>
            <w:tcW w:type="dxa" w:w="4536"/>
          </w:tcPr>
          <w:p>
            <w:r>
              <w:t>网络</w:t>
            </w:r>
          </w:p>
        </w:tc>
        <w:tc>
          <w:tcPr>
            <w:tcW w:type="dxa" w:w="4536"/>
          </w:tcPr>
          <w:p>
            <w:r>
              <w:t>本地回环（无网络延迟）</w:t>
            </w:r>
          </w:p>
        </w:tc>
      </w:tr>
      <w:tr>
        <w:tc>
          <w:tcPr>
            <w:tcW w:type="dxa" w:w="4536"/>
          </w:tcPr>
          <w:p>
            <w:r>
              <w:t>并发框架</w:t>
            </w:r>
          </w:p>
        </w:tc>
        <w:tc>
          <w:tcPr>
            <w:tcW w:type="dxa" w:w="4536"/>
          </w:tcPr>
          <w:p>
            <w:r>
              <w:t>asyncio + aiohttp 200并发</w:t>
            </w:r>
          </w:p>
        </w:tc>
      </w:tr>
    </w:tbl>
    <w:p>
      <w:r>
        <w:br w:type="page"/>
      </w:r>
    </w:p>
    <w:p>
      <w:pPr>
        <w:pStyle w:val="Heading1"/>
      </w:pPr>
      <w:r>
        <w:t>九、生产环境演进方案</w:t>
      </w:r>
    </w:p>
    <w:p>
      <w:pPr>
        <w:pStyle w:val="Heading2"/>
      </w:pPr>
      <w:r>
        <w:t>9.1 高可用（HA）设计</w:t>
      </w:r>
    </w:p>
    <w:p>
      <w:r>
        <w:rPr>
          <w:rFonts w:ascii="SimSun" w:hAnsi="SimSun"/>
          <w:b/>
          <w:sz w:val="24"/>
        </w:rPr>
        <w:t>微服务多实例：</w:t>
      </w:r>
    </w:p>
    <w:p>
      <w:pPr>
        <w:pStyle w:val="ListBullet"/>
      </w:pPr>
      <w:r>
        <w:t>每个服务至少2实例，通过Nacos注册发现与负载均衡</w:t>
      </w:r>
    </w:p>
    <w:p>
      <w:pPr>
        <w:pStyle w:val="ListBullet"/>
      </w:pPr>
      <w:r>
        <w:t>Gateway多实例+Nginx前端分发</w:t>
      </w:r>
    </w:p>
    <w:p>
      <w:pPr>
        <w:pStyle w:val="ListBullet"/>
      </w:pPr>
      <w:r>
        <w:t>服务无状态，水平扩展简单</w:t>
      </w:r>
    </w:p>
    <w:p>
      <w:r>
        <w:rPr>
          <w:rFonts w:ascii="SimSun" w:hAnsi="SimSun"/>
          <w:b/>
          <w:sz w:val="24"/>
        </w:rPr>
        <w:t>MySQL高可用：</w:t>
      </w:r>
    </w:p>
    <w:p>
      <w:pPr>
        <w:pStyle w:val="ListBullet"/>
      </w:pPr>
      <w:r>
        <w:t>主从复制(1主2从)，读写分离</w:t>
      </w:r>
    </w:p>
    <w:p>
      <w:pPr>
        <w:pStyle w:val="ListBullet"/>
      </w:pPr>
      <w:r>
        <w:t>MHA/Orchestrator自动主从切换</w:t>
      </w:r>
    </w:p>
    <w:p>
      <w:pPr>
        <w:pStyle w:val="ListBullet"/>
      </w:pPr>
      <w:r>
        <w:t>ShardingSphere按user_id hash分16库，按月分表</w:t>
      </w:r>
    </w:p>
    <w:p>
      <w:r>
        <w:rPr>
          <w:rFonts w:ascii="SimSun" w:hAnsi="SimSun"/>
          <w:b/>
          <w:sz w:val="24"/>
        </w:rPr>
        <w:t>Redis高可用：</w:t>
      </w:r>
    </w:p>
    <w:p>
      <w:pPr>
        <w:pStyle w:val="ListBullet"/>
      </w:pPr>
      <w:r>
        <w:t>哨兵模式(1主2从3哨兵)自动切换</w:t>
      </w:r>
    </w:p>
    <w:p>
      <w:pPr>
        <w:pStyle w:val="ListBullet"/>
      </w:pPr>
      <w:r>
        <w:t>或Redis Cluster(3主3从)数据分片</w:t>
      </w:r>
    </w:p>
    <w:p>
      <w:pPr>
        <w:pStyle w:val="ListBullet"/>
      </w:pPr>
      <w:r>
        <w:t>秒杀库存用主库读写保证一致性</w:t>
      </w:r>
    </w:p>
    <w:p>
      <w:r>
        <w:rPr>
          <w:rFonts w:ascii="SimSun" w:hAnsi="SimSun"/>
          <w:b/>
          <w:sz w:val="24"/>
        </w:rPr>
        <w:t>RabbitMQ高可用：</w:t>
      </w:r>
    </w:p>
    <w:p>
      <w:pPr>
        <w:pStyle w:val="ListBullet"/>
      </w:pPr>
      <w:r>
        <w:t>镜像队列(3节点)或Quorum Queue</w:t>
      </w:r>
    </w:p>
    <w:p>
      <w:pPr>
        <w:pStyle w:val="ListBullet"/>
      </w:pPr>
      <w:r>
        <w:t>手动ACK+重试机制</w:t>
      </w:r>
    </w:p>
    <w:p>
      <w:pPr>
        <w:pStyle w:val="ListBullet"/>
      </w:pPr>
      <w:r>
        <w:t>死信队列兜底</w:t>
      </w:r>
    </w:p>
    <w:p>
      <w:pPr>
        <w:pStyle w:val="Heading2"/>
      </w:pPr>
      <w:r>
        <w:t>9.2 高并发应对策略</w:t>
      </w:r>
    </w:p>
    <w:p>
      <w:r>
        <w:rPr>
          <w:rFonts w:ascii="SimSun" w:hAnsi="SimSun"/>
          <w:b/>
          <w:sz w:val="24"/>
        </w:rPr>
        <w:t>动态扩容：</w:t>
      </w:r>
    </w:p>
    <w:p>
      <w:pPr>
        <w:pStyle w:val="ListBullet"/>
      </w:pPr>
      <w:r>
        <w:t>K8s + HPA基于CPU/Memory/QPS自动扩缩</w:t>
      </w:r>
    </w:p>
    <w:p>
      <w:pPr>
        <w:pStyle w:val="ListBullet"/>
      </w:pPr>
      <w:r>
        <w:t>秒杀前15分钟预扩至3-5倍</w:t>
      </w:r>
    </w:p>
    <w:p>
      <w:pPr>
        <w:pStyle w:val="ListBullet"/>
      </w:pPr>
      <w:r>
        <w:t>扩容后Gateway自动分发</w:t>
      </w:r>
    </w:p>
    <w:p>
      <w:r>
        <w:rPr>
          <w:rFonts w:ascii="SimSun" w:hAnsi="SimSun"/>
          <w:b/>
          <w:sz w:val="24"/>
        </w:rPr>
        <w:t>MQ集群优化：</w:t>
      </w:r>
    </w:p>
    <w:p>
      <w:pPr>
        <w:pStyle w:val="ListBullet"/>
      </w:pPr>
      <w:r>
        <w:t>Sharding插件按activity_id hash分片</w:t>
      </w:r>
    </w:p>
    <w:p>
      <w:pPr>
        <w:pStyle w:val="ListBullet"/>
      </w:pPr>
      <w:r>
        <w:t>单队列约5000 msg/s，8片达40000 msg/s</w:t>
      </w:r>
    </w:p>
    <w:p>
      <w:pPr>
        <w:pStyle w:val="ListBullet"/>
      </w:pPr>
      <w:r>
        <w:t>消费端动态线程池</w:t>
      </w:r>
    </w:p>
    <w:p>
      <w:r>
        <w:rPr>
          <w:rFonts w:ascii="SimSun" w:hAnsi="SimSun"/>
          <w:b/>
          <w:sz w:val="24"/>
        </w:rPr>
        <w:t>限流与降级：</w:t>
      </w:r>
    </w:p>
    <w:p>
      <w:pPr>
        <w:pStyle w:val="ListBullet"/>
      </w:pPr>
      <w:r>
        <w:t>Nginx层：limit_req_zone按IP限流</w:t>
      </w:r>
    </w:p>
    <w:p>
      <w:pPr>
        <w:pStyle w:val="ListBullet"/>
      </w:pPr>
      <w:r>
        <w:t>Gateway层：RateLimitFilter + CircuitBreaker</w:t>
      </w:r>
    </w:p>
    <w:p>
      <w:pPr>
        <w:pStyle w:val="ListBullet"/>
      </w:pPr>
      <w:r>
        <w:t>服务层：Sentinel流控</w:t>
      </w:r>
    </w:p>
    <w:p>
      <w:pPr>
        <w:pStyle w:val="ListBullet"/>
      </w:pPr>
      <w:r>
        <w:t>降级：秒杀不可用-&gt;"活动火爆"，AI不可用-&gt;FAQ</w:t>
      </w:r>
    </w:p>
    <w:p>
      <w:pPr>
        <w:pStyle w:val="Heading2"/>
      </w:pPr>
      <w:r>
        <w:t>9.3 大模型调用优化</w:t>
      </w:r>
    </w:p>
    <w:p>
      <w:r>
        <w:rPr>
          <w:rFonts w:ascii="SimSun" w:hAnsi="SimSun"/>
          <w:b/>
          <w:sz w:val="24"/>
        </w:rPr>
        <w:t>请求排队与限流：</w:t>
      </w:r>
    </w:p>
    <w:p>
      <w:pPr>
        <w:pStyle w:val="ListBullet"/>
      </w:pPr>
      <w:r>
        <w:t>Redis有界优先级队列控制并发不超过API限流</w:t>
      </w:r>
    </w:p>
    <w:p>
      <w:pPr>
        <w:pStyle w:val="ListBullet"/>
      </w:pPr>
      <w:r>
        <w:t>Nginx对/api/ai/chat单独限流(10 QPS/IP)</w:t>
      </w:r>
    </w:p>
    <w:p>
      <w:pPr>
        <w:pStyle w:val="ListBullet"/>
      </w:pPr>
      <w:r>
        <w:t>服务层Semaphore隔离，最多5个并发LLM</w:t>
      </w:r>
    </w:p>
    <w:p>
      <w:r>
        <w:rPr>
          <w:rFonts w:ascii="SimSun" w:hAnsi="SimSun"/>
          <w:b/>
          <w:sz w:val="24"/>
        </w:rPr>
        <w:t>缓存策略：</w:t>
      </w:r>
    </w:p>
    <w:p>
      <w:pPr>
        <w:pStyle w:val="ListBullet"/>
      </w:pPr>
      <w:r>
        <w:t>热点问答缓存(Redis TTL=3600s)</w:t>
      </w:r>
    </w:p>
    <w:p>
      <w:pPr>
        <w:pStyle w:val="ListBullet"/>
      </w:pPr>
      <w:r>
        <w:t>语义缓存：向量化query+余弦相似度&gt;0.95命中</w:t>
      </w:r>
    </w:p>
    <w:p>
      <w:pPr>
        <w:pStyle w:val="ListBullet"/>
      </w:pPr>
      <w:r>
        <w:t>商品信息预热到本地Caffeine缓存</w:t>
      </w:r>
    </w:p>
    <w:p>
      <w:r>
        <w:rPr>
          <w:rFonts w:ascii="SimSun" w:hAnsi="SimSun"/>
          <w:b/>
          <w:sz w:val="24"/>
        </w:rPr>
        <w:t>流式推送与降级：</w:t>
      </w:r>
    </w:p>
    <w:p>
      <w:pPr>
        <w:pStyle w:val="ListBullet"/>
      </w:pPr>
      <w:r>
        <w:t>SSE流式逐字输出</w:t>
      </w:r>
    </w:p>
    <w:p>
      <w:pPr>
        <w:pStyle w:val="ListBullet"/>
      </w:pPr>
      <w:r>
        <w:t>异步：接收请求后立即返回，后台处理后推送</w:t>
      </w:r>
    </w:p>
    <w:p>
      <w:pPr>
        <w:pStyle w:val="ListBullet"/>
      </w:pPr>
      <w:r>
        <w:t>LLM超时(&gt;5s)降级为"正在思考…"</w:t>
      </w:r>
    </w:p>
    <w:p>
      <w:r>
        <w:br w:type="page"/>
      </w:r>
    </w:p>
    <w:p>
      <w:pPr>
        <w:pStyle w:val="Heading1"/>
      </w:pPr>
      <w:r>
        <w:t>十、AI 辅助设计开发总结</w:t>
      </w:r>
    </w:p>
    <w:p>
      <w:pPr>
        <w:pStyle w:val="Heading2"/>
      </w:pPr>
      <w:r>
        <w:t>10.1 人机协作模式</w:t>
      </w:r>
    </w:p>
    <w:p>
      <w:pPr>
        <w:jc w:val="left"/>
      </w:pPr>
      <w:r>
        <w:rPr>
          <w:rFonts w:ascii="SimSun" w:hAnsi="SimSun"/>
          <w:sz w:val="24"/>
        </w:rPr>
        <w:t>本系统的开发采用了"需求定义+AI实现+人工审阅"的协作模式。具体表现为：</w:t>
      </w:r>
    </w:p>
    <w:p>
      <w:pPr>
        <w:pStyle w:val="ListBullet"/>
      </w:pPr>
      <w:r>
        <w:t>架构决策由人类主导（微服务拆分、技术选型、数据库设计）</w:t>
      </w:r>
    </w:p>
    <w:p>
      <w:pPr>
        <w:pStyle w:val="ListBullet"/>
      </w:pPr>
      <w:r>
        <w:t>代码实现由AI辅助（Controller、Service、Mapper层代码生成）</w:t>
      </w:r>
    </w:p>
    <w:p>
      <w:pPr>
        <w:pStyle w:val="ListBullet"/>
      </w:pPr>
      <w:r>
        <w:t>测试脚本全程由AI编写并验证（Python E2E测试、并发测试脚本）</w:t>
      </w:r>
    </w:p>
    <w:p>
      <w:pPr>
        <w:pStyle w:val="ListBullet"/>
      </w:pPr>
      <w:r>
        <w:t>Bug修复由AI定位+人类确认（收藏NPE、评价端点缺失、WebSocket跨JVM等）</w:t>
      </w:r>
    </w:p>
    <w:p>
      <w:pPr>
        <w:pStyle w:val="ListBullet"/>
      </w:pPr>
      <w:r>
        <w:t>报告文档由AI整理成稿，人类补充细节</w:t>
      </w:r>
    </w:p>
    <w:p>
      <w:pPr>
        <w:pStyle w:val="Heading2"/>
      </w:pPr>
      <w:r>
        <w:t>10.2 关键经验</w:t>
      </w:r>
    </w:p>
    <w:p>
      <w:pPr>
        <w:pStyle w:val="ListBullet"/>
      </w:pPr>
      <w:r>
        <w:t>并发瓶颈分析：BCrypt是CPU密集操作，4核机上限42 ops/s，远低于HTTP请求处理能力</w:t>
      </w:r>
    </w:p>
    <w:p>
      <w:pPr>
        <w:pStyle w:val="ListBullet"/>
      </w:pPr>
      <w:r>
        <w:t>WebSocket跨JVM问题：静态Map不共享，需确保连接和推送在同一JVM</w:t>
      </w:r>
    </w:p>
    <w:p>
      <w:pPr>
        <w:pStyle w:val="ListBullet"/>
      </w:pPr>
      <w:r>
        <w:t>Gateway限流阈值调整：500太低(拦了太多秒杀请求)，2000更适合演示场景</w:t>
      </w:r>
    </w:p>
    <w:p>
      <w:pPr>
        <w:pStyle w:val="ListBullet"/>
      </w:pPr>
      <w:r>
        <w:t>测试脚本迭代：从v1(标准模糊)到v2(明确成功定义)大幅提升测试有效性</w:t>
      </w:r>
    </w:p>
    <w:p>
      <w:pPr>
        <w:pStyle w:val="ListBullet"/>
      </w:pPr>
      <w:r>
        <w:t>数据库直插vs HTTP注册：性能差几十倍，但E2E测试必须走HTTP才能验证全链路</w:t>
      </w:r>
    </w:p>
    <w:p>
      <w:pPr>
        <w:pStyle w:val="Heading2"/>
      </w:pPr>
      <w:r>
        <w:t>10.3 个人反思</w:t>
      </w:r>
    </w:p>
    <w:p>
      <w:pPr>
        <w:jc w:val="left"/>
      </w:pPr>
      <w:r>
        <w:rPr>
          <w:rFonts w:ascii="SimSun" w:hAnsi="SimSun"/>
          <w:sz w:val="24"/>
        </w:rPr>
        <w:t>通过本项目，深刻理解了微服务架构在高并发场景下的设计取舍。Gateway限流不是越严越好，需要根据实际压测数据调整参数；Redis原子操作防超卖是成熟方案，但MQ异步削峰会引入最终一致性的复杂度；WebSocket实时推送在多服务架构下需要统一规划连接归属。AI辅助开发大幅提升了编码效率，但架构设计和技术决策仍需人类判断。尤其在测试领域，AI可以快速生成测试脚本，但测试的有效性设计（成功标准定义、边界覆盖）仍需要人类经验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SimSun" w:hAnsi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