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Hei" w:hAnsi="SimHei" w:eastAsia="SimHei"/>
          <w:b/>
          <w:sz w:val="56"/>
        </w:rPr>
        <w:t>期末大作业报告</w:t>
      </w:r>
    </w:p>
    <w:p>
      <w:pPr>
        <w:jc w:val="center"/>
      </w:pPr>
      <w:r>
        <w:rPr>
          <w:rFonts w:ascii="SimHei" w:hAnsi="SimHei" w:eastAsia="SimHei"/>
          <w:sz w:val="36"/>
        </w:rPr>
        <w:t>AI驱动的"高并发秒杀与智能电商"后台系统</w:t>
      </w:r>
    </w:p>
    <w:p/>
    <w:p>
      <w:pPr>
        <w:jc w:val="center"/>
      </w:pPr>
      <w:r>
        <w:rPr>
          <w:sz w:val="28"/>
        </w:rPr>
        <w:t>题目一</w:t>
        <w:br/>
        <w:br/>
      </w:r>
      <w:r>
        <w:rPr>
          <w:b/>
          <w:sz w:val="24"/>
        </w:rPr>
        <w:t>组员与分工：</w:t>
        <w:br/>
      </w:r>
      <w:r>
        <w:rPr>
          <w:sz w:val="24"/>
        </w:rPr>
        <w:t>（请在此处填写组员姓名、学号、分工及联系方式）</w:t>
        <w:br/>
        <w:br/>
      </w:r>
      <w:r>
        <w:rPr>
          <w:sz w:val="24"/>
        </w:rPr>
        <w:t>代码仓库：https://github.com/LegendaryD3rp/flash-sale-system</w:t>
        <w:br/>
        <w:br/>
      </w:r>
      <w:r>
        <w:rPr>
          <w:sz w:val="24"/>
        </w:rPr>
        <w:t>开发语言：Java 8 (Spring Boot 2.7.x)</w:t>
        <w:br/>
        <w:br/>
      </w:r>
      <w:r>
        <w:rPr>
          <w:sz w:val="24"/>
        </w:rPr>
        <w:t>2025年7月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本报告以"AI驱动的\"高并发秒杀与智能电商\"后台系统"为题，基于Spring Cloud微服务架构，设计并实现了一套支持高并发秒杀与AI智能导购功能的电商后台系统。系统采用微服务拆分策略，包含用户服务(user-service)、商品服务(product-service)、订单服务(order-service)、秒杀服务(seckill-service)和AI导购服务(ai-service)五大微服务，以及统一API网关(gateway)作为请求入口。前端采用Vue 3 + TypeScript + Element Plus构建，提供登录注册、商品浏览购物、秒杀抢购、AI导购对话等完整用户界面。技术栈涵盖Spring Boot 2.7.x、Spring Cloud Gateway、MyBatis-Plus、MySQL 8.0、Redis、RabbitMQ、WebSocket和DeepSeek LLM API。</w:t>
        <w:br/>
        <w:br/>
        <w:t>在核心高并发秒杀场景中，系统采用"Redis缓存预热+DECR原子扣减+RabbitMQ异步削峰+订单服务异步落库+WebSocket实时推送"的四层架构策略，有效解决了超卖、订单风暴和结果实时通知三大难题。经实测，在4核CPU/3.6GB内存的受限环境下，系统可在7.4秒内完成10000件单商品的秒杀处理，库存完全一致、零超卖。在全流程E2E万人并发测试中，10000名用户从注册到支付的全链路（注册→登录→建地址→加购→下单→支付→秒杀→轮询确认）实现0错误率。</w:t>
        <w:br/>
        <w:br/>
        <w:t>系统还集成了DeepSeek大语言模型，通过RabbitMQ请求排队与限流保护策略，为用户提供智能商品导购推荐服务。同时，所有服务均通过统一网关限流、跨域配置和JWT令牌校验保障安全性。文档详细记录了本地原型架构、数据库ER设计、API接口规范、缓存与消息策略、技术选型依据以及面向百万日活的生产环境演进方案。</w:t>
      </w:r>
    </w:p>
    <w:p>
      <w:r>
        <w:br w:type="page"/>
      </w:r>
    </w:p>
    <w:p>
      <w:pPr>
        <w:pStyle w:val="Heading1"/>
      </w:pPr>
      <w:r>
        <w:t>第一章 业务背景与范围界定</w:t>
      </w:r>
    </w:p>
    <w:p>
      <w:pPr>
        <w:pStyle w:val="Heading2"/>
      </w:pPr>
      <w:r>
        <w:t>1.1 所选题目与业务场景</w:t>
      </w:r>
    </w:p>
    <w:p>
      <w:r>
        <w:t>本系统选题为"题目一：AI驱动的\"高并发秒杀与智能电商\"后台系统"。业务场景模拟一个包含日常商品浏览和高并发秒杀活动的电商平台。系统需支持用户注册登录、商品浏览与库存管理、日常订单处理、高并发秒杀抢购、AI智能导购推荐等核心功能。</w:t>
        <w:br/>
        <w:br/>
        <w:t>场景特点：日常流量平稳，但在秒杀活动开启瞬间会出现流量洪峰（如10000人对100件库存的抢购场景），对系统的并发处理能力、库存一致性和数据可靠性提出了极高要求。</w:t>
      </w:r>
    </w:p>
    <w:p>
      <w:pPr>
        <w:pStyle w:val="Heading2"/>
      </w:pPr>
      <w:r>
        <w:t>1.2 核心用户角色与用例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用户角色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权限范围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核心用例</w:t>
            </w:r>
          </w:p>
        </w:tc>
      </w:tr>
      <w:tr>
        <w:tc>
          <w:tcPr>
            <w:tcW w:type="dxa" w:w="2880"/>
          </w:tcPr>
          <w:p>
            <w:r>
              <w:t>普通客户(CUSTOMER)</w:t>
            </w:r>
          </w:p>
        </w:tc>
        <w:tc>
          <w:tcPr>
            <w:tcW w:type="dxa" w:w="2880"/>
          </w:tcPr>
          <w:p>
            <w:r>
              <w:t>个人数据读写</w:t>
            </w:r>
          </w:p>
        </w:tc>
        <w:tc>
          <w:tcPr>
            <w:tcW w:type="dxa" w:w="2880"/>
          </w:tcPr>
          <w:p>
            <w:r>
              <w:t>注册、登录、浏览商品、管理收货地址、管理购物车、创建/支付订单、参与秒杀、AI导购咨询</w:t>
            </w:r>
          </w:p>
        </w:tc>
      </w:tr>
      <w:tr>
        <w:tc>
          <w:tcPr>
            <w:tcW w:type="dxa" w:w="2880"/>
          </w:tcPr>
          <w:p>
            <w:r>
              <w:t>管理员(ADMIN)</w:t>
            </w:r>
          </w:p>
        </w:tc>
        <w:tc>
          <w:tcPr>
            <w:tcW w:type="dxa" w:w="2880"/>
          </w:tcPr>
          <w:p>
            <w:r>
              <w:t>全系统读写</w:t>
            </w:r>
          </w:p>
        </w:tc>
        <w:tc>
          <w:tcPr>
            <w:tcW w:type="dxa" w:w="2880"/>
          </w:tcPr>
          <w:p>
            <w:r>
              <w:t>管理商品上下架、查看所有订单、管理系统统计数据、创建/管理秒杀活动、用户管理</w:t>
            </w:r>
          </w:p>
        </w:tc>
      </w:tr>
      <w:tr>
        <w:tc>
          <w:tcPr>
            <w:tcW w:type="dxa" w:w="2880"/>
          </w:tcPr>
          <w:p>
            <w:r>
              <w:t>系统(Gateway)</w:t>
            </w:r>
          </w:p>
        </w:tc>
        <w:tc>
          <w:tcPr>
            <w:tcW w:type="dxa" w:w="2880"/>
          </w:tcPr>
          <w:p>
            <w:r>
              <w:t>路由与限流</w:t>
            </w:r>
          </w:p>
        </w:tc>
        <w:tc>
          <w:tcPr>
            <w:tcW w:type="dxa" w:w="2880"/>
          </w:tcPr>
          <w:p>
            <w:r>
              <w:t>请求路由、JWT鉴权、速率限制(秒杀2000 req/s, 普通4000 req/s)</w:t>
            </w:r>
          </w:p>
        </w:tc>
      </w:tr>
    </w:tbl>
    <w:p>
      <w:pPr>
        <w:pStyle w:val="Heading2"/>
      </w:pPr>
      <w:r>
        <w:t>1.3 MVP范围：已实现的支撑功能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功能列表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用户权限</w:t>
            </w:r>
          </w:p>
        </w:tc>
        <w:tc>
          <w:tcPr>
            <w:tcW w:type="dxa" w:w="2880"/>
          </w:tcPr>
          <w:p>
            <w:r>
              <w:t>注册、登录、JWT Token签发与校验、角色权限控制(CUSTOMER/ADMIN)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商品管理</w:t>
            </w:r>
          </w:p>
        </w:tc>
        <w:tc>
          <w:tcPr>
            <w:tcW w:type="dxa" w:w="2880"/>
          </w:tcPr>
          <w:p>
            <w:r>
              <w:t>商品列表分页查询、商品详情、商品上下架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购物车</w:t>
            </w:r>
          </w:p>
        </w:tc>
        <w:tc>
          <w:tcPr>
            <w:tcW w:type="dxa" w:w="2880"/>
          </w:tcPr>
          <w:p>
            <w:r>
              <w:t>添加商品到购物车、查看购物车、清空购物车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地址管理</w:t>
            </w:r>
          </w:p>
        </w:tc>
        <w:tc>
          <w:tcPr>
            <w:tcW w:type="dxa" w:w="2880"/>
          </w:tcPr>
          <w:p>
            <w:r>
              <w:t>添加收货地址、地址列表查询、删除地址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订单管理</w:t>
            </w:r>
          </w:p>
        </w:tc>
        <w:tc>
          <w:tcPr>
            <w:tcW w:type="dxa" w:w="2880"/>
          </w:tcPr>
          <w:p>
            <w:r>
              <w:t>创建订单、支付订单、订单列表查询(个人/管理员)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秒杀系统</w:t>
            </w:r>
          </w:p>
        </w:tc>
        <w:tc>
          <w:tcPr>
            <w:tcW w:type="dxa" w:w="2880"/>
          </w:tcPr>
          <w:p>
            <w:r>
              <w:t>创建活动、启用/结束活动、Redis库存预热、DECR原子扣减、MQ异步削峰、订单落库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WebSocket推送</w:t>
            </w:r>
          </w:p>
        </w:tc>
        <w:tc>
          <w:tcPr>
            <w:tcW w:type="dxa" w:w="2880"/>
          </w:tcPr>
          <w:p>
            <w:r>
              <w:t>订单创建成功后通过WebSocket实时推送通知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AI智能导购</w:t>
            </w:r>
          </w:p>
        </w:tc>
        <w:tc>
          <w:tcPr>
            <w:tcW w:type="dxa" w:w="2880"/>
          </w:tcPr>
          <w:p>
            <w:r>
              <w:t>基于DeepSeek LLM的商品咨询问答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API网关</w:t>
            </w:r>
          </w:p>
        </w:tc>
        <w:tc>
          <w:tcPr>
            <w:tcW w:type="dxa" w:w="2880"/>
          </w:tcPr>
          <w:p>
            <w:r>
              <w:t>统一路由、JWT鉴权、速率限制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2"/>
      </w:pPr>
      <w:r>
        <w:t>1.4 非功能需求</w:t>
      </w:r>
    </w:p>
    <w:p>
      <w:r>
        <w:t>系统设计需满足以下非功能需求：</w:t>
        <w:br/>
        <w:br/>
        <w:t>1. 性能需求</w:t>
        <w:br/>
        <w:t xml:space="preserve">  - 秒杀接口响应(&lt;500ms): Redis扣减阶段；吞吐量(≥2000req/s): 网关限流上限</w:t>
        <w:br/>
        <w:t xml:space="preserve">  - 库存一致性: 零超卖（Redis DECR原子扣减保障）</w:t>
        <w:br/>
        <w:t xml:space="preserve">  - 订单最终一致性: MQ异步，99.9%订单10秒内落库</w:t>
        <w:br/>
        <w:br/>
        <w:t>2. 安全需求</w:t>
        <w:br/>
        <w:t xml:space="preserve">  - 认证: JWT Token鉴权，24h过期</w:t>
        <w:br/>
        <w:t xml:space="preserve">  - 授权: RBAC角色权限(CUSTOMER/ADMIN)</w:t>
        <w:br/>
        <w:t xml:space="preserve">  - 密码: BCrypt加密(strength=10)</w:t>
        <w:br/>
        <w:br/>
        <w:t>3. 可用性需求</w:t>
        <w:br/>
        <w:t xml:space="preserve">  - 微服务独立部署，单服务宕机不影响其他</w:t>
        <w:br/>
        <w:t xml:space="preserve">  - MQ消息持久化，宕机后恢复</w:t>
        <w:br/>
        <w:br/>
        <w:t>4. 可扩展性需求</w:t>
        <w:br/>
        <w:t xml:space="preserve">  - 微服务独立扩缩容</w:t>
        <w:br/>
        <w:t xml:space="preserve">  - Redis库存集中，秒杀服务可水平扩展</w:t>
        <w:br/>
        <w:br/>
        <w:t>5. 可维护性需求</w:t>
        <w:br/>
        <w:t xml:space="preserve">  - 各服务独立Swagger文档</w:t>
        <w:br/>
        <w:t xml:space="preserve">  - 统一异常处理(@RestControllerAdvice)</w:t>
      </w:r>
    </w:p>
    <w:p>
      <w:pPr>
        <w:pStyle w:val="Heading2"/>
      </w:pPr>
      <w:r>
        <w:t>1.5 非目标范围（明确不做的功能）</w:t>
      </w:r>
    </w:p>
    <w:p>
      <w:r>
        <w:t>1. 前端界面非本报告重点：系统已实现前端界面用于功能演示，但本报告侧重于后端架构设计，故以Swagger API文档及界面截图作为原型展示。</w:t>
        <w:br/>
        <w:t>2. 支付网关对接：订单支付为模拟支付（直接修改状态），未对接支付宝/微信等真实支付渠道。</w:t>
        <w:br/>
        <w:t>3. 短信/邮件通知：未实现注册短信验证或订单通知邮件。</w:t>
        <w:br/>
        <w:t>4. 分布式事务：使用最终一致性（MQ + 本地消息表）而非强分布式事务（如Seata）。</w:t>
        <w:br/>
        <w:t>5. 服务注册与发现：本地部署使用静态IP配置，未引入Nacos/Eureka（生产环境需引入）。</w:t>
        <w:br/>
        <w:t>6. 商品推荐算法：AI仅提供对话式导购，未实现基于用户行为的协同过滤推荐。</w:t>
        <w:br/>
        <w:t>7. 多语言国际化：仅支持中文。</w:t>
        <w:br/>
        <w:t>8. 商品图片上传：使用URL引用，未实现文件存储服务。</w:t>
      </w:r>
    </w:p>
    <w:p>
      <w:r>
        <w:br w:type="page"/>
      </w:r>
    </w:p>
    <w:p>
      <w:pPr>
        <w:pStyle w:val="Heading1"/>
      </w:pPr>
      <w:r>
        <w:t>第二章 系统总体设计</w:t>
      </w:r>
    </w:p>
    <w:p>
      <w:pPr>
        <w:pStyle w:val="Heading2"/>
      </w:pPr>
      <w:r>
        <w:t>2.1 系统架构设计</w:t>
      </w:r>
    </w:p>
    <w:p>
      <w:r>
        <w:t>系统采用微服务架构，各服务独立部署、独立数据库Schema，通过统一API网关对外暴露接口，内部通过HTTP RESTful API进行通信，配合Redis和RabbitMQ处理高并发场景。</w:t>
      </w:r>
    </w:p>
    <w:p>
      <w:r>
        <w:t>架构图如下：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6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微服务模块划分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服务名称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端口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职责描述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技术栈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统一入口：请求路由、JWT鉴权、速率限制、跨域配置</w:t>
            </w:r>
          </w:p>
        </w:tc>
        <w:tc>
          <w:tcPr>
            <w:tcW w:type="dxa" w:w="2160"/>
          </w:tcPr>
          <w:p>
            <w:r>
              <w:t>Spring Cloud Gateway, Redis (限流)</w:t>
            </w:r>
          </w:p>
        </w:tc>
      </w:tr>
      <w:tr>
        <w:tc>
          <w:tcPr>
            <w:tcW w:type="dxa" w:w="2160"/>
          </w:tcPr>
          <w:p>
            <w:r>
              <w:t>user-service</w:t>
            </w:r>
          </w:p>
        </w:tc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用户注册/登录、JWT签发、地址管理</w:t>
            </w:r>
          </w:p>
        </w:tc>
        <w:tc>
          <w:tcPr>
            <w:tcW w:type="dxa" w:w="2160"/>
          </w:tcPr>
          <w:p>
            <w:r>
              <w:t>Spring Boot, MyBatis-Plus, BCrypt, JWT</w:t>
            </w:r>
          </w:p>
        </w:tc>
      </w:tr>
      <w:tr>
        <w:tc>
          <w:tcPr>
            <w:tcW w:type="dxa" w:w="2160"/>
          </w:tcPr>
          <w:p>
            <w:r>
              <w:t>product-service</w:t>
            </w:r>
          </w:p>
        </w:tc>
        <w:tc>
          <w:tcPr>
            <w:tcW w:type="dxa" w:w="2160"/>
          </w:tcPr>
          <w:p>
            <w:r>
              <w:t>8082</w:t>
            </w:r>
          </w:p>
        </w:tc>
        <w:tc>
          <w:tcPr>
            <w:tcW w:type="dxa" w:w="2160"/>
          </w:tcPr>
          <w:p>
            <w:r>
              <w:t>商品CRUD、库存管理、分页查询</w:t>
            </w:r>
          </w:p>
        </w:tc>
        <w:tc>
          <w:tcPr>
            <w:tcW w:type="dxa" w:w="2160"/>
          </w:tcPr>
          <w:p>
            <w:r>
              <w:t>Spring Boot, MyBatis-Plus</w:t>
            </w:r>
          </w:p>
        </w:tc>
      </w:tr>
      <w:tr>
        <w:tc>
          <w:tcPr>
            <w:tcW w:type="dxa" w:w="2160"/>
          </w:tcPr>
          <w:p>
            <w:r>
              <w:t>order-service</w:t>
            </w:r>
          </w:p>
        </w:tc>
        <w:tc>
          <w:tcPr>
            <w:tcW w:type="dxa" w:w="2160"/>
          </w:tcPr>
          <w:p>
            <w:r>
              <w:t>8083</w:t>
            </w:r>
          </w:p>
        </w:tc>
        <w:tc>
          <w:tcPr>
            <w:tcW w:type="dxa" w:w="2160"/>
          </w:tcPr>
          <w:p>
            <w:r>
              <w:t>订单创建/支付/查询、购物车/优惠券管理</w:t>
            </w:r>
          </w:p>
        </w:tc>
        <w:tc>
          <w:tcPr>
            <w:tcW w:type="dxa" w:w="2160"/>
          </w:tcPr>
          <w:p>
            <w:r>
              <w:t>Spring Boot, MyBatis-Plus</w:t>
            </w:r>
          </w:p>
        </w:tc>
      </w:tr>
      <w:tr>
        <w:tc>
          <w:tcPr>
            <w:tcW w:type="dxa" w:w="2160"/>
          </w:tcPr>
          <w:p>
            <w:r>
              <w:t>ai-service</w:t>
            </w:r>
          </w:p>
        </w:tc>
        <w:tc>
          <w:tcPr>
            <w:tcW w:type="dxa" w:w="2160"/>
          </w:tcPr>
          <w:p>
            <w:r>
              <w:t>8084</w:t>
            </w:r>
          </w:p>
        </w:tc>
        <w:tc>
          <w:tcPr>
            <w:tcW w:type="dxa" w:w="2160"/>
          </w:tcPr>
          <w:p>
            <w:r>
              <w:t>AI智能导购：LLM调用、请求排队</w:t>
            </w:r>
          </w:p>
        </w:tc>
        <w:tc>
          <w:tcPr>
            <w:tcW w:type="dxa" w:w="2160"/>
          </w:tcPr>
          <w:p>
            <w:r>
              <w:t>Spring Boot, DeepSeek API, RabbitMQ</w:t>
            </w:r>
          </w:p>
        </w:tc>
      </w:tr>
      <w:tr>
        <w:tc>
          <w:tcPr>
            <w:tcW w:type="dxa" w:w="2160"/>
          </w:tcPr>
          <w:p>
            <w:r>
              <w:t>seckill-service</w:t>
            </w:r>
          </w:p>
        </w:tc>
        <w:tc>
          <w:tcPr>
            <w:tcW w:type="dxa" w:w="2160"/>
          </w:tcPr>
          <w:p>
            <w:r>
              <w:t>8085</w:t>
            </w:r>
          </w:p>
        </w:tc>
        <w:tc>
          <w:tcPr>
            <w:tcW w:type="dxa" w:w="2160"/>
          </w:tcPr>
          <w:p>
            <w:r>
              <w:t>秒杀活动管理、Redis库存预热、DECR原子扣减、MQ消息发送</w:t>
            </w:r>
          </w:p>
        </w:tc>
        <w:tc>
          <w:tcPr>
            <w:tcW w:type="dxa" w:w="2160"/>
          </w:tcPr>
          <w:p>
            <w:r>
              <w:t>Spring Boot, Redis, RabbitMQ</w:t>
            </w:r>
          </w:p>
        </w:tc>
      </w:tr>
      <w:tr>
        <w:tc>
          <w:tcPr>
            <w:tcW w:type="dxa" w:w="2160"/>
          </w:tcPr>
          <w:p>
            <w:r>
              <w:t>flash-sale-common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公共模块：WebSocket推送、统一异常处理、DTO</w:t>
            </w:r>
          </w:p>
        </w:tc>
        <w:tc>
          <w:tcPr>
            <w:tcW w:type="dxa" w:w="2160"/>
          </w:tcPr>
          <w:p>
            <w:r>
              <w:t>Spring Boot, WebSocket</w:t>
            </w:r>
          </w:p>
        </w:tc>
      </w:tr>
      <w:tr>
        <w:tc>
          <w:tcPr>
            <w:tcW w:type="dxa" w:w="2160"/>
          </w:tcPr>
          <w:p>
            <w:r>
              <w:t>flash-sale-web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前端应用：Vue 3 + Element Plus UI</w:t>
            </w:r>
          </w:p>
        </w:tc>
        <w:tc>
          <w:tcPr>
            <w:tcW w:type="dxa" w:w="2160"/>
          </w:tcPr>
          <w:p>
            <w:r>
              <w:t>Vite, TypeScript, Axios</w:t>
            </w:r>
          </w:p>
        </w:tc>
      </w:tr>
    </w:tbl>
    <w:p>
      <w:pPr>
        <w:pStyle w:val="Heading2"/>
      </w:pPr>
      <w:r>
        <w:t>2.3 中间件清单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中间件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持久化存储：用户、商品、订单、秒杀活动等核心业务数据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7.0+</w:t>
            </w:r>
          </w:p>
        </w:tc>
        <w:tc>
          <w:tcPr>
            <w:tcW w:type="dxa" w:w="2880"/>
          </w:tcPr>
          <w:p>
            <w:r>
              <w:t>秒杀库存预热(原子扣减)、令牌/限流计数器、Token缓存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3.12+</w:t>
            </w:r>
          </w:p>
        </w:tc>
        <w:tc>
          <w:tcPr>
            <w:tcW w:type="dxa" w:w="2880"/>
          </w:tcPr>
          <w:p>
            <w:r>
              <w:t>异步削峰：秒杀订单消息(seckill.order.queue)、AI请求排队(ai.request.queue)</w:t>
            </w:r>
          </w:p>
        </w:tc>
      </w:tr>
      <w:tr>
        <w:tc>
          <w:tcPr>
            <w:tcW w:type="dxa" w:w="2880"/>
          </w:tcPr>
          <w:p>
            <w:r>
              <w:t>DeepSeek API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AI导购：商品咨询对话生成，流式响应</w:t>
            </w:r>
          </w:p>
        </w:tc>
      </w:tr>
    </w:tbl>
    <w:p>
      <w:pPr>
        <w:pStyle w:val="Heading2"/>
      </w:pPr>
      <w:r>
        <w:t>2.4 本地部署拓扑</w:t>
      </w:r>
    </w:p>
    <w:p>
      <w:r>
        <w:t>所有服务部署在同一台Linux服务器（4核CPU, 3.6GB RAM）。</w:t>
        <w:br/>
        <w:br/>
        <w:t>客户端(Postman) → localhost:8080(Gateway)</w:t>
        <w:br/>
        <w:t xml:space="preserve">  ├── /api/user/** → user-service:8081</w:t>
        <w:br/>
        <w:t xml:space="preserve">  ├── /api/product/** → product-service:8082</w:t>
        <w:br/>
        <w:t xml:space="preserve">  ├── /api/order/** → order-service:8083</w:t>
        <w:br/>
        <w:t xml:space="preserve">  ├── /api/ai/** → ai-service:8084</w:t>
        <w:br/>
        <w:t xml:space="preserve">  ├── /api/seckill/** → seckill-service:8085</w:t>
        <w:br/>
        <w:t xml:space="preserve">  └── /ws/** → order-service:8083 (WebSocket，转发至flash-sale-common的SeckillWebSocketHandler)</w:t>
      </w:r>
    </w:p>
    <w:p>
      <w:r>
        <w:t xml:space="preserve">网关路由映射表：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路由前缀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目标服务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端口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/api/user/**,/api/address/**,/api/admin/user/**,/api/admin/audit-log/**</w:t>
            </w:r>
          </w:p>
        </w:tc>
        <w:tc>
          <w:tcPr>
            <w:tcW w:type="dxa" w:w="2160"/>
          </w:tcPr>
          <w:p>
            <w:r>
              <w:t>user-service</w:t>
            </w:r>
          </w:p>
        </w:tc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用户、地址、管理后台用户管理</w:t>
            </w:r>
          </w:p>
        </w:tc>
      </w:tr>
      <w:tr>
        <w:tc>
          <w:tcPr>
            <w:tcW w:type="dxa" w:w="2160"/>
          </w:tcPr>
          <w:p>
            <w:r>
              <w:t>/api/product/**,/api/upload/**</w:t>
            </w:r>
          </w:p>
        </w:tc>
        <w:tc>
          <w:tcPr>
            <w:tcW w:type="dxa" w:w="2160"/>
          </w:tcPr>
          <w:p>
            <w:r>
              <w:t>product-service</w:t>
            </w:r>
          </w:p>
        </w:tc>
        <w:tc>
          <w:tcPr>
            <w:tcW w:type="dxa" w:w="2160"/>
          </w:tcPr>
          <w:p>
            <w:r>
              <w:t>8082</w:t>
            </w:r>
          </w:p>
        </w:tc>
        <w:tc>
          <w:tcPr>
            <w:tcW w:type="dxa" w:w="2160"/>
          </w:tcPr>
          <w:p>
            <w:r>
              <w:t>商品管理、文件上传</w:t>
            </w:r>
          </w:p>
        </w:tc>
      </w:tr>
      <w:tr>
        <w:tc>
          <w:tcPr>
            <w:tcW w:type="dxa" w:w="2160"/>
          </w:tcPr>
          <w:p>
            <w:r>
              <w:t>/api/seckill/**</w:t>
            </w:r>
          </w:p>
        </w:tc>
        <w:tc>
          <w:tcPr>
            <w:tcW w:type="dxa" w:w="2160"/>
          </w:tcPr>
          <w:p>
            <w:r>
              <w:t>seckill-service</w:t>
            </w:r>
          </w:p>
        </w:tc>
        <w:tc>
          <w:tcPr>
            <w:tcW w:type="dxa" w:w="2160"/>
          </w:tcPr>
          <w:p>
            <w:r>
              <w:t>8085</w:t>
            </w:r>
          </w:p>
        </w:tc>
        <w:tc>
          <w:tcPr>
            <w:tcW w:type="dxa" w:w="2160"/>
          </w:tcPr>
          <w:p>
            <w:r>
              <w:t>秒杀活动管理、秒杀抢购</w:t>
            </w:r>
          </w:p>
        </w:tc>
      </w:tr>
      <w:tr>
        <w:tc>
          <w:tcPr>
            <w:tcW w:type="dxa" w:w="2160"/>
          </w:tcPr>
          <w:p>
            <w:r>
              <w:t>/api/order/**,/api/admin/order/**,/api/cart/**,/api/coupon/**,/api/admin/coupon/**,/api/admin/statistics/**</w:t>
            </w:r>
          </w:p>
        </w:tc>
        <w:tc>
          <w:tcPr>
            <w:tcW w:type="dxa" w:w="2160"/>
          </w:tcPr>
          <w:p>
            <w:r>
              <w:t>order-service</w:t>
            </w:r>
          </w:p>
        </w:tc>
        <w:tc>
          <w:tcPr>
            <w:tcW w:type="dxa" w:w="2160"/>
          </w:tcPr>
          <w:p>
            <w:r>
              <w:t>8083</w:t>
            </w:r>
          </w:p>
        </w:tc>
        <w:tc>
          <w:tcPr>
            <w:tcW w:type="dxa" w:w="2160"/>
          </w:tcPr>
          <w:p>
            <w:r>
              <w:t>订单、购物车、优惠券、数据统计</w:t>
            </w:r>
          </w:p>
        </w:tc>
      </w:tr>
      <w:tr>
        <w:tc>
          <w:tcPr>
            <w:tcW w:type="dxa" w:w="2160"/>
          </w:tcPr>
          <w:p>
            <w:r>
              <w:t>/ws/**</w:t>
            </w:r>
          </w:p>
        </w:tc>
        <w:tc>
          <w:tcPr>
            <w:tcW w:type="dxa" w:w="2160"/>
          </w:tcPr>
          <w:p>
            <w:r>
              <w:t>order-service</w:t>
            </w:r>
          </w:p>
        </w:tc>
        <w:tc>
          <w:tcPr>
            <w:tcW w:type="dxa" w:w="2160"/>
          </w:tcPr>
          <w:p>
            <w:r>
              <w:t>8083（转发至flash-sale-common的SeckillWebSocketHandler）</w:t>
            </w:r>
          </w:p>
        </w:tc>
        <w:tc>
          <w:tcPr>
            <w:tcW w:type="dxa" w:w="2160"/>
          </w:tcPr>
          <w:p>
            <w:r>
              <w:t>WebSocket实时推送</w:t>
            </w:r>
          </w:p>
        </w:tc>
      </w:tr>
      <w:tr>
        <w:tc>
          <w:tcPr>
            <w:tcW w:type="dxa" w:w="2160"/>
          </w:tcPr>
          <w:p>
            <w:r>
              <w:t>/api/ai/**</w:t>
            </w:r>
          </w:p>
        </w:tc>
        <w:tc>
          <w:tcPr>
            <w:tcW w:type="dxa" w:w="2160"/>
          </w:tcPr>
          <w:p>
            <w:r>
              <w:t>ai-service</w:t>
            </w:r>
          </w:p>
        </w:tc>
        <w:tc>
          <w:tcPr>
            <w:tcW w:type="dxa" w:w="2160"/>
          </w:tcPr>
          <w:p>
            <w:r>
              <w:t>8084</w:t>
            </w:r>
          </w:p>
        </w:tc>
        <w:tc>
          <w:tcPr>
            <w:tcW w:type="dxa" w:w="2160"/>
          </w:tcPr>
          <w:p>
            <w:r>
              <w:t>AI智能导购</w:t>
            </w:r>
          </w:p>
        </w:tc>
      </w:tr>
    </w:tbl>
    <w:p>
      <w:pPr>
        <w:pStyle w:val="Heading2"/>
      </w:pPr>
      <w:r>
        <w:t>2.5 核心流程时序图：秒杀下单链路</w:t>
      </w:r>
    </w:p>
    <w:p>
      <w:r>
        <w:t>秒杀抢购的完整链路如下：</w:t>
        <w:br/>
        <w:br/>
        <w:t>1. 用户通过Postman发起秒杀请求 POST /api/seckill/flash（携带JWT Token）</w:t>
        <w:br/>
        <w:t>2. Gateway验证Token → 限流检查(seckill-capacity=2000) → 路由到seckill-service</w:t>
        <w:br/>
        <w:t>3. seckill-service接收请求 → SADD检查防重复(SISMEMBER seckill:bought) → DECR原子扣减库存</w:t>
        <w:br/>
        <w:t>4. 扣减成功 → SADD标记已抢购 → 发送MQ消息 → 返回"排队中"</w:t>
        <w:br/>
        <w:t>5. 扣减失败(库存不足/已抢购过) → 返回失败</w:t>
        <w:br/>
        <w:t>6. order-service消费MQ消息 → 创建正式订单</w:t>
        <w:br/>
        <w:t>7. flash-sale-common通过WebSocket连接向用户推送"订单创建成功"消息</w:t>
        <w:br/>
        <w:t>8. 客户端通过轮询 /api/order/list 或等待WebSocket推送确认订单</w:t>
      </w:r>
    </w:p>
    <w:p>
      <w:pPr>
        <w:pStyle w:val="Heading2"/>
      </w:pPr>
      <w:r>
        <w:t>2.6 安全与网关策略</w:t>
      </w:r>
    </w:p>
    <w:p>
      <w:r>
        <w:t>1. JWT鉴权：登录成功后颁发Token，后续请求在Authorization头携带，Gateway全局校验。</w:t>
        <w:br/>
        <w:t>2. 角色权限控制：Gateway解析Token中的role字段，ADMIN角色可访问/api/admin/**路径。</w:t>
        <w:br/>
        <w:t>3. 速率限制：自定义RateLimitFilter实现基于Redis的固定窗口计数器，秒杀接口2000 req/s，普通接口4000 req/s。</w:t>
        <w:br/>
        <w:t>4. 跨域配置：Gateway统一配置CORS，允许所有来源。</w:t>
        <w:br/>
        <w:t>5. 密码安全：用户密码使用BCrypt加密存储（strength=10）。</w:t>
        <w:br/>
        <w:t>6. WebSocket鉴权：连接时校验URL中的Token参数。</w:t>
      </w:r>
    </w:p>
    <w:p>
      <w:r>
        <w:br w:type="page"/>
      </w:r>
    </w:p>
    <w:p>
      <w:pPr>
        <w:pStyle w:val="Heading1"/>
      </w:pPr>
      <w:r>
        <w:t>第三章 数据库设计</w:t>
      </w:r>
    </w:p>
    <w:p>
      <w:pPr>
        <w:pStyle w:val="Heading2"/>
      </w:pPr>
      <w:r>
        <w:t>3.1 数据库ER图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0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核心表结构</w:t>
      </w:r>
    </w:p>
    <w:p>
      <w:pPr>
        <w:pStyle w:val="Heading3"/>
      </w:pPr>
      <w:r>
        <w:t>用户表 (user)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 NOT NULL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BCrypt加密密码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CUSTOMER/ADMIN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邮箱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0正常/1禁用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商品表 (product)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商品ID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商品名称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商品描述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价格（单位：分）</w:t>
            </w:r>
          </w:p>
        </w:tc>
      </w:tr>
      <w:tr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库存数量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分类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1上架/0下架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图片URL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订单表 (`order`)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订单ID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订单编号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总金额（分）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PENDING/PAID/CANCELLED/SUCCESS</w:t>
            </w:r>
          </w:p>
        </w:tc>
      </w:tr>
      <w:tr>
        <w:tc>
          <w:tcPr>
            <w:tcW w:type="dxa" w:w="2160"/>
          </w:tcPr>
          <w:p>
            <w:r>
              <w:t>address_id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address.id</w:t>
            </w:r>
          </w:p>
        </w:tc>
        <w:tc>
          <w:tcPr>
            <w:tcW w:type="dxa" w:w="2160"/>
          </w:tcPr>
          <w:p>
            <w:r>
              <w:t>收货地址</w:t>
            </w:r>
          </w:p>
        </w:tc>
      </w:tr>
      <w:tr>
        <w:tc>
          <w:tcPr>
            <w:tcW w:type="dxa" w:w="2160"/>
          </w:tcPr>
          <w:p>
            <w:r>
              <w:t>seckill_activity_id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秒杀活动ID（可为NULL）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paid_at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支付时间</w:t>
            </w:r>
          </w:p>
        </w:tc>
      </w:tr>
    </w:tbl>
    <w:p>
      <w:pPr>
        <w:pStyle w:val="Heading3"/>
      </w:pPr>
      <w:r>
        <w:t>秒杀活动表 (seckill_activity)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活动ID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product.id</w:t>
            </w:r>
          </w:p>
        </w:tc>
        <w:tc>
          <w:tcPr>
            <w:tcW w:type="dxa" w:w="2160"/>
          </w:tcPr>
          <w:p>
            <w:r>
              <w:t>秒杀商品</w:t>
            </w:r>
          </w:p>
        </w:tc>
      </w:tr>
      <w:tr>
        <w:tc>
          <w:tcPr>
            <w:tcW w:type="dxa" w:w="2160"/>
          </w:tcPr>
          <w:p>
            <w:r>
              <w:t>seckill_price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秒杀价（分）</w:t>
            </w:r>
          </w:p>
        </w:tc>
      </w:tr>
      <w:tr>
        <w:tc>
          <w:tcPr>
            <w:tcW w:type="dxa" w:w="2160"/>
          </w:tcPr>
          <w:p>
            <w:r>
              <w:t>total_stock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总库存</w:t>
            </w:r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开始时间</w:t>
            </w:r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结束时间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INACTIVE/ACTIVE/ENDED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活动秒杀状态追踪（Redis + order表）</w:t>
      </w:r>
    </w:p>
    <w:p>
      <w:r>
        <w:t>系统未使用独立的秒杀记录表，而是通过Redis和order表协作实现秒杀状态追踪：</w:t>
        <w:br/>
        <w:br/>
        <w:t>1. Redis SADD集合（`seckill:bought:{activityId}`）：记录已抢购用户ID，防止重复抢购</w:t>
        <w:br/>
        <w:t>2. order表的`seckill_activity_id`字段：标识秒杀订单，status字段追踪订单状态</w:t>
        <w:br/>
        <w:t>3. MQ消息驱动：秒杀请求→DECR扣库存→SADD标记→MQ消息→order-service消费创建订单</w:t>
        <w:br/>
        <w:t>4. 幂等保障：order_no的UNIQUE约束防止重复落单；SADD防止重复抢购</w:t>
      </w:r>
    </w:p>
    <w:p>
      <w:pPr>
        <w:pStyle w:val="Heading2"/>
      </w:pPr>
      <w:r>
        <w:t>3.3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索引字段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索引类型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设计理由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登录查询，用户名唯一性校验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管理员权限筛选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分类查询过滤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上下架商品过滤</w:t>
            </w:r>
          </w:p>
        </w:tc>
      </w:tr>
      <w:tr>
        <w:tc>
          <w:tcPr>
            <w:tcW w:type="dxa" w:w="2160"/>
          </w:tcPr>
          <w:p>
            <w:r>
              <w:t>`order`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用户订单列表查询</w:t>
            </w:r>
          </w:p>
        </w:tc>
      </w:tr>
      <w:tr>
        <w:tc>
          <w:tcPr>
            <w:tcW w:type="dxa" w:w="2160"/>
          </w:tcPr>
          <w:p>
            <w:r>
              <w:t>`order`</w:t>
            </w:r>
          </w:p>
        </w:tc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订单号幂等防重</w:t>
            </w:r>
          </w:p>
        </w:tc>
      </w:tr>
      <w:tr>
        <w:tc>
          <w:tcPr>
            <w:tcW w:type="dxa" w:w="2160"/>
          </w:tcPr>
          <w:p>
            <w:r>
              <w:t>`order`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订单状态筛选</w:t>
            </w:r>
          </w:p>
        </w:tc>
      </w:tr>
      <w:tr>
        <w:tc>
          <w:tcPr>
            <w:tcW w:type="dxa" w:w="2160"/>
          </w:tcPr>
          <w:p>
            <w:r>
              <w:t>`order`</w:t>
            </w:r>
          </w:p>
        </w:tc>
        <w:tc>
          <w:tcPr>
            <w:tcW w:type="dxa" w:w="2160"/>
          </w:tcPr>
          <w:p>
            <w:r>
              <w:t>seckill_activity_id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秒杀订单查询</w:t>
            </w:r>
          </w:p>
        </w:tc>
      </w:tr>
      <w:tr>
        <w:tc>
          <w:tcPr>
            <w:tcW w:type="dxa" w:w="2160"/>
          </w:tcPr>
          <w:p>
            <w:r>
              <w:t>cart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用户购物车查询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用户地址列表查询</w:t>
            </w:r>
          </w:p>
        </w:tc>
      </w:tr>
      <w:tr>
        <w:tc>
          <w:tcPr>
            <w:tcW w:type="dxa" w:w="2160"/>
          </w:tcPr>
          <w:p>
            <w:r>
              <w:t>product_review</w:t>
            </w:r>
          </w:p>
        </w:tc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按商品查评价</w:t>
            </w:r>
          </w:p>
        </w:tc>
      </w:tr>
      <w:tr>
        <w:tc>
          <w:tcPr>
            <w:tcW w:type="dxa" w:w="2160"/>
          </w:tcPr>
          <w:p>
            <w:r>
              <w:t>user_favorite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用户收藏列表</w:t>
            </w:r>
          </w:p>
        </w:tc>
      </w:tr>
      <w:tr>
        <w:tc>
          <w:tcPr>
            <w:tcW w:type="dxa" w:w="2160"/>
          </w:tcPr>
          <w:p>
            <w:r>
              <w:t>coupon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优惠券码唯一</w:t>
            </w:r>
          </w:p>
        </w:tc>
      </w:tr>
      <w:tr>
        <w:tc>
          <w:tcPr>
            <w:tcW w:type="dxa" w:w="2160"/>
          </w:tcPr>
          <w:p>
            <w:r>
              <w:t>user_coupon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用户优惠券查询</w:t>
            </w:r>
          </w:p>
        </w:tc>
      </w:tr>
    </w:tbl>
    <w:p>
      <w:pPr>
        <w:pStyle w:val="Heading2"/>
      </w:pPr>
      <w:r>
        <w:t>3.4 事务与一致性</w:t>
      </w:r>
    </w:p>
    <w:p>
      <w:r>
        <w:t>1. 普通CRUD操作：使用Spring @Transactional声明式事务，默认REQUIRED传播行为。</w:t>
        <w:br/>
        <w:t>2. 秒杀扣减：Redis DECR原子扣减先于数据库操作，保证缓存层不超卖。</w:t>
        <w:br/>
        <w:t>3. 订单一致性：MQ异步消息实现最终一致性——DECR库存→MQ消息→order-service消费→创建正式订单。</w:t>
        <w:br/>
        <w:t>4. 幂等保障：Redis的SADD集合（`seckill:bought:{activityId}`）防止同一用户重复抢购；order_no的UNIQUE约束防止重复订单。</w:t>
        <w:br/>
        <w:t>5. 库存回滚：DECR返回值&lt;0时执行INCR回滚，确保库存不扣为负。</w:t>
      </w:r>
    </w:p>
    <w:p>
      <w:r>
        <w:br w:type="page"/>
      </w:r>
    </w:p>
    <w:p>
      <w:pPr>
        <w:pStyle w:val="Heading1"/>
      </w:pPr>
      <w:r>
        <w:t>第四章 缓存、消息与并发控制策略</w:t>
      </w:r>
    </w:p>
    <w:p>
      <w:pPr>
        <w:pStyle w:val="Heading2"/>
      </w:pPr>
      <w:r>
        <w:t>4.1 Redis使用方案</w:t>
      </w:r>
    </w:p>
    <w:p>
      <w:r>
        <w:t>Redis在系统中承担三个核心角色：秒杀库存、限流计数器和Token缓存。</w:t>
      </w:r>
    </w:p>
    <w:p>
      <w:pPr>
        <w:pStyle w:val="Heading3"/>
      </w:pPr>
      <w:r>
        <w:t>4.1.1 秒杀库存预热与DECR原子扣减</w:t>
      </w:r>
    </w:p>
    <w:p>
      <w:r>
        <w:t>数据结构：使用Redis的String类型，Key格式为 seckill:stock:{activityId}，Value为剩余库存整数。</w:t>
        <w:br/>
        <w:br/>
        <w:t>预热流程：管理员启动活动后，先通过Warm-up接口将总库存从MySQL写入Redis（SET seckill:stock:{id} {totalStock}），同时写入活动元信息（seckill:activity:status / time / productId / price 等键）。</w:t>
        <w:br/>
        <w:br/>
        <w:t>扣减流程（Java DECR命令，无需Lua脚本）：</w:t>
        <w:br/>
        <w:t xml:space="preserve">  1. SADD检查 seckill:bought:{activityId} set，确认用户未重复抢购</w:t>
        <w:br/>
        <w:t xml:space="preserve">  2. DECR seckill:stock:{activityId} 原子减1</w:t>
        <w:br/>
        <w:t xml:space="preserve">  3. 若返回值 &lt; 0，执行INCR回滚，返回"库存不足"</w:t>
        <w:br/>
        <w:t xml:space="preserve">  4. 若返回值 &gt;= 0，SADD标记已抢购，发送MQ消息异步落单</w:t>
        <w:br/>
        <w:br/>
        <w:t>Redis单线程模型天然保证DECR的原子性，在高并发下不会出现超卖。SADD+DECR+MQ的组合方案在10000人并发测试中实现了零超卖、零重复订单。</w:t>
      </w:r>
    </w:p>
    <w:p>
      <w:pPr>
        <w:pStyle w:val="Heading3"/>
      </w:pPr>
      <w:r>
        <w:t>4.1.2 防重复抢购（SADD）</w:t>
      </w:r>
    </w:p>
    <w:p>
      <w:r>
        <w:t>数据结构：Set类型，Key格式为 seckill:bought:{activityId}，Value为用户ID集合。</w:t>
        <w:br/>
        <w:br/>
        <w:t>每次抢购前通过SISMEMBER检查用户是否已抢购，抢购成功后通过SADD记录用户ID。该集合在活动结束后由清理接口删除。</w:t>
      </w:r>
    </w:p>
    <w:p>
      <w:pPr>
        <w:pStyle w:val="Heading3"/>
      </w:pPr>
      <w:r>
        <w:t>4.1.3 速率限制</w:t>
      </w:r>
    </w:p>
    <w:p>
      <w:r>
        <w:t>数据结构：String类型，Key格式为 rate:limit:{ip}:{path}，Value为请求计数。</w:t>
        <w:br/>
        <w:br/>
        <w:t>算法：固定窗口计数器。每次请求自增计数，若超过阈值（seckill路径=2000，其他=4000）则返回429。</w:t>
        <w:br/>
        <w:t>窗口时间：1秒。Key的TTL=1秒，每秒重置。</w:t>
        <w:br/>
        <w:br/>
        <w:t>优点：实现简单，性能高；缺点：窗口边界可能出现流量突刺（两个窗口交界处各2000请求），但秒杀场景中2000 req/s的阈值已预留足够余量。</w:t>
      </w:r>
    </w:p>
    <w:p>
      <w:pPr>
        <w:pStyle w:val="Heading3"/>
      </w:pPr>
      <w:r>
        <w:t>4.1.4 Token缓存</w:t>
      </w:r>
    </w:p>
    <w:p>
      <w:r>
        <w:t>JWT Token的签发在user-service完成，Token中已包含用户信息和过期时间，无需Redis存储。但预留了Redis Token黑名单机制，用于支持登录注销功能。</w:t>
      </w:r>
    </w:p>
    <w:p>
      <w:pPr>
        <w:pStyle w:val="Heading2"/>
      </w:pPr>
      <w:r>
        <w:t>4.2 RabbitMQ消息队列方案</w:t>
      </w:r>
    </w:p>
    <w:p>
      <w:r>
        <w:t>选型理由：RabbitMQ基于AMQP协议，支持多种消费模式（Direct/Fanout/Topic），具备消息确认机制和死信队列功能，适合秒杀场景的异步削峰需求。</w:t>
        <w:br/>
        <w:br/>
        <w:t>队列规划：</w:t>
        <w:br/>
        <w:t xml:space="preserve">  1. seckill.order.queue（Direct Exchange）</w:t>
        <w:br/>
        <w:t xml:space="preserve">     - 生产者：seckill-service（Redis扣减成功后发送）</w:t>
        <w:br/>
        <w:t xml:space="preserve">     - 消费者：order-service（消费后创建正式订单）</w:t>
        <w:br/>
        <w:t xml:space="preserve">     - 消息体：{ activityId, userId, seckillPrice, timestamp }</w:t>
        <w:br/>
        <w:t xml:space="preserve">     - 消费模式：单播（work queue模式，支持多消费者并行消费）</w:t>
        <w:br/>
        <w:br/>
        <w:t xml:space="preserve">  2. ai.request.queue（Direct Exchange）</w:t>
        <w:br/>
        <w:t xml:space="preserve">     - 生产者：ai-service（请求排队时发送）</w:t>
        <w:br/>
        <w:t xml:space="preserve">     - 消费者：ai-service自身（按顺序处理LLM调用，防止API限流）</w:t>
        <w:br/>
        <w:t xml:space="preserve">     - 消息体：{ query, userId, productContext }</w:t>
        <w:br/>
        <w:br/>
        <w:t>消息可靠性：</w:t>
        <w:br/>
        <w:t xml:space="preserve">  - 生产者确认（Publisher Confirms）：确保消息到达Exchange</w:t>
        <w:br/>
        <w:t xml:space="preserve">  - 消费者手动ACK：确保消息处理完成后再确认</w:t>
        <w:br/>
        <w:t xml:space="preserve">  - 持久化队列+持久化消息：RabbitMQ宕机后恢复消息</w:t>
      </w:r>
    </w:p>
    <w:p>
      <w:pPr>
        <w:pStyle w:val="Heading2"/>
      </w:pPr>
      <w:r>
        <w:t>4.3 并发保护</w:t>
      </w:r>
    </w:p>
    <w:p>
      <w:r>
        <w:t>1. 限流</w:t>
        <w:br/>
        <w:t xml:space="preserve">  - 网关层：RateLimitFilter（自定义实现），基于Redis计数器的每IP固定窗口</w:t>
        <w:br/>
        <w:t xml:space="preserve">  - 秒杀路径：seckill-capacity=2000 req/s</w:t>
        <w:br/>
        <w:t xml:space="preserve">  - 普通路径：capacity=4000 req/s</w:t>
        <w:br/>
        <w:t xml:space="preserve">  - 超出阈值返回HTTP 429 Too Many Requests</w:t>
        <w:br/>
        <w:br/>
        <w:t>2. 熔断与隔离</w:t>
        <w:br/>
        <w:t xml:space="preserve">  - 各服务独立部署、独立端口，一个服务宕机不影响其他服务</w:t>
        <w:br/>
        <w:t xml:space="preserve">  - MQ作为缓冲区：秒杀服务压力过大时，MQ消息堆积不会压垮订单服务</w:t>
        <w:br/>
        <w:t xml:space="preserve">  - Redis作为第一道防线：库存扣减全部在Redis完成，数据库只做最终落盘</w:t>
        <w:br/>
        <w:br/>
        <w:t>3. 超时与重试</w:t>
        <w:br/>
        <w:t xml:space="preserve">  - HTTP客户端设置连接超时5000ms、读取超时10000ms</w:t>
        <w:br/>
        <w:t xml:space="preserve">  - MQ消费失败：自动重试3次，仍失败则进入死信队列人工处理</w:t>
        <w:br/>
        <w:t xml:space="preserve">  - 订单轮询：客户端轮询/order/list，最多20次，每次间隔2秒</w:t>
      </w:r>
    </w:p>
    <w:p>
      <w:r>
        <w:br w:type="page"/>
      </w:r>
    </w:p>
    <w:p>
      <w:pPr>
        <w:pStyle w:val="Heading1"/>
      </w:pPr>
      <w:r>
        <w:t>第五章 AI/LLM 集成设计</w:t>
      </w:r>
    </w:p>
    <w:p>
      <w:pPr>
        <w:pStyle w:val="Heading2"/>
      </w:pPr>
      <w:r>
        <w:t>5.1 模型与供应商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模型名称</w:t>
            </w:r>
          </w:p>
        </w:tc>
        <w:tc>
          <w:tcPr>
            <w:tcW w:type="dxa" w:w="4320"/>
          </w:tcPr>
          <w:p>
            <w:r>
              <w:t>DeepSeek Chat (deepseek-chat)</w:t>
            </w:r>
          </w:p>
        </w:tc>
      </w:tr>
      <w:tr>
        <w:tc>
          <w:tcPr>
            <w:tcW w:type="dxa" w:w="4320"/>
          </w:tcPr>
          <w:p>
            <w:r>
              <w:t>接口协议</w:t>
            </w:r>
          </w:p>
        </w:tc>
        <w:tc>
          <w:tcPr>
            <w:tcW w:type="dxa" w:w="4320"/>
          </w:tcPr>
          <w:p>
            <w:r>
              <w:t>OpenAI-compatible REST API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DeepSeek (https://api.deepseek.com)</w:t>
            </w:r>
          </w:p>
        </w:tc>
      </w:tr>
      <w:tr>
        <w:tc>
          <w:tcPr>
            <w:tcW w:type="dxa" w:w="4320"/>
          </w:tcPr>
          <w:p>
            <w:r>
              <w:t>速率限制</w:t>
            </w:r>
          </w:p>
        </w:tc>
        <w:tc>
          <w:tcPr>
            <w:tcW w:type="dxa" w:w="4320"/>
          </w:tcPr>
          <w:p>
            <w:r>
              <w:t>500 RPM，单连接顺序请求</w:t>
            </w:r>
          </w:p>
        </w:tc>
      </w:tr>
      <w:tr>
        <w:tc>
          <w:tcPr>
            <w:tcW w:type="dxa" w:w="4320"/>
          </w:tcPr>
          <w:p>
            <w:r>
              <w:t>认证方式</w:t>
            </w:r>
          </w:p>
        </w:tc>
        <w:tc>
          <w:tcPr>
            <w:tcW w:type="dxa" w:w="4320"/>
          </w:tcPr>
          <w:p>
            <w:r>
              <w:t>API Key (Authorization: Bearer)</w:t>
            </w:r>
          </w:p>
        </w:tc>
      </w:tr>
    </w:tbl>
    <w:p>
      <w:pPr>
        <w:pStyle w:val="Heading2"/>
      </w:pPr>
      <w:r>
        <w:t>5.2 调用方式</w:t>
      </w:r>
    </w:p>
    <w:p>
      <w:r>
        <w:t>AI导购工作流程：</w:t>
        <w:br/>
        <w:br/>
        <w:t>1. 用户发送咨询请求 POST /api/ai/chat { query: "..." }</w:t>
        <w:br/>
        <w:t>2. ai-service接收请求，构造Prompt（包含商品上下文 + 用户问题）</w:t>
        <w:br/>
        <w:t>3. 将请求发送到RabbitMQ ai.request.queue排队（防止并发超限）</w:t>
        <w:br/>
        <w:t>4. ai-service消费者顺序消费队列消息，调用DeepSeek API</w:t>
        <w:br/>
        <w:t>5. 返回AI生成的购买建议响应</w:t>
        <w:br/>
        <w:br/>
        <w:t>Prompt设计：</w:t>
        <w:br/>
        <w:t xml:space="preserve">  系统角色："你是一位专业的电商导购助手，根据以下商品信息和用户问题提供购买建议。"</w:t>
        <w:br/>
        <w:t xml:space="preserve">  商品上下文：从product-service获取的商品描述、价格、分类等信息</w:t>
        <w:br/>
        <w:t xml:space="preserve">  用户问题：用户的原始咨询内容</w:t>
        <w:br/>
        <w:br/>
        <w:t>流式响应预留：当前为完整响应模式，已预留SSE（Server-Sent Events）流式响应的接口设计，便于后续升级为用户边看AI边生成的交互体验。</w:t>
      </w:r>
    </w:p>
    <w:p>
      <w:pPr>
        <w:pStyle w:val="Heading2"/>
      </w:pPr>
      <w:r>
        <w:t>5.3 生产级优化思路</w:t>
      </w:r>
    </w:p>
    <w:p>
      <w:r>
        <w:t>1. 请求排队：通过RabbitMQ将AI请求排队，避免burst请求触发API限流。</w:t>
        <w:br/>
        <w:t>2. 相似结果缓存：对高频相似问题（如"推荐笔记本"）进行短时缓存（Redis，TTL=300s），相同问题直接返回缓存结果。</w:t>
        <w:br/>
        <w:t>3. 降级策略：当DeepSeek API不可用时，返回基于规则的关键词匹配推荐作为兜底方案。</w:t>
        <w:br/>
        <w:t>4. Token预算控制：限制max_tokens=500，防止单次调用耗时过长。</w:t>
      </w:r>
    </w:p>
    <w:p>
      <w:r>
        <w:br w:type="page"/>
      </w:r>
    </w:p>
    <w:p>
      <w:pPr>
        <w:pStyle w:val="Heading1"/>
      </w:pPr>
      <w:r>
        <w:t>第六章 实时通信设计</w:t>
      </w:r>
    </w:p>
    <w:p>
      <w:pPr>
        <w:pStyle w:val="Heading2"/>
      </w:pPr>
      <w:r>
        <w:t>6.1 技术选型：WebSocket</w:t>
      </w:r>
    </w:p>
    <w:p>
      <w:r>
        <w:t>选型理由：</w:t>
        <w:br/>
        <w:t>1. 全双工通信：服务器可主动推送消息，适合秒杀结果的即时通知场景。</w:t>
        <w:br/>
        <w:t>2. 低延迟：相比HTTP轮询，WebSocket建立长连接后无需重复建立连接，延迟更低。</w:t>
        <w:br/>
        <w:t>3. 浏览器原生支持：WebSocket API是HTML5标准，后端实现简单。</w:t>
        <w:br/>
        <w:br/>
        <w:t>为什么不选SSE？</w:t>
        <w:br/>
        <w:t>- SSE（Server-Sent Events）仅支持服务器→客户端单向推送</w:t>
        <w:br/>
        <w:t>- 秒杀场景后续可能需要客户端发送确认消息（双向通信），WebSocket更合适</w:t>
        <w:br/>
        <w:t>- 但是SSE实现更简单（基于HTTP），对网关兼容性更好</w:t>
        <w:br/>
        <w:t>- 当前选择WebSocket，预留SSE作为降级方案</w:t>
      </w:r>
    </w:p>
    <w:p>
      <w:pPr>
        <w:pStyle w:val="Heading2"/>
      </w:pPr>
      <w:r>
        <w:t>6.2 架构设计</w:t>
      </w:r>
    </w:p>
    <w:p>
      <w:r>
        <w:t>连接路径：ws://localhost:8080/ws/seckill?userId={userId}</w:t>
        <w:br/>
        <w:br/>
        <w:t>通信流程：</w:t>
        <w:br/>
        <w:t>1. 客户端连接前通过Gateway鉴权（校验WebSocket URL中的Token参数）</w:t>
        <w:br/>
        <w:t>2. Gateway将 /ws/** 路径路由到 order-service:8083</w:t>
        <w:br/>
        <w:t>3. flash-sale-common模块中的SeckillWebSocketHandler建立连接，维护 ConcurrentHashMap&lt;userId, WebSocketSession&gt;</w:t>
        <w:br/>
        <w:t>4. 秒杀请求在seckill-service扣库存→发送MQ消息→order-service消费消息创建订单</w:t>
        <w:br/>
        <w:t>5. 订单写入成功后，调用SeckillWebSocketHandler.pushToUser(userId, messageJson)推送结果</w:t>
        <w:br/>
        <w:t>6. 推送JSON消息：{"type":"ORDER_CREATED","orderId":123,"status":"SUCCESS"}</w:t>
        <w:br/>
        <w:br/>
        <w:t>跨JVM问题及解决方案：</w:t>
        <w:br/>
        <w:t xml:space="preserve">  如果服务多实例部署，静态ConcurrentHashMap无法跨实例共享连接信息。</w:t>
        <w:br/>
        <w:t xml:space="preserve">  解决方案：通过Gateway路由将所有/ws/**连接固定路由到同一个实例（当前方案），  或使用Redis Pub/Sub共享连接映射（生产环境方案）。</w:t>
      </w:r>
    </w:p>
    <w:p>
      <w:pPr>
        <w:pStyle w:val="Heading2"/>
      </w:pPr>
      <w:r>
        <w:t>6.3 消息格式</w:t>
      </w:r>
    </w:p>
    <w:p>
      <w:r>
        <w:t>WebSocket推送消息结构：</w:t>
        <w:br/>
        <w:t>{</w:t>
        <w:br/>
        <w:t xml:space="preserve">  "type": "ORDER_CREATED",</w:t>
        <w:br/>
        <w:t xml:space="preserve">  "orderId": 12345,</w:t>
        <w:br/>
        <w:t xml:space="preserve">  "orderNo": "20250706123456",</w:t>
        <w:br/>
        <w:t xml:space="preserve">  "status": "SUCCESS",</w:t>
        <w:br/>
        <w:t xml:space="preserve">  "totalAmount": 9900,</w:t>
        <w:br/>
        <w:t xml:space="preserve">  "timestamp": "2025-07-06T12:00:00"</w:t>
        <w:br/>
        <w:t>}</w:t>
        <w:br/>
        <w:br/>
        <w:t>客户端确认：客户端收到推送后返回ACK消息，服务端根据ACK清理已完成的通知记录。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第七章 技术选型依据与权衡</w:t>
      </w:r>
    </w:p>
    <w:p>
      <w:pPr>
        <w:pStyle w:val="Heading2"/>
      </w:pPr>
      <w:r>
        <w:t>7.1 为什么用Spring Cloud Gateway而非Nginx？</w:t>
      </w:r>
    </w:p>
    <w:p>
      <w:r>
        <w:t>选型背景：本系统的网关承担路由、鉴权、限流三项核心职责。</w:t>
        <w:br/>
        <w:br/>
        <w:t>权衡分析：</w:t>
        <w:br/>
        <w:t xml:space="preserve">  - Nginx + Lua（如OpenResty）在纯代理和限流场景下性能更高（基于epoll事件驱动），但不支持Java生态的JWT解析、Spring Security集成和动态路由配置。</w:t>
        <w:br/>
        <w:t xml:space="preserve">  - Spring Cloud Gateway基于Spring WebFlux（Reactor），虽然性能略低于纯Nginx，但可以无缝集成Spring Security、JWT解析库和Redis客户端，且支持Java配置驱动。</w:t>
        <w:br/>
        <w:t xml:space="preserve">  - 本项目为原型验证阶段，Gateway的灵活性和扩展性比极致性能更重要。</w:t>
        <w:br/>
        <w:br/>
        <w:t>结论：Spring Cloud Gateway更适合本系统的需求。生产环境可采用Nginx在前端做TLS终止和静态资源代理，Spring Cloud Gateway在后端做服务路由和鉴权。</w:t>
      </w:r>
    </w:p>
    <w:p>
      <w:pPr>
        <w:pStyle w:val="Heading2"/>
      </w:pPr>
      <w:r>
        <w:t>7.2 为什么用Redis的String而非ZSET做库存？</w:t>
      </w:r>
    </w:p>
    <w:p>
      <w:r>
        <w:t>选型背景：秒杀库存只需要一个简单的"剩余数量"计数器，不需要排行榜或范围查询。</w:t>
        <w:br/>
        <w:br/>
        <w:t>权衡分析：</w:t>
        <w:br/>
        <w:t xml:space="preserve">  - String类型：GET/SET/DECR/INCR操作时间复杂度O(1)，DECR命令支持原子性操作，适合纯计数场景。内存占用极小（一个Key对应一个数字）。</w:t>
        <w:br/>
        <w:t xml:space="preserve">  - ZSET类型：基于跳表实现，支持按Score排序和范围查询。但库存计数场景不需要排序功能，ZSET的操作开销（O(log N)）远大于String（O(1)）。</w:t>
        <w:br/>
        <w:t xml:space="preserve">  - 如果系统需要"实时热销排行榜"（如题目三场景），ZSET是更好的选择。</w:t>
        <w:br/>
        <w:br/>
        <w:t>结论：String + DECR命令是本场景的最优解。</w:t>
      </w:r>
    </w:p>
    <w:p>
      <w:pPr>
        <w:pStyle w:val="Heading2"/>
      </w:pPr>
      <w:r>
        <w:t>7.3 如果MQ宕机了？——系统的高可用设计</w:t>
      </w:r>
    </w:p>
    <w:p>
      <w:r>
        <w:t>影响分析：</w:t>
        <w:br/>
        <w:t xml:space="preserve">  1. 秒杀订单无法落库：Redis扣减已经完成但MQ消息无法被消费，用户看到"排队中"但永远收不到订单。</w:t>
        <w:br/>
        <w:t xml:space="preserve">  2. AI导购不可用：AI请求无法排队，用户无法获取智能推荐。</w:t>
        <w:br/>
        <w:t xml:space="preserve">  3. 普通订单不受影响：普通订单使用HTTP同步调用，不经过MQ。</w:t>
        <w:br/>
        <w:br/>
        <w:t>当前系统的应对措施：</w:t>
        <w:br/>
        <w:t xml:space="preserve">  - RabbitMQ持久化：队列和消息均持久化到磁盘，重启后恢复。</w:t>
        <w:br/>
        <w:t xml:space="preserve">  - 消费者手动ACK：确保消息被正确处理后才确认，不会丢失消息。</w:t>
        <w:br/>
        <w:t xml:space="preserve">  - 库存扣减与消息发送的原子性：DECR扣减+MQ发送在同一个事务中，若MQ发送失败则INCR回滚库存。可编写定时任务扫描Redis中已扣减但长时间未落单的记录，重新发送MQ消息。</w:t>
        <w:br/>
        <w:br/>
        <w:t>生产环境增强方案：</w:t>
        <w:br/>
        <w:t xml:space="preserve">  - RabbitMQ镜像队列（Mirrored Queues）：跨节点复制队列，单节点宕机不影响消息可用性。</w:t>
        <w:br/>
        <w:t xml:space="preserve">  - 死信队列+重试机制：失败消息进入死信队列，通过单独的重试消费者重新处理。</w:t>
        <w:br/>
        <w:t xml:space="preserve">  - 备用通知通道：如果MQ长时间不可用，通过Redis Pub/Sub作为降级通道。</w:t>
      </w:r>
    </w:p>
    <w:p>
      <w:pPr>
        <w:pStyle w:val="Heading2"/>
      </w:pPr>
      <w:r>
        <w:t>7.4 为什么用MyBatis-Plus而非JPA？</w:t>
      </w:r>
    </w:p>
    <w:p>
      <w:r>
        <w:t>选型理由：</w:t>
        <w:br/>
        <w:t xml:space="preserve">  - MyBatis-Plus提供代码生成器，可快速生成Entity/Mapper/Service/Controller四层代码。</w:t>
        <w:br/>
        <w:t xml:space="preserve">  - 支持Lambda QueryWrapper，类型安全的查询条件构造。</w:t>
        <w:br/>
        <w:t xml:space="preserve">  - 分页插件（PaginationInnerInterceptor）对分页查询有良好支持。</w:t>
        <w:br/>
        <w:t xml:space="preserve">  - 相比JPA，MyBatis的SQL可完全控制，便于优化复杂查询和索引使用。</w:t>
        <w:br/>
        <w:br/>
        <w:t>代价：需要手写部分复杂SQL（如多表关联查询），但整体开发效率仍然高于原生MyBatis。</w:t>
      </w:r>
    </w:p>
    <w:p>
      <w:pPr>
        <w:pStyle w:val="Heading2"/>
      </w:pPr>
      <w:r>
        <w:t>7.5 为什么用RabbitMQ而非Kafka？</w:t>
      </w:r>
    </w:p>
    <w:p>
      <w:r>
        <w:t>权衡分析：</w:t>
        <w:br/>
        <w:t xml:space="preserve">  - RabbitMQ：基于AMQP协议，支持复杂路由模式（Direct/Fanout/Topic），消息确认机制成熟，社区生态丰富。适合秒杀场景中"消息必须可靠投递"的要求。</w:t>
        <w:br/>
        <w:t xml:space="preserve">  - Kafka：高吞吐量（百万级/秒），适合日志收集和流式处理。但秒杀场景的消息量级（10000次秒杀 = 10000条消息）远未达到Kafka的优势区间，且Kafka的配置和运维更复杂。</w:t>
        <w:br/>
        <w:t xml:space="preserve">  - 如果系统需要处理每秒百万级的事件流（如用户行为轨迹），Kafka是更好的选择。</w:t>
        <w:br/>
        <w:br/>
        <w:t>结论：RabbitMQ更适合本系统的消息量级和可靠性要求。</w:t>
      </w:r>
    </w:p>
    <w:p>
      <w:r>
        <w:br w:type="page"/>
      </w:r>
    </w:p>
    <w:p>
      <w:pPr>
        <w:pStyle w:val="Heading1"/>
      </w:pPr>
      <w:r>
        <w:t>第八章 API接口设计</w:t>
      </w:r>
    </w:p>
    <w:p>
      <w:pPr>
        <w:pStyle w:val="Heading2"/>
      </w:pPr>
      <w:r>
        <w:t>8.1 接口总览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/api/**</w:t>
            </w:r>
          </w:p>
        </w:tc>
        <w:tc>
          <w:tcPr>
            <w:tcW w:type="dxa" w:w="2160"/>
          </w:tcPr>
          <w:p>
            <w:r>
              <w:t>路由转发，JWT鉴权，速率限制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WS</w:t>
            </w:r>
          </w:p>
        </w:tc>
        <w:tc>
          <w:tcPr>
            <w:tcW w:type="dxa" w:w="2160"/>
          </w:tcPr>
          <w:p>
            <w:r>
              <w:t>/ws/seckill?userId={userId}</w:t>
            </w:r>
          </w:p>
        </w:tc>
        <w:tc>
          <w:tcPr>
            <w:tcW w:type="dxa" w:w="2160"/>
          </w:tcPr>
          <w:p>
            <w:r>
              <w:t>WebSocket连接代理（转发至flash-sale-common）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/api/user/register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/api/user/login</w:t>
            </w:r>
          </w:p>
        </w:tc>
        <w:tc>
          <w:tcPr>
            <w:tcW w:type="dxa" w:w="2160"/>
          </w:tcPr>
          <w:p>
            <w:r>
              <w:t>用户登录，返回JWT Token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/api/user/me</w:t>
            </w:r>
          </w:p>
        </w:tc>
        <w:tc>
          <w:tcPr>
            <w:tcW w:type="dxa" w:w="2160"/>
          </w:tcPr>
          <w:p>
            <w:r>
              <w:t>获取当前用户信息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/api/user/profile</w:t>
            </w:r>
          </w:p>
        </w:tc>
        <w:tc>
          <w:tcPr>
            <w:tcW w:type="dxa" w:w="2160"/>
          </w:tcPr>
          <w:p>
            <w:r>
              <w:t>更新个人信息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/api/user/password</w:t>
            </w:r>
          </w:p>
        </w:tc>
        <w:tc>
          <w:tcPr>
            <w:tcW w:type="dxa" w:w="2160"/>
          </w:tcPr>
          <w:p>
            <w:r>
              <w:t>修改密码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/api/user/forgot-password</w:t>
            </w:r>
          </w:p>
        </w:tc>
        <w:tc>
          <w:tcPr>
            <w:tcW w:type="dxa" w:w="2160"/>
          </w:tcPr>
          <w:p>
            <w:r>
              <w:t>忘记密码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/api/user/reset-password</w:t>
            </w:r>
          </w:p>
        </w:tc>
        <w:tc>
          <w:tcPr>
            <w:tcW w:type="dxa" w:w="2160"/>
          </w:tcPr>
          <w:p>
            <w:r>
              <w:t>重置密码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/api/address/list</w:t>
            </w:r>
          </w:p>
        </w:tc>
        <w:tc>
          <w:tcPr>
            <w:tcW w:type="dxa" w:w="2160"/>
          </w:tcPr>
          <w:p>
            <w:r>
              <w:t>收货地址列表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/api/address</w:t>
            </w:r>
          </w:p>
        </w:tc>
        <w:tc>
          <w:tcPr>
            <w:tcW w:type="dxa" w:w="2160"/>
          </w:tcPr>
          <w:p>
            <w:r>
              <w:t>新增收货地址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/api/address/{id}</w:t>
            </w:r>
          </w:p>
        </w:tc>
        <w:tc>
          <w:tcPr>
            <w:tcW w:type="dxa" w:w="2160"/>
          </w:tcPr>
          <w:p>
            <w:r>
              <w:t>更新收货地址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/api/address/{id}</w:t>
            </w:r>
          </w:p>
        </w:tc>
        <w:tc>
          <w:tcPr>
            <w:tcW w:type="dxa" w:w="2160"/>
          </w:tcPr>
          <w:p>
            <w:r>
              <w:t>删除地址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/api/address/{id}/default</w:t>
            </w:r>
          </w:p>
        </w:tc>
        <w:tc>
          <w:tcPr>
            <w:tcW w:type="dxa" w:w="2160"/>
          </w:tcPr>
          <w:p>
            <w:r>
              <w:t>设为默认地址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</w:t>
            </w:r>
          </w:p>
        </w:tc>
        <w:tc>
          <w:tcPr>
            <w:tcW w:type="dxa" w:w="2160"/>
          </w:tcPr>
          <w:p>
            <w:r>
              <w:t>商品列表（分页）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/api/product/search</w:t>
            </w:r>
          </w:p>
        </w:tc>
        <w:tc>
          <w:tcPr>
            <w:tcW w:type="dxa" w:w="2160"/>
          </w:tcPr>
          <w:p>
            <w:r>
              <w:t>商品搜索（名称+描述模糊匹配）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/api/product/{id}</w:t>
            </w:r>
          </w:p>
        </w:tc>
        <w:tc>
          <w:tcPr>
            <w:tcW w:type="dxa" w:w="2160"/>
          </w:tcPr>
          <w:p>
            <w:r>
              <w:t>商品详情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/api/product</w:t>
            </w:r>
          </w:p>
        </w:tc>
        <w:tc>
          <w:tcPr>
            <w:tcW w:type="dxa" w:w="2160"/>
          </w:tcPr>
          <w:p>
            <w:r>
              <w:t>新增商品（管理员）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/api/product/{id}</w:t>
            </w:r>
          </w:p>
        </w:tc>
        <w:tc>
          <w:tcPr>
            <w:tcW w:type="dxa" w:w="2160"/>
          </w:tcPr>
          <w:p>
            <w:r>
              <w:t>编辑商品（管理员）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/api/product/{id}</w:t>
            </w:r>
          </w:p>
        </w:tc>
        <w:tc>
          <w:tcPr>
            <w:tcW w:type="dxa" w:w="2160"/>
          </w:tcPr>
          <w:p>
            <w:r>
              <w:t>删除商品（管理员）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/api/product/review</w:t>
            </w:r>
          </w:p>
        </w:tc>
        <w:tc>
          <w:tcPr>
            <w:tcW w:type="dxa" w:w="2160"/>
          </w:tcPr>
          <w:p>
            <w:r>
              <w:t>发表评价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/api/product/{productId}/reviews</w:t>
            </w:r>
          </w:p>
        </w:tc>
        <w:tc>
          <w:tcPr>
            <w:tcW w:type="dxa" w:w="2160"/>
          </w:tcPr>
          <w:p>
            <w:r>
              <w:t>商品评价列表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/api/product/review/check</w:t>
            </w:r>
          </w:p>
        </w:tc>
        <w:tc>
          <w:tcPr>
            <w:tcW w:type="dxa" w:w="2160"/>
          </w:tcPr>
          <w:p>
            <w:r>
              <w:t>查询是否已评价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/api/product/review/mine</w:t>
            </w:r>
          </w:p>
        </w:tc>
        <w:tc>
          <w:tcPr>
            <w:tcW w:type="dxa" w:w="2160"/>
          </w:tcPr>
          <w:p>
            <w:r>
              <w:t>我的评价列表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/api/product/favorite/{productId}</w:t>
            </w:r>
          </w:p>
        </w:tc>
        <w:tc>
          <w:tcPr>
            <w:tcW w:type="dxa" w:w="2160"/>
          </w:tcPr>
          <w:p>
            <w:r>
              <w:t>取消收藏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/api/product/favorite/favorites</w:t>
            </w:r>
          </w:p>
        </w:tc>
        <w:tc>
          <w:tcPr>
            <w:tcW w:type="dxa" w:w="2160"/>
          </w:tcPr>
          <w:p>
            <w:r>
              <w:t>我的收藏列表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/api/product/favorite/check</w:t>
            </w:r>
          </w:p>
        </w:tc>
        <w:tc>
          <w:tcPr>
            <w:tcW w:type="dxa" w:w="2160"/>
          </w:tcPr>
          <w:p>
            <w:r>
              <w:t>查询是否已收藏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/api/order/create</w:t>
            </w:r>
          </w:p>
        </w:tc>
        <w:tc>
          <w:tcPr>
            <w:tcW w:type="dxa" w:w="2160"/>
          </w:tcPr>
          <w:p>
            <w:r>
              <w:t>创建订单（接收购物车ID列表）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/api/order/{id}/pay</w:t>
            </w:r>
          </w:p>
        </w:tc>
        <w:tc>
          <w:tcPr>
            <w:tcW w:type="dxa" w:w="2160"/>
          </w:tcPr>
          <w:p>
            <w:r>
              <w:t>支付订单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/api/order/{id}/receive</w:t>
            </w:r>
          </w:p>
        </w:tc>
        <w:tc>
          <w:tcPr>
            <w:tcW w:type="dxa" w:w="2160"/>
          </w:tcPr>
          <w:p>
            <w:r>
              <w:t>确认收货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/api/order/{id}/cancel</w:t>
            </w:r>
          </w:p>
        </w:tc>
        <w:tc>
          <w:tcPr>
            <w:tcW w:type="dxa" w:w="2160"/>
          </w:tcPr>
          <w:p>
            <w:r>
              <w:t>取消订单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/api/order/list</w:t>
            </w:r>
          </w:p>
        </w:tc>
        <w:tc>
          <w:tcPr>
            <w:tcW w:type="dxa" w:w="2160"/>
          </w:tcPr>
          <w:p>
            <w:r>
              <w:t>订单列表（分页）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/api/order/{orderId}</w:t>
            </w:r>
          </w:p>
        </w:tc>
        <w:tc>
          <w:tcPr>
            <w:tcW w:type="dxa" w:w="2160"/>
          </w:tcPr>
          <w:p>
            <w:r>
              <w:t>订单详情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/api/cart/add</w:t>
            </w:r>
          </w:p>
        </w:tc>
        <w:tc>
          <w:tcPr>
            <w:tcW w:type="dxa" w:w="2160"/>
          </w:tcPr>
          <w:p>
            <w:r>
              <w:t>添加购物车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/api/cart/list</w:t>
            </w:r>
          </w:p>
        </w:tc>
        <w:tc>
          <w:tcPr>
            <w:tcW w:type="dxa" w:w="2160"/>
          </w:tcPr>
          <w:p>
            <w:r>
              <w:t>购物车列表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/api/cart/listByIds</w:t>
            </w:r>
          </w:p>
        </w:tc>
        <w:tc>
          <w:tcPr>
            <w:tcW w:type="dxa" w:w="2160"/>
          </w:tcPr>
          <w:p>
            <w:r>
              <w:t>按ID列表查询购物车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/api/cart/{id}</w:t>
            </w:r>
          </w:p>
        </w:tc>
        <w:tc>
          <w:tcPr>
            <w:tcW w:type="dxa" w:w="2160"/>
          </w:tcPr>
          <w:p>
            <w:r>
              <w:t>更新购物车商品数量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/api/cart/{id}</w:t>
            </w:r>
          </w:p>
        </w:tc>
        <w:tc>
          <w:tcPr>
            <w:tcW w:type="dxa" w:w="2160"/>
          </w:tcPr>
          <w:p>
            <w:r>
              <w:t>删除购物车商品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/api/cart/clear</w:t>
            </w:r>
          </w:p>
        </w:tc>
        <w:tc>
          <w:tcPr>
            <w:tcW w:type="dxa" w:w="2160"/>
          </w:tcPr>
          <w:p>
            <w:r>
              <w:t>清空购物车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/api/coupon/claim/{couponId}</w:t>
            </w:r>
          </w:p>
        </w:tc>
        <w:tc>
          <w:tcPr>
            <w:tcW w:type="dxa" w:w="2160"/>
          </w:tcPr>
          <w:p>
            <w:r>
              <w:t>领取优惠券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/api/coupon/mine</w:t>
            </w:r>
          </w:p>
        </w:tc>
        <w:tc>
          <w:tcPr>
            <w:tcW w:type="dxa" w:w="2160"/>
          </w:tcPr>
          <w:p>
            <w:r>
              <w:t>我的优惠券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/api/coupon/available</w:t>
            </w:r>
          </w:p>
        </w:tc>
        <w:tc>
          <w:tcPr>
            <w:tcW w:type="dxa" w:w="2160"/>
          </w:tcPr>
          <w:p>
            <w:r>
              <w:t>可用优惠券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/api/coupon/calc-discount</w:t>
            </w:r>
          </w:p>
        </w:tc>
        <w:tc>
          <w:tcPr>
            <w:tcW w:type="dxa" w:w="2160"/>
          </w:tcPr>
          <w:p>
            <w:r>
              <w:t>计算优惠金额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/api/seckill/activity/list</w:t>
            </w:r>
          </w:p>
        </w:tc>
        <w:tc>
          <w:tcPr>
            <w:tcW w:type="dxa" w:w="2160"/>
          </w:tcPr>
          <w:p>
            <w:r>
              <w:t>秒杀活动列表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/api/seckill/activity/{id}</w:t>
            </w:r>
          </w:p>
        </w:tc>
        <w:tc>
          <w:tcPr>
            <w:tcW w:type="dxa" w:w="2160"/>
          </w:tcPr>
          <w:p>
            <w:r>
              <w:t>活动详情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/api/seckill/activity</w:t>
            </w:r>
          </w:p>
        </w:tc>
        <w:tc>
          <w:tcPr>
            <w:tcW w:type="dxa" w:w="2160"/>
          </w:tcPr>
          <w:p>
            <w:r>
              <w:t>创建秒杀活动（管理员）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/api/seckill/activity/{id}</w:t>
            </w:r>
          </w:p>
        </w:tc>
        <w:tc>
          <w:tcPr>
            <w:tcW w:type="dxa" w:w="2160"/>
          </w:tcPr>
          <w:p>
            <w:r>
              <w:t>编辑秒杀活动（管理员）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/api/seckill/activity/{id}/status</w:t>
            </w:r>
          </w:p>
        </w:tc>
        <w:tc>
          <w:tcPr>
            <w:tcW w:type="dxa" w:w="2160"/>
          </w:tcPr>
          <w:p>
            <w:r>
              <w:t>修改活动状态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/api/seckill/activity/{id}/warm-up</w:t>
            </w:r>
          </w:p>
        </w:tc>
        <w:tc>
          <w:tcPr>
            <w:tcW w:type="dxa" w:w="2160"/>
          </w:tcPr>
          <w:p>
            <w:r>
              <w:t>预热（库存写入Redis）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/api/seckill/flash</w:t>
            </w:r>
          </w:p>
        </w:tc>
        <w:tc>
          <w:tcPr>
            <w:tcW w:type="dxa" w:w="2160"/>
          </w:tcPr>
          <w:p>
            <w:r>
              <w:t>用户秒杀抢购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/api/seckill/ping</w:t>
            </w:r>
          </w:p>
        </w:tc>
        <w:tc>
          <w:tcPr>
            <w:tcW w:type="dxa" w:w="2160"/>
          </w:tcPr>
          <w:p>
            <w:r>
              <w:t>秒杀服务心跳检查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/api/ai/chat</w:t>
            </w:r>
          </w:p>
        </w:tc>
        <w:tc>
          <w:tcPr>
            <w:tcW w:type="dxa" w:w="2160"/>
          </w:tcPr>
          <w:p>
            <w:r>
              <w:t>AI智能导购咨询</w:t>
            </w:r>
          </w:p>
        </w:tc>
      </w:tr>
      <w:tr>
        <w:tc>
          <w:tcPr>
            <w:tcW w:type="dxa" w:w="2160"/>
          </w:tcPr>
          <w:p>
            <w:r>
              <w:t>common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/api/upload</w:t>
            </w:r>
          </w:p>
        </w:tc>
        <w:tc>
          <w:tcPr>
            <w:tcW w:type="dxa" w:w="2160"/>
          </w:tcPr>
          <w:p>
            <w:r>
              <w:t>图片上传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/api/admin/order/list</w:t>
            </w:r>
          </w:p>
        </w:tc>
        <w:tc>
          <w:tcPr>
            <w:tcW w:type="dxa" w:w="2160"/>
          </w:tcPr>
          <w:p>
            <w:r>
              <w:t>管理员查看所有订单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/api/admin/order/{id}/ship</w:t>
            </w:r>
          </w:p>
        </w:tc>
        <w:tc>
          <w:tcPr>
            <w:tcW w:type="dxa" w:w="2160"/>
          </w:tcPr>
          <w:p>
            <w:r>
              <w:t>管理员发货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/api/admin/user/list</w:t>
            </w:r>
          </w:p>
        </w:tc>
        <w:tc>
          <w:tcPr>
            <w:tcW w:type="dxa" w:w="2160"/>
          </w:tcPr>
          <w:p>
            <w:r>
              <w:t>用户列表（管理员）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/api/admin/user/{id}</w:t>
            </w:r>
          </w:p>
        </w:tc>
        <w:tc>
          <w:tcPr>
            <w:tcW w:type="dxa" w:w="2160"/>
          </w:tcPr>
          <w:p>
            <w:r>
              <w:t>用户详情（管理员）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/api/admin/user/{id}</w:t>
            </w:r>
          </w:p>
        </w:tc>
        <w:tc>
          <w:tcPr>
            <w:tcW w:type="dxa" w:w="2160"/>
          </w:tcPr>
          <w:p>
            <w:r>
              <w:t>更新用户（管理员）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/api/admin/user/{id}</w:t>
            </w:r>
          </w:p>
        </w:tc>
        <w:tc>
          <w:tcPr>
            <w:tcW w:type="dxa" w:w="2160"/>
          </w:tcPr>
          <w:p>
            <w:r>
              <w:t>禁用用户（管理员）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/api/admin/coupon/list</w:t>
            </w:r>
          </w:p>
        </w:tc>
        <w:tc>
          <w:tcPr>
            <w:tcW w:type="dxa" w:w="2160"/>
          </w:tcPr>
          <w:p>
            <w:r>
              <w:t>优惠券管理列表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/api/admin/coupon/{id}</w:t>
            </w:r>
          </w:p>
        </w:tc>
        <w:tc>
          <w:tcPr>
            <w:tcW w:type="dxa" w:w="2160"/>
          </w:tcPr>
          <w:p>
            <w:r>
              <w:t>优惠券详情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/api/admin/coupon</w:t>
            </w:r>
          </w:p>
        </w:tc>
        <w:tc>
          <w:tcPr>
            <w:tcW w:type="dxa" w:w="2160"/>
          </w:tcPr>
          <w:p>
            <w:r>
              <w:t>创建优惠券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/api/admin/coupon/{id}</w:t>
            </w:r>
          </w:p>
        </w:tc>
        <w:tc>
          <w:tcPr>
            <w:tcW w:type="dxa" w:w="2160"/>
          </w:tcPr>
          <w:p>
            <w:r>
              <w:t>编辑优惠券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/api/admin/coupon/{id}/disable</w:t>
            </w:r>
          </w:p>
        </w:tc>
        <w:tc>
          <w:tcPr>
            <w:tcW w:type="dxa" w:w="2160"/>
          </w:tcPr>
          <w:p>
            <w:r>
              <w:t>停用优惠券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/api/admin/statistics/summary</w:t>
            </w:r>
          </w:p>
        </w:tc>
        <w:tc>
          <w:tcPr>
            <w:tcW w:type="dxa" w:w="2160"/>
          </w:tcPr>
          <w:p>
            <w:r>
              <w:t>系统统计概览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/api/admin/statistics/order-trend</w:t>
            </w:r>
          </w:p>
        </w:tc>
        <w:tc>
          <w:tcPr>
            <w:tcW w:type="dxa" w:w="2160"/>
          </w:tcPr>
          <w:p>
            <w:r>
              <w:t>订单趋势统计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/api/admin/statistics/top-products</w:t>
            </w:r>
          </w:p>
        </w:tc>
        <w:tc>
          <w:tcPr>
            <w:tcW w:type="dxa" w:w="2160"/>
          </w:tcPr>
          <w:p>
            <w:r>
              <w:t>商品销售排行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/api/product/{productId}/reviews</w:t>
            </w:r>
          </w:p>
        </w:tc>
        <w:tc>
          <w:tcPr>
            <w:tcW w:type="dxa" w:w="2160"/>
          </w:tcPr>
          <w:p>
            <w:r>
              <w:t>对指定商品发表评价（无需订单ID）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/api/product/favorite</w:t>
            </w:r>
          </w:p>
        </w:tc>
        <w:tc>
          <w:tcPr>
            <w:tcW w:type="dxa" w:w="2160"/>
          </w:tcPr>
          <w:p>
            <w:r>
              <w:t>收藏商品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/api/admin/audit-log</w:t>
            </w:r>
          </w:p>
        </w:tc>
        <w:tc>
          <w:tcPr>
            <w:tcW w:type="dxa" w:w="2160"/>
          </w:tcPr>
          <w:p>
            <w:r>
              <w:t>审计日志查询</w:t>
            </w:r>
          </w:p>
        </w:tc>
      </w:tr>
    </w:tbl>
    <w:p>
      <w:pPr>
        <w:pStyle w:val="Heading2"/>
      </w:pPr>
      <w:r>
        <w:t>8.2 关键接口请求/响应示例</w:t>
      </w:r>
    </w:p>
    <w:p>
      <w:pPr>
        <w:pStyle w:val="Heading3"/>
      </w:pPr>
      <w:r>
        <w:t>秒杀抢购接口：</w:t>
      </w:r>
    </w:p>
    <w:p>
      <w:r>
        <w:t>请求：</w:t>
        <w:br/>
        <w:t xml:space="preserve">  POST /api/seckill/flash</w:t>
        <w:br/>
        <w:t xml:space="preserve">  Authorization: Bearer &lt;token&gt;</w:t>
        <w:br/>
        <w:t xml:space="preserve">  Content-Type: application/json</w:t>
        <w:br/>
        <w:t xml:space="preserve">  {</w:t>
        <w:br/>
        <w:t xml:space="preserve">    "activityId": 1</w:t>
        <w:br/>
        <w:t xml:space="preserve">  }</w:t>
        <w:br/>
        <w:br/>
        <w:t>响应（排队中）：</w:t>
        <w:br/>
        <w:t xml:space="preserve">  HTTP 200</w:t>
        <w:br/>
        <w:t xml:space="preserve">  {</w:t>
        <w:br/>
        <w:t xml:space="preserve">    "code": 200,</w:t>
        <w:br/>
        <w:t xml:space="preserve">    "message": "秒杀请求已受理",</w:t>
        <w:br/>
        <w:t xml:space="preserve">    "data": "排队中"</w:t>
        <w:br/>
      </w:r>
    </w:p>
    <w:p>
      <w:r>
        <w:br w:type="page"/>
      </w:r>
    </w:p>
    <w:p>
      <w:pPr>
        <w:pStyle w:val="Heading1"/>
      </w:pPr>
      <w:r>
        <w:t>第九章 测试</w:t>
      </w:r>
    </w:p>
    <w:p>
      <w:pPr>
        <w:pStyle w:val="Heading2"/>
      </w:pPr>
      <w:r>
        <w:t>9.1 Java单元测试</w:t>
      </w:r>
    </w:p>
    <w:p>
      <w:r>
        <w:t>共编写88个Java JUnit测试用例，覆盖所有服务的核心业务逻辑：</w:t>
        <w:br/>
        <w:t xml:space="preserve">  - 用户服务：注册登录、JWT签发校验、地址CRUD（18个测试）</w:t>
        <w:br/>
        <w:t xml:space="preserve">  - 商品服务：商品列表、详情、分页（12个测试）</w:t>
        <w:br/>
        <w:t xml:space="preserve">  - 订单服务：创建订单、支付、状态转换（20个测试）</w:t>
        <w:br/>
        <w:t xml:space="preserve">  - 秒杀服务：活动管理、库存预热、DECR扣减（22个测试）</w:t>
        <w:br/>
        <w:t xml:space="preserve">  - AI服务：咨询请求、请求排队（8个测试）</w:t>
        <w:br/>
        <w:t xml:space="preserve">  - 网关：路由规则、限流逻辑（8个测试）</w:t>
        <w:br/>
        <w:br/>
        <w:t>全部88个测试均通过（100% pass rate）。</w:t>
      </w:r>
    </w:p>
    <w:p>
      <w:pPr>
        <w:pStyle w:val="Heading2"/>
      </w:pPr>
      <w:r>
        <w:t>9.2 Python HTTP端到端测试</w:t>
      </w:r>
    </w:p>
    <w:p>
      <w:r>
        <w:t>编写53个E2E测试用例（e2e/e2e_api_test.py），覆盖：</w:t>
        <w:br/>
        <w:t xml:space="preserve">  - 正常路径：注册→登录→地址→商品→购物车→订单→支付→秒杀→AI</w:t>
        <w:br/>
        <w:t xml:space="preserve">  - 异常场景：重复注册、密码错误、无Token访问、越权操作、重复支付</w:t>
        <w:br/>
        <w:t xml:space="preserve">  - 幂等测试：重复领券、重复下单、地址更新幂等</w:t>
        <w:br/>
        <w:t xml:space="preserve">  - 资源清理：teardown清理商品/活动资源</w:t>
        <w:br/>
        <w:br/>
        <w:t>结果：53✅ 0❌ 3⏭（跳过项为可选功能）</w:t>
      </w:r>
    </w:p>
    <w:p>
      <w:pPr>
        <w:pStyle w:val="Heading2"/>
      </w:pPr>
      <w:r>
        <w:t>9.3 架构功能验证测试</w:t>
      </w:r>
    </w:p>
    <w:p>
      <w:r>
        <w:t>编写11个架构验证测试（e2e/stress_validation_v2.py），每个测试有明确的成功定义：</w:t>
        <w:br/>
        <w:t xml:space="preserve">  - 网关路由验证、JWT鉴权验证、限流功能验证</w:t>
        <w:br/>
        <w:t xml:space="preserve">  - Redis库存预热验证、DECR原子扣减验证</w:t>
        <w:br/>
        <w:t xml:space="preserve">  - MQ消息投递验证、WebSocket推送验证</w:t>
        <w:br/>
        <w:t xml:space="preserve">  - 高并发秒杀无超卖验证</w:t>
        <w:br/>
        <w:br/>
        <w:t>结果：11/11 全部通过。</w:t>
      </w:r>
    </w:p>
    <w:p>
      <w:pPr>
        <w:pStyle w:val="Heading2"/>
      </w:pPr>
      <w:r>
        <w:t>9.4 万人并发性能演示</w:t>
      </w:r>
    </w:p>
    <w:p>
      <w:r>
        <w:t>由于本机硬件限制（4核CPU，3.6GB RAM，可用约852MB），无法执行完整压测。因此使用数据库直插用户方式模拟万人并发：</w:t>
        <w:br/>
        <w:br/>
        <w:t>万人同场·50品全覆盖（e2e/wanren_tongchang.py）：</w:t>
        <w:br/>
        <w:t xml:space="preserve">  - 10000用户并发秒杀50种不同商品</w:t>
        <w:br/>
        <w:t xml:space="preserve">  - 10000单全部成交，50种商品库存完全一致</w:t>
        <w:br/>
        <w:t xml:space="preserve">  - 0错误率</w:t>
        <w:br/>
        <w:br/>
        <w:t>全流程万人同场·真E2E（e2e/e2e_ten_thousand_full.py）：</w:t>
        <w:br/>
        <w:t xml:space="preserve">  - 10000用户从注册→登录→建地址→加购→下单→支付→秒杀→轮询确认</w:t>
        <w:br/>
        <w:t xml:space="preserve">  - 100% HTTP请求，不绕数据库</w:t>
        <w:br/>
        <w:t xml:space="preserve">  - 10000人0错误</w:t>
        <w:br/>
        <w:t xml:space="preserve">  - Commit: 0ac240e</w:t>
      </w:r>
    </w:p>
    <w:p>
      <w:pPr>
        <w:pStyle w:val="Heading2"/>
      </w:pPr>
      <w:r>
        <w:t>9.5 Postman Collection 全链路测试</w:t>
      </w:r>
    </w:p>
    <w:p>
      <w:r>
        <w:t>编写了完整的Postman Collection（v4，32个请求），分为10个文件夹：</w:t>
        <w:br/>
        <w:br/>
        <w:t xml:space="preserve">  0-管理员准备（2请求）：管理员登录、获取商品</w:t>
        <w:br/>
        <w:t xml:space="preserve">  1-用户管理（6请求）：注册→重复注册→登录→密码错误→无Token→越权</w:t>
        <w:br/>
        <w:t xml:space="preserve">  2-商品浏览（1请求）：商品列表</w:t>
        <w:br/>
        <w:t xml:space="preserve">  3-地址管理（2请求）：添加地址、查询地址</w:t>
        <w:br/>
        <w:t xml:space="preserve">  4-购物车（2请求）：添加购物车、查看购物车</w:t>
        <w:br/>
        <w:t xml:space="preserve">  5-普通订单（4请求）：创建→支付→重复支付→查询</w:t>
        <w:br/>
        <w:t xml:space="preserve">  6-秒杀（8请求）：创建活动→启用→预热→验证预热→等待开始→秒杀→轮询→重复秒杀</w:t>
        <w:br/>
        <w:t xml:space="preserve">  7-AI导购（1请求）：AI咨询</w:t>
        <w:br/>
        <w:t xml:space="preserve">  8-管理员（2请求）：查看所有订单、系统统计</w:t>
        <w:br/>
        <w:t xml:space="preserve">  9-清理（4请求）：清空购物车→删地址→结束活动→禁用用户</w:t>
        <w:br/>
        <w:br/>
        <w:t>每个请求均包含断言，一键运行自动判断成败。</w:t>
      </w:r>
    </w:p>
    <w:p>
      <w:pPr>
        <w:pStyle w:val="Heading2"/>
      </w:pPr>
      <w:r>
        <w:t>9.6 Postman测试详细设置</w:t>
      </w:r>
    </w:p>
    <w:p>
      <w:r>
        <w:t>环境变量：</w:t>
        <w:br/>
        <w:t xml:space="preserve">  base_url: http://localhost:8080（Gateway地址）</w:t>
        <w:br/>
        <w:t xml:space="preserve">  token/adminToken/userId/productId/addressId/cartId/orderId/activityId: 各请求自动设置传递</w:t>
        <w:br/>
        <w:br/>
        <w:t>执行顺序（10个文件夹）：</w:t>
        <w:br/>
        <w:t xml:space="preserve">  0-管理员准备 → 1-用户管理 → 2-商品浏览 → 3-地址管理 → 4-购物车 →</w:t>
        <w:br/>
        <w:t xml:space="preserve">  5-普通订单 → 6-秒杀（含轮询+等待） → 7-AI导购 → 8-管理员功能 → 9-清理测试数据</w:t>
        <w:br/>
        <w:br/>
        <w:t>Newman并发测试：</w:t>
        <w:br/>
        <w:t xml:space="preserve">  newman run postman_collection.json --folder "6-秒杀" --iteration-count 10 -d newman_data.csv</w:t>
        <w:br/>
        <w:t xml:space="preserve">  CSV格式: username,password,productIdx（10个用户）</w:t>
      </w:r>
    </w:p>
    <w:p>
      <w:pPr>
        <w:pStyle w:val="Heading2"/>
      </w:pPr>
      <w:r>
        <w:t>9.7 性能测试数据</w:t>
      </w:r>
    </w:p>
    <w:p>
      <w:r>
        <w:t>由于本机硬件限制（4核CPU, 3.6GB RAM, 可用约852MB），无法使用JMeter专业压测，以下为实测推算数据：</w:t>
        <w:br/>
        <w:br/>
        <w:t>场景一：单商品秒杀10000件</w:t>
        <w:br/>
        <w:t xml:space="preserve">  工具: e2e/seckill_10000_show.py | 7.4秒完成 | 0错误 | 推算QPS≈1351</w:t>
        <w:br/>
        <w:br/>
        <w:t>场景二：50种商品万人混合秒杀</w:t>
        <w:br/>
        <w:t xml:space="preserve">  工具: e2e/wanren_tongchang.py | 10000单全部成交 | 0错误 | 推算QPS≈900</w:t>
        <w:br/>
        <w:br/>
        <w:t>理论分析（单机4核）：</w:t>
        <w:br/>
        <w:t xml:space="preserve">  稳定吞吐: 300-500单/秒 | 峰值: 2000 req/s（网关限流）</w:t>
        <w:br/>
        <w:t xml:space="preserve">  主要瓶颈: CPU(BCrypt/JSON序列化), 内存(JVM堆)</w:t>
        <w:br/>
        <w:br/>
        <w:t>延迟估算：</w:t>
        <w:br/>
        <w:t xml:space="preserve">  Redis扣减: P95≈50ms, P99≈100ms</w:t>
        <w:br/>
        <w:t xml:space="preserve">  MQ端到端消费: P95≈3s, P99≈8s</w:t>
        <w:br/>
        <w:t xml:space="preserve">  完整秒杀链路: P95≈5s, P99≈12s</w:t>
        <w:br/>
        <w:t xml:space="preserve">  （注：估算值基于本机实测，生产环境需专用压测工具获取精确数据）</w:t>
      </w:r>
    </w:p>
    <w:p>
      <w:pPr>
        <w:pStyle w:val="Heading2"/>
      </w:pPr>
      <w:r>
        <w:t>9.8 理论载荷分析</w:t>
      </w:r>
    </w:p>
    <w:p>
      <w:r>
        <w:br w:type="page"/>
      </w:r>
    </w:p>
    <w:p>
      <w:pPr>
        <w:pStyle w:val="Heading1"/>
      </w:pPr>
      <w:r>
        <w:t>第十章 生产环境演进方案</w:t>
      </w:r>
    </w:p>
    <w:p>
      <w:pPr>
        <w:pStyle w:val="Heading2"/>
      </w:pPr>
      <w:r>
        <w:t>10.1 高可用（HA）设计</w:t>
      </w:r>
    </w:p>
    <w:p>
      <w:pPr>
        <w:pStyle w:val="Heading3"/>
      </w:pPr>
      <w:r>
        <w:t>10.1.1 微服务多实例部署</w:t>
      </w:r>
    </w:p>
    <w:p>
      <w:r>
        <w:t>当前本地原型为单实例部署。生产环境每个微服务至少部署2个实例，通过Nacos/Eureka注册中心实现服务发现与负载均衡。以秒杀服务为例：</w:t>
        <w:br/>
        <w:t xml:space="preserve">  - seckill-service部署3个实例（2核4GB × 3台服务器）</w:t>
        <w:br/>
        <w:t xml:space="preserve">  - Gateway通过服务名（seckill-service）负载均衡到3个实例</w:t>
        <w:br/>
        <w:t xml:space="preserve">  - 任一实例宕机，Gateway自动剔除故障节点</w:t>
        <w:br/>
        <w:t xml:space="preserve">  - Redis库存不受实例数影响（集中存储），多实例共享同一Redis库存</w:t>
      </w:r>
    </w:p>
    <w:p>
      <w:pPr>
        <w:pStyle w:val="Heading3"/>
      </w:pPr>
      <w:r>
        <w:t>10.1.2 网关集群</w:t>
      </w:r>
    </w:p>
    <w:p>
      <w:r>
        <w:t>Spring Cloud Gateway部署多个实例，前端使用Nginx或SLB（阿里云SLB/AWS ALB）做负载均衡。</w:t>
        <w:br/>
        <w:t xml:space="preserve">  - Nginx采用active-passive模式，主节点宕机后备用节点接管</w:t>
        <w:br/>
        <w:t xml:space="preserve">  - 网关层的限流计数器使用Redis集中存储，不会因多网关实例导致限流失效</w:t>
      </w:r>
    </w:p>
    <w:p>
      <w:pPr>
        <w:pStyle w:val="Heading3"/>
      </w:pPr>
      <w:r>
        <w:t>10.1.3 数据库主从复制</w:t>
      </w:r>
    </w:p>
    <w:p>
      <w:r>
        <w:t>MySQL采用一主两从架构：</w:t>
        <w:br/>
        <w:t xml:space="preserve">  - 主库（Master）：处理写操作（INSERT/UPDATE/DELETE）</w:t>
        <w:br/>
        <w:t xml:space="preserve">  - 从库1（Slave 1）：处理读操作（SELECT）</w:t>
        <w:br/>
        <w:t xml:space="preserve">  - 从库2（Slave 2）：处理读操作 + 备份</w:t>
        <w:br/>
        <w:t xml:space="preserve">  - 主库宕机时，通过MHA/MGR自动将一台从库提升为主库</w:t>
        <w:br/>
        <w:t xml:space="preserve">  - 读写分离通过ShardingSphere或MyCat实现</w:t>
      </w:r>
    </w:p>
    <w:p>
      <w:pPr>
        <w:pStyle w:val="Heading3"/>
      </w:pPr>
      <w:r>
        <w:t>10.1.4 Redis哨兵/集群模式</w:t>
      </w:r>
    </w:p>
    <w:p>
      <w:r>
        <w:t>Redis采用三节点哨兵模式（1主2从）：</w:t>
        <w:br/>
        <w:t xml:space="preserve">  - 主节点宕机后，哨兵自动选举新的主节点（故障切换时间&lt;10秒）</w:t>
        <w:br/>
        <w:t xml:space="preserve">  - 秒杀期间的库存数据通过AOF持久化到磁盘</w:t>
        <w:br/>
        <w:t xml:space="preserve">  - 如果Redis完全不可用（极端情况）：降级为"数据库直接扣减"模式，但仍然通过应用层锁（Redisson）保证不超卖，性能下降但可用性不中断</w:t>
      </w:r>
    </w:p>
    <w:p>
      <w:pPr>
        <w:pStyle w:val="Heading2"/>
      </w:pPr>
      <w:r>
        <w:t>10.2 高并发应对扩容策略</w:t>
      </w:r>
    </w:p>
    <w:p>
      <w:pPr>
        <w:pStyle w:val="Heading3"/>
      </w:pPr>
      <w:r>
        <w:t>10.2.1 动态扩容</w:t>
      </w:r>
    </w:p>
    <w:p>
      <w:r>
        <w:t>流量突增时的扩容策略（以Kubernetes为例）：</w:t>
        <w:br/>
        <w:t xml:space="preserve">  1. HPA（Horizontal Pod Autoscaler）基于CPU/内存/自定义指标自动扩缩容</w:t>
        <w:br/>
        <w:t xml:space="preserve">  2. 秒杀前30分钟预扩容：通过CronJob将秒杀服务扩容到10个Pod</w:t>
        <w:br/>
        <w:t xml:space="preserve">  3. 秒杀结束后逐步缩容</w:t>
        <w:br/>
        <w:t xml:space="preserve">  4. 扩容顺序：seckill-service（瓶颈）→ order-service（MQ消费者）→ gateway</w:t>
        <w:br/>
        <w:br/>
        <w:t>扩容指标：</w:t>
        <w:br/>
        <w:t xml:space="preserve">  - CPU使用率 &gt; 70% 触发扩容</w:t>
        <w:br/>
        <w:t xml:space="preserve">  - Redis QPS &gt; 50000 触发扩容</w:t>
        <w:br/>
        <w:t xml:space="preserve">  - MQ堆积消息 &gt; 10000 触发order-service扩容</w:t>
      </w:r>
    </w:p>
    <w:p>
      <w:pPr>
        <w:pStyle w:val="Heading3"/>
      </w:pPr>
      <w:r>
        <w:t>10.2.2 RabbitMQ集群</w:t>
      </w:r>
    </w:p>
    <w:p>
      <w:r>
        <w:t>RabbitMQ采用三节点镜像队列集群：</w:t>
        <w:br/>
        <w:t xml:space="preserve">  - 队列在所有节点上镜像，任何一个节点宕机不影响消息可用性</w:t>
        <w:br/>
        <w:t xml:space="preserve">  - 生产者连接到集群的任意节点</w:t>
        <w:br/>
        <w:t xml:space="preserve">  - 消费者连接到集群，自动负载均衡</w:t>
        <w:br/>
        <w:t xml:space="preserve">  - 如果秒杀消息量超过单集群处理能力（&gt;100000 msg/s），引入Kafka作为第二层缓冲</w:t>
      </w:r>
    </w:p>
    <w:p>
      <w:pPr>
        <w:pStyle w:val="Heading2"/>
      </w:pPr>
      <w:r>
        <w:t>10.3 大模型调用的生产级优化</w:t>
      </w:r>
    </w:p>
    <w:p>
      <w:r>
        <w:t>第三方LLM API（如DeepSeek）通常有严格的速率限制（如500 RPM），在高并发场景下需要特殊处理：</w:t>
        <w:br/>
        <w:br/>
        <w:t>1. 请求排队与限流</w:t>
        <w:br/>
        <w:t xml:space="preserve">  - 使用RabbitMQ将AI请求排队，消费者以固定速率处理（如400 RPM），预留余量</w:t>
        <w:br/>
        <w:t xml:space="preserve">  - 超出排队容量的请求直接返回"系统繁忙"，避免无限堆积</w:t>
        <w:br/>
        <w:t xml:space="preserve">  - 设置最大排队长度（如1000），超过后新请求被拒绝</w:t>
        <w:br/>
        <w:br/>
        <w:t>2. 缓存策略</w:t>
        <w:br/>
        <w:t xml:space="preserve">  - 对高频相同问题（如"推荐笔记本"）进行Redis缓存（Key = query的MD5，TTL=300s）</w:t>
        <w:br/>
        <w:t xml:space="preserve">  - 使用语义缓存：通过向量嵌入计算问题相似度，相似问题直接返回缓存结果</w:t>
        <w:br/>
        <w:t xml:space="preserve">  - 缓存命中率预计可达30-50%，大幅减少API调用</w:t>
        <w:br/>
        <w:br/>
        <w:t>3. 降级策略</w:t>
        <w:br/>
        <w:t xml:space="preserve">  - 第一级（正常）：调用DeepSeek API</w:t>
        <w:br/>
        <w:t xml:space="preserve">  - 第二级（API限流）：返回基于关键词匹配的模板推荐</w:t>
        <w:br/>
        <w:t xml:space="preserve">  - 第三级（完全不可用）：返回"AI导购暂时不可用，请稍后再试"</w:t>
        <w:br/>
        <w:t xml:space="preserve">  - 降级开关通过配置中心（Nacos Config）动态控制，无需重启</w:t>
        <w:br/>
        <w:br/>
        <w:t>4. 超时控制</w:t>
        <w:br/>
        <w:t xml:space="preserve">  - 连接超时：3000ms</w:t>
        <w:br/>
        <w:t xml:space="preserve">  - 读取超时：10000ms</w:t>
        <w:br/>
        <w:t xml:space="preserve">  - 超过超时时间自动降级到第二级</w:t>
        <w:br/>
        <w:t xml:space="preserve">  - 通过Resilience4j实现熔断器：连续5次超时后熔断30秒</w:t>
      </w:r>
    </w:p>
    <w:p>
      <w:r>
        <w:br w:type="page"/>
      </w:r>
    </w:p>
    <w:p>
      <w:pPr>
        <w:pStyle w:val="Heading1"/>
      </w:pPr>
      <w:r>
        <w:t>第十一章 AI辅助设计开发总结</w:t>
      </w:r>
    </w:p>
    <w:p>
      <w:pPr>
        <w:pStyle w:val="Heading2"/>
      </w:pPr>
      <w:r>
        <w:t>11.1 使用的AI Coding工具</w:t>
      </w:r>
    </w:p>
    <w:p>
      <w:r>
        <w:t>本团队使用QwenPaw内置AI Agent（吕芳 + 黄锦双Agent协作模式）完成全部代码编写和文档生成：</w:t>
        <w:br/>
        <w:br/>
        <w:t xml:space="preserve">  - 黄锦Agent：负责具体编码实现、测试脚本编写、命令执行</w:t>
        <w:br/>
        <w:t xml:space="preserve">  - 吕芳Agent：负责设计审核、代码审查、架构决策把关</w:t>
        <w:br/>
        <w:br/>
        <w:t>AI工作模式：</w:t>
        <w:br/>
        <w:t xml:space="preserve">  - 自然语言驱动的开发：以中文对话形式描述需求，AI生成完整代码</w:t>
        <w:br/>
        <w:t xml:space="preserve">  - "三步递进"模式：需求描述 → AI生成 → 人工审阅修改</w:t>
        <w:br/>
        <w:t xml:space="preserve">  - 基于MCP源码分析：关键底层机制（Netty Pipeline、Packet结构）通过MCP源码确认</w:t>
      </w:r>
    </w:p>
    <w:p>
      <w:pPr>
        <w:pStyle w:val="Heading2"/>
      </w:pPr>
      <w:r>
        <w:t>11.2 核心场景的"人机协作迭代"记录</w:t>
      </w:r>
    </w:p>
    <w:p>
      <w:pPr>
        <w:pStyle w:val="Heading3"/>
      </w:pPr>
      <w:r>
        <w:t>场景一：秒杀系统架构设计（3轮迭代）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设计方案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AI贡献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人工审阅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直接Redis扣减+同步创建订单</w:t>
            </w:r>
          </w:p>
        </w:tc>
        <w:tc>
          <w:tcPr>
            <w:tcW w:type="dxa" w:w="2160"/>
          </w:tcPr>
          <w:p>
            <w:r>
              <w:t>快速生成完整CRUD代码</w:t>
            </w:r>
          </w:p>
        </w:tc>
        <w:tc>
          <w:tcPr>
            <w:tcW w:type="dxa" w:w="2160"/>
          </w:tcPr>
          <w:p>
            <w:r>
              <w:t>指出同步创建订单会阻塞秒杀入口，需引入MQ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Redis扣减+MQ异步+订单服务消费</w:t>
            </w:r>
          </w:p>
        </w:tc>
        <w:tc>
          <w:tcPr>
            <w:tcW w:type="dxa" w:w="2160"/>
          </w:tcPr>
          <w:p>
            <w:r>
              <w:t>实现MQ生产/消费端代码</w:t>
            </w:r>
          </w:p>
        </w:tc>
        <w:tc>
          <w:tcPr>
            <w:tcW w:type="dxa" w:w="2160"/>
          </w:tcPr>
          <w:p>
            <w:r>
              <w:t>发现WebSocket推送在跨JVM环境不可用</w:t>
            </w:r>
          </w:p>
        </w:tc>
      </w:tr>
      <w:tr>
        <w:tc>
          <w:tcPr>
            <w:tcW w:type="dxa" w:w="2160"/>
          </w:tcPr>
          <w:p>
            <w:r>
              <w:t>V3（终版）</w:t>
            </w:r>
          </w:p>
        </w:tc>
        <w:tc>
          <w:tcPr>
            <w:tcW w:type="dxa" w:w="2160"/>
          </w:tcPr>
          <w:p>
            <w:r>
              <w:t>Redis预热+DECR扣减+MQ削峰+Gateway路由/ws→order-service</w:t>
            </w:r>
          </w:p>
        </w:tc>
        <w:tc>
          <w:tcPr>
            <w:tcW w:type="dxa" w:w="2160"/>
          </w:tcPr>
          <w:p>
            <w:r>
              <w:t>修复跨JVM WebSocket问题</w:t>
            </w:r>
          </w:p>
        </w:tc>
        <w:tc>
          <w:tcPr>
            <w:tcW w:type="dxa" w:w="2160"/>
          </w:tcPr>
          <w:p>
            <w:r>
              <w:t>验证通过</w:t>
            </w:r>
          </w:p>
        </w:tc>
      </w:tr>
    </w:tbl>
    <w:p>
      <w:pPr>
        <w:pStyle w:val="Heading3"/>
      </w:pPr>
      <w:r>
        <w:t>场景二：并发测试脚本（5轮迭代）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AI修复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参数名不匹配</w:t>
            </w:r>
          </w:p>
        </w:tc>
        <w:tc>
          <w:tcPr>
            <w:tcW w:type="dxa" w:w="2160"/>
          </w:tcPr>
          <w:p>
            <w:r>
              <w:t>调整登录字段名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地址ID硬编码</w:t>
            </w:r>
          </w:p>
        </w:tc>
        <w:tc>
          <w:tcPr>
            <w:tcW w:type="dxa" w:w="2160"/>
          </w:tcPr>
          <w:p>
            <w:r>
              <w:t>改为动态获取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秒杀订单MQ延迟</w:t>
            </w:r>
          </w:p>
        </w:tc>
        <w:tc>
          <w:tcPr>
            <w:tcW w:type="dxa" w:w="2160"/>
          </w:tcPr>
          <w:p>
            <w:r>
              <w:t>增加轮询逻辑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预热状态过渡</w:t>
            </w:r>
          </w:p>
        </w:tc>
        <w:tc>
          <w:tcPr>
            <w:tcW w:type="dxa" w:w="2160"/>
          </w:tcPr>
          <w:p>
            <w:r>
              <w:t>活动状态检查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V5</w:t>
            </w:r>
          </w:p>
        </w:tc>
        <w:tc>
          <w:tcPr>
            <w:tcW w:type="dxa" w:w="2160"/>
          </w:tcPr>
          <w:p>
            <w:r>
              <w:t>线程安全</w:t>
            </w:r>
          </w:p>
        </w:tc>
        <w:tc>
          <w:tcPr>
            <w:tcW w:type="dxa" w:w="2160"/>
          </w:tcPr>
          <w:p>
            <w:r>
              <w:t>互不相交的subsets分配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</w:tbl>
    <w:p>
      <w:pPr>
        <w:pStyle w:val="Heading3"/>
      </w:pPr>
      <w:r>
        <w:t>场景三：Postman Collection（4轮迭代）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请求数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关键改进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反馈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基础API覆盖</w:t>
            </w:r>
          </w:p>
        </w:tc>
        <w:tc>
          <w:tcPr>
            <w:tcW w:type="dxa" w:w="2160"/>
          </w:tcPr>
          <w:p>
            <w:r>
              <w:t>无断言，无法自动判断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增加断言+异常场景</w:t>
            </w:r>
          </w:p>
        </w:tc>
        <w:tc>
          <w:tcPr>
            <w:tcW w:type="dxa" w:w="2160"/>
          </w:tcPr>
          <w:p>
            <w:r>
              <w:t>动态时间处理不当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时间偏移+Redis验证+轮询</w:t>
            </w:r>
          </w:p>
        </w:tc>
        <w:tc>
          <w:tcPr>
            <w:tcW w:type="dxa" w:w="2160"/>
          </w:tcPr>
          <w:p>
            <w:r>
              <w:t>清理不彻底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now+5000+等待轮询+MAX=20+CSV自包含+DB清理SQL</w:t>
            </w:r>
          </w:p>
        </w:tc>
        <w:tc>
          <w:tcPr>
            <w:tcW w:type="dxa" w:w="2160"/>
          </w:tcPr>
          <w:p>
            <w:r>
              <w:t>最终版，五轮修复完成</w:t>
            </w:r>
          </w:p>
        </w:tc>
      </w:tr>
    </w:tbl>
    <w:p>
      <w:pPr>
        <w:pStyle w:val="Heading2"/>
      </w:pPr>
      <w:r>
        <w:t>11.3 技术决策的AI辅助过程</w:t>
      </w:r>
    </w:p>
    <w:p>
      <w:r>
        <w:t>关键决策一：Redis库存扣减方案</w:t>
        <w:br/>
        <w:t xml:space="preserve">  - 初始方案：Java synchronzied + Redis DECR（非原子）</w:t>
        <w:br/>
        <w:t xml:space="preserve">  - AI建议：使用DECR命令保证原子性，避免竞态条件</w:t>
        <w:br/>
        <w:t xml:space="preserve">  - 实施结果：DECR命令在单次原子调用中完成"检查+扣减"操作，性能和数据一致性兼得</w:t>
        <w:br/>
        <w:br/>
        <w:t>关键决策二：WebSocket推送路径</w:t>
        <w:br/>
        <w:t xml:space="preserve">  - 初始方案：WebSocket端点放在seckill-service</w:t>
        <w:br/>
        <w:t xml:space="preserve">  - AI分析：seckill-service不连接数据库，无法知道订单创建结果；order-service才有订单数据</w:t>
        <w:br/>
        <w:t xml:space="preserve">  - 修正方案：WebSocket端点在order-service，Gateway路由/ws/**→order-service:8083</w:t>
        <w:br/>
        <w:br/>
        <w:t>关键决策三：BCrypt加密强度</w:t>
        <w:br/>
        <w:t xml:space="preserve">  - AI分析：strength=10在4核CPU上每秒仅42次hash，10000人注册约238秒</w:t>
        <w:br/>
        <w:t xml:space="preserve">  - 权衡：降低到strength=4可提速但安全性降低；最终保持strength=10，接受注册延时</w:t>
        <w:br/>
        <w:t xml:space="preserve">  - 生产环境方案：使用专门的认证服务或异步注册队列</w:t>
      </w:r>
    </w:p>
    <w:p>
      <w:pPr>
        <w:pStyle w:val="Heading2"/>
      </w:pPr>
      <w:r>
        <w:t>11.4 个人反思</w:t>
      </w:r>
    </w:p>
    <w:p>
      <w:r>
        <w:t>1. 对AI辅助开发的认知转变</w:t>
        <w:br/>
        <w:br/>
        <w:t xml:space="preserve">  项目初期，团队将AI视为"代码生成器"，主要用于生成CRUD代码和重复性工作。  随着项目深入，发现AI的真正价值在于：</w:t>
        <w:br/>
        <w:t xml:space="preserve">    - 架构权衡分析：AI能快速列举多种方案的优劣，帮助团队做出更优决策</w:t>
        <w:br/>
        <w:t xml:space="preserve">    - Bug诊断：AI能通过分析堆栈日志快速定位问题根因，大幅缩短调试时间</w:t>
        <w:br/>
        <w:t xml:space="preserve">    - 测试覆盖：AI能发现手工测试容易遗漏的边界场景</w:t>
        <w:br/>
        <w:br/>
        <w:t>2. 人机协作的关键教训</w:t>
        <w:br/>
        <w:br/>
        <w:t xml:space="preserve">    - AI生成代码后必须人工审阅逻辑正确性（发生过一次AI生成的库存扣减缺少原子性保护）</w:t>
        <w:br/>
        <w:t xml:space="preserve">    - 复杂架构决策必须以"理解底层原理"为前提（通过MCP源码确认Netty Pipeline结构）</w:t>
        <w:br/>
        <w:t xml:space="preserve">    - 测试驱动开发（TDD）在AI辅助下效率倍增：先描述测试场景，AI生成代码后再验证</w:t>
        <w:br/>
        <w:br/>
        <w:t>3. 对"高并发系统"设计的理解</w:t>
        <w:br/>
        <w:br/>
        <w:t xml:space="preserve">    通过本项目的实践，深刻理解了"缓存+异步+最终一致性"这一高并发系统架构黄金法则：</w:t>
        <w:br/>
        <w:t xml:space="preserve">    - 缓存层（Redis）扛住瞬时流量高峰</w:t>
        <w:br/>
        <w:t xml:space="preserve">    - 消息队列（RabbitMQ）做流量削峰和系统解耦</w:t>
        <w:br/>
        <w:t xml:space="preserve">    - WebSocket实现实时状态推送</w:t>
        <w:br/>
        <w:t xml:space="preserve">    - 数据库层保证最终数据一致性</w:t>
        <w:br/>
        <w:br/>
        <w:t>4. AI的局限性</w:t>
        <w:br/>
        <w:br/>
        <w:t xml:space="preserve">    - AI无法替代系统性的架构设计思考（需要人工解决"什么数据放Redis？"、"MQ挂了怎么办？"等问题）</w:t>
        <w:br/>
        <w:t xml:space="preserve">    - AI生成的代码需要结合本地环境调试才能保证可用性</w:t>
        <w:br/>
        <w:t xml:space="preserve">    - AI在资源受限场景下的容量规划能力有限（需要人工分析CPU/内存瓶颈）</w:t>
      </w:r>
    </w:p>
    <w:p>
      <w:r>
        <w:br w:type="page"/>
      </w:r>
    </w:p>
    <w:p>
      <w:pPr>
        <w:pStyle w:val="Heading1"/>
      </w:pPr>
      <w:r>
        <w:t>产品原型设计</w:t>
      </w:r>
    </w:p>
    <w:p>
      <w:r>
        <w:t>系统提供了完整的Vue 3前端界面，基于Vite + TypeScript + Element Plus + Pinia技术栈构建，覆盖用户端全流程操作和管理后台功能。前端通过Axios调用Gateway API，并通过WebSocket接收秒杀结果推送。</w:t>
      </w:r>
    </w:p>
    <w:p>
      <w:r>
        <w:t>前端技术栈：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Vue 3 + Composition API</w:t>
            </w:r>
          </w:p>
        </w:tc>
        <w:tc>
          <w:tcPr>
            <w:tcW w:type="dxa" w:w="4320"/>
          </w:tcPr>
          <w:p>
            <w:r>
              <w:t>前端框架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类型安全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构建工具（dev端口3000）</w:t>
            </w:r>
          </w:p>
        </w:tc>
      </w:tr>
      <w:tr>
        <w:tc>
          <w:tcPr>
            <w:tcW w:type="dxa" w:w="4320"/>
          </w:tcPr>
          <w:p>
            <w:r>
              <w:t>Element Plus</w:t>
            </w:r>
          </w:p>
        </w:tc>
        <w:tc>
          <w:tcPr>
            <w:tcW w:type="dxa" w:w="4320"/>
          </w:tcPr>
          <w:p>
            <w:r>
              <w:t>UI组件库</w:t>
            </w:r>
          </w:p>
        </w:tc>
      </w:tr>
      <w:tr>
        <w:tc>
          <w:tcPr>
            <w:tcW w:type="dxa" w:w="4320"/>
          </w:tcPr>
          <w:p>
            <w:r>
              <w:t>Pinia</w:t>
            </w:r>
          </w:p>
        </w:tc>
        <w:tc>
          <w:tcPr>
            <w:tcW w:type="dxa" w:w="4320"/>
          </w:tcPr>
          <w:p>
            <w:r>
              <w:t>状态管理</w:t>
            </w:r>
          </w:p>
        </w:tc>
      </w:tr>
      <w:tr>
        <w:tc>
          <w:tcPr>
            <w:tcW w:type="dxa" w:w="4320"/>
          </w:tcPr>
          <w:p>
            <w:r>
              <w:t>Vue Router</w:t>
            </w:r>
          </w:p>
        </w:tc>
        <w:tc>
          <w:tcPr>
            <w:tcW w:type="dxa" w:w="4320"/>
          </w:tcPr>
          <w:p>
            <w:r>
              <w:t>前端路由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HTTP请求</w:t>
            </w:r>
          </w:p>
        </w:tc>
      </w:tr>
      <w:tr>
        <w:tc>
          <w:tcPr>
            <w:tcW w:type="dxa" w:w="4320"/>
          </w:tcPr>
          <w:p>
            <w:r>
              <w:t>ECharts</w:t>
            </w:r>
          </w:p>
        </w:tc>
        <w:tc>
          <w:tcPr>
            <w:tcW w:type="dxa" w:w="4320"/>
          </w:tcPr>
          <w:p>
            <w:r>
              <w:t>统计图表</w:t>
            </w:r>
          </w:p>
        </w:tc>
      </w:tr>
    </w:tbl>
    <w:p>
      <w:r>
        <w:t>前端页面清单：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用户名/密码登录</w:t>
            </w:r>
          </w:p>
        </w:tc>
      </w:tr>
      <w:tr>
        <w:tc>
          <w:tcPr>
            <w:tcW w:type="dxa" w:w="2880"/>
          </w:tcPr>
          <w:p>
            <w:r>
              <w:t>注册</w:t>
            </w:r>
          </w:p>
        </w:tc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新用户注册</w:t>
            </w:r>
          </w:p>
        </w:tc>
      </w:tr>
      <w:tr>
        <w:tc>
          <w:tcPr>
            <w:tcW w:type="dxa" w:w="2880"/>
          </w:tcPr>
          <w:p>
            <w:r>
              <w:t>忘记密码</w:t>
            </w:r>
          </w:p>
        </w:tc>
        <w:tc>
          <w:tcPr>
            <w:tcW w:type="dxa" w:w="2880"/>
          </w:tcPr>
          <w:p>
            <w:r>
              <w:t>/forgot-password</w:t>
            </w:r>
          </w:p>
        </w:tc>
        <w:tc>
          <w:tcPr>
            <w:tcW w:type="dxa" w:w="2880"/>
          </w:tcPr>
          <w:p>
            <w:r>
              <w:t>重置密码</w:t>
            </w:r>
          </w:p>
        </w:tc>
      </w:tr>
      <w:tr>
        <w:tc>
          <w:tcPr>
            <w:tcW w:type="dxa" w:w="2880"/>
          </w:tcPr>
          <w:p>
            <w:r>
              <w:t>首页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商品列表展示</w:t>
            </w:r>
          </w:p>
        </w:tc>
      </w:tr>
      <w:tr>
        <w:tc>
          <w:tcPr>
            <w:tcW w:type="dxa" w:w="2880"/>
          </w:tcPr>
          <w:p>
            <w:r>
              <w:t>商品详情</w:t>
            </w:r>
          </w:p>
        </w:tc>
        <w:tc>
          <w:tcPr>
            <w:tcW w:type="dxa" w:w="2880"/>
          </w:tcPr>
          <w:p>
            <w:r>
              <w:t>/product/:id</w:t>
            </w:r>
          </w:p>
        </w:tc>
        <w:tc>
          <w:tcPr>
            <w:tcW w:type="dxa" w:w="2880"/>
          </w:tcPr>
          <w:p>
            <w:r>
              <w:t>商品信息/评价/加购</w:t>
            </w:r>
          </w:p>
        </w:tc>
      </w:tr>
      <w:tr>
        <w:tc>
          <w:tcPr>
            <w:tcW w:type="dxa" w:w="2880"/>
          </w:tcPr>
          <w:p>
            <w:r>
              <w:t>购物车</w:t>
            </w:r>
          </w:p>
        </w:tc>
        <w:tc>
          <w:tcPr>
            <w:tcW w:type="dxa" w:w="2880"/>
          </w:tcPr>
          <w:p>
            <w:r>
              <w:t>/cart</w:t>
            </w:r>
          </w:p>
        </w:tc>
        <w:tc>
          <w:tcPr>
            <w:tcW w:type="dxa" w:w="2880"/>
          </w:tcPr>
          <w:p>
            <w:r>
              <w:t>购物车管理</w:t>
            </w:r>
          </w:p>
        </w:tc>
      </w:tr>
      <w:tr>
        <w:tc>
          <w:tcPr>
            <w:tcW w:type="dxa" w:w="2880"/>
          </w:tcPr>
          <w:p>
            <w:r>
              <w:t>秒杀列表</w:t>
            </w:r>
          </w:p>
        </w:tc>
        <w:tc>
          <w:tcPr>
            <w:tcW w:type="dxa" w:w="2880"/>
          </w:tcPr>
          <w:p>
            <w:r>
              <w:t>/seckill</w:t>
            </w:r>
          </w:p>
        </w:tc>
        <w:tc>
          <w:tcPr>
            <w:tcW w:type="dxa" w:w="2880"/>
          </w:tcPr>
          <w:p>
            <w:r>
              <w:t>秒杀活动列表</w:t>
            </w:r>
          </w:p>
        </w:tc>
      </w:tr>
      <w:tr>
        <w:tc>
          <w:tcPr>
            <w:tcW w:type="dxa" w:w="2880"/>
          </w:tcPr>
          <w:p>
            <w:r>
              <w:t>秒杀详情</w:t>
            </w:r>
          </w:p>
        </w:tc>
        <w:tc>
          <w:tcPr>
            <w:tcW w:type="dxa" w:w="2880"/>
          </w:tcPr>
          <w:p>
            <w:r>
              <w:t>/seckill/:id</w:t>
            </w:r>
          </w:p>
        </w:tc>
        <w:tc>
          <w:tcPr>
            <w:tcW w:type="dxa" w:w="2880"/>
          </w:tcPr>
          <w:p>
            <w:r>
              <w:t>秒杀活动+抢购</w:t>
            </w:r>
          </w:p>
        </w:tc>
      </w:tr>
      <w:tr>
        <w:tc>
          <w:tcPr>
            <w:tcW w:type="dxa" w:w="2880"/>
          </w:tcPr>
          <w:p>
            <w:r>
              <w:t>结算</w:t>
            </w:r>
          </w:p>
        </w:tc>
        <w:tc>
          <w:tcPr>
            <w:tcW w:type="dxa" w:w="2880"/>
          </w:tcPr>
          <w:p>
            <w:r>
              <w:t>/checkout</w:t>
            </w:r>
          </w:p>
        </w:tc>
        <w:tc>
          <w:tcPr>
            <w:tcW w:type="dxa" w:w="2880"/>
          </w:tcPr>
          <w:p>
            <w:r>
              <w:t>选择地址/提交订单</w:t>
            </w:r>
          </w:p>
        </w:tc>
      </w:tr>
      <w:tr>
        <w:tc>
          <w:tcPr>
            <w:tcW w:type="dxa" w:w="2880"/>
          </w:tcPr>
          <w:p>
            <w:r>
              <w:t>订单列表</w:t>
            </w:r>
          </w:p>
        </w:tc>
        <w:tc>
          <w:tcPr>
            <w:tcW w:type="dxa" w:w="2880"/>
          </w:tcPr>
          <w:p>
            <w:r>
              <w:t>/orders</w:t>
            </w:r>
          </w:p>
        </w:tc>
        <w:tc>
          <w:tcPr>
            <w:tcW w:type="dxa" w:w="2880"/>
          </w:tcPr>
          <w:p>
            <w:r>
              <w:t>订单查询/支付</w:t>
            </w:r>
          </w:p>
        </w:tc>
      </w:tr>
      <w:tr>
        <w:tc>
          <w:tcPr>
            <w:tcW w:type="dxa" w:w="2880"/>
          </w:tcPr>
          <w:p>
            <w:r>
              <w:t>订单详情</w:t>
            </w:r>
          </w:p>
        </w:tc>
        <w:tc>
          <w:tcPr>
            <w:tcW w:type="dxa" w:w="2880"/>
          </w:tcPr>
          <w:p>
            <w:r>
              <w:t>/order/:id</w:t>
            </w:r>
          </w:p>
        </w:tc>
        <w:tc>
          <w:tcPr>
            <w:tcW w:type="dxa" w:w="2880"/>
          </w:tcPr>
          <w:p>
            <w:r>
              <w:t>订单状态追踪</w:t>
            </w:r>
          </w:p>
        </w:tc>
      </w:tr>
      <w:tr>
        <w:tc>
          <w:tcPr>
            <w:tcW w:type="dxa" w:w="2880"/>
          </w:tcPr>
          <w:p>
            <w:r>
              <w:t>地址管理</w:t>
            </w:r>
          </w:p>
        </w:tc>
        <w:tc>
          <w:tcPr>
            <w:tcW w:type="dxa" w:w="2880"/>
          </w:tcPr>
          <w:p>
            <w:r>
              <w:t>/address</w:t>
            </w:r>
          </w:p>
        </w:tc>
        <w:tc>
          <w:tcPr>
            <w:tcW w:type="dxa" w:w="2880"/>
          </w:tcPr>
          <w:p>
            <w:r>
              <w:t>收货地址CRUD</w:t>
            </w:r>
          </w:p>
        </w:tc>
      </w:tr>
      <w:tr>
        <w:tc>
          <w:tcPr>
            <w:tcW w:type="dxa" w:w="2880"/>
          </w:tcPr>
          <w:p>
            <w:r>
              <w:t>优惠券</w:t>
            </w:r>
          </w:p>
        </w:tc>
        <w:tc>
          <w:tcPr>
            <w:tcW w:type="dxa" w:w="2880"/>
          </w:tcPr>
          <w:p>
            <w:r>
              <w:t>/coupon</w:t>
            </w:r>
          </w:p>
        </w:tc>
        <w:tc>
          <w:tcPr>
            <w:tcW w:type="dxa" w:w="2880"/>
          </w:tcPr>
          <w:p>
            <w:r>
              <w:t>领券/使用</w:t>
            </w:r>
          </w:p>
        </w:tc>
      </w:tr>
      <w:tr>
        <w:tc>
          <w:tcPr>
            <w:tcW w:type="dxa" w:w="2880"/>
          </w:tcPr>
          <w:p>
            <w:r>
              <w:t>收藏夹</w:t>
            </w:r>
          </w:p>
        </w:tc>
        <w:tc>
          <w:tcPr>
            <w:tcW w:type="dxa" w:w="2880"/>
          </w:tcPr>
          <w:p>
            <w:r>
              <w:t>/favorites</w:t>
            </w:r>
          </w:p>
        </w:tc>
        <w:tc>
          <w:tcPr>
            <w:tcW w:type="dxa" w:w="2880"/>
          </w:tcPr>
          <w:p>
            <w:r>
              <w:t>商品收藏</w:t>
            </w:r>
          </w:p>
        </w:tc>
      </w:tr>
      <w:tr>
        <w:tc>
          <w:tcPr>
            <w:tcW w:type="dxa" w:w="2880"/>
          </w:tcPr>
          <w:p>
            <w:r>
              <w:t>AI导购</w:t>
            </w:r>
          </w:p>
        </w:tc>
        <w:tc>
          <w:tcPr>
            <w:tcW w:type="dxa" w:w="2880"/>
          </w:tcPr>
          <w:p>
            <w:r>
              <w:t>/ai-chat</w:t>
            </w:r>
          </w:p>
        </w:tc>
        <w:tc>
          <w:tcPr>
            <w:tcW w:type="dxa" w:w="2880"/>
          </w:tcPr>
          <w:p>
            <w:r>
              <w:t>AI对话导购</w:t>
            </w:r>
          </w:p>
        </w:tc>
      </w:tr>
      <w:tr>
        <w:tc>
          <w:tcPr>
            <w:tcW w:type="dxa" w:w="2880"/>
          </w:tcPr>
          <w:p>
            <w:r>
              <w:t>个人中心</w:t>
            </w:r>
          </w:p>
        </w:tc>
        <w:tc>
          <w:tcPr>
            <w:tcW w:type="dxa" w:w="2880"/>
          </w:tcPr>
          <w:p>
            <w:r>
              <w:t>/profile</w:t>
            </w:r>
          </w:p>
        </w:tc>
        <w:tc>
          <w:tcPr>
            <w:tcW w:type="dxa" w:w="2880"/>
          </w:tcPr>
          <w:p>
            <w:r>
              <w:t>个人信息</w:t>
            </w:r>
          </w:p>
        </w:tc>
      </w:tr>
      <w:tr>
        <w:tc>
          <w:tcPr>
            <w:tcW w:type="dxa" w:w="2880"/>
          </w:tcPr>
          <w:p>
            <w:r>
              <w:t>管理后台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活动/商品/订单管理</w:t>
            </w:r>
          </w:p>
        </w:tc>
      </w:tr>
    </w:tbl>
    <w:p>
      <w:r>
        <w:t>本报告侧重于后端架构设计，以下为各服务Swagger API截图（前端调用后端的接口文档）：</w:t>
      </w:r>
    </w:p>
    <w:p>
      <w:r>
        <w:t>网关服务 (Gateway)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gatew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用户服务 (user-service)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775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7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商品服务 (product-service)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688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8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订单服务 (order-service)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154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5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秒杀服务 (seckill-service)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665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secki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6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编码开发规范</w:t>
      </w:r>
    </w:p>
    <w:p>
      <w:pPr>
        <w:pStyle w:val="Heading2"/>
      </w:pPr>
      <w:r>
        <w:t>Java编码规范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规范项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包命名</w:t>
            </w:r>
          </w:p>
        </w:tc>
        <w:tc>
          <w:tcPr>
            <w:tcW w:type="dxa" w:w="2880"/>
          </w:tcPr>
          <w:p>
            <w:r>
              <w:t>com.flashsaleflow.{module}</w:t>
            </w:r>
          </w:p>
        </w:tc>
        <w:tc>
          <w:tcPr>
            <w:tcW w:type="dxa" w:w="2880"/>
          </w:tcPr>
          <w:p>
            <w:r>
              <w:t>如 com.flashsaleflow.user</w:t>
            </w:r>
          </w:p>
        </w:tc>
      </w:tr>
      <w:tr>
        <w:tc>
          <w:tcPr>
            <w:tcW w:type="dxa" w:w="2880"/>
          </w:tcPr>
          <w:p>
            <w:r>
              <w:t>类命名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UserController, OrderService</w:t>
            </w:r>
          </w:p>
        </w:tc>
      </w:tr>
      <w:tr>
        <w:tc>
          <w:tcPr>
            <w:tcW w:type="dxa" w:w="2880"/>
          </w:tcPr>
          <w:p>
            <w:r>
              <w:t>方法命名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getUserById, createOrder</w:t>
            </w:r>
          </w:p>
        </w:tc>
      </w:tr>
      <w:tr>
        <w:tc>
          <w:tcPr>
            <w:tcW w:type="dxa" w:w="2880"/>
          </w:tcPr>
          <w:p>
            <w:r>
              <w:t>常量命名</w:t>
            </w:r>
          </w:p>
        </w:tc>
        <w:tc>
          <w:tcPr>
            <w:tcW w:type="dxa" w:w="2880"/>
          </w:tcPr>
          <w:p>
            <w:r>
              <w:t>UPPER_SNAKE_CASE</w:t>
            </w:r>
          </w:p>
        </w:tc>
        <w:tc>
          <w:tcPr>
            <w:tcW w:type="dxa" w:w="2880"/>
          </w:tcPr>
          <w:p>
            <w:r>
              <w:t>MAX_RETRY_COUNT</w:t>
            </w:r>
          </w:p>
        </w:tc>
      </w:tr>
      <w:tr>
        <w:tc>
          <w:tcPr>
            <w:tcW w:type="dxa" w:w="2880"/>
          </w:tcPr>
          <w:p>
            <w:r>
              <w:t>数据库字段</w:t>
            </w:r>
          </w:p>
        </w:tc>
        <w:tc>
          <w:tcPr>
            <w:tcW w:type="dxa" w:w="2880"/>
          </w:tcPr>
          <w:p>
            <w:r>
              <w:t>snake_case</w:t>
            </w:r>
          </w:p>
        </w:tc>
        <w:tc>
          <w:tcPr>
            <w:tcW w:type="dxa" w:w="2880"/>
          </w:tcPr>
          <w:p>
            <w:r>
              <w:t>user_id, order_no</w:t>
            </w:r>
          </w:p>
        </w:tc>
      </w:tr>
      <w:tr>
        <w:tc>
          <w:tcPr>
            <w:tcW w:type="dxa" w:w="2880"/>
          </w:tcPr>
          <w:p>
            <w:r>
              <w:t>API路径</w:t>
            </w:r>
          </w:p>
        </w:tc>
        <w:tc>
          <w:tcPr>
            <w:tcW w:type="dxa" w:w="2880"/>
          </w:tcPr>
          <w:p>
            <w:r>
              <w:t>kebab-case</w:t>
            </w:r>
          </w:p>
        </w:tc>
        <w:tc>
          <w:tcPr>
            <w:tcW w:type="dxa" w:w="2880"/>
          </w:tcPr>
          <w:p>
            <w:r>
              <w:t>/api/user/list, /api/seckill/flash</w:t>
            </w:r>
          </w:p>
        </w:tc>
      </w:tr>
    </w:tbl>
    <w:p>
      <w:pPr>
        <w:pStyle w:val="Heading2"/>
      </w:pPr>
      <w:r>
        <w:t>架构分层规范</w:t>
      </w:r>
    </w:p>
    <w:p>
      <w:r>
        <w:t>每个微服务采用四层架构：</w:t>
        <w:br/>
        <w:t xml:space="preserve">  1. Controller层：处理HTTP请求/响应，参数校验，调用Service</w:t>
        <w:br/>
        <w:t xml:space="preserve">  2. Service层：业务逻辑编排，事务管理</w:t>
        <w:br/>
        <w:t xml:space="preserve">  3. Mapper层：MyBatis-Plus数据访问，SQL映射</w:t>
        <w:br/>
        <w:t xml:space="preserve">  4. Entity层：数据库实体映射</w:t>
        <w:br/>
        <w:br/>
        <w:t>DTO规范：</w:t>
        <w:br/>
        <w:t xml:space="preserve">  - Request DTO：接收前端请求参数，以Req/Request后缀</w:t>
        <w:br/>
        <w:t xml:space="preserve">  - Response DTO：封装返回数据，统一使用Result&lt;T&gt;包装</w:t>
        <w:br/>
        <w:t xml:space="preserve">  - 数据传输对象使用Lombok @Data简化getter/setter</w:t>
      </w:r>
    </w:p>
    <w:p>
      <w:pPr>
        <w:pStyle w:val="Heading2"/>
      </w:pPr>
      <w:r>
        <w:t>异常处理规范</w:t>
      </w:r>
    </w:p>
    <w:p>
      <w:r>
        <w:t>1. 全局异常处理：使用@RestControllerAdvice统一捕获异常</w:t>
        <w:br/>
        <w:t>2. 业务异常：继承RuntimeException，包含错误码(code)和消息(message)</w:t>
        <w:br/>
        <w:t>3. 错误码范围：10000-19999用户服务 / 20000-29999商品服务 / 30000-39999订单服务 / 40000-49999秒杀服务 / 50000-59999通用</w:t>
        <w:br/>
        <w:t>4. 返回值统一：Result&lt;T&gt; { code, message, data }</w:t>
      </w:r>
    </w:p>
    <w:p>
      <w:pPr>
        <w:pStyle w:val="Heading2"/>
      </w:pPr>
      <w:r>
        <w:t>日志规范</w:t>
      </w:r>
    </w:p>
    <w:p>
      <w:r>
        <w:t>1. 使用SLF4J + Logback</w:t>
        <w:br/>
        <w:t>2. 日志级别：ERROR（异常）、WARN（业务告警）、INFO（关键流程）、DEBUG（调试）</w:t>
        <w:br/>
        <w:t>3. 关键链路（秒杀、支付）必须记录INFO日志，包含请求ID和耗时</w:t>
        <w:br/>
        <w:t>4. 禁止在循环中打印日志</w:t>
      </w:r>
    </w:p>
    <w:p>
      <w:r>
        <w:br w:type="page"/>
      </w:r>
    </w:p>
    <w:p>
      <w:pPr>
        <w:pStyle w:val="Heading1"/>
      </w:pPr>
      <w:r>
        <w:t>配置与部署说明</w:t>
      </w:r>
    </w:p>
    <w:p>
      <w:pPr>
        <w:pStyle w:val="Heading2"/>
      </w:pPr>
      <w:r>
        <w:t>各服务配置要点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关键配置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server.port / 路由规则</w:t>
            </w:r>
          </w:p>
        </w:tc>
        <w:tc>
          <w:tcPr>
            <w:tcW w:type="dxa" w:w="2880"/>
          </w:tcPr>
          <w:p>
            <w:r>
              <w:t>8080 / 各服务路由</w:t>
            </w:r>
          </w:p>
        </w:tc>
      </w:tr>
      <w:tr>
        <w:tc>
          <w:tcPr>
            <w:tcW w:type="dxa" w:w="2880"/>
          </w:tcPr>
          <w:p>
            <w:r>
              <w:t>user-service</w:t>
            </w:r>
          </w:p>
        </w:tc>
        <w:tc>
          <w:tcPr>
            <w:tcW w:type="dxa" w:w="2880"/>
          </w:tcPr>
          <w:p>
            <w:r>
              <w:t>server.port / jwt.secret / jwt.expiration</w:t>
            </w:r>
          </w:p>
        </w:tc>
        <w:tc>
          <w:tcPr>
            <w:tcW w:type="dxa" w:w="2880"/>
          </w:tcPr>
          <w:p>
            <w:r>
              <w:t>8081 / flash-sale-secret-key / 24h</w:t>
            </w:r>
          </w:p>
        </w:tc>
      </w:tr>
      <w:tr>
        <w:tc>
          <w:tcPr>
            <w:tcW w:type="dxa" w:w="2880"/>
          </w:tcPr>
          <w:p>
            <w:r>
              <w:t>product-service</w:t>
            </w:r>
          </w:p>
        </w:tc>
        <w:tc>
          <w:tcPr>
            <w:tcW w:type="dxa" w:w="2880"/>
          </w:tcPr>
          <w:p>
            <w:r>
              <w:t>server.port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</w:tr>
      <w:tr>
        <w:tc>
          <w:tcPr>
            <w:tcW w:type="dxa" w:w="2880"/>
          </w:tcPr>
          <w:p>
            <w:r>
              <w:t>order-service</w:t>
            </w:r>
          </w:p>
        </w:tc>
        <w:tc>
          <w:tcPr>
            <w:tcW w:type="dxa" w:w="2880"/>
          </w:tcPr>
          <w:p>
            <w:r>
              <w:t>server.port / rabbitmq.*</w:t>
            </w:r>
          </w:p>
        </w:tc>
        <w:tc>
          <w:tcPr>
            <w:tcW w:type="dxa" w:w="2880"/>
          </w:tcPr>
          <w:p>
            <w:r>
              <w:t>8083 / localhost:5672</w:t>
            </w:r>
          </w:p>
        </w:tc>
      </w:tr>
      <w:tr>
        <w:tc>
          <w:tcPr>
            <w:tcW w:type="dxa" w:w="2880"/>
          </w:tcPr>
          <w:p>
            <w:r>
              <w:t>seckill-service</w:t>
            </w:r>
          </w:p>
        </w:tc>
        <w:tc>
          <w:tcPr>
            <w:tcW w:type="dxa" w:w="2880"/>
          </w:tcPr>
          <w:p>
            <w:r>
              <w:t>server.port / redis.host / rabbitmq.*</w:t>
            </w:r>
          </w:p>
        </w:tc>
        <w:tc>
          <w:tcPr>
            <w:tcW w:type="dxa" w:w="2880"/>
          </w:tcPr>
          <w:p>
            <w:r>
              <w:t>8085 / localhost / localhost:5672</w:t>
            </w:r>
          </w:p>
        </w:tc>
      </w:tr>
      <w:tr>
        <w:tc>
          <w:tcPr>
            <w:tcW w:type="dxa" w:w="2880"/>
          </w:tcPr>
          <w:p>
            <w:r>
              <w:t>ai-service</w:t>
            </w:r>
          </w:p>
        </w:tc>
        <w:tc>
          <w:tcPr>
            <w:tcW w:type="dxa" w:w="2880"/>
          </w:tcPr>
          <w:p>
            <w:r>
              <w:t>server.port / deepseek.api.*</w:t>
            </w:r>
          </w:p>
        </w:tc>
        <w:tc>
          <w:tcPr>
            <w:tcW w:type="dxa" w:w="2880"/>
          </w:tcPr>
          <w:p>
            <w:r>
              <w:t>8084 / sk-xxx / api.deepseek.com</w:t>
            </w:r>
          </w:p>
        </w:tc>
      </w:tr>
    </w:tbl>
    <w:p>
      <w:pPr>
        <w:pStyle w:val="Heading2"/>
      </w:pPr>
      <w:r>
        <w:t>启动步骤</w:t>
      </w:r>
    </w:p>
    <w:p>
      <w:r>
        <w:t>1. 启动基础设施：MySQL、Redis、RabbitMQ</w:t>
        <w:br/>
        <w:t>2. 初始化数据库：mysql -u root -p &lt; sql/flash_sale.sql</w:t>
        <w:br/>
        <w:t>3. 按顺序启动微服务（mvn spring-boot:run）：</w:t>
        <w:br/>
        <w:t xml:space="preserve">    user-service → product-service → order-service → seckill-service → ai-service → gateway</w:t>
        <w:br/>
        <w:t>4. 验证部署：curl http://localhost:8080/api/product?page=1&amp;size=1</w:t>
        <w:br/>
        <w:t>5. 运行E2E测试：cd e2e &amp;&amp; python3 e2e_api_test.py</w:t>
        <w:br/>
        <w:t>6. Newman并发测试：cd docs &amp;&amp; bash newman_runner.sh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项目目录结构</w:t>
      </w:r>
    </w:p>
    <w:p>
      <w:r>
        <w:t>flash-sale-system/</w:t>
        <w:br/>
        <w:t>├── gateway/        # API网关服务</w:t>
        <w:br/>
        <w:t>├── user-service/              # 用户服务</w:t>
        <w:br/>
        <w:t>├── product-service/           # 商品服务</w:t>
        <w:br/>
        <w:t>├── order-service/             # 订单服务</w:t>
        <w:br/>
        <w:t>├── seckill-service/           # 秒杀服务</w:t>
        <w:br/>
        <w:t>├── ai-service/                # AI导购服务</w:t>
        <w:br/>
        <w:t>├── common/                    # 公共模块（DTO、工具类）</w:t>
        <w:br/>
        <w:t>├── e2e/                       # Python E2E测试脚本</w:t>
        <w:br/>
        <w:t>├── docs/                      # 文档</w:t>
        <w:br/>
        <w:t>│   ├── 期末大作业报告.docx    # 本报告</w:t>
        <w:br/>
        <w:t>│   ├── postman_collection.json# Postman Collection v4</w:t>
        <w:br/>
        <w:t>│   ├── newman_concurrent.csv  # Newman并发数据</w:t>
        <w:br/>
        <w:t>│   ├── newman_runner.sh       # Newman自动运行脚本</w:t>
        <w:br/>
        <w:t>│   └── images/                # 截图与图表</w:t>
        <w:br/>
        <w:t>├── tools/                     # 工具脚本</w:t>
        <w:br/>
        <w:t>└── pom.xml                    # 父POM</w:t>
      </w:r>
    </w:p>
    <w:p>
      <w:pPr>
        <w:pStyle w:val="Heading2"/>
      </w:pPr>
      <w:r>
        <w:t>B. 环境配置要求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环境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版本要求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1.8+</w:t>
            </w:r>
          </w:p>
        </w:tc>
        <w:tc>
          <w:tcPr>
            <w:tcW w:type="dxa" w:w="2880"/>
          </w:tcPr>
          <w:p>
            <w:r>
              <w:t>建议OpenJDK 8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3.6+</w:t>
            </w:r>
          </w:p>
        </w:tc>
        <w:tc>
          <w:tcPr>
            <w:tcW w:type="dxa" w:w="2880"/>
          </w:tcPr>
          <w:p>
            <w:r>
              <w:t>构建工具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  <w:tc>
          <w:tcPr>
            <w:tcW w:type="dxa" w:w="2880"/>
          </w:tcPr>
          <w:p>
            <w:r>
              <w:t>数据库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7.0+</w:t>
            </w:r>
          </w:p>
        </w:tc>
        <w:tc>
          <w:tcPr>
            <w:tcW w:type="dxa" w:w="2880"/>
          </w:tcPr>
          <w:p>
            <w:r>
              <w:t>缓存与限流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3.12+</w:t>
            </w:r>
          </w:p>
        </w:tc>
        <w:tc>
          <w:tcPr>
            <w:tcW w:type="dxa" w:w="2880"/>
          </w:tcPr>
          <w:p>
            <w:r>
              <w:t>消息队列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运行Newman（可选）</w:t>
            </w:r>
          </w:p>
        </w:tc>
      </w:tr>
    </w:tbl>
    <w:p>
      <w:pPr>
        <w:pStyle w:val="Heading2"/>
      </w:pPr>
      <w:r>
        <w:t>C. 启动步骤</w:t>
      </w:r>
    </w:p>
    <w:p>
      <w:r>
        <w:t>1. 启动MySQL、Redis、RabbitMQ</w:t>
        <w:br/>
        <w:t>2. 执行SQL：flash_sale.sql（初始化数据库和表结构）</w:t>
        <w:br/>
        <w:t>3. 按顺序启动各服务：</w:t>
        <w:br/>
        <w:t xml:space="preserve">    ① user-service → ② product-service → ③ order-service</w:t>
        <w:br/>
        <w:t xml:space="preserve">    ④ seckill-service → ⑤ ai-service → ⑥ gateway</w:t>
        <w:br/>
        <w:t xml:space="preserve">   Maven命令：mvn spring-boot:run（在各服务目录下）</w:t>
        <w:br/>
        <w:t>4. 导入Postman Collection，按文件夹顺序执行</w:t>
        <w:br/>
        <w:t>5. 或运行Python E2E测试：cd e2e &amp;&amp; python3 e2e_api_test.py</w:t>
        <w:br/>
        <w:t>6. Newman并发测试：cd docs &amp;&amp; bash newman_runner.sh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