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Carro {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identificacao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marca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Double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cilindrada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mudancas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identificacao, String marca, String modelo, String cor,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cilindrada, String mudancas,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ano) {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identificacao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identificacao;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marca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marca;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modelo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modelo;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cor;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cilindrada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cilindrada;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mudancas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mudancas;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ano;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