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85B33" w14:textId="40020AF4" w:rsidR="00CA64C3" w:rsidRDefault="001A2B34">
      <w:pPr>
        <w:rPr>
          <w:noProof/>
        </w:rPr>
      </w:pPr>
      <w:r>
        <w:rPr>
          <w:noProof/>
        </w:rPr>
        <w:drawing>
          <wp:inline distT="0" distB="0" distL="0" distR="0" wp14:anchorId="25EAF39B" wp14:editId="7B45CE23">
            <wp:extent cx="5274310" cy="3288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FE65" w14:textId="463F2FA4" w:rsidR="001A2B34" w:rsidRDefault="001A2B34">
      <w:pPr>
        <w:rPr>
          <w:noProof/>
        </w:rPr>
      </w:pPr>
      <w:r>
        <w:rPr>
          <w:noProof/>
        </w:rPr>
        <w:drawing>
          <wp:inline distT="0" distB="0" distL="0" distR="0" wp14:anchorId="01137C4D" wp14:editId="39F4B9F9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6501" w14:textId="34F22985" w:rsidR="001A2B34" w:rsidRDefault="00063A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2FA630" wp14:editId="1F7D870A">
            <wp:extent cx="5274310" cy="2095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D2BE" w14:textId="5E21B477" w:rsidR="001A2B34" w:rsidRDefault="001A2B34">
      <w:pPr>
        <w:rPr>
          <w:noProof/>
        </w:rPr>
      </w:pPr>
    </w:p>
    <w:p w14:paraId="4E15135E" w14:textId="1994EAB2" w:rsidR="001A2B34" w:rsidRDefault="001A2B34">
      <w:pPr>
        <w:rPr>
          <w:noProof/>
        </w:rPr>
      </w:pPr>
    </w:p>
    <w:p w14:paraId="00FC7793" w14:textId="7083EBC3" w:rsidR="001A2B34" w:rsidRDefault="001A2B34">
      <w:pPr>
        <w:rPr>
          <w:noProof/>
        </w:rPr>
      </w:pPr>
    </w:p>
    <w:p w14:paraId="0FF87BE0" w14:textId="77777777" w:rsidR="001A2B34" w:rsidRDefault="001A2B34">
      <w:pPr>
        <w:rPr>
          <w:noProof/>
        </w:rPr>
      </w:pPr>
    </w:p>
    <w:p w14:paraId="6372471E" w14:textId="3A035D0F" w:rsidR="000904A4" w:rsidRDefault="000904A4" w:rsidP="004F18FE">
      <w:pPr>
        <w:spacing w:line="480" w:lineRule="auto"/>
        <w:rPr>
          <w:noProof/>
        </w:rPr>
      </w:pPr>
      <w:r>
        <w:object w:dxaOrig="20294" w:dyaOrig="12840" w14:anchorId="76BED1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262.45pt" o:ole="">
            <v:imagedata r:id="rId8" o:title=""/>
          </v:shape>
          <o:OLEObject Type="Embed" ProgID="Visio.Drawing.11" ShapeID="_x0000_i1025" DrawAspect="Content" ObjectID="_1652108274" r:id="rId9"/>
        </w:object>
      </w:r>
    </w:p>
    <w:p w14:paraId="74E37F31" w14:textId="56937C6D" w:rsidR="000904A4" w:rsidRDefault="000904A4">
      <w:pPr>
        <w:rPr>
          <w:noProof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723A1" w14:paraId="53425366" w14:textId="77777777" w:rsidTr="008723A1">
        <w:tc>
          <w:tcPr>
            <w:tcW w:w="4148" w:type="dxa"/>
          </w:tcPr>
          <w:p w14:paraId="2A11DAA6" w14:textId="77777777" w:rsidR="008723A1" w:rsidRPr="008723A1" w:rsidRDefault="008723A1" w:rsidP="008723A1">
            <w:pPr>
              <w:widowControl/>
              <w:spacing w:before="100" w:beforeAutospacing="1" w:after="100" w:afterAutospacing="1"/>
              <w:jc w:val="left"/>
              <w:outlineLvl w:val="1"/>
              <w:rPr>
                <w:rFonts w:ascii="&amp;quot" w:eastAsia="宋体" w:hAnsi="&amp;quot" w:cs="宋体" w:hint="eastAsia"/>
                <w:spacing w:val="-2"/>
                <w:kern w:val="0"/>
                <w:sz w:val="15"/>
                <w:szCs w:val="15"/>
              </w:rPr>
            </w:pPr>
            <w:r w:rsidRPr="008723A1">
              <w:rPr>
                <w:rFonts w:ascii="&amp;quot" w:eastAsia="宋体" w:hAnsi="&amp;quot" w:cs="宋体"/>
                <w:spacing w:val="-2"/>
                <w:kern w:val="0"/>
                <w:sz w:val="15"/>
                <w:szCs w:val="15"/>
              </w:rPr>
              <w:t>Regression and Linear Models</w:t>
            </w:r>
            <w:hyperlink r:id="rId10" w:anchor="regression-and-linear-models" w:tooltip="Permalink to this headline" w:history="1">
              <w:r w:rsidRPr="008723A1">
                <w:rPr>
                  <w:rFonts w:ascii="&amp;quot" w:eastAsia="宋体" w:hAnsi="&amp;quot" w:cs="宋体"/>
                  <w:color w:val="0000FF"/>
                  <w:spacing w:val="-2"/>
                  <w:kern w:val="0"/>
                  <w:sz w:val="15"/>
                  <w:szCs w:val="15"/>
                  <w:u w:val="single"/>
                </w:rPr>
                <w:t>¶</w:t>
              </w:r>
            </w:hyperlink>
          </w:p>
          <w:p w14:paraId="09FDD55E" w14:textId="77777777" w:rsidR="008723A1" w:rsidRPr="0076661B" w:rsidRDefault="004F18FE" w:rsidP="008723A1">
            <w:pPr>
              <w:widowControl/>
              <w:numPr>
                <w:ilvl w:val="0"/>
                <w:numId w:val="2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11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>Linear Regression</w:t>
              </w:r>
            </w:hyperlink>
          </w:p>
          <w:p w14:paraId="69EF406D" w14:textId="77777777" w:rsidR="008723A1" w:rsidRPr="0076661B" w:rsidRDefault="004F18FE" w:rsidP="008723A1">
            <w:pPr>
              <w:widowControl/>
              <w:numPr>
                <w:ilvl w:val="0"/>
                <w:numId w:val="2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12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>Generalized Linear Models</w:t>
              </w:r>
            </w:hyperlink>
          </w:p>
          <w:p w14:paraId="1A87882A" w14:textId="77777777" w:rsidR="008723A1" w:rsidRPr="008723A1" w:rsidRDefault="004F18FE" w:rsidP="008723A1">
            <w:pPr>
              <w:widowControl/>
              <w:numPr>
                <w:ilvl w:val="0"/>
                <w:numId w:val="2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13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Generalized Estimating Equations</w:t>
              </w:r>
            </w:hyperlink>
          </w:p>
          <w:p w14:paraId="5C7F82AE" w14:textId="77777777" w:rsidR="008723A1" w:rsidRPr="008723A1" w:rsidRDefault="004F18FE" w:rsidP="008723A1">
            <w:pPr>
              <w:widowControl/>
              <w:numPr>
                <w:ilvl w:val="0"/>
                <w:numId w:val="2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14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Generalized Additive Models (GAM)</w:t>
              </w:r>
            </w:hyperlink>
          </w:p>
          <w:p w14:paraId="22C53BBB" w14:textId="77777777" w:rsidR="008723A1" w:rsidRPr="008723A1" w:rsidRDefault="004F18FE" w:rsidP="008723A1">
            <w:pPr>
              <w:widowControl/>
              <w:numPr>
                <w:ilvl w:val="0"/>
                <w:numId w:val="2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15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Robust Linear Models</w:t>
              </w:r>
            </w:hyperlink>
          </w:p>
          <w:p w14:paraId="03914BB4" w14:textId="77777777" w:rsidR="008723A1" w:rsidRPr="0076661B" w:rsidRDefault="004F18FE" w:rsidP="008723A1">
            <w:pPr>
              <w:widowControl/>
              <w:numPr>
                <w:ilvl w:val="0"/>
                <w:numId w:val="2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16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>Linear Mixed Effects Models</w:t>
              </w:r>
            </w:hyperlink>
          </w:p>
          <w:p w14:paraId="7811F8E7" w14:textId="77777777" w:rsidR="008723A1" w:rsidRPr="0076661B" w:rsidRDefault="004F18FE" w:rsidP="008723A1">
            <w:pPr>
              <w:widowControl/>
              <w:numPr>
                <w:ilvl w:val="0"/>
                <w:numId w:val="2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17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>Regression with Discrete Dependent Variable</w:t>
              </w:r>
            </w:hyperlink>
          </w:p>
          <w:p w14:paraId="64869ED1" w14:textId="77777777" w:rsidR="008723A1" w:rsidRPr="0076661B" w:rsidRDefault="004F18FE" w:rsidP="008723A1">
            <w:pPr>
              <w:widowControl/>
              <w:numPr>
                <w:ilvl w:val="0"/>
                <w:numId w:val="2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18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>Generalized Linear Mixed Effects Models</w:t>
              </w:r>
            </w:hyperlink>
          </w:p>
          <w:p w14:paraId="2DAC01AE" w14:textId="702EB8BC" w:rsidR="008723A1" w:rsidRPr="008723A1" w:rsidRDefault="004F18FE" w:rsidP="008723A1">
            <w:pPr>
              <w:widowControl/>
              <w:numPr>
                <w:ilvl w:val="0"/>
                <w:numId w:val="2"/>
              </w:numPr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19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>ANOVA</w:t>
              </w:r>
            </w:hyperlink>
          </w:p>
        </w:tc>
        <w:tc>
          <w:tcPr>
            <w:tcW w:w="4148" w:type="dxa"/>
          </w:tcPr>
          <w:p w14:paraId="1AA950D8" w14:textId="77777777" w:rsidR="008723A1" w:rsidRPr="008723A1" w:rsidRDefault="008723A1" w:rsidP="008723A1">
            <w:pPr>
              <w:widowControl/>
              <w:spacing w:before="100" w:beforeAutospacing="1" w:after="100" w:afterAutospacing="1"/>
              <w:jc w:val="left"/>
              <w:outlineLvl w:val="1"/>
              <w:rPr>
                <w:rFonts w:ascii="&amp;quot" w:eastAsia="宋体" w:hAnsi="&amp;quot" w:cs="宋体" w:hint="eastAsia"/>
                <w:spacing w:val="-2"/>
                <w:kern w:val="0"/>
                <w:sz w:val="15"/>
                <w:szCs w:val="15"/>
              </w:rPr>
            </w:pPr>
            <w:r w:rsidRPr="008723A1">
              <w:rPr>
                <w:rFonts w:ascii="&amp;quot" w:eastAsia="宋体" w:hAnsi="&amp;quot" w:cs="宋体"/>
                <w:spacing w:val="-2"/>
                <w:kern w:val="0"/>
                <w:sz w:val="15"/>
                <w:szCs w:val="15"/>
              </w:rPr>
              <w:t>Time Series Analysis</w:t>
            </w:r>
            <w:hyperlink r:id="rId20" w:anchor="time-series-analysis" w:tooltip="Permalink to this headline" w:history="1">
              <w:r w:rsidRPr="008723A1">
                <w:rPr>
                  <w:rFonts w:ascii="&amp;quot" w:eastAsia="宋体" w:hAnsi="&amp;quot" w:cs="宋体"/>
                  <w:color w:val="0000FF"/>
                  <w:spacing w:val="-2"/>
                  <w:kern w:val="0"/>
                  <w:sz w:val="15"/>
                  <w:szCs w:val="15"/>
                  <w:u w:val="single"/>
                </w:rPr>
                <w:t>¶</w:t>
              </w:r>
            </w:hyperlink>
          </w:p>
          <w:p w14:paraId="6C8F3A25" w14:textId="77777777" w:rsidR="008723A1" w:rsidRPr="0076661B" w:rsidRDefault="004F18FE" w:rsidP="008723A1">
            <w:pPr>
              <w:widowControl/>
              <w:numPr>
                <w:ilvl w:val="0"/>
                <w:numId w:val="3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21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 xml:space="preserve">Time Series analysis </w:t>
              </w:r>
              <w:r w:rsidR="008723A1" w:rsidRPr="0076661B">
                <w:rPr>
                  <w:rFonts w:ascii="&amp;quot" w:eastAsia="宋体" w:hAnsi="&amp;quot" w:cs="宋体"/>
                  <w:b/>
                  <w:bCs/>
                  <w:color w:val="FF0000"/>
                  <w:kern w:val="0"/>
                  <w:sz w:val="15"/>
                  <w:szCs w:val="15"/>
                </w:rPr>
                <w:t>tsa</w:t>
              </w:r>
            </w:hyperlink>
          </w:p>
          <w:p w14:paraId="4DB688D0" w14:textId="77777777" w:rsidR="008723A1" w:rsidRPr="0076661B" w:rsidRDefault="004F18FE" w:rsidP="008723A1">
            <w:pPr>
              <w:widowControl/>
              <w:numPr>
                <w:ilvl w:val="0"/>
                <w:numId w:val="3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22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 xml:space="preserve">Time Series Analysis by State Space Methods </w:t>
              </w:r>
              <w:r w:rsidR="008723A1" w:rsidRPr="0076661B">
                <w:rPr>
                  <w:rFonts w:ascii="&amp;quot" w:eastAsia="宋体" w:hAnsi="&amp;quot" w:cs="宋体"/>
                  <w:b/>
                  <w:bCs/>
                  <w:color w:val="FF0000"/>
                  <w:kern w:val="0"/>
                  <w:sz w:val="15"/>
                  <w:szCs w:val="15"/>
                </w:rPr>
                <w:t>statespace</w:t>
              </w:r>
            </w:hyperlink>
          </w:p>
          <w:p w14:paraId="6EAB78A3" w14:textId="77777777" w:rsidR="008723A1" w:rsidRPr="0076661B" w:rsidRDefault="004F18FE" w:rsidP="008723A1">
            <w:pPr>
              <w:widowControl/>
              <w:numPr>
                <w:ilvl w:val="0"/>
                <w:numId w:val="3"/>
              </w:numPr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23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 xml:space="preserve">Vector Autoregressions </w:t>
              </w:r>
              <w:proofErr w:type="gramStart"/>
              <w:r w:rsidR="008723A1" w:rsidRPr="0076661B">
                <w:rPr>
                  <w:rFonts w:ascii="&amp;quot" w:eastAsia="宋体" w:hAnsi="&amp;quot" w:cs="宋体"/>
                  <w:b/>
                  <w:bCs/>
                  <w:color w:val="FF0000"/>
                  <w:kern w:val="0"/>
                  <w:sz w:val="15"/>
                  <w:szCs w:val="15"/>
                </w:rPr>
                <w:t>tsa.vector</w:t>
              </w:r>
              <w:proofErr w:type="gramEnd"/>
              <w:r w:rsidR="008723A1" w:rsidRPr="0076661B">
                <w:rPr>
                  <w:rFonts w:ascii="&amp;quot" w:eastAsia="宋体" w:hAnsi="&amp;quot" w:cs="宋体"/>
                  <w:b/>
                  <w:bCs/>
                  <w:color w:val="FF0000"/>
                  <w:kern w:val="0"/>
                  <w:sz w:val="15"/>
                  <w:szCs w:val="15"/>
                </w:rPr>
                <w:t>_ar</w:t>
              </w:r>
            </w:hyperlink>
          </w:p>
          <w:p w14:paraId="3AC92FFA" w14:textId="77777777" w:rsidR="008723A1" w:rsidRPr="008723A1" w:rsidRDefault="008723A1">
            <w:pPr>
              <w:rPr>
                <w:noProof/>
                <w:sz w:val="15"/>
                <w:szCs w:val="15"/>
              </w:rPr>
            </w:pPr>
          </w:p>
        </w:tc>
      </w:tr>
      <w:tr w:rsidR="008723A1" w14:paraId="18F039E7" w14:textId="77777777" w:rsidTr="008723A1">
        <w:tc>
          <w:tcPr>
            <w:tcW w:w="4148" w:type="dxa"/>
          </w:tcPr>
          <w:p w14:paraId="52CEF4B3" w14:textId="77777777" w:rsidR="008723A1" w:rsidRPr="008723A1" w:rsidRDefault="008723A1" w:rsidP="008723A1">
            <w:pPr>
              <w:widowControl/>
              <w:spacing w:before="100" w:beforeAutospacing="1" w:after="100" w:afterAutospacing="1"/>
              <w:jc w:val="left"/>
              <w:outlineLvl w:val="1"/>
              <w:rPr>
                <w:rFonts w:ascii="&amp;quot" w:eastAsia="宋体" w:hAnsi="&amp;quot" w:cs="宋体" w:hint="eastAsia"/>
                <w:spacing w:val="-2"/>
                <w:kern w:val="0"/>
                <w:sz w:val="15"/>
                <w:szCs w:val="15"/>
              </w:rPr>
            </w:pPr>
            <w:r w:rsidRPr="008723A1">
              <w:rPr>
                <w:rFonts w:ascii="&amp;quot" w:eastAsia="宋体" w:hAnsi="&amp;quot" w:cs="宋体"/>
                <w:spacing w:val="-2"/>
                <w:kern w:val="0"/>
                <w:sz w:val="15"/>
                <w:szCs w:val="15"/>
              </w:rPr>
              <w:lastRenderedPageBreak/>
              <w:t>Other Models</w:t>
            </w:r>
            <w:hyperlink r:id="rId24" w:anchor="other-models" w:tooltip="Permalink to this headline" w:history="1">
              <w:r w:rsidRPr="008723A1">
                <w:rPr>
                  <w:rFonts w:ascii="&amp;quot" w:eastAsia="宋体" w:hAnsi="&amp;quot" w:cs="宋体"/>
                  <w:color w:val="0000FF"/>
                  <w:spacing w:val="-2"/>
                  <w:kern w:val="0"/>
                  <w:sz w:val="15"/>
                  <w:szCs w:val="15"/>
                  <w:u w:val="single"/>
                </w:rPr>
                <w:t>¶</w:t>
              </w:r>
            </w:hyperlink>
          </w:p>
          <w:p w14:paraId="688E5F40" w14:textId="77777777" w:rsidR="008723A1" w:rsidRPr="0076661B" w:rsidRDefault="004F18FE" w:rsidP="008723A1">
            <w:pPr>
              <w:widowControl/>
              <w:numPr>
                <w:ilvl w:val="0"/>
                <w:numId w:val="4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25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>Methods for Survival and Duration Analysis</w:t>
              </w:r>
            </w:hyperlink>
          </w:p>
          <w:p w14:paraId="38E90D7E" w14:textId="77777777" w:rsidR="008723A1" w:rsidRPr="008723A1" w:rsidRDefault="004F18FE" w:rsidP="008723A1">
            <w:pPr>
              <w:widowControl/>
              <w:numPr>
                <w:ilvl w:val="0"/>
                <w:numId w:val="4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26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 xml:space="preserve">Nonparametric Methods </w:t>
              </w:r>
              <w:r w:rsidR="008723A1" w:rsidRPr="008723A1">
                <w:rPr>
                  <w:rFonts w:ascii="&amp;quot" w:eastAsia="宋体" w:hAnsi="&amp;quot" w:cs="宋体"/>
                  <w:b/>
                  <w:bCs/>
                  <w:color w:val="3F51B5"/>
                  <w:kern w:val="0"/>
                  <w:sz w:val="15"/>
                  <w:szCs w:val="15"/>
                </w:rPr>
                <w:t>nonparametric</w:t>
              </w:r>
            </w:hyperlink>
          </w:p>
          <w:p w14:paraId="5FB75C2F" w14:textId="77777777" w:rsidR="008723A1" w:rsidRPr="008723A1" w:rsidRDefault="004F18FE" w:rsidP="008723A1">
            <w:pPr>
              <w:widowControl/>
              <w:numPr>
                <w:ilvl w:val="0"/>
                <w:numId w:val="4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27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 xml:space="preserve">Generalized Method of Moments </w:t>
              </w:r>
              <w:r w:rsidR="008723A1" w:rsidRPr="008723A1">
                <w:rPr>
                  <w:rFonts w:ascii="&amp;quot" w:eastAsia="宋体" w:hAnsi="&amp;quot" w:cs="宋体"/>
                  <w:b/>
                  <w:bCs/>
                  <w:color w:val="3F51B5"/>
                  <w:kern w:val="0"/>
                  <w:sz w:val="15"/>
                  <w:szCs w:val="15"/>
                </w:rPr>
                <w:t>gmm</w:t>
              </w:r>
            </w:hyperlink>
          </w:p>
          <w:p w14:paraId="185866DF" w14:textId="77777777" w:rsidR="008723A1" w:rsidRPr="008723A1" w:rsidRDefault="004F18FE" w:rsidP="008723A1">
            <w:pPr>
              <w:widowControl/>
              <w:numPr>
                <w:ilvl w:val="0"/>
                <w:numId w:val="4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28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 xml:space="preserve">Other Models </w:t>
              </w:r>
              <w:r w:rsidR="008723A1" w:rsidRPr="008723A1">
                <w:rPr>
                  <w:rFonts w:ascii="&amp;quot" w:eastAsia="宋体" w:hAnsi="&amp;quot" w:cs="宋体"/>
                  <w:b/>
                  <w:bCs/>
                  <w:color w:val="3F51B5"/>
                  <w:kern w:val="0"/>
                  <w:sz w:val="15"/>
                  <w:szCs w:val="15"/>
                </w:rPr>
                <w:t>miscmodels</w:t>
              </w:r>
            </w:hyperlink>
          </w:p>
          <w:p w14:paraId="126F2CCA" w14:textId="77777777" w:rsidR="008723A1" w:rsidRPr="0076661B" w:rsidRDefault="004F18FE" w:rsidP="008723A1">
            <w:pPr>
              <w:widowControl/>
              <w:numPr>
                <w:ilvl w:val="0"/>
                <w:numId w:val="4"/>
              </w:numPr>
              <w:ind w:left="149"/>
              <w:jc w:val="left"/>
              <w:rPr>
                <w:rFonts w:ascii="&amp;quot" w:eastAsia="宋体" w:hAnsi="&amp;quot" w:cs="宋体" w:hint="eastAsia"/>
                <w:color w:val="FF0000"/>
                <w:kern w:val="0"/>
                <w:sz w:val="15"/>
                <w:szCs w:val="15"/>
              </w:rPr>
            </w:pPr>
            <w:hyperlink r:id="rId29" w:history="1">
              <w:r w:rsidR="008723A1" w:rsidRPr="0076661B">
                <w:rPr>
                  <w:rFonts w:ascii="&amp;quot" w:eastAsia="宋体" w:hAnsi="&amp;quot" w:cs="宋体"/>
                  <w:color w:val="FF0000"/>
                  <w:kern w:val="0"/>
                  <w:sz w:val="15"/>
                  <w:szCs w:val="15"/>
                  <w:u w:val="single"/>
                </w:rPr>
                <w:t xml:space="preserve">Multivariate Statistics </w:t>
              </w:r>
              <w:r w:rsidR="008723A1" w:rsidRPr="0076661B">
                <w:rPr>
                  <w:rFonts w:ascii="&amp;quot" w:eastAsia="宋体" w:hAnsi="&amp;quot" w:cs="宋体"/>
                  <w:b/>
                  <w:bCs/>
                  <w:color w:val="FF0000"/>
                  <w:kern w:val="0"/>
                  <w:sz w:val="15"/>
                  <w:szCs w:val="15"/>
                </w:rPr>
                <w:t>multivariate</w:t>
              </w:r>
            </w:hyperlink>
          </w:p>
          <w:p w14:paraId="32865822" w14:textId="77777777" w:rsidR="008723A1" w:rsidRDefault="008723A1">
            <w:pPr>
              <w:rPr>
                <w:noProof/>
              </w:rPr>
            </w:pPr>
          </w:p>
        </w:tc>
        <w:tc>
          <w:tcPr>
            <w:tcW w:w="4148" w:type="dxa"/>
          </w:tcPr>
          <w:p w14:paraId="152502A6" w14:textId="77777777" w:rsidR="008723A1" w:rsidRPr="008723A1" w:rsidRDefault="008723A1" w:rsidP="008723A1">
            <w:pPr>
              <w:widowControl/>
              <w:spacing w:before="100" w:beforeAutospacing="1" w:after="100" w:afterAutospacing="1"/>
              <w:jc w:val="left"/>
              <w:outlineLvl w:val="1"/>
              <w:rPr>
                <w:rFonts w:ascii="&amp;quot" w:eastAsia="宋体" w:hAnsi="&amp;quot" w:cs="宋体" w:hint="eastAsia"/>
                <w:spacing w:val="-2"/>
                <w:kern w:val="0"/>
                <w:sz w:val="15"/>
                <w:szCs w:val="15"/>
              </w:rPr>
            </w:pPr>
            <w:r w:rsidRPr="008723A1">
              <w:rPr>
                <w:rFonts w:ascii="&amp;quot" w:eastAsia="宋体" w:hAnsi="&amp;quot" w:cs="宋体"/>
                <w:spacing w:val="-2"/>
                <w:kern w:val="0"/>
                <w:sz w:val="15"/>
                <w:szCs w:val="15"/>
              </w:rPr>
              <w:t>Statistics and Tools</w:t>
            </w:r>
            <w:hyperlink r:id="rId30" w:anchor="statistics-and-tools" w:tooltip="Permalink to this headline" w:history="1">
              <w:r w:rsidRPr="008723A1">
                <w:rPr>
                  <w:rFonts w:ascii="&amp;quot" w:eastAsia="宋体" w:hAnsi="&amp;quot" w:cs="宋体"/>
                  <w:color w:val="0000FF"/>
                  <w:spacing w:val="-2"/>
                  <w:kern w:val="0"/>
                  <w:sz w:val="15"/>
                  <w:szCs w:val="15"/>
                  <w:u w:val="single"/>
                </w:rPr>
                <w:t>¶</w:t>
              </w:r>
            </w:hyperlink>
          </w:p>
          <w:p w14:paraId="47E34E01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31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 xml:space="preserve">Statistics </w:t>
              </w:r>
              <w:r w:rsidR="008723A1" w:rsidRPr="008723A1">
                <w:rPr>
                  <w:rFonts w:ascii="&amp;quot" w:eastAsia="宋体" w:hAnsi="&amp;quot" w:cs="宋体"/>
                  <w:b/>
                  <w:bCs/>
                  <w:color w:val="3F51B5"/>
                  <w:kern w:val="0"/>
                  <w:sz w:val="15"/>
                  <w:szCs w:val="15"/>
                </w:rPr>
                <w:t>stats</w:t>
              </w:r>
            </w:hyperlink>
          </w:p>
          <w:p w14:paraId="763462F0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32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Contingency tables</w:t>
              </w:r>
            </w:hyperlink>
          </w:p>
          <w:p w14:paraId="52C48494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33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Multiple Imputation with Chained Equations</w:t>
              </w:r>
            </w:hyperlink>
          </w:p>
          <w:p w14:paraId="581EF11D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34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 xml:space="preserve">Empirical Likelihood </w:t>
              </w:r>
              <w:r w:rsidR="008723A1" w:rsidRPr="008723A1">
                <w:rPr>
                  <w:rFonts w:ascii="&amp;quot" w:eastAsia="宋体" w:hAnsi="&amp;quot" w:cs="宋体"/>
                  <w:b/>
                  <w:bCs/>
                  <w:color w:val="3F51B5"/>
                  <w:kern w:val="0"/>
                  <w:sz w:val="15"/>
                  <w:szCs w:val="15"/>
                </w:rPr>
                <w:t>emplike</w:t>
              </w:r>
            </w:hyperlink>
          </w:p>
          <w:p w14:paraId="3614CD16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35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Distributions</w:t>
              </w:r>
            </w:hyperlink>
          </w:p>
          <w:p w14:paraId="570C9FE1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36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Graphics</w:t>
              </w:r>
            </w:hyperlink>
          </w:p>
          <w:p w14:paraId="1A5E613E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37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 xml:space="preserve">Input-Output </w:t>
              </w:r>
              <w:r w:rsidR="008723A1" w:rsidRPr="008723A1">
                <w:rPr>
                  <w:rFonts w:ascii="&amp;quot" w:eastAsia="宋体" w:hAnsi="&amp;quot" w:cs="宋体"/>
                  <w:b/>
                  <w:bCs/>
                  <w:color w:val="3F51B5"/>
                  <w:kern w:val="0"/>
                  <w:sz w:val="15"/>
                  <w:szCs w:val="15"/>
                </w:rPr>
                <w:t>iolib</w:t>
              </w:r>
            </w:hyperlink>
          </w:p>
          <w:p w14:paraId="31C54D95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38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Tools</w:t>
              </w:r>
            </w:hyperlink>
          </w:p>
          <w:p w14:paraId="793E2099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spacing w:after="100" w:afterAutospacing="1"/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39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Working with Large Data Sets</w:t>
              </w:r>
            </w:hyperlink>
          </w:p>
          <w:p w14:paraId="5F7574C2" w14:textId="77777777" w:rsidR="008723A1" w:rsidRPr="008723A1" w:rsidRDefault="004F18FE" w:rsidP="008723A1">
            <w:pPr>
              <w:widowControl/>
              <w:numPr>
                <w:ilvl w:val="0"/>
                <w:numId w:val="5"/>
              </w:numPr>
              <w:ind w:left="149"/>
              <w:jc w:val="left"/>
              <w:rPr>
                <w:rFonts w:ascii="&amp;quot" w:eastAsia="宋体" w:hAnsi="&amp;quot" w:cs="宋体" w:hint="eastAsia"/>
                <w:kern w:val="0"/>
                <w:sz w:val="15"/>
                <w:szCs w:val="15"/>
              </w:rPr>
            </w:pPr>
            <w:hyperlink r:id="rId40" w:history="1">
              <w:r w:rsidR="008723A1" w:rsidRPr="008723A1">
                <w:rPr>
                  <w:rFonts w:ascii="&amp;quot" w:eastAsia="宋体" w:hAnsi="&amp;quot" w:cs="宋体"/>
                  <w:color w:val="3F51B5"/>
                  <w:kern w:val="0"/>
                  <w:sz w:val="15"/>
                  <w:szCs w:val="15"/>
                  <w:u w:val="single"/>
                </w:rPr>
                <w:t>Optimization</w:t>
              </w:r>
            </w:hyperlink>
          </w:p>
          <w:p w14:paraId="66EFCF4A" w14:textId="77777777" w:rsidR="008723A1" w:rsidRPr="008723A1" w:rsidRDefault="008723A1">
            <w:pPr>
              <w:rPr>
                <w:noProof/>
                <w:sz w:val="15"/>
                <w:szCs w:val="15"/>
              </w:rPr>
            </w:pPr>
          </w:p>
        </w:tc>
      </w:tr>
      <w:tr w:rsidR="008723A1" w14:paraId="5C7E323B" w14:textId="77777777" w:rsidTr="008723A1">
        <w:tc>
          <w:tcPr>
            <w:tcW w:w="4148" w:type="dxa"/>
          </w:tcPr>
          <w:p w14:paraId="52EA1B99" w14:textId="77777777" w:rsidR="008723A1" w:rsidRDefault="008723A1">
            <w:pPr>
              <w:rPr>
                <w:noProof/>
              </w:rPr>
            </w:pPr>
          </w:p>
        </w:tc>
        <w:tc>
          <w:tcPr>
            <w:tcW w:w="4148" w:type="dxa"/>
          </w:tcPr>
          <w:p w14:paraId="7A319DC3" w14:textId="77777777" w:rsidR="008723A1" w:rsidRDefault="008723A1">
            <w:pPr>
              <w:rPr>
                <w:noProof/>
              </w:rPr>
            </w:pPr>
          </w:p>
        </w:tc>
      </w:tr>
    </w:tbl>
    <w:p w14:paraId="731944BA" w14:textId="77777777" w:rsidR="000904A4" w:rsidRDefault="000904A4">
      <w:pPr>
        <w:rPr>
          <w:noProof/>
        </w:rPr>
      </w:pPr>
    </w:p>
    <w:p w14:paraId="343A2E7A" w14:textId="77777777" w:rsidR="00CA64C3" w:rsidRDefault="00CA64C3"/>
    <w:sectPr w:rsidR="00CA64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12FCB"/>
    <w:multiLevelType w:val="multilevel"/>
    <w:tmpl w:val="9648C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E827C9"/>
    <w:multiLevelType w:val="multilevel"/>
    <w:tmpl w:val="E6BC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817D9B"/>
    <w:multiLevelType w:val="multilevel"/>
    <w:tmpl w:val="DE8E7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F638CB"/>
    <w:multiLevelType w:val="multilevel"/>
    <w:tmpl w:val="FCC0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4B669F2"/>
    <w:multiLevelType w:val="multilevel"/>
    <w:tmpl w:val="859A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39D1998"/>
    <w:multiLevelType w:val="multilevel"/>
    <w:tmpl w:val="2494A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981"/>
    <w:rsid w:val="00063A30"/>
    <w:rsid w:val="000904A4"/>
    <w:rsid w:val="001A2B34"/>
    <w:rsid w:val="00336F9A"/>
    <w:rsid w:val="004F18FE"/>
    <w:rsid w:val="00735981"/>
    <w:rsid w:val="0076661B"/>
    <w:rsid w:val="008723A1"/>
    <w:rsid w:val="00CA64C3"/>
    <w:rsid w:val="00EB7F82"/>
    <w:rsid w:val="00EF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90DB6"/>
  <w15:chartTrackingRefBased/>
  <w15:docId w15:val="{C478E39D-FC5C-4A50-966F-F08B629F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B7F8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B7F82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EB7F82"/>
    <w:rPr>
      <w:color w:val="0000FF"/>
      <w:u w:val="single"/>
    </w:rPr>
  </w:style>
  <w:style w:type="paragraph" w:customStyle="1" w:styleId="toctree-l1">
    <w:name w:val="toctree-l1"/>
    <w:basedOn w:val="a"/>
    <w:rsid w:val="00EB7F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">
    <w:name w:val="pre"/>
    <w:basedOn w:val="a0"/>
    <w:rsid w:val="00EB7F82"/>
  </w:style>
  <w:style w:type="table" w:styleId="a4">
    <w:name w:val="Table Grid"/>
    <w:basedOn w:val="a1"/>
    <w:uiPriority w:val="39"/>
    <w:rsid w:val="008723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5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tatsmodels.org/stable/gee.html" TargetMode="External"/><Relationship Id="rId18" Type="http://schemas.openxmlformats.org/officeDocument/2006/relationships/hyperlink" Target="https://www.statsmodels.org/stable/mixed_glm.html" TargetMode="External"/><Relationship Id="rId26" Type="http://schemas.openxmlformats.org/officeDocument/2006/relationships/hyperlink" Target="https://www.statsmodels.org/stable/nonparametric.html" TargetMode="External"/><Relationship Id="rId39" Type="http://schemas.openxmlformats.org/officeDocument/2006/relationships/hyperlink" Target="https://www.statsmodels.org/stable/large_data.html" TargetMode="External"/><Relationship Id="rId21" Type="http://schemas.openxmlformats.org/officeDocument/2006/relationships/hyperlink" Target="https://www.statsmodels.org/stable/tsa.html" TargetMode="External"/><Relationship Id="rId34" Type="http://schemas.openxmlformats.org/officeDocument/2006/relationships/hyperlink" Target="https://www.statsmodels.org/stable/emplike.html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statsmodels.org/stable/mixed_linear.html" TargetMode="External"/><Relationship Id="rId20" Type="http://schemas.openxmlformats.org/officeDocument/2006/relationships/hyperlink" Target="https://www.statsmodels.org/stable/user-guide.html" TargetMode="External"/><Relationship Id="rId29" Type="http://schemas.openxmlformats.org/officeDocument/2006/relationships/hyperlink" Target="https://www.statsmodels.org/stable/multivariate.html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statsmodels.org/stable/regression.html" TargetMode="External"/><Relationship Id="rId24" Type="http://schemas.openxmlformats.org/officeDocument/2006/relationships/hyperlink" Target="https://www.statsmodels.org/stable/user-guide.html" TargetMode="External"/><Relationship Id="rId32" Type="http://schemas.openxmlformats.org/officeDocument/2006/relationships/hyperlink" Target="https://www.statsmodels.org/stable/contingency_tables.html" TargetMode="External"/><Relationship Id="rId37" Type="http://schemas.openxmlformats.org/officeDocument/2006/relationships/hyperlink" Target="https://www.statsmodels.org/stable/iolib.html" TargetMode="External"/><Relationship Id="rId40" Type="http://schemas.openxmlformats.org/officeDocument/2006/relationships/hyperlink" Target="https://www.statsmodels.org/stable/optimization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statsmodels.org/stable/rlm.html" TargetMode="External"/><Relationship Id="rId23" Type="http://schemas.openxmlformats.org/officeDocument/2006/relationships/hyperlink" Target="https://www.statsmodels.org/stable/vector_ar.html" TargetMode="External"/><Relationship Id="rId28" Type="http://schemas.openxmlformats.org/officeDocument/2006/relationships/hyperlink" Target="https://www.statsmodels.org/stable/miscmodels.html" TargetMode="External"/><Relationship Id="rId36" Type="http://schemas.openxmlformats.org/officeDocument/2006/relationships/hyperlink" Target="https://www.statsmodels.org/stable/graphics.html" TargetMode="External"/><Relationship Id="rId10" Type="http://schemas.openxmlformats.org/officeDocument/2006/relationships/hyperlink" Target="https://www.statsmodels.org/stable/user-guide.html" TargetMode="External"/><Relationship Id="rId19" Type="http://schemas.openxmlformats.org/officeDocument/2006/relationships/hyperlink" Target="https://www.statsmodels.org/stable/anova.html" TargetMode="External"/><Relationship Id="rId31" Type="http://schemas.openxmlformats.org/officeDocument/2006/relationships/hyperlink" Target="https://www.statsmodels.org/stable/stats.html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www.statsmodels.org/stable/gam.html" TargetMode="External"/><Relationship Id="rId22" Type="http://schemas.openxmlformats.org/officeDocument/2006/relationships/hyperlink" Target="https://www.statsmodels.org/stable/statespace.html" TargetMode="External"/><Relationship Id="rId27" Type="http://schemas.openxmlformats.org/officeDocument/2006/relationships/hyperlink" Target="https://www.statsmodels.org/stable/gmm.html" TargetMode="External"/><Relationship Id="rId30" Type="http://schemas.openxmlformats.org/officeDocument/2006/relationships/hyperlink" Target="https://www.statsmodels.org/stable/user-guide.html" TargetMode="External"/><Relationship Id="rId35" Type="http://schemas.openxmlformats.org/officeDocument/2006/relationships/hyperlink" Target="https://www.statsmodels.org/stable/distributions.html" TargetMode="External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hyperlink" Target="https://www.statsmodels.org/stable/glm.html" TargetMode="External"/><Relationship Id="rId17" Type="http://schemas.openxmlformats.org/officeDocument/2006/relationships/hyperlink" Target="https://www.statsmodels.org/stable/discretemod.html" TargetMode="External"/><Relationship Id="rId25" Type="http://schemas.openxmlformats.org/officeDocument/2006/relationships/hyperlink" Target="https://www.statsmodels.org/stable/duration.html" TargetMode="External"/><Relationship Id="rId33" Type="http://schemas.openxmlformats.org/officeDocument/2006/relationships/hyperlink" Target="https://www.statsmodels.org/stable/imputation.html" TargetMode="External"/><Relationship Id="rId38" Type="http://schemas.openxmlformats.org/officeDocument/2006/relationships/hyperlink" Target="https://www.statsmodels.org/stable/tools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468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有福有德</dc:creator>
  <cp:keywords/>
  <dc:description/>
  <cp:lastModifiedBy>有福有德</cp:lastModifiedBy>
  <cp:revision>11</cp:revision>
  <dcterms:created xsi:type="dcterms:W3CDTF">2020-04-27T04:03:00Z</dcterms:created>
  <dcterms:modified xsi:type="dcterms:W3CDTF">2020-05-27T10:11:00Z</dcterms:modified>
</cp:coreProperties>
</file>