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87A2B" w14:textId="08D2C359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  <w:proofErr w:type="spellStart"/>
      <w:r w:rsidRPr="00B96D1E">
        <w:rPr>
          <w:rFonts w:ascii="Neue Haas Grotesk Text Pro" w:hAnsi="Neue Haas Grotesk Text Pro"/>
          <w:sz w:val="24"/>
          <w:szCs w:val="24"/>
        </w:rPr>
        <w:t>Edukometrie</w:t>
      </w:r>
      <w:proofErr w:type="spellEnd"/>
      <w:r w:rsidRPr="00B96D1E">
        <w:rPr>
          <w:rFonts w:ascii="Neue Haas Grotesk Text Pro" w:hAnsi="Neue Haas Grotesk Text Pro"/>
          <w:b w:val="0"/>
          <w:bCs w:val="0"/>
          <w:sz w:val="24"/>
          <w:szCs w:val="24"/>
        </w:rPr>
        <w:t xml:space="preserve">: </w:t>
      </w:r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> </w:t>
      </w:r>
      <w:hyperlink r:id="rId5" w:history="1">
        <w:r w:rsidRPr="00B96D1E">
          <w:rPr>
            <w:rFonts w:ascii="Neue Haas Grotesk Text Pro" w:hAnsi="Neue Haas Grotesk Text Pro" w:cs="Arial"/>
            <w:b w:val="0"/>
            <w:bCs w:val="0"/>
            <w:sz w:val="24"/>
            <w:szCs w:val="24"/>
          </w:rPr>
          <w:t>speciální</w:t>
        </w:r>
      </w:hyperlink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> statistický obor, který se zabývá testováním </w:t>
      </w:r>
      <w:hyperlink r:id="rId6" w:history="1">
        <w:r w:rsidRPr="00B96D1E">
          <w:rPr>
            <w:rFonts w:ascii="Neue Haas Grotesk Text Pro" w:hAnsi="Neue Haas Grotesk Text Pro" w:cs="Arial"/>
            <w:b w:val="0"/>
            <w:bCs w:val="0"/>
            <w:sz w:val="24"/>
            <w:szCs w:val="24"/>
          </w:rPr>
          <w:t>testů</w:t>
        </w:r>
      </w:hyperlink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 xml:space="preserve"> - tedy </w:t>
      </w:r>
      <w:proofErr w:type="gramStart"/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>měří</w:t>
      </w:r>
      <w:proofErr w:type="gramEnd"/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> </w:t>
      </w:r>
      <w:hyperlink r:id="rId7" w:history="1">
        <w:r w:rsidRPr="00B96D1E">
          <w:rPr>
            <w:rFonts w:ascii="Neue Haas Grotesk Text Pro" w:hAnsi="Neue Haas Grotesk Text Pro" w:cs="Arial"/>
            <w:b w:val="0"/>
            <w:bCs w:val="0"/>
            <w:sz w:val="24"/>
            <w:szCs w:val="24"/>
          </w:rPr>
          <w:t>kvalitu</w:t>
        </w:r>
      </w:hyperlink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> </w:t>
      </w:r>
      <w:hyperlink r:id="rId8" w:history="1">
        <w:r w:rsidRPr="00B96D1E">
          <w:rPr>
            <w:rFonts w:ascii="Neue Haas Grotesk Text Pro" w:hAnsi="Neue Haas Grotesk Text Pro" w:cs="Arial"/>
            <w:b w:val="0"/>
            <w:bCs w:val="0"/>
            <w:sz w:val="24"/>
            <w:szCs w:val="24"/>
          </w:rPr>
          <w:t>školních</w:t>
        </w:r>
      </w:hyperlink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> zkoušek</w:t>
      </w:r>
    </w:p>
    <w:p w14:paraId="189CF15F" w14:textId="5FAC76A4" w:rsidR="00B96D1E" w:rsidRDefault="00B96D1E" w:rsidP="00B96D1E">
      <w:pPr>
        <w:pStyle w:val="Nadpis2"/>
        <w:numPr>
          <w:ilvl w:val="0"/>
          <w:numId w:val="1"/>
        </w:numPr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>jeden z přístupů zabývající se měřením pedagogických jevů, výsledků výuky, kontrolováním a aplikací testů za pomocí statistických postupů a vyhodnocování.</w:t>
      </w:r>
    </w:p>
    <w:p w14:paraId="480EC3FE" w14:textId="77777777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</w:p>
    <w:p w14:paraId="76506590" w14:textId="46729EE6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  <w:proofErr w:type="spellStart"/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>Kirkpatrikův</w:t>
      </w:r>
      <w:proofErr w:type="spellEnd"/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 xml:space="preserve"> model:</w:t>
      </w:r>
    </w:p>
    <w:p w14:paraId="32A684D4" w14:textId="0A23FDE0" w:rsidR="00B96D1E" w:rsidRP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ab/>
      </w:r>
      <w:r>
        <w:rPr>
          <w:noProof/>
        </w:rPr>
        <w:drawing>
          <wp:inline distT="0" distB="0" distL="0" distR="0" wp14:anchorId="485680BE" wp14:editId="2312250C">
            <wp:extent cx="4953000" cy="3105150"/>
            <wp:effectExtent l="0" t="0" r="0" b="0"/>
            <wp:docPr id="1" name="Obrázek 1" descr="Kirkpatrickův čtyř-úrovňový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rkpatrickův čtyř-úrovňový mode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32635" w14:textId="21CF3CEA" w:rsidR="004F0082" w:rsidRDefault="00102EE5"/>
    <w:p w14:paraId="26609BE0" w14:textId="537BBFD2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  <w:r w:rsidRPr="00B96D1E">
        <w:rPr>
          <w:rFonts w:ascii="Neue Haas Grotesk Text Pro" w:hAnsi="Neue Haas Grotesk Text Pro" w:cs="Arial"/>
          <w:sz w:val="24"/>
          <w:szCs w:val="24"/>
        </w:rPr>
        <w:t>PDCA</w:t>
      </w:r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>:</w:t>
      </w:r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 xml:space="preserve"> </w:t>
      </w:r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 xml:space="preserve">PDCA bývá také známá pod názvy jako </w:t>
      </w:r>
      <w:proofErr w:type="spellStart"/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>Demingův</w:t>
      </w:r>
      <w:proofErr w:type="spellEnd"/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 xml:space="preserve"> cyklus/kolo, </w:t>
      </w:r>
      <w:proofErr w:type="spellStart"/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>Shewhartův</w:t>
      </w:r>
      <w:proofErr w:type="spellEnd"/>
      <w:r w:rsidRPr="00B96D1E">
        <w:rPr>
          <w:rFonts w:ascii="Neue Haas Grotesk Text Pro" w:hAnsi="Neue Haas Grotesk Text Pro" w:cs="Arial"/>
          <w:b w:val="0"/>
          <w:bCs w:val="0"/>
          <w:sz w:val="24"/>
          <w:szCs w:val="24"/>
        </w:rPr>
        <w:t xml:space="preserve"> okruh/řídicí cyklus anebo PDSA (z anglického plan-do-study-act neboli naplánuj-proveď-nastuduj-jednej</w:t>
      </w:r>
    </w:p>
    <w:p w14:paraId="4E85F4ED" w14:textId="4593FDAD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ab/>
        <w:t xml:space="preserve">P: </w:t>
      </w:r>
      <w:proofErr w:type="spellStart"/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>plan</w:t>
      </w:r>
      <w:proofErr w:type="spellEnd"/>
    </w:p>
    <w:p w14:paraId="5977B2FB" w14:textId="0EAA9F77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ab/>
        <w:t>D: do</w:t>
      </w:r>
    </w:p>
    <w:p w14:paraId="42B44137" w14:textId="42D67A5D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ab/>
        <w:t xml:space="preserve">C: </w:t>
      </w:r>
      <w:proofErr w:type="spellStart"/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>check</w:t>
      </w:r>
      <w:proofErr w:type="spellEnd"/>
    </w:p>
    <w:p w14:paraId="39212AD6" w14:textId="5EEC7F1C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ab/>
        <w:t xml:space="preserve">A: </w:t>
      </w:r>
      <w:proofErr w:type="spellStart"/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>act</w:t>
      </w:r>
      <w:proofErr w:type="spellEnd"/>
    </w:p>
    <w:p w14:paraId="31D54FD5" w14:textId="741995F9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 wp14:anchorId="4955B4C2" wp14:editId="3D15458A">
            <wp:extent cx="5760720" cy="2448560"/>
            <wp:effectExtent l="0" t="0" r="0" b="889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764F" w14:textId="2B166A20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</w:p>
    <w:p w14:paraId="4BF48BBD" w14:textId="7B9297E6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  <w:r>
        <w:rPr>
          <w:rFonts w:ascii="Neue Haas Grotesk Text Pro" w:hAnsi="Neue Haas Grotesk Text Pro" w:cs="Arial"/>
          <w:sz w:val="24"/>
          <w:szCs w:val="24"/>
        </w:rPr>
        <w:lastRenderedPageBreak/>
        <w:t xml:space="preserve">Druhy didaktických testů: </w:t>
      </w:r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>testy rychlosti, testy úrovně, testy standardizované, testy nestandardizované, testy kognitivní, testy psychomotorické, testy výsledků výuky, testy st</w:t>
      </w:r>
      <w:r w:rsidR="00102EE5">
        <w:rPr>
          <w:rFonts w:ascii="Neue Haas Grotesk Text Pro" w:hAnsi="Neue Haas Grotesk Text Pro" w:cs="Arial"/>
          <w:b w:val="0"/>
          <w:bCs w:val="0"/>
          <w:sz w:val="24"/>
          <w:szCs w:val="24"/>
        </w:rPr>
        <w:t>udijních předpokladů. Testy rozlišující, testy ověřující, testy vstupní, testy průběžné, testy výstupní</w:t>
      </w:r>
    </w:p>
    <w:p w14:paraId="41DA5CDF" w14:textId="77777777" w:rsidR="00102EE5" w:rsidRDefault="00102EE5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</w:p>
    <w:p w14:paraId="57ADC338" w14:textId="77777777" w:rsidR="00102EE5" w:rsidRPr="00B96D1E" w:rsidRDefault="00102EE5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</w:p>
    <w:p w14:paraId="15F214A9" w14:textId="7FA19DB5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sz w:val="24"/>
          <w:szCs w:val="24"/>
        </w:rPr>
      </w:pPr>
      <w:r w:rsidRPr="00B96D1E">
        <w:rPr>
          <w:rFonts w:ascii="Neue Haas Grotesk Text Pro" w:hAnsi="Neue Haas Grotesk Text Pro" w:cs="Arial"/>
          <w:sz w:val="24"/>
          <w:szCs w:val="24"/>
        </w:rPr>
        <w:t>NR testy</w:t>
      </w:r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>: (</w:t>
      </w:r>
      <w:proofErr w:type="spellStart"/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>norm-referenced</w:t>
      </w:r>
      <w:proofErr w:type="spellEnd"/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>tests</w:t>
      </w:r>
      <w:proofErr w:type="spellEnd"/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 xml:space="preserve">) </w:t>
      </w:r>
      <w:r w:rsidRPr="00B96D1E">
        <w:rPr>
          <w:rFonts w:ascii="Neue Haas Grotesk Text Pro" w:hAnsi="Neue Haas Grotesk Text Pro" w:cs="Arial"/>
          <w:sz w:val="24"/>
          <w:szCs w:val="24"/>
        </w:rPr>
        <w:t>rozlišující testy</w:t>
      </w:r>
      <w:r>
        <w:rPr>
          <w:rFonts w:ascii="Neue Haas Grotesk Text Pro" w:hAnsi="Neue Haas Grotesk Text Pro" w:cs="Arial"/>
          <w:b w:val="0"/>
          <w:bCs w:val="0"/>
          <w:sz w:val="24"/>
          <w:szCs w:val="24"/>
        </w:rPr>
        <w:t xml:space="preserve"> </w:t>
      </w:r>
      <w:r w:rsidRPr="00B96D1E">
        <w:rPr>
          <w:rFonts w:ascii="Neue Haas Grotesk Text Pro" w:hAnsi="Neue Haas Grotesk Text Pro" w:cs="Arial"/>
          <w:sz w:val="24"/>
          <w:szCs w:val="24"/>
        </w:rPr>
        <w:t>– testy relativního výkonu</w:t>
      </w:r>
    </w:p>
    <w:p w14:paraId="762C36F7" w14:textId="152A9225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</w:pPr>
      <w:r w:rsidRPr="00B96D1E"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  <w:t xml:space="preserve">U rozlišujících testů se výkon žáka určuje vzhledem k populaci testovaných. Testy jsou konstruovány tak, že umožňují rozhodnout, jaký výkon v testu žák dosáhl vzhledem k celé populaci, k níž </w:t>
      </w:r>
      <w:proofErr w:type="gramStart"/>
      <w:r w:rsidRPr="00B96D1E"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  <w:t>patří</w:t>
      </w:r>
      <w:proofErr w:type="gramEnd"/>
      <w:r w:rsidRPr="00B96D1E"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  <w:t>. Dle něj lze posoudit, zda je žák ve srovnání s ostatními žáky "podprůměrný", "velmi slabý".</w:t>
      </w:r>
    </w:p>
    <w:p w14:paraId="1D355A74" w14:textId="77777777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</w:pPr>
    </w:p>
    <w:p w14:paraId="482583EA" w14:textId="0AD51255" w:rsidR="00B96D1E" w:rsidRP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</w:pPr>
      <w:r>
        <w:rPr>
          <w:rFonts w:ascii="Neue Haas Grotesk Text Pro" w:hAnsi="Neue Haas Grotesk Text Pro" w:cs="Arial"/>
          <w:color w:val="202122"/>
          <w:sz w:val="24"/>
          <w:szCs w:val="24"/>
          <w:shd w:val="clear" w:color="auto" w:fill="FFFFFF"/>
        </w:rPr>
        <w:t>CR testy</w:t>
      </w:r>
      <w:r w:rsidRPr="00B96D1E">
        <w:rPr>
          <w:rFonts w:ascii="Neue Haas Grotesk Text Pro" w:hAnsi="Neue Haas Grotesk Text Pro" w:cs="Arial"/>
          <w:color w:val="202122"/>
          <w:sz w:val="24"/>
          <w:szCs w:val="24"/>
          <w:shd w:val="clear" w:color="auto" w:fill="FFFFFF"/>
        </w:rPr>
        <w:t xml:space="preserve">: </w:t>
      </w:r>
      <w:r w:rsidRPr="00B96D1E">
        <w:rPr>
          <w:rFonts w:ascii="Arial" w:hAnsi="Arial" w:cs="Arial"/>
          <w:b w:val="0"/>
          <w:bCs w:val="0"/>
          <w:color w:val="202122"/>
          <w:sz w:val="24"/>
          <w:szCs w:val="24"/>
          <w:shd w:val="clear" w:color="auto" w:fill="FFFFFF"/>
        </w:rPr>
        <w:t>(</w:t>
      </w:r>
      <w:proofErr w:type="spellStart"/>
      <w:r w:rsidRPr="00B96D1E">
        <w:rPr>
          <w:rFonts w:ascii="Arial" w:hAnsi="Arial" w:cs="Arial"/>
          <w:b w:val="0"/>
          <w:bCs w:val="0"/>
          <w:color w:val="202122"/>
          <w:sz w:val="24"/>
          <w:szCs w:val="24"/>
          <w:shd w:val="clear" w:color="auto" w:fill="FFFFFF"/>
        </w:rPr>
        <w:t>criterion-referenced</w:t>
      </w:r>
      <w:proofErr w:type="spellEnd"/>
      <w:r w:rsidRPr="00B96D1E">
        <w:rPr>
          <w:rFonts w:ascii="Arial" w:hAnsi="Arial" w:cs="Arial"/>
          <w:b w:val="0"/>
          <w:bCs w:val="0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B96D1E">
        <w:rPr>
          <w:rFonts w:ascii="Arial" w:hAnsi="Arial" w:cs="Arial"/>
          <w:b w:val="0"/>
          <w:bCs w:val="0"/>
          <w:color w:val="202122"/>
          <w:sz w:val="24"/>
          <w:szCs w:val="24"/>
          <w:shd w:val="clear" w:color="auto" w:fill="FFFFFF"/>
        </w:rPr>
        <w:t>tests</w:t>
      </w:r>
      <w:proofErr w:type="spellEnd"/>
      <w:r w:rsidRPr="00B96D1E">
        <w:rPr>
          <w:rFonts w:ascii="Arial" w:hAnsi="Arial" w:cs="Arial"/>
          <w:b w:val="0"/>
          <w:bCs w:val="0"/>
          <w:color w:val="202122"/>
          <w:sz w:val="24"/>
          <w:szCs w:val="24"/>
          <w:shd w:val="clear" w:color="auto" w:fill="FFFFFF"/>
        </w:rPr>
        <w:t>).</w:t>
      </w:r>
      <w:r w:rsidRPr="00B96D1E">
        <w:rPr>
          <w:rFonts w:ascii="Arial" w:hAnsi="Arial" w:cs="Arial"/>
          <w:b w:val="0"/>
          <w:bCs w:val="0"/>
          <w:color w:val="202122"/>
          <w:sz w:val="21"/>
          <w:szCs w:val="21"/>
          <w:shd w:val="clear" w:color="auto" w:fill="FFFFFF"/>
        </w:rPr>
        <w:t xml:space="preserve"> </w:t>
      </w:r>
      <w:r w:rsidRPr="00B96D1E">
        <w:rPr>
          <w:rFonts w:ascii="Neue Haas Grotesk Text Pro" w:hAnsi="Neue Haas Grotesk Text Pro" w:cs="Arial"/>
          <w:color w:val="202122"/>
          <w:sz w:val="24"/>
          <w:szCs w:val="24"/>
          <w:shd w:val="clear" w:color="auto" w:fill="FFFFFF"/>
        </w:rPr>
        <w:t>Testy ověřující</w:t>
      </w:r>
      <w:r w:rsidRPr="00B96D1E"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  <w:t xml:space="preserve">: </w:t>
      </w:r>
      <w:r w:rsidRPr="00B96D1E">
        <w:rPr>
          <w:rFonts w:ascii="Arial" w:hAnsi="Arial" w:cs="Arial"/>
          <w:b w:val="0"/>
          <w:bCs w:val="0"/>
          <w:color w:val="202122"/>
          <w:sz w:val="21"/>
          <w:szCs w:val="21"/>
          <w:shd w:val="clear" w:color="auto" w:fill="FFFFFF"/>
        </w:rPr>
        <w:t xml:space="preserve">Také je lze nazývat </w:t>
      </w:r>
      <w:r w:rsidRPr="00B96D1E">
        <w:rPr>
          <w:rFonts w:ascii="Arial" w:hAnsi="Arial" w:cs="Arial"/>
          <w:color w:val="202122"/>
          <w:sz w:val="21"/>
          <w:szCs w:val="21"/>
          <w:shd w:val="clear" w:color="auto" w:fill="FFFFFF"/>
        </w:rPr>
        <w:t>testy absolutního výkonu</w:t>
      </w:r>
      <w:r w:rsidRPr="00B96D1E">
        <w:rPr>
          <w:rFonts w:ascii="Arial" w:hAnsi="Arial" w:cs="Arial"/>
          <w:b w:val="0"/>
          <w:bCs w:val="0"/>
          <w:color w:val="202122"/>
          <w:sz w:val="21"/>
          <w:szCs w:val="21"/>
          <w:shd w:val="clear" w:color="auto" w:fill="FFFFFF"/>
        </w:rPr>
        <w:t>, kriteriální testy nebo CR testy</w:t>
      </w:r>
      <w:r>
        <w:rPr>
          <w:rFonts w:ascii="Arial" w:hAnsi="Arial" w:cs="Arial"/>
          <w:b w:val="0"/>
          <w:bCs w:val="0"/>
          <w:color w:val="202122"/>
          <w:sz w:val="21"/>
          <w:szCs w:val="21"/>
          <w:shd w:val="clear" w:color="auto" w:fill="FFFFFF"/>
        </w:rPr>
        <w:t xml:space="preserve">. </w:t>
      </w:r>
      <w:r w:rsidRPr="00B96D1E">
        <w:rPr>
          <w:rFonts w:ascii="Arial" w:hAnsi="Arial" w:cs="Arial"/>
          <w:b w:val="0"/>
          <w:bCs w:val="0"/>
          <w:color w:val="202122"/>
          <w:sz w:val="21"/>
          <w:szCs w:val="21"/>
          <w:shd w:val="clear" w:color="auto" w:fill="FFFFFF"/>
        </w:rPr>
        <w:t>Cílem je prověřit úroveň vědomostí v přesně vymezené oblasti. Výkon testovaného se přitom nesrovnává s výkonem jiných žáků, ale vyjadřuje se vůči všem úlohám, které reprezentují určité učivo. Testy jsou konstruovány tak, aby se vybralo učivo, které žák bezpečně zvládá. Ověřující testy se v praxi téměř neužívají.</w:t>
      </w:r>
    </w:p>
    <w:p w14:paraId="633A1D99" w14:textId="478E6986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</w:pPr>
    </w:p>
    <w:p w14:paraId="3D730595" w14:textId="693E582C" w:rsidR="00B96D1E" w:rsidRDefault="00B96D1E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</w:pPr>
      <w:r w:rsidRPr="00B96D1E">
        <w:rPr>
          <w:rFonts w:ascii="Neue Haas Grotesk Text Pro" w:hAnsi="Neue Haas Grotesk Text Pro" w:cs="Arial"/>
          <w:color w:val="202122"/>
          <w:sz w:val="24"/>
          <w:szCs w:val="24"/>
          <w:shd w:val="clear" w:color="auto" w:fill="FFFFFF"/>
        </w:rPr>
        <w:t>Testy studijních předpokladů</w:t>
      </w:r>
      <w:r w:rsidRPr="00B96D1E">
        <w:rPr>
          <w:rFonts w:ascii="Neue Haas Grotesk Text Pro" w:hAnsi="Neue Haas Grotesk Text Pro" w:cs="Arial"/>
          <w:b w:val="0"/>
          <w:bCs w:val="0"/>
          <w:color w:val="202122"/>
          <w:sz w:val="24"/>
          <w:szCs w:val="24"/>
          <w:shd w:val="clear" w:color="auto" w:fill="FFFFFF"/>
        </w:rPr>
        <w:t>:</w:t>
      </w:r>
      <w:r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  <w:t xml:space="preserve"> </w:t>
      </w:r>
      <w:proofErr w:type="gramStart"/>
      <w:r w:rsidRPr="00B96D1E"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  <w:t>Měří</w:t>
      </w:r>
      <w:proofErr w:type="gramEnd"/>
      <w:r w:rsidRPr="00B96D1E"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  <w:t xml:space="preserve"> úroveň obecnějších charakteristik jedince, které jsou potřebné k dalšímu studiu. Testy by se měly používat při přijímání žáků ke studiu na vyšší typ školy. Konstrukce tesů je složitější než testy výsledků </w:t>
      </w:r>
      <w:proofErr w:type="gramStart"/>
      <w:r w:rsidRPr="00B96D1E"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  <w:t>výuky - vyžaduje</w:t>
      </w:r>
      <w:proofErr w:type="gramEnd"/>
      <w:r w:rsidRPr="00B96D1E"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  <w:t xml:space="preserve"> pedagogickou i psychologickou kvalifikaci pedagoga.</w:t>
      </w:r>
    </w:p>
    <w:p w14:paraId="17C988B2" w14:textId="298DE00B" w:rsidR="00102EE5" w:rsidRDefault="00102EE5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</w:pPr>
    </w:p>
    <w:p w14:paraId="42D8D57F" w14:textId="7D5A5CA5" w:rsidR="00102EE5" w:rsidRPr="00B96D1E" w:rsidRDefault="00102EE5" w:rsidP="00B96D1E">
      <w:pPr>
        <w:pStyle w:val="Nadpis2"/>
        <w:spacing w:before="0" w:beforeAutospacing="0" w:after="0" w:afterAutospacing="0"/>
        <w:rPr>
          <w:rFonts w:ascii="Neue Haas Grotesk Text Pro" w:hAnsi="Neue Haas Grotesk Text Pro" w:cs="Arial"/>
          <w:b w:val="0"/>
          <w:bCs w:val="0"/>
          <w:color w:val="202122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EA119C9" wp14:editId="7A757185">
            <wp:extent cx="5760720" cy="3264535"/>
            <wp:effectExtent l="0" t="0" r="0" b="0"/>
            <wp:docPr id="3" name="Obrázek 3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&#10;&#10;Popis byl vytvořen automatick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EE5" w:rsidRPr="00B96D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ue Haas Grotesk Text Pro">
    <w:charset w:val="EE"/>
    <w:family w:val="swiss"/>
    <w:pitch w:val="variable"/>
    <w:sig w:usb0="00000007" w:usb1="00000000" w:usb2="00000000" w:usb3="00000000" w:csb0="00000093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60B11"/>
    <w:multiLevelType w:val="hybridMultilevel"/>
    <w:tmpl w:val="F76A33F6"/>
    <w:lvl w:ilvl="0" w:tplc="E9645860"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39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1E"/>
    <w:rsid w:val="00102EE5"/>
    <w:rsid w:val="00461D84"/>
    <w:rsid w:val="006C0C9E"/>
    <w:rsid w:val="007866B9"/>
    <w:rsid w:val="00B96D1E"/>
    <w:rsid w:val="00D960A2"/>
    <w:rsid w:val="00F92593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A1B53"/>
  <w15:chartTrackingRefBased/>
  <w15:docId w15:val="{2BAEB45E-E5A1-4804-9149-1B20B96F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B96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cs-CZ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B96D1E"/>
    <w:rPr>
      <w:rFonts w:ascii="Times New Roman" w:eastAsia="Times New Roman" w:hAnsi="Times New Roman" w:cs="Times New Roman"/>
      <w:b/>
      <w:bCs/>
      <w:kern w:val="0"/>
      <w:sz w:val="36"/>
      <w:szCs w:val="36"/>
      <w:lang w:eastAsia="cs-CZ"/>
      <w14:ligatures w14:val="none"/>
    </w:rPr>
  </w:style>
  <w:style w:type="character" w:styleId="Hypertextovodkaz">
    <w:name w:val="Hyperlink"/>
    <w:basedOn w:val="Standardnpsmoodstavce"/>
    <w:uiPriority w:val="99"/>
    <w:semiHidden/>
    <w:unhideWhenUsed/>
    <w:rsid w:val="00B96D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7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lovnik-cizich-slov.abz.cz/web.php/slovo/skolni-pracovni-a-prirodni-prostred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lovnik-cizich-slov.abz.cz/web.php/hledat?cizi_slovo=kvalit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lovnik-cizich-slov.abz.cz/web.php/slovo/test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slovnik-cizich-slov.abz.cz/web.php/slovo/specialni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326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Bulušková Kamila</dc:creator>
  <cp:keywords/>
  <dc:description/>
  <cp:lastModifiedBy>Bulušková Kamila</cp:lastModifiedBy>
  <cp:revision>1</cp:revision>
  <cp:lastPrinted>2023-03-29T09:43:00Z</cp:lastPrinted>
  <dcterms:created xsi:type="dcterms:W3CDTF">2023-03-29T09:29:00Z</dcterms:created>
  <dcterms:modified xsi:type="dcterms:W3CDTF">2023-03-29T09:43:00Z</dcterms:modified>
</cp:coreProperties>
</file>