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1EA24" w14:textId="77777777" w:rsidR="00CE6129" w:rsidRDefault="00CE6129">
      <w:pPr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040C28"/>
          <w:sz w:val="30"/>
          <w:szCs w:val="30"/>
        </w:rPr>
        <w:t>Samice králíka má dvojitou dělohu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, proto může výjimečně nastat tzv. </w:t>
      </w:r>
      <w:r w:rsidRPr="00CE6129">
        <w:rPr>
          <w:rFonts w:ascii="Arial" w:hAnsi="Arial" w:cs="Arial"/>
          <w:b/>
          <w:bCs/>
          <w:color w:val="202124"/>
          <w:sz w:val="30"/>
          <w:szCs w:val="30"/>
          <w:shd w:val="clear" w:color="auto" w:fill="FFFFFF"/>
        </w:rPr>
        <w:t>dodatečné oplození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, a to tehdy, uskuteční-li se druhé oplození již za březostí. Mláďata se pak narodí v různém časovém odstupu.</w:t>
      </w:r>
    </w:p>
    <w:p w14:paraId="625A8622" w14:textId="79143F1A" w:rsidR="00CE6129" w:rsidRDefault="00CE6129"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Pokud k takovému nechtěnému zapuštění dojde, bude samozřejmě králice dvakrát rodit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,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a to ve stejném rozestupu, v jakém byla poskočena. Králice tím bude zbytečně oslabena. Navíc se 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mláďata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 z druhého oplození rodí většinou mrtv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á</w:t>
      </w: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.</w:t>
      </w:r>
      <w:r>
        <w:rPr>
          <w:noProof/>
        </w:rPr>
        <w:drawing>
          <wp:inline distT="0" distB="0" distL="0" distR="0" wp14:anchorId="369BFA6B" wp14:editId="024123E4">
            <wp:extent cx="5111750" cy="5159080"/>
            <wp:effectExtent l="0" t="0" r="0" b="3810"/>
            <wp:docPr id="1" name="Obrázek 1" descr="Uterus Didelphys: Causes, Symptoms, Diagnosis &amp; Trea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erus Didelphys: Causes, Symptoms, Diagnosis &amp; Treatmen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011" cy="517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1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29"/>
    <w:rsid w:val="00461D84"/>
    <w:rsid w:val="006C0C9E"/>
    <w:rsid w:val="007866B9"/>
    <w:rsid w:val="00A31F17"/>
    <w:rsid w:val="00CE6129"/>
    <w:rsid w:val="00D960A2"/>
    <w:rsid w:val="00F92593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FAE4F"/>
  <w15:chartTrackingRefBased/>
  <w15:docId w15:val="{2DDB44A6-73AA-48E7-A759-352EC7D18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364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2</cp:revision>
  <dcterms:created xsi:type="dcterms:W3CDTF">2023-03-26T15:19:00Z</dcterms:created>
  <dcterms:modified xsi:type="dcterms:W3CDTF">2023-03-26T15:28:00Z</dcterms:modified>
</cp:coreProperties>
</file>