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9056B" w14:textId="77777777" w:rsidR="003B4A7A" w:rsidRPr="00047BCC" w:rsidRDefault="003B4A7A" w:rsidP="003B4A7A">
      <w:pPr>
        <w:pStyle w:val="Titulka"/>
      </w:pPr>
      <w:r w:rsidRPr="00047BCC">
        <w:t>Česká zemědělská univerzita v Praze</w:t>
      </w:r>
    </w:p>
    <w:p w14:paraId="3821A22D" w14:textId="77777777" w:rsidR="003B4A7A" w:rsidRPr="00047BCC" w:rsidRDefault="00062FFE" w:rsidP="003B4A7A">
      <w:pPr>
        <w:pStyle w:val="Titulka"/>
      </w:pPr>
      <w:r>
        <w:t>Institut vzdělávání a poradenství</w:t>
      </w:r>
    </w:p>
    <w:p w14:paraId="7D577D0C" w14:textId="77777777" w:rsidR="003B4A7A" w:rsidRPr="00483CA3" w:rsidRDefault="003B4A7A" w:rsidP="00AC1335">
      <w:pPr>
        <w:pStyle w:val="Titulka"/>
        <w:rPr>
          <w:color w:val="FF0000"/>
          <w:sz w:val="32"/>
        </w:rPr>
      </w:pPr>
      <w:r w:rsidRPr="00047BCC">
        <w:rPr>
          <w:sz w:val="32"/>
        </w:rPr>
        <w:t>Katedra</w:t>
      </w:r>
      <w:r w:rsidR="001F3681">
        <w:rPr>
          <w:sz w:val="32"/>
        </w:rPr>
        <w:t xml:space="preserve"> </w:t>
      </w:r>
      <w:r w:rsidR="00625334" w:rsidRPr="00625334">
        <w:rPr>
          <w:color w:val="000000" w:themeColor="text1"/>
          <w:sz w:val="32"/>
        </w:rPr>
        <w:t>profesního a personálního rozvoje</w:t>
      </w:r>
    </w:p>
    <w:p w14:paraId="20653A5C" w14:textId="77777777" w:rsidR="00DE7203" w:rsidRPr="00047BCC" w:rsidRDefault="00DE7203" w:rsidP="003B4A7A">
      <w:pPr>
        <w:pStyle w:val="Titulka"/>
      </w:pPr>
    </w:p>
    <w:p w14:paraId="667C9EC8" w14:textId="77777777" w:rsidR="003B4A7A" w:rsidRPr="00047BCC" w:rsidRDefault="00203B42" w:rsidP="003B4A7A">
      <w:pPr>
        <w:pStyle w:val="Titulka"/>
      </w:pPr>
      <w:r>
        <w:rPr>
          <w:noProof/>
        </w:rPr>
        <w:drawing>
          <wp:inline distT="0" distB="0" distL="0" distR="0" wp14:anchorId="48A5CE0D" wp14:editId="4ADC088D">
            <wp:extent cx="5219700" cy="1590848"/>
            <wp:effectExtent l="0" t="0" r="0" b="9525"/>
            <wp:docPr id="1" name="Obrázek 1" descr="C:\Users\Dell\Downloads\CZU_logo_var CZ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CZU_logo_var CZE 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19700" cy="1590848"/>
                    </a:xfrm>
                    <a:prstGeom prst="rect">
                      <a:avLst/>
                    </a:prstGeom>
                    <a:noFill/>
                    <a:ln>
                      <a:noFill/>
                    </a:ln>
                  </pic:spPr>
                </pic:pic>
              </a:graphicData>
            </a:graphic>
          </wp:inline>
        </w:drawing>
      </w:r>
    </w:p>
    <w:p w14:paraId="55E443CF" w14:textId="77777777" w:rsidR="00203B42" w:rsidRDefault="00203B42" w:rsidP="003B4A7A">
      <w:pPr>
        <w:pStyle w:val="Titulka"/>
        <w:rPr>
          <w:bCs w:val="0"/>
          <w:sz w:val="32"/>
          <w:szCs w:val="32"/>
        </w:rPr>
      </w:pPr>
    </w:p>
    <w:p w14:paraId="310A3E48" w14:textId="77777777" w:rsidR="003B4A7A" w:rsidRDefault="008A2ABD" w:rsidP="003B4A7A">
      <w:pPr>
        <w:pStyle w:val="Titulka"/>
        <w:rPr>
          <w:bCs w:val="0"/>
          <w:sz w:val="32"/>
          <w:szCs w:val="32"/>
        </w:rPr>
      </w:pPr>
      <w:r>
        <w:rPr>
          <w:bCs w:val="0"/>
          <w:sz w:val="32"/>
          <w:szCs w:val="32"/>
        </w:rPr>
        <w:t>Postoje učitelů k inkluzi</w:t>
      </w:r>
    </w:p>
    <w:p w14:paraId="71042113" w14:textId="77777777" w:rsidR="008A2ABD" w:rsidRDefault="008A2ABD" w:rsidP="003B4A7A">
      <w:pPr>
        <w:pStyle w:val="Titulka"/>
        <w:rPr>
          <w:bCs w:val="0"/>
          <w:sz w:val="32"/>
          <w:szCs w:val="32"/>
        </w:rPr>
      </w:pPr>
      <w:r>
        <w:rPr>
          <w:bCs w:val="0"/>
          <w:sz w:val="32"/>
          <w:szCs w:val="32"/>
        </w:rPr>
        <w:t>na středních školách</w:t>
      </w:r>
    </w:p>
    <w:p w14:paraId="4675DCB3" w14:textId="77777777" w:rsidR="008A2ABD" w:rsidRDefault="008A2ABD" w:rsidP="003B4A7A">
      <w:pPr>
        <w:pStyle w:val="Titulka"/>
        <w:rPr>
          <w:bCs w:val="0"/>
          <w:sz w:val="32"/>
          <w:szCs w:val="32"/>
        </w:rPr>
      </w:pPr>
      <w:r>
        <w:rPr>
          <w:bCs w:val="0"/>
          <w:sz w:val="32"/>
          <w:szCs w:val="32"/>
        </w:rPr>
        <w:t>a odborných učilištích</w:t>
      </w:r>
    </w:p>
    <w:p w14:paraId="32A0902D" w14:textId="77777777" w:rsidR="002C3D9A" w:rsidRDefault="002C3D9A" w:rsidP="003B4A7A">
      <w:pPr>
        <w:pStyle w:val="Titulka"/>
        <w:rPr>
          <w:b w:val="0"/>
          <w:sz w:val="32"/>
        </w:rPr>
      </w:pPr>
    </w:p>
    <w:p w14:paraId="54C7DD52" w14:textId="77777777" w:rsidR="00483CA3" w:rsidRPr="00483CA3" w:rsidRDefault="00CE5315" w:rsidP="008A2ABD">
      <w:pPr>
        <w:pStyle w:val="Titulka"/>
        <w:rPr>
          <w:i/>
          <w:iCs/>
          <w:color w:val="FF0000"/>
        </w:rPr>
      </w:pPr>
      <w:r w:rsidRPr="000C7A46">
        <w:rPr>
          <w:b w:val="0"/>
          <w:sz w:val="32"/>
          <w:szCs w:val="32"/>
        </w:rPr>
        <w:t>Bakalářská práce</w:t>
      </w:r>
    </w:p>
    <w:p w14:paraId="12827DDD" w14:textId="77777777" w:rsidR="003B4A7A" w:rsidRPr="00047BCC" w:rsidRDefault="003B4A7A" w:rsidP="003B4A7A">
      <w:pPr>
        <w:pStyle w:val="Titulka"/>
        <w:rPr>
          <w:bCs w:val="0"/>
          <w:szCs w:val="32"/>
        </w:rPr>
      </w:pPr>
    </w:p>
    <w:p w14:paraId="3323506B" w14:textId="77777777" w:rsidR="003B4A7A" w:rsidRPr="00047BCC" w:rsidRDefault="003B4A7A" w:rsidP="003B4A7A">
      <w:pPr>
        <w:pStyle w:val="Titulka"/>
        <w:rPr>
          <w:bCs w:val="0"/>
          <w:sz w:val="32"/>
          <w:szCs w:val="32"/>
        </w:rPr>
      </w:pPr>
      <w:r w:rsidRPr="002C3D9A">
        <w:rPr>
          <w:b w:val="0"/>
          <w:bCs w:val="0"/>
          <w:sz w:val="32"/>
          <w:szCs w:val="32"/>
        </w:rPr>
        <w:t>Autor:</w:t>
      </w:r>
      <w:r w:rsidRPr="00047BCC">
        <w:rPr>
          <w:bCs w:val="0"/>
          <w:sz w:val="32"/>
          <w:szCs w:val="32"/>
        </w:rPr>
        <w:t xml:space="preserve"> </w:t>
      </w:r>
      <w:r w:rsidR="00625334">
        <w:rPr>
          <w:bCs w:val="0"/>
          <w:sz w:val="32"/>
          <w:szCs w:val="32"/>
        </w:rPr>
        <w:t>Ondřej</w:t>
      </w:r>
      <w:r w:rsidR="004A5EF2">
        <w:rPr>
          <w:bCs w:val="0"/>
          <w:sz w:val="32"/>
          <w:szCs w:val="32"/>
        </w:rPr>
        <w:t xml:space="preserve"> </w:t>
      </w:r>
      <w:r w:rsidR="00625334">
        <w:rPr>
          <w:bCs w:val="0"/>
          <w:sz w:val="32"/>
          <w:szCs w:val="32"/>
        </w:rPr>
        <w:t>Drtina</w:t>
      </w:r>
    </w:p>
    <w:p w14:paraId="6CD0D722" w14:textId="77777777" w:rsidR="00DE7203" w:rsidRPr="002D2538" w:rsidRDefault="003B4A7A" w:rsidP="002D2538">
      <w:pPr>
        <w:pStyle w:val="Titulka"/>
        <w:rPr>
          <w:b w:val="0"/>
          <w:bCs w:val="0"/>
          <w:sz w:val="32"/>
          <w:szCs w:val="32"/>
        </w:rPr>
      </w:pPr>
      <w:r w:rsidRPr="002C3D9A">
        <w:rPr>
          <w:b w:val="0"/>
          <w:bCs w:val="0"/>
          <w:sz w:val="32"/>
          <w:szCs w:val="32"/>
        </w:rPr>
        <w:t>Vedouc</w:t>
      </w:r>
      <w:r w:rsidR="00E23FB4">
        <w:rPr>
          <w:b w:val="0"/>
          <w:bCs w:val="0"/>
          <w:sz w:val="32"/>
          <w:szCs w:val="32"/>
        </w:rPr>
        <w:t xml:space="preserve">í práce: </w:t>
      </w:r>
      <w:r w:rsidR="00625334">
        <w:rPr>
          <w:b w:val="0"/>
          <w:bCs w:val="0"/>
          <w:sz w:val="32"/>
          <w:szCs w:val="32"/>
        </w:rPr>
        <w:t xml:space="preserve">Mgr. Anna Vozková, </w:t>
      </w:r>
      <w:proofErr w:type="spellStart"/>
      <w:r w:rsidR="00625334">
        <w:rPr>
          <w:b w:val="0"/>
          <w:bCs w:val="0"/>
          <w:sz w:val="32"/>
          <w:szCs w:val="32"/>
        </w:rPr>
        <w:t>Ph</w:t>
      </w:r>
      <w:proofErr w:type="spellEnd"/>
      <w:r w:rsidR="00625334">
        <w:rPr>
          <w:b w:val="0"/>
          <w:bCs w:val="0"/>
          <w:sz w:val="32"/>
          <w:szCs w:val="32"/>
        </w:rPr>
        <w:t>. D.</w:t>
      </w:r>
    </w:p>
    <w:p w14:paraId="22DA3162" w14:textId="77777777" w:rsidR="00625334" w:rsidRPr="00625334" w:rsidRDefault="00625334" w:rsidP="00625334">
      <w:pPr>
        <w:pStyle w:val="Titulka"/>
        <w:rPr>
          <w:bCs w:val="0"/>
          <w:color w:val="000000" w:themeColor="text1"/>
          <w:sz w:val="32"/>
          <w:szCs w:val="32"/>
        </w:rPr>
      </w:pPr>
      <w:r w:rsidRPr="00625334">
        <w:rPr>
          <w:bCs w:val="0"/>
          <w:color w:val="000000" w:themeColor="text1"/>
          <w:sz w:val="32"/>
          <w:szCs w:val="32"/>
        </w:rPr>
        <w:t>2026</w:t>
      </w:r>
    </w:p>
    <w:p w14:paraId="27A54403" w14:textId="77777777" w:rsidR="00625334" w:rsidRDefault="00625334">
      <w:pPr>
        <w:spacing w:before="120"/>
        <w:jc w:val="left"/>
        <w:rPr>
          <w:b/>
          <w:sz w:val="28"/>
          <w:szCs w:val="28"/>
        </w:rPr>
      </w:pPr>
    </w:p>
    <w:p w14:paraId="0A2EDE8A" w14:textId="77777777" w:rsidR="00483CA3" w:rsidRDefault="00625334">
      <w:pPr>
        <w:spacing w:before="120"/>
        <w:jc w:val="center"/>
        <w:rPr>
          <w:b/>
          <w:sz w:val="28"/>
          <w:szCs w:val="28"/>
        </w:rPr>
      </w:pPr>
      <w:r w:rsidRPr="00625334">
        <w:rPr>
          <w:b/>
          <w:noProof/>
          <w:sz w:val="28"/>
          <w:szCs w:val="28"/>
        </w:rPr>
        <w:lastRenderedPageBreak/>
        <w:drawing>
          <wp:anchor distT="0" distB="0" distL="114300" distR="114300" simplePos="0" relativeHeight="251658240" behindDoc="1" locked="0" layoutInCell="1" allowOverlap="1" wp14:anchorId="6F2FE3AC" wp14:editId="0E7297BC">
            <wp:simplePos x="0" y="0"/>
            <wp:positionH relativeFrom="column">
              <wp:posOffset>-1276659</wp:posOffset>
            </wp:positionH>
            <wp:positionV relativeFrom="paragraph">
              <wp:posOffset>-1080135</wp:posOffset>
            </wp:positionV>
            <wp:extent cx="7578090" cy="10648313"/>
            <wp:effectExtent l="0" t="0" r="3810" b="0"/>
            <wp:wrapNone/>
            <wp:docPr id="467455059" name="Obrázek 1" descr="Obsah obrázku text, dopis, snímek obrazovky, dokument&#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55059" name="Obrázek 1" descr="Obsah obrázku text, dopis, snímek obrazovky, dokument&#10;&#10;Obsah generovaný pomocí AI může být nesprávný."/>
                    <pic:cNvPicPr/>
                  </pic:nvPicPr>
                  <pic:blipFill>
                    <a:blip r:embed="rId9">
                      <a:extLst>
                        <a:ext uri="{28A0092B-C50C-407E-A947-70E740481C1C}">
                          <a14:useLocalDpi xmlns:a14="http://schemas.microsoft.com/office/drawing/2010/main" val="0"/>
                        </a:ext>
                      </a:extLst>
                    </a:blip>
                    <a:stretch>
                      <a:fillRect/>
                    </a:stretch>
                  </pic:blipFill>
                  <pic:spPr>
                    <a:xfrm>
                      <a:off x="0" y="0"/>
                      <a:ext cx="7605981" cy="10687504"/>
                    </a:xfrm>
                    <a:prstGeom prst="rect">
                      <a:avLst/>
                    </a:prstGeom>
                  </pic:spPr>
                </pic:pic>
              </a:graphicData>
            </a:graphic>
            <wp14:sizeRelH relativeFrom="page">
              <wp14:pctWidth>0</wp14:pctWidth>
            </wp14:sizeRelH>
            <wp14:sizeRelV relativeFrom="page">
              <wp14:pctHeight>0</wp14:pctHeight>
            </wp14:sizeRelV>
          </wp:anchor>
        </w:drawing>
      </w:r>
      <w:r w:rsidR="00483CA3">
        <w:rPr>
          <w:b/>
          <w:sz w:val="28"/>
          <w:szCs w:val="28"/>
        </w:rPr>
        <w:br w:type="page"/>
      </w:r>
    </w:p>
    <w:p w14:paraId="431C177E" w14:textId="77777777" w:rsidR="00483CA3" w:rsidRPr="002F1C1B" w:rsidRDefault="003D545F" w:rsidP="00483CA3">
      <w:pPr>
        <w:ind w:left="360"/>
        <w:jc w:val="center"/>
        <w:rPr>
          <w:bCs/>
          <w:color w:val="FF0000"/>
          <w:sz w:val="28"/>
          <w:szCs w:val="28"/>
        </w:rPr>
      </w:pPr>
      <w:r w:rsidRPr="003D545F">
        <w:rPr>
          <w:bCs/>
          <w:noProof/>
          <w:color w:val="FF0000"/>
          <w:sz w:val="28"/>
          <w:szCs w:val="28"/>
        </w:rPr>
        <w:lastRenderedPageBreak/>
        <w:drawing>
          <wp:anchor distT="0" distB="0" distL="114300" distR="114300" simplePos="0" relativeHeight="251659264" behindDoc="1" locked="0" layoutInCell="1" allowOverlap="1" wp14:anchorId="4819F23C" wp14:editId="3333B876">
            <wp:simplePos x="0" y="0"/>
            <wp:positionH relativeFrom="column">
              <wp:posOffset>-1252383</wp:posOffset>
            </wp:positionH>
            <wp:positionV relativeFrom="paragraph">
              <wp:posOffset>-1039675</wp:posOffset>
            </wp:positionV>
            <wp:extent cx="7525593" cy="10631805"/>
            <wp:effectExtent l="0" t="0" r="5715" b="0"/>
            <wp:wrapNone/>
            <wp:docPr id="1273919076" name="Obrázek 1" descr="Obsah obrázku text, snímek obrazovky, dopis, účten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19076" name="Obrázek 1" descr="Obsah obrázku text, snímek obrazovky, dopis, účtenka&#10;&#10;Obsah generovaný pomocí AI může být nesprávný."/>
                    <pic:cNvPicPr/>
                  </pic:nvPicPr>
                  <pic:blipFill>
                    <a:blip r:embed="rId10">
                      <a:extLst>
                        <a:ext uri="{28A0092B-C50C-407E-A947-70E740481C1C}">
                          <a14:useLocalDpi xmlns:a14="http://schemas.microsoft.com/office/drawing/2010/main" val="0"/>
                        </a:ext>
                      </a:extLst>
                    </a:blip>
                    <a:stretch>
                      <a:fillRect/>
                    </a:stretch>
                  </pic:blipFill>
                  <pic:spPr>
                    <a:xfrm>
                      <a:off x="0" y="0"/>
                      <a:ext cx="7547457" cy="10662693"/>
                    </a:xfrm>
                    <a:prstGeom prst="rect">
                      <a:avLst/>
                    </a:prstGeom>
                  </pic:spPr>
                </pic:pic>
              </a:graphicData>
            </a:graphic>
            <wp14:sizeRelH relativeFrom="page">
              <wp14:pctWidth>0</wp14:pctWidth>
            </wp14:sizeRelH>
            <wp14:sizeRelV relativeFrom="page">
              <wp14:pctHeight>0</wp14:pctHeight>
            </wp14:sizeRelV>
          </wp:anchor>
        </w:drawing>
      </w:r>
    </w:p>
    <w:p w14:paraId="27BE21EE" w14:textId="77777777" w:rsidR="00DE7203" w:rsidRPr="00047BCC" w:rsidRDefault="00DE7203">
      <w:pPr>
        <w:spacing w:after="160" w:line="259" w:lineRule="auto"/>
        <w:rPr>
          <w:rFonts w:cs="Arial"/>
          <w:b/>
          <w:bCs/>
          <w:sz w:val="36"/>
          <w:lang w:eastAsia="cs-CZ"/>
        </w:rPr>
      </w:pPr>
      <w:r w:rsidRPr="00047BCC">
        <w:br w:type="page"/>
      </w:r>
    </w:p>
    <w:p w14:paraId="4428632E" w14:textId="77777777" w:rsidR="00F02FB5" w:rsidRPr="002C3D9A" w:rsidRDefault="00E516AA" w:rsidP="002C3D9A">
      <w:pPr>
        <w:rPr>
          <w:b/>
          <w:sz w:val="28"/>
          <w:szCs w:val="28"/>
        </w:rPr>
      </w:pPr>
      <w:r w:rsidRPr="002C3D9A">
        <w:rPr>
          <w:b/>
          <w:sz w:val="28"/>
          <w:szCs w:val="28"/>
        </w:rPr>
        <w:lastRenderedPageBreak/>
        <w:t>ČESTNÉ PROHLÁŠENÍ</w:t>
      </w:r>
    </w:p>
    <w:p w14:paraId="5C71ACA2" w14:textId="77777777" w:rsidR="004A5EF2" w:rsidRDefault="00E516AA" w:rsidP="00192A3F">
      <w:pPr>
        <w:pStyle w:val="Titulka"/>
        <w:jc w:val="both"/>
        <w:rPr>
          <w:b w:val="0"/>
          <w:sz w:val="24"/>
        </w:rPr>
      </w:pPr>
      <w:r w:rsidRPr="00E516AA">
        <w:rPr>
          <w:b w:val="0"/>
          <w:sz w:val="24"/>
        </w:rPr>
        <w:t>Prohlašuji, že jsem bakalářskou</w:t>
      </w:r>
      <w:r w:rsidR="00835013">
        <w:rPr>
          <w:b w:val="0"/>
          <w:sz w:val="24"/>
        </w:rPr>
        <w:t>/závěrečnou</w:t>
      </w:r>
      <w:r w:rsidRPr="00E516AA">
        <w:rPr>
          <w:b w:val="0"/>
          <w:sz w:val="24"/>
        </w:rPr>
        <w:t xml:space="preserve"> práci na téma:</w:t>
      </w:r>
      <w:r w:rsidR="00CE317C">
        <w:rPr>
          <w:b w:val="0"/>
          <w:sz w:val="24"/>
        </w:rPr>
        <w:t xml:space="preserve"> </w:t>
      </w:r>
    </w:p>
    <w:p w14:paraId="0FF8A34A" w14:textId="77777777" w:rsidR="004A5EF2" w:rsidRPr="00191821" w:rsidRDefault="00191821" w:rsidP="00192A3F">
      <w:pPr>
        <w:pStyle w:val="Titulka"/>
        <w:jc w:val="both"/>
        <w:rPr>
          <w:bCs w:val="0"/>
          <w:i/>
          <w:iCs/>
          <w:color w:val="000000" w:themeColor="text1"/>
          <w:sz w:val="24"/>
        </w:rPr>
      </w:pPr>
      <w:r w:rsidRPr="00191821">
        <w:rPr>
          <w:bCs w:val="0"/>
          <w:color w:val="000000" w:themeColor="text1"/>
          <w:sz w:val="24"/>
        </w:rPr>
        <w:t>Postoje učitelů k inkluzi na středních školách a odborných učilištích</w:t>
      </w:r>
    </w:p>
    <w:p w14:paraId="509CF897" w14:textId="77777777" w:rsidR="00835013" w:rsidRDefault="00835013" w:rsidP="00835013">
      <w:pPr>
        <w:pStyle w:val="Default"/>
        <w:spacing w:after="120" w:line="360" w:lineRule="auto"/>
        <w:jc w:val="both"/>
      </w:pPr>
      <w:r>
        <w:t>v</w:t>
      </w:r>
      <w:r w:rsidRPr="00A24F8E">
        <w:t>ypracoval samostatně a citoval jsem všechny informační zdroje, které jsem v</w:t>
      </w:r>
      <w:r w:rsidR="006D7D3D">
        <w:t> </w:t>
      </w:r>
      <w:r w:rsidRPr="00A24F8E">
        <w:t xml:space="preserve">práci použil a které jsem rovněž uvedl na konci práce v seznamu použitých informačních zdrojů. </w:t>
      </w:r>
    </w:p>
    <w:p w14:paraId="30F9A73A" w14:textId="77777777" w:rsidR="00835013" w:rsidRPr="00A24F8E" w:rsidRDefault="00835013" w:rsidP="00835013">
      <w:pPr>
        <w:pStyle w:val="Default"/>
        <w:spacing w:after="120" w:line="360" w:lineRule="auto"/>
        <w:jc w:val="both"/>
      </w:pPr>
      <w:r w:rsidRPr="00A24F8E">
        <w:t>Jsem si vědom, že na moji bakalářskou se plně vztahuje zákon č. 121/2000 Sb., o právu autorském, o právech souvisejících s právem autorským a</w:t>
      </w:r>
      <w:r w:rsidR="006D7D3D">
        <w:t> </w:t>
      </w:r>
      <w:r w:rsidRPr="00A24F8E">
        <w:t>o</w:t>
      </w:r>
      <w:r w:rsidR="006D7D3D">
        <w:t> </w:t>
      </w:r>
      <w:r w:rsidRPr="00A24F8E">
        <w:t>změně některých zákonů, ve znění pozdějších předpisů, především ustanovení §</w:t>
      </w:r>
      <w:r w:rsidR="001B4F6F">
        <w:t> </w:t>
      </w:r>
      <w:r w:rsidRPr="00A24F8E">
        <w:t xml:space="preserve">35 odst. 3 tohoto zákona, tj. o užití tohoto díla. </w:t>
      </w:r>
    </w:p>
    <w:p w14:paraId="749124E6" w14:textId="77777777" w:rsidR="00835013" w:rsidRPr="00A24F8E" w:rsidRDefault="00835013" w:rsidP="00835013">
      <w:pPr>
        <w:pStyle w:val="Default"/>
        <w:spacing w:after="120" w:line="360" w:lineRule="auto"/>
        <w:jc w:val="both"/>
      </w:pPr>
      <w:r w:rsidRPr="00A24F8E">
        <w:t xml:space="preserve">Jsem si vědom, že odevzdáním bakalářské práce souhlasím s jejím zveřejněním podle zákona č. 111/1998 Sb., o vysokých školách a o změně a doplnění dalších zákonů, ve znění pozdějších předpisů, a to i bez ohledu na výsledek její obhajoby. </w:t>
      </w:r>
    </w:p>
    <w:p w14:paraId="7F417AAB" w14:textId="77777777" w:rsidR="00835013" w:rsidRPr="00A24F8E" w:rsidRDefault="00835013" w:rsidP="00835013">
      <w:pPr>
        <w:pStyle w:val="Default"/>
        <w:spacing w:after="120" w:line="360" w:lineRule="auto"/>
        <w:jc w:val="both"/>
      </w:pPr>
      <w:r w:rsidRPr="00A24F8E">
        <w:t>Svým podpisem rovněž prohlašuji, že elektronická verze práce je totožná s verz</w:t>
      </w:r>
      <w:r w:rsidR="005D7981">
        <w:t>í</w:t>
      </w:r>
      <w:r w:rsidRPr="00A24F8E">
        <w:t xml:space="preserve"> tištěnou a že s údaji uvedenými v práci bylo nakládáno v souvislosti s GDPR. </w:t>
      </w:r>
    </w:p>
    <w:p w14:paraId="0E0C00B7" w14:textId="77777777" w:rsidR="00835013" w:rsidRDefault="00835013" w:rsidP="00835013">
      <w:pPr>
        <w:pStyle w:val="Default"/>
        <w:spacing w:after="120" w:line="360" w:lineRule="auto"/>
        <w:jc w:val="both"/>
      </w:pPr>
    </w:p>
    <w:p w14:paraId="7D841311" w14:textId="77777777" w:rsidR="00835013" w:rsidRPr="00A24F8E" w:rsidRDefault="00835013" w:rsidP="00835013">
      <w:pPr>
        <w:pStyle w:val="Default"/>
        <w:spacing w:after="120" w:line="360" w:lineRule="auto"/>
        <w:jc w:val="both"/>
      </w:pPr>
      <w:r w:rsidRPr="00A24F8E">
        <w:t>V ……………</w:t>
      </w:r>
      <w:r w:rsidR="00EF06E6">
        <w:t>Praze</w:t>
      </w:r>
      <w:r w:rsidRPr="00A24F8E">
        <w:t xml:space="preserve">……………. dne …………………… </w:t>
      </w:r>
    </w:p>
    <w:p w14:paraId="4EDC61EB" w14:textId="77777777" w:rsidR="00835013" w:rsidRDefault="00835013" w:rsidP="00835013">
      <w:pPr>
        <w:pStyle w:val="Default"/>
        <w:spacing w:after="120" w:line="360" w:lineRule="auto"/>
        <w:jc w:val="both"/>
      </w:pPr>
    </w:p>
    <w:p w14:paraId="77A5600A" w14:textId="77777777" w:rsidR="00835013" w:rsidRPr="00A24F8E" w:rsidRDefault="00835013" w:rsidP="00755046">
      <w:pPr>
        <w:pStyle w:val="Default"/>
        <w:jc w:val="right"/>
      </w:pPr>
      <w:r w:rsidRPr="00A24F8E">
        <w:t xml:space="preserve">…………………………………. </w:t>
      </w:r>
    </w:p>
    <w:p w14:paraId="1E626083" w14:textId="77777777" w:rsidR="00835013" w:rsidRPr="00A24F8E" w:rsidRDefault="00835013" w:rsidP="00755046">
      <w:pPr>
        <w:spacing w:after="0" w:line="240" w:lineRule="auto"/>
        <w:ind w:left="5664"/>
        <w:rPr>
          <w:rFonts w:cs="Times New Roman"/>
        </w:rPr>
      </w:pPr>
      <w:r w:rsidRPr="00A24F8E">
        <w:rPr>
          <w:rFonts w:cs="Times New Roman"/>
        </w:rPr>
        <w:t>(podpis autora práce)</w:t>
      </w:r>
    </w:p>
    <w:p w14:paraId="3F1D4540" w14:textId="77777777" w:rsidR="004A5EF2" w:rsidRDefault="004A5EF2" w:rsidP="00041669">
      <w:pPr>
        <w:spacing w:line="259" w:lineRule="auto"/>
        <w:rPr>
          <w:b/>
          <w:sz w:val="28"/>
          <w:szCs w:val="28"/>
        </w:rPr>
      </w:pPr>
    </w:p>
    <w:p w14:paraId="60F682E9" w14:textId="77777777" w:rsidR="004A5EF2" w:rsidRDefault="004A5EF2" w:rsidP="00041669">
      <w:pPr>
        <w:spacing w:line="259" w:lineRule="auto"/>
        <w:rPr>
          <w:b/>
          <w:sz w:val="28"/>
          <w:szCs w:val="28"/>
        </w:rPr>
      </w:pPr>
    </w:p>
    <w:p w14:paraId="6C091C9A" w14:textId="77777777" w:rsidR="004A5EF2" w:rsidRDefault="004A5EF2" w:rsidP="00041669">
      <w:pPr>
        <w:spacing w:line="259" w:lineRule="auto"/>
        <w:rPr>
          <w:b/>
          <w:sz w:val="28"/>
          <w:szCs w:val="28"/>
        </w:rPr>
      </w:pPr>
    </w:p>
    <w:p w14:paraId="349B38BB" w14:textId="77777777" w:rsidR="004A5EF2" w:rsidRDefault="004A5EF2" w:rsidP="00041669">
      <w:pPr>
        <w:spacing w:line="259" w:lineRule="auto"/>
        <w:rPr>
          <w:b/>
          <w:sz w:val="28"/>
          <w:szCs w:val="28"/>
        </w:rPr>
      </w:pPr>
    </w:p>
    <w:p w14:paraId="41DC3048" w14:textId="77777777" w:rsidR="004A5EF2" w:rsidRDefault="004A5EF2" w:rsidP="00041669">
      <w:pPr>
        <w:spacing w:line="259" w:lineRule="auto"/>
        <w:rPr>
          <w:b/>
          <w:sz w:val="28"/>
          <w:szCs w:val="28"/>
        </w:rPr>
      </w:pPr>
    </w:p>
    <w:p w14:paraId="37350589" w14:textId="77777777" w:rsidR="004A5EF2" w:rsidRDefault="004A5EF2" w:rsidP="00041669">
      <w:pPr>
        <w:spacing w:line="259" w:lineRule="auto"/>
        <w:rPr>
          <w:b/>
          <w:sz w:val="28"/>
          <w:szCs w:val="28"/>
        </w:rPr>
      </w:pPr>
    </w:p>
    <w:p w14:paraId="08222846" w14:textId="77777777" w:rsidR="004A5EF2" w:rsidRDefault="004A5EF2" w:rsidP="00041669">
      <w:pPr>
        <w:spacing w:line="259" w:lineRule="auto"/>
        <w:rPr>
          <w:b/>
          <w:sz w:val="28"/>
          <w:szCs w:val="28"/>
        </w:rPr>
      </w:pPr>
    </w:p>
    <w:p w14:paraId="216FAE31" w14:textId="77777777" w:rsidR="004A5EF2" w:rsidRDefault="004A5EF2" w:rsidP="00041669">
      <w:pPr>
        <w:spacing w:line="259" w:lineRule="auto"/>
        <w:rPr>
          <w:b/>
          <w:sz w:val="28"/>
          <w:szCs w:val="28"/>
        </w:rPr>
      </w:pPr>
    </w:p>
    <w:p w14:paraId="547A6072" w14:textId="77777777" w:rsidR="004A5EF2" w:rsidRDefault="004A5EF2" w:rsidP="00041669">
      <w:pPr>
        <w:spacing w:line="259" w:lineRule="auto"/>
        <w:rPr>
          <w:b/>
          <w:sz w:val="28"/>
          <w:szCs w:val="28"/>
        </w:rPr>
      </w:pPr>
    </w:p>
    <w:p w14:paraId="75D2DCAA" w14:textId="77777777" w:rsidR="004A5EF2" w:rsidRDefault="004A5EF2" w:rsidP="00041669">
      <w:pPr>
        <w:spacing w:line="259" w:lineRule="auto"/>
        <w:rPr>
          <w:b/>
          <w:sz w:val="28"/>
          <w:szCs w:val="28"/>
        </w:rPr>
      </w:pPr>
    </w:p>
    <w:p w14:paraId="35684B23" w14:textId="77777777" w:rsidR="004A5EF2" w:rsidRDefault="004A5EF2" w:rsidP="00041669">
      <w:pPr>
        <w:spacing w:line="259" w:lineRule="auto"/>
        <w:rPr>
          <w:b/>
          <w:sz w:val="28"/>
          <w:szCs w:val="28"/>
        </w:rPr>
      </w:pPr>
    </w:p>
    <w:p w14:paraId="7D174E69" w14:textId="77777777" w:rsidR="004A5EF2" w:rsidRDefault="004A5EF2" w:rsidP="00041669">
      <w:pPr>
        <w:spacing w:line="259" w:lineRule="auto"/>
        <w:rPr>
          <w:b/>
          <w:sz w:val="28"/>
          <w:szCs w:val="28"/>
        </w:rPr>
      </w:pPr>
    </w:p>
    <w:p w14:paraId="0228040A" w14:textId="77777777" w:rsidR="004A5EF2" w:rsidRDefault="004A5EF2" w:rsidP="00041669">
      <w:pPr>
        <w:spacing w:line="259" w:lineRule="auto"/>
        <w:rPr>
          <w:b/>
          <w:sz w:val="28"/>
          <w:szCs w:val="28"/>
        </w:rPr>
      </w:pPr>
    </w:p>
    <w:p w14:paraId="542FAAB4" w14:textId="77777777" w:rsidR="004A5EF2" w:rsidRDefault="004A5EF2" w:rsidP="00041669">
      <w:pPr>
        <w:spacing w:line="259" w:lineRule="auto"/>
        <w:rPr>
          <w:b/>
          <w:sz w:val="28"/>
          <w:szCs w:val="28"/>
        </w:rPr>
      </w:pPr>
    </w:p>
    <w:p w14:paraId="43B4A8A3" w14:textId="77777777" w:rsidR="004A5EF2" w:rsidRDefault="004A5EF2" w:rsidP="00041669">
      <w:pPr>
        <w:spacing w:line="259" w:lineRule="auto"/>
        <w:rPr>
          <w:b/>
          <w:sz w:val="28"/>
          <w:szCs w:val="28"/>
        </w:rPr>
      </w:pPr>
    </w:p>
    <w:p w14:paraId="04B65F9E" w14:textId="77777777" w:rsidR="004A5EF2" w:rsidRDefault="004A5EF2" w:rsidP="00041669">
      <w:pPr>
        <w:spacing w:line="259" w:lineRule="auto"/>
        <w:rPr>
          <w:b/>
          <w:sz w:val="28"/>
          <w:szCs w:val="28"/>
        </w:rPr>
      </w:pPr>
    </w:p>
    <w:p w14:paraId="637EE12D" w14:textId="77777777" w:rsidR="004A5EF2" w:rsidRDefault="004A5EF2" w:rsidP="00041669">
      <w:pPr>
        <w:spacing w:line="259" w:lineRule="auto"/>
        <w:rPr>
          <w:b/>
          <w:sz w:val="28"/>
          <w:szCs w:val="28"/>
        </w:rPr>
      </w:pPr>
    </w:p>
    <w:p w14:paraId="15915EB5" w14:textId="77777777" w:rsidR="004A5EF2" w:rsidRDefault="004A5EF2" w:rsidP="00041669">
      <w:pPr>
        <w:spacing w:line="259" w:lineRule="auto"/>
        <w:rPr>
          <w:b/>
          <w:sz w:val="28"/>
          <w:szCs w:val="28"/>
        </w:rPr>
      </w:pPr>
    </w:p>
    <w:p w14:paraId="04EAF3B0" w14:textId="77777777" w:rsidR="009C1807" w:rsidRDefault="009C1807" w:rsidP="00041669">
      <w:pPr>
        <w:spacing w:line="259" w:lineRule="auto"/>
        <w:rPr>
          <w:b/>
          <w:caps/>
          <w:sz w:val="28"/>
          <w:szCs w:val="28"/>
        </w:rPr>
      </w:pPr>
    </w:p>
    <w:p w14:paraId="449367AD" w14:textId="77777777" w:rsidR="00002AAD" w:rsidRDefault="00002AAD" w:rsidP="00041669">
      <w:pPr>
        <w:spacing w:line="259" w:lineRule="auto"/>
        <w:rPr>
          <w:b/>
          <w:caps/>
          <w:sz w:val="28"/>
          <w:szCs w:val="28"/>
        </w:rPr>
      </w:pPr>
    </w:p>
    <w:p w14:paraId="65FD2F49" w14:textId="77777777" w:rsidR="00002AAD" w:rsidRDefault="00002AAD" w:rsidP="00041669">
      <w:pPr>
        <w:spacing w:line="259" w:lineRule="auto"/>
        <w:rPr>
          <w:b/>
          <w:caps/>
          <w:sz w:val="28"/>
          <w:szCs w:val="28"/>
        </w:rPr>
      </w:pPr>
    </w:p>
    <w:p w14:paraId="3D0C02C0" w14:textId="77777777" w:rsidR="00002AAD" w:rsidRDefault="00002AAD" w:rsidP="00041669">
      <w:pPr>
        <w:spacing w:line="259" w:lineRule="auto"/>
        <w:rPr>
          <w:b/>
          <w:caps/>
          <w:sz w:val="28"/>
          <w:szCs w:val="28"/>
        </w:rPr>
      </w:pPr>
    </w:p>
    <w:p w14:paraId="10D24390" w14:textId="77777777" w:rsidR="00002AAD" w:rsidRDefault="00002AAD" w:rsidP="00041669">
      <w:pPr>
        <w:spacing w:line="259" w:lineRule="auto"/>
        <w:rPr>
          <w:b/>
          <w:caps/>
          <w:sz w:val="28"/>
          <w:szCs w:val="28"/>
        </w:rPr>
      </w:pPr>
    </w:p>
    <w:p w14:paraId="6D76AD8C" w14:textId="77777777" w:rsidR="00002AAD" w:rsidRDefault="00002AAD" w:rsidP="00041669">
      <w:pPr>
        <w:spacing w:line="259" w:lineRule="auto"/>
        <w:rPr>
          <w:b/>
          <w:caps/>
          <w:sz w:val="28"/>
          <w:szCs w:val="28"/>
        </w:rPr>
      </w:pPr>
    </w:p>
    <w:p w14:paraId="7CECC393" w14:textId="77777777" w:rsidR="00002AAD" w:rsidRDefault="00002AAD" w:rsidP="00041669">
      <w:pPr>
        <w:spacing w:line="259" w:lineRule="auto"/>
        <w:rPr>
          <w:b/>
          <w:caps/>
          <w:sz w:val="28"/>
          <w:szCs w:val="28"/>
        </w:rPr>
      </w:pPr>
    </w:p>
    <w:p w14:paraId="2217D803" w14:textId="77777777" w:rsidR="00002AAD" w:rsidRDefault="00002AAD" w:rsidP="00041669">
      <w:pPr>
        <w:spacing w:line="259" w:lineRule="auto"/>
        <w:rPr>
          <w:b/>
          <w:caps/>
          <w:sz w:val="28"/>
          <w:szCs w:val="28"/>
        </w:rPr>
      </w:pPr>
    </w:p>
    <w:p w14:paraId="07C6BD71" w14:textId="77777777" w:rsidR="00002AAD" w:rsidRDefault="00002AAD" w:rsidP="00041669">
      <w:pPr>
        <w:spacing w:line="259" w:lineRule="auto"/>
        <w:rPr>
          <w:b/>
          <w:caps/>
          <w:sz w:val="28"/>
          <w:szCs w:val="28"/>
        </w:rPr>
      </w:pPr>
    </w:p>
    <w:p w14:paraId="6E5E3D10" w14:textId="77777777" w:rsidR="00002AAD" w:rsidRDefault="00002AAD" w:rsidP="00041669">
      <w:pPr>
        <w:spacing w:line="259" w:lineRule="auto"/>
        <w:rPr>
          <w:b/>
          <w:caps/>
          <w:sz w:val="28"/>
          <w:szCs w:val="28"/>
        </w:rPr>
      </w:pPr>
    </w:p>
    <w:p w14:paraId="305984AD" w14:textId="77777777" w:rsidR="009C1807" w:rsidRDefault="009C1807" w:rsidP="00041669">
      <w:pPr>
        <w:spacing w:line="259" w:lineRule="auto"/>
        <w:rPr>
          <w:b/>
          <w:caps/>
          <w:sz w:val="28"/>
          <w:szCs w:val="28"/>
        </w:rPr>
      </w:pPr>
    </w:p>
    <w:p w14:paraId="7543B00B" w14:textId="77777777" w:rsidR="009C1807" w:rsidRDefault="009C1807" w:rsidP="00041669">
      <w:pPr>
        <w:spacing w:line="259" w:lineRule="auto"/>
        <w:rPr>
          <w:b/>
          <w:caps/>
          <w:sz w:val="28"/>
          <w:szCs w:val="28"/>
        </w:rPr>
      </w:pPr>
    </w:p>
    <w:p w14:paraId="40C595F9" w14:textId="77777777" w:rsidR="00C50A81" w:rsidRDefault="00F02FB5" w:rsidP="00041669">
      <w:pPr>
        <w:spacing w:line="259" w:lineRule="auto"/>
        <w:rPr>
          <w:b/>
          <w:caps/>
          <w:sz w:val="28"/>
          <w:szCs w:val="28"/>
        </w:rPr>
      </w:pPr>
      <w:r w:rsidRPr="00912C3D">
        <w:rPr>
          <w:b/>
          <w:caps/>
          <w:sz w:val="28"/>
          <w:szCs w:val="28"/>
        </w:rPr>
        <w:t>Poděkování</w:t>
      </w:r>
    </w:p>
    <w:p w14:paraId="77175496" w14:textId="77777777" w:rsidR="00E516AA" w:rsidRPr="00002AAD" w:rsidRDefault="00002AAD" w:rsidP="00002AAD">
      <w:pPr>
        <w:rPr>
          <w:b/>
          <w:color w:val="000000" w:themeColor="text1"/>
          <w:sz w:val="28"/>
          <w:szCs w:val="36"/>
        </w:rPr>
      </w:pPr>
      <w:r w:rsidRPr="00002AAD">
        <w:rPr>
          <w:color w:val="000000" w:themeColor="text1"/>
        </w:rPr>
        <w:t>Rád bych poděkoval své vedoucí práce Mgr. Anně Vozkové, Ph.D. za trpělivost, cenné metodické rady a vstřícný přístup při zpracování tohoto tématu. Dále děkuji respondentům z řad pedagogů za jejich čas a upřímné odpovědi v dotazníkovém šetření, které mi umožnilo nahlédnout do aktuální praxe inkluze na odborných školách.</w:t>
      </w:r>
    </w:p>
    <w:p w14:paraId="5514E43E" w14:textId="77777777" w:rsidR="00483CA3" w:rsidRDefault="00483CA3">
      <w:pPr>
        <w:spacing w:before="120"/>
        <w:jc w:val="left"/>
        <w:rPr>
          <w:b/>
          <w:sz w:val="28"/>
          <w:szCs w:val="36"/>
        </w:rPr>
      </w:pPr>
    </w:p>
    <w:p w14:paraId="1D8511FE" w14:textId="77777777" w:rsidR="00002AAD" w:rsidRDefault="00002AAD">
      <w:pPr>
        <w:spacing w:before="120"/>
        <w:jc w:val="left"/>
        <w:rPr>
          <w:b/>
          <w:sz w:val="28"/>
          <w:szCs w:val="28"/>
        </w:rPr>
      </w:pPr>
    </w:p>
    <w:p w14:paraId="150FED3B" w14:textId="77777777" w:rsidR="00F02FB5" w:rsidRPr="002C3D9A" w:rsidRDefault="004A5EF2" w:rsidP="00041669">
      <w:pPr>
        <w:spacing w:after="160"/>
        <w:rPr>
          <w:b/>
          <w:sz w:val="28"/>
          <w:szCs w:val="28"/>
        </w:rPr>
      </w:pPr>
      <w:r>
        <w:rPr>
          <w:b/>
          <w:sz w:val="28"/>
          <w:szCs w:val="28"/>
        </w:rPr>
        <w:lastRenderedPageBreak/>
        <w:t>A</w:t>
      </w:r>
      <w:r w:rsidR="00C46606" w:rsidRPr="002C3D9A">
        <w:rPr>
          <w:b/>
          <w:sz w:val="28"/>
          <w:szCs w:val="28"/>
        </w:rPr>
        <w:t>bstrakt</w:t>
      </w:r>
    </w:p>
    <w:p w14:paraId="1F0CAD81" w14:textId="77777777" w:rsidR="00CB3C51" w:rsidRPr="00472781" w:rsidRDefault="00CB3C51" w:rsidP="00926B2C">
      <w:pPr>
        <w:rPr>
          <w:color w:val="000000" w:themeColor="text1"/>
        </w:rPr>
      </w:pPr>
      <w:r w:rsidRPr="00184F25">
        <w:rPr>
          <w:color w:val="000000" w:themeColor="text1"/>
        </w:rPr>
        <w:t>Tato bakalářská práce zkoumá problematiku inkluzivního vzdělávání na středních odborných školách a odborných učilištích z pohledu pedagogických pracovníků. Teoretická část vymezuje legislativní rámec, kategorie žáků se speciálními vzdělávacími potřebami (SVP) a systém podpůrných opatření. Praktická část je založena na kvantitativním šetření, které analyzuje postoje učitelů k integraci žáků se SVP, jejich vnímání bezpečnosti práce v odborném výcviku a úroveň metodické podpory. Výsledky poukazují na významný vliv délky praxe a typu vyučovaného předmětu na ochotu k inkluzi.</w:t>
      </w:r>
    </w:p>
    <w:p w14:paraId="4468E2C3" w14:textId="77777777" w:rsidR="00D3365B" w:rsidRPr="002C3D9A" w:rsidRDefault="00D3365B" w:rsidP="002C3D9A">
      <w:pPr>
        <w:rPr>
          <w:b/>
          <w:sz w:val="28"/>
          <w:szCs w:val="28"/>
        </w:rPr>
      </w:pPr>
      <w:r w:rsidRPr="002C3D9A">
        <w:rPr>
          <w:b/>
          <w:sz w:val="28"/>
          <w:szCs w:val="28"/>
        </w:rPr>
        <w:t>Klíčová slova</w:t>
      </w:r>
    </w:p>
    <w:p w14:paraId="06D035D3" w14:textId="77777777" w:rsidR="00A92E3C" w:rsidRDefault="00191821" w:rsidP="00041669">
      <w:pPr>
        <w:rPr>
          <w:i/>
        </w:rPr>
      </w:pPr>
      <w:r>
        <w:rPr>
          <w:i/>
        </w:rPr>
        <w:t>Klíčová slova: inkluze, speciální vzdělávací potřeby (SVP), střední odborné vzdělávání, postoje pedagogů, podpůrná opatření.</w:t>
      </w:r>
    </w:p>
    <w:p w14:paraId="7CAD911A" w14:textId="77777777" w:rsidR="00C46606" w:rsidRPr="00A92E3C" w:rsidRDefault="00A92E3C" w:rsidP="00A92E3C">
      <w:pPr>
        <w:spacing w:before="120"/>
        <w:jc w:val="left"/>
        <w:rPr>
          <w:i/>
        </w:rPr>
      </w:pPr>
      <w:r>
        <w:rPr>
          <w:i/>
        </w:rPr>
        <w:br w:type="page"/>
      </w:r>
    </w:p>
    <w:p w14:paraId="29A48E27" w14:textId="77777777" w:rsidR="003427DC" w:rsidRDefault="00000000">
      <w:r>
        <w:rPr>
          <w:b/>
          <w:sz w:val="28"/>
        </w:rPr>
        <w:lastRenderedPageBreak/>
        <w:t>Abstract</w:t>
      </w:r>
    </w:p>
    <w:p w14:paraId="28EE43D0" w14:textId="77777777" w:rsidR="00926B2C" w:rsidRPr="00926B2C" w:rsidRDefault="00926B2C" w:rsidP="00926B2C">
      <w:pPr>
        <w:rPr>
          <w:bCs/>
          <w:szCs w:val="32"/>
        </w:rPr>
      </w:pPr>
      <w:proofErr w:type="spellStart"/>
      <w:r w:rsidRPr="00926B2C">
        <w:rPr>
          <w:bCs/>
          <w:szCs w:val="32"/>
        </w:rPr>
        <w:t>This</w:t>
      </w:r>
      <w:proofErr w:type="spellEnd"/>
      <w:r w:rsidRPr="00926B2C">
        <w:rPr>
          <w:bCs/>
          <w:szCs w:val="32"/>
        </w:rPr>
        <w:t xml:space="preserve"> </w:t>
      </w:r>
      <w:proofErr w:type="spellStart"/>
      <w:r w:rsidRPr="00926B2C">
        <w:rPr>
          <w:bCs/>
          <w:szCs w:val="32"/>
        </w:rPr>
        <w:t>bachelor</w:t>
      </w:r>
      <w:proofErr w:type="spellEnd"/>
      <w:r w:rsidRPr="00926B2C">
        <w:rPr>
          <w:bCs/>
          <w:szCs w:val="32"/>
        </w:rPr>
        <w:t xml:space="preserve"> thesis </w:t>
      </w:r>
      <w:proofErr w:type="spellStart"/>
      <w:r w:rsidRPr="00926B2C">
        <w:rPr>
          <w:bCs/>
          <w:szCs w:val="32"/>
        </w:rPr>
        <w:t>examines</w:t>
      </w:r>
      <w:proofErr w:type="spellEnd"/>
      <w:r w:rsidRPr="00926B2C">
        <w:rPr>
          <w:bCs/>
          <w:szCs w:val="32"/>
        </w:rPr>
        <w:t xml:space="preserve"> </w:t>
      </w:r>
      <w:proofErr w:type="spellStart"/>
      <w:r w:rsidRPr="00926B2C">
        <w:rPr>
          <w:bCs/>
          <w:szCs w:val="32"/>
        </w:rPr>
        <w:t>the</w:t>
      </w:r>
      <w:proofErr w:type="spellEnd"/>
      <w:r w:rsidRPr="00926B2C">
        <w:rPr>
          <w:bCs/>
          <w:szCs w:val="32"/>
        </w:rPr>
        <w:t xml:space="preserve"> </w:t>
      </w:r>
      <w:proofErr w:type="spellStart"/>
      <w:r w:rsidRPr="00926B2C">
        <w:rPr>
          <w:bCs/>
          <w:szCs w:val="32"/>
        </w:rPr>
        <w:t>issue</w:t>
      </w:r>
      <w:proofErr w:type="spellEnd"/>
      <w:r w:rsidRPr="00926B2C">
        <w:rPr>
          <w:bCs/>
          <w:szCs w:val="32"/>
        </w:rPr>
        <w:t xml:space="preserve"> </w:t>
      </w:r>
      <w:proofErr w:type="spellStart"/>
      <w:r w:rsidRPr="00926B2C">
        <w:rPr>
          <w:bCs/>
          <w:szCs w:val="32"/>
        </w:rPr>
        <w:t>of</w:t>
      </w:r>
      <w:proofErr w:type="spellEnd"/>
      <w:r w:rsidRPr="00926B2C">
        <w:rPr>
          <w:bCs/>
          <w:szCs w:val="32"/>
        </w:rPr>
        <w:t xml:space="preserve"> </w:t>
      </w:r>
      <w:proofErr w:type="spellStart"/>
      <w:r w:rsidRPr="00926B2C">
        <w:rPr>
          <w:bCs/>
          <w:szCs w:val="32"/>
        </w:rPr>
        <w:t>inclusive</w:t>
      </w:r>
      <w:proofErr w:type="spellEnd"/>
      <w:r w:rsidRPr="00926B2C">
        <w:rPr>
          <w:bCs/>
          <w:szCs w:val="32"/>
        </w:rPr>
        <w:t xml:space="preserve"> </w:t>
      </w:r>
      <w:proofErr w:type="spellStart"/>
      <w:r w:rsidRPr="00926B2C">
        <w:rPr>
          <w:bCs/>
          <w:szCs w:val="32"/>
        </w:rPr>
        <w:t>education</w:t>
      </w:r>
      <w:proofErr w:type="spellEnd"/>
      <w:r w:rsidRPr="00926B2C">
        <w:rPr>
          <w:bCs/>
          <w:szCs w:val="32"/>
        </w:rPr>
        <w:t xml:space="preserve"> in </w:t>
      </w:r>
      <w:proofErr w:type="spellStart"/>
      <w:r w:rsidRPr="00926B2C">
        <w:rPr>
          <w:bCs/>
          <w:szCs w:val="32"/>
        </w:rPr>
        <w:t>secondary</w:t>
      </w:r>
      <w:proofErr w:type="spellEnd"/>
      <w:r w:rsidRPr="00926B2C">
        <w:rPr>
          <w:bCs/>
          <w:szCs w:val="32"/>
        </w:rPr>
        <w:t xml:space="preserve"> </w:t>
      </w:r>
      <w:proofErr w:type="spellStart"/>
      <w:r w:rsidRPr="00926B2C">
        <w:rPr>
          <w:bCs/>
          <w:szCs w:val="32"/>
        </w:rPr>
        <w:t>vocational</w:t>
      </w:r>
      <w:proofErr w:type="spellEnd"/>
      <w:r w:rsidRPr="00926B2C">
        <w:rPr>
          <w:bCs/>
          <w:szCs w:val="32"/>
        </w:rPr>
        <w:t xml:space="preserve"> </w:t>
      </w:r>
      <w:proofErr w:type="spellStart"/>
      <w:r w:rsidRPr="00926B2C">
        <w:rPr>
          <w:bCs/>
          <w:szCs w:val="32"/>
        </w:rPr>
        <w:t>schools</w:t>
      </w:r>
      <w:proofErr w:type="spellEnd"/>
      <w:r w:rsidRPr="00926B2C">
        <w:rPr>
          <w:bCs/>
          <w:szCs w:val="32"/>
        </w:rPr>
        <w:t xml:space="preserve"> and </w:t>
      </w:r>
      <w:proofErr w:type="spellStart"/>
      <w:r w:rsidRPr="00926B2C">
        <w:rPr>
          <w:bCs/>
          <w:szCs w:val="32"/>
        </w:rPr>
        <w:t>apprentice</w:t>
      </w:r>
      <w:proofErr w:type="spellEnd"/>
      <w:r w:rsidRPr="00926B2C">
        <w:rPr>
          <w:bCs/>
          <w:szCs w:val="32"/>
        </w:rPr>
        <w:t xml:space="preserve"> </w:t>
      </w:r>
      <w:proofErr w:type="spellStart"/>
      <w:r w:rsidRPr="00926B2C">
        <w:rPr>
          <w:bCs/>
          <w:szCs w:val="32"/>
        </w:rPr>
        <w:t>centers</w:t>
      </w:r>
      <w:proofErr w:type="spellEnd"/>
      <w:r w:rsidRPr="00926B2C">
        <w:rPr>
          <w:bCs/>
          <w:szCs w:val="32"/>
        </w:rPr>
        <w:t xml:space="preserve"> </w:t>
      </w:r>
      <w:proofErr w:type="spellStart"/>
      <w:r w:rsidRPr="00926B2C">
        <w:rPr>
          <w:bCs/>
          <w:szCs w:val="32"/>
        </w:rPr>
        <w:t>from</w:t>
      </w:r>
      <w:proofErr w:type="spellEnd"/>
      <w:r w:rsidRPr="00926B2C">
        <w:rPr>
          <w:bCs/>
          <w:szCs w:val="32"/>
        </w:rPr>
        <w:t xml:space="preserve"> </w:t>
      </w:r>
      <w:proofErr w:type="spellStart"/>
      <w:r w:rsidRPr="00926B2C">
        <w:rPr>
          <w:bCs/>
          <w:szCs w:val="32"/>
        </w:rPr>
        <w:t>the</w:t>
      </w:r>
      <w:proofErr w:type="spellEnd"/>
      <w:r w:rsidRPr="00926B2C">
        <w:rPr>
          <w:bCs/>
          <w:szCs w:val="32"/>
        </w:rPr>
        <w:t xml:space="preserve"> </w:t>
      </w:r>
      <w:proofErr w:type="spellStart"/>
      <w:r w:rsidRPr="00926B2C">
        <w:rPr>
          <w:bCs/>
          <w:szCs w:val="32"/>
        </w:rPr>
        <w:t>perspective</w:t>
      </w:r>
      <w:proofErr w:type="spellEnd"/>
      <w:r w:rsidRPr="00926B2C">
        <w:rPr>
          <w:bCs/>
          <w:szCs w:val="32"/>
        </w:rPr>
        <w:t xml:space="preserve"> </w:t>
      </w:r>
      <w:proofErr w:type="spellStart"/>
      <w:r w:rsidRPr="00926B2C">
        <w:rPr>
          <w:bCs/>
          <w:szCs w:val="32"/>
        </w:rPr>
        <w:t>of</w:t>
      </w:r>
      <w:proofErr w:type="spellEnd"/>
      <w:r w:rsidRPr="00926B2C">
        <w:rPr>
          <w:bCs/>
          <w:szCs w:val="32"/>
        </w:rPr>
        <w:t xml:space="preserve"> </w:t>
      </w:r>
      <w:proofErr w:type="spellStart"/>
      <w:r w:rsidRPr="00926B2C">
        <w:rPr>
          <w:bCs/>
          <w:szCs w:val="32"/>
        </w:rPr>
        <w:t>teaching</w:t>
      </w:r>
      <w:proofErr w:type="spellEnd"/>
      <w:r w:rsidRPr="00926B2C">
        <w:rPr>
          <w:bCs/>
          <w:szCs w:val="32"/>
        </w:rPr>
        <w:t xml:space="preserve"> </w:t>
      </w:r>
      <w:proofErr w:type="spellStart"/>
      <w:r w:rsidRPr="00926B2C">
        <w:rPr>
          <w:bCs/>
          <w:szCs w:val="32"/>
        </w:rPr>
        <w:t>staff</w:t>
      </w:r>
      <w:proofErr w:type="spellEnd"/>
      <w:r w:rsidRPr="00926B2C">
        <w:rPr>
          <w:bCs/>
          <w:szCs w:val="32"/>
        </w:rPr>
        <w:t xml:space="preserve">. </w:t>
      </w:r>
      <w:proofErr w:type="spellStart"/>
      <w:r w:rsidRPr="00926B2C">
        <w:rPr>
          <w:bCs/>
          <w:szCs w:val="32"/>
        </w:rPr>
        <w:t>The</w:t>
      </w:r>
      <w:proofErr w:type="spellEnd"/>
      <w:r w:rsidRPr="00926B2C">
        <w:rPr>
          <w:bCs/>
          <w:szCs w:val="32"/>
        </w:rPr>
        <w:t xml:space="preserve"> </w:t>
      </w:r>
      <w:proofErr w:type="spellStart"/>
      <w:r w:rsidRPr="00926B2C">
        <w:rPr>
          <w:bCs/>
          <w:szCs w:val="32"/>
        </w:rPr>
        <w:t>theoretical</w:t>
      </w:r>
      <w:proofErr w:type="spellEnd"/>
      <w:r w:rsidRPr="00926B2C">
        <w:rPr>
          <w:bCs/>
          <w:szCs w:val="32"/>
        </w:rPr>
        <w:t xml:space="preserve"> part </w:t>
      </w:r>
      <w:proofErr w:type="spellStart"/>
      <w:r w:rsidRPr="00926B2C">
        <w:rPr>
          <w:bCs/>
          <w:szCs w:val="32"/>
        </w:rPr>
        <w:t>defines</w:t>
      </w:r>
      <w:proofErr w:type="spellEnd"/>
      <w:r w:rsidRPr="00926B2C">
        <w:rPr>
          <w:bCs/>
          <w:szCs w:val="32"/>
        </w:rPr>
        <w:t xml:space="preserve"> </w:t>
      </w:r>
      <w:proofErr w:type="spellStart"/>
      <w:r w:rsidRPr="00926B2C">
        <w:rPr>
          <w:bCs/>
          <w:szCs w:val="32"/>
        </w:rPr>
        <w:t>the</w:t>
      </w:r>
      <w:proofErr w:type="spellEnd"/>
      <w:r w:rsidRPr="00926B2C">
        <w:rPr>
          <w:bCs/>
          <w:szCs w:val="32"/>
        </w:rPr>
        <w:t xml:space="preserve"> </w:t>
      </w:r>
      <w:proofErr w:type="spellStart"/>
      <w:r w:rsidRPr="00926B2C">
        <w:rPr>
          <w:bCs/>
          <w:szCs w:val="32"/>
        </w:rPr>
        <w:t>legislative</w:t>
      </w:r>
      <w:proofErr w:type="spellEnd"/>
      <w:r w:rsidRPr="00926B2C">
        <w:rPr>
          <w:bCs/>
          <w:szCs w:val="32"/>
        </w:rPr>
        <w:t xml:space="preserve"> framework, </w:t>
      </w:r>
      <w:proofErr w:type="spellStart"/>
      <w:r w:rsidRPr="00926B2C">
        <w:rPr>
          <w:bCs/>
          <w:szCs w:val="32"/>
        </w:rPr>
        <w:t>categories</w:t>
      </w:r>
      <w:proofErr w:type="spellEnd"/>
      <w:r w:rsidRPr="00926B2C">
        <w:rPr>
          <w:bCs/>
          <w:szCs w:val="32"/>
        </w:rPr>
        <w:t xml:space="preserve"> </w:t>
      </w:r>
      <w:proofErr w:type="spellStart"/>
      <w:r w:rsidRPr="00926B2C">
        <w:rPr>
          <w:bCs/>
          <w:szCs w:val="32"/>
        </w:rPr>
        <w:t>of</w:t>
      </w:r>
      <w:proofErr w:type="spellEnd"/>
      <w:r w:rsidRPr="00926B2C">
        <w:rPr>
          <w:bCs/>
          <w:szCs w:val="32"/>
        </w:rPr>
        <w:t xml:space="preserve"> </w:t>
      </w:r>
      <w:proofErr w:type="spellStart"/>
      <w:r w:rsidRPr="00926B2C">
        <w:rPr>
          <w:bCs/>
          <w:szCs w:val="32"/>
        </w:rPr>
        <w:t>students</w:t>
      </w:r>
      <w:proofErr w:type="spellEnd"/>
      <w:r w:rsidRPr="00926B2C">
        <w:rPr>
          <w:bCs/>
          <w:szCs w:val="32"/>
        </w:rPr>
        <w:t xml:space="preserve"> </w:t>
      </w:r>
      <w:proofErr w:type="spellStart"/>
      <w:r w:rsidRPr="00926B2C">
        <w:rPr>
          <w:bCs/>
          <w:szCs w:val="32"/>
        </w:rPr>
        <w:t>with</w:t>
      </w:r>
      <w:proofErr w:type="spellEnd"/>
      <w:r w:rsidRPr="00926B2C">
        <w:rPr>
          <w:bCs/>
          <w:szCs w:val="32"/>
        </w:rPr>
        <w:t xml:space="preserve"> </w:t>
      </w:r>
      <w:proofErr w:type="spellStart"/>
      <w:r w:rsidRPr="00926B2C">
        <w:rPr>
          <w:bCs/>
          <w:szCs w:val="32"/>
        </w:rPr>
        <w:t>special</w:t>
      </w:r>
      <w:proofErr w:type="spellEnd"/>
      <w:r w:rsidRPr="00926B2C">
        <w:rPr>
          <w:bCs/>
          <w:szCs w:val="32"/>
        </w:rPr>
        <w:t xml:space="preserve"> </w:t>
      </w:r>
      <w:proofErr w:type="spellStart"/>
      <w:r w:rsidRPr="00926B2C">
        <w:rPr>
          <w:bCs/>
          <w:szCs w:val="32"/>
        </w:rPr>
        <w:t>educational</w:t>
      </w:r>
      <w:proofErr w:type="spellEnd"/>
      <w:r w:rsidRPr="00926B2C">
        <w:rPr>
          <w:bCs/>
          <w:szCs w:val="32"/>
        </w:rPr>
        <w:t xml:space="preserve"> </w:t>
      </w:r>
      <w:proofErr w:type="spellStart"/>
      <w:r w:rsidRPr="00926B2C">
        <w:rPr>
          <w:bCs/>
          <w:szCs w:val="32"/>
        </w:rPr>
        <w:t>needs</w:t>
      </w:r>
      <w:proofErr w:type="spellEnd"/>
      <w:r w:rsidRPr="00926B2C">
        <w:rPr>
          <w:bCs/>
          <w:szCs w:val="32"/>
        </w:rPr>
        <w:t xml:space="preserve"> (SEN) and </w:t>
      </w:r>
      <w:proofErr w:type="spellStart"/>
      <w:r w:rsidRPr="00926B2C">
        <w:rPr>
          <w:bCs/>
          <w:szCs w:val="32"/>
        </w:rPr>
        <w:t>the</w:t>
      </w:r>
      <w:proofErr w:type="spellEnd"/>
      <w:r w:rsidRPr="00926B2C">
        <w:rPr>
          <w:bCs/>
          <w:szCs w:val="32"/>
        </w:rPr>
        <w:t xml:space="preserve"> </w:t>
      </w:r>
      <w:proofErr w:type="spellStart"/>
      <w:r w:rsidRPr="00926B2C">
        <w:rPr>
          <w:bCs/>
          <w:szCs w:val="32"/>
        </w:rPr>
        <w:t>system</w:t>
      </w:r>
      <w:proofErr w:type="spellEnd"/>
      <w:r w:rsidRPr="00926B2C">
        <w:rPr>
          <w:bCs/>
          <w:szCs w:val="32"/>
        </w:rPr>
        <w:t xml:space="preserve"> </w:t>
      </w:r>
      <w:proofErr w:type="spellStart"/>
      <w:r w:rsidRPr="00926B2C">
        <w:rPr>
          <w:bCs/>
          <w:szCs w:val="32"/>
        </w:rPr>
        <w:t>of</w:t>
      </w:r>
      <w:proofErr w:type="spellEnd"/>
      <w:r w:rsidRPr="00926B2C">
        <w:rPr>
          <w:bCs/>
          <w:szCs w:val="32"/>
        </w:rPr>
        <w:t xml:space="preserve"> support </w:t>
      </w:r>
      <w:proofErr w:type="spellStart"/>
      <w:r w:rsidRPr="00926B2C">
        <w:rPr>
          <w:bCs/>
          <w:szCs w:val="32"/>
        </w:rPr>
        <w:t>measures</w:t>
      </w:r>
      <w:proofErr w:type="spellEnd"/>
      <w:r w:rsidRPr="00926B2C">
        <w:rPr>
          <w:bCs/>
          <w:szCs w:val="32"/>
        </w:rPr>
        <w:t xml:space="preserve">. </w:t>
      </w:r>
      <w:proofErr w:type="spellStart"/>
      <w:r w:rsidRPr="00926B2C">
        <w:rPr>
          <w:bCs/>
          <w:szCs w:val="32"/>
        </w:rPr>
        <w:t>The</w:t>
      </w:r>
      <w:proofErr w:type="spellEnd"/>
      <w:r w:rsidRPr="00926B2C">
        <w:rPr>
          <w:bCs/>
          <w:szCs w:val="32"/>
        </w:rPr>
        <w:t xml:space="preserve"> </w:t>
      </w:r>
      <w:proofErr w:type="spellStart"/>
      <w:r w:rsidRPr="00926B2C">
        <w:rPr>
          <w:bCs/>
          <w:szCs w:val="32"/>
        </w:rPr>
        <w:t>practical</w:t>
      </w:r>
      <w:proofErr w:type="spellEnd"/>
      <w:r w:rsidRPr="00926B2C">
        <w:rPr>
          <w:bCs/>
          <w:szCs w:val="32"/>
        </w:rPr>
        <w:t xml:space="preserve"> part </w:t>
      </w:r>
      <w:proofErr w:type="spellStart"/>
      <w:r w:rsidRPr="00926B2C">
        <w:rPr>
          <w:bCs/>
          <w:szCs w:val="32"/>
        </w:rPr>
        <w:t>is</w:t>
      </w:r>
      <w:proofErr w:type="spellEnd"/>
      <w:r w:rsidRPr="00926B2C">
        <w:rPr>
          <w:bCs/>
          <w:szCs w:val="32"/>
        </w:rPr>
        <w:t xml:space="preserve"> </w:t>
      </w:r>
      <w:proofErr w:type="spellStart"/>
      <w:r w:rsidRPr="00926B2C">
        <w:rPr>
          <w:bCs/>
          <w:szCs w:val="32"/>
        </w:rPr>
        <w:t>based</w:t>
      </w:r>
      <w:proofErr w:type="spellEnd"/>
      <w:r w:rsidRPr="00926B2C">
        <w:rPr>
          <w:bCs/>
          <w:szCs w:val="32"/>
        </w:rPr>
        <w:t xml:space="preserve"> on a </w:t>
      </w:r>
      <w:proofErr w:type="spellStart"/>
      <w:r w:rsidRPr="00926B2C">
        <w:rPr>
          <w:bCs/>
          <w:szCs w:val="32"/>
        </w:rPr>
        <w:t>quantitative</w:t>
      </w:r>
      <w:proofErr w:type="spellEnd"/>
      <w:r w:rsidRPr="00926B2C">
        <w:rPr>
          <w:bCs/>
          <w:szCs w:val="32"/>
        </w:rPr>
        <w:t xml:space="preserve"> </w:t>
      </w:r>
      <w:proofErr w:type="spellStart"/>
      <w:r w:rsidRPr="00926B2C">
        <w:rPr>
          <w:bCs/>
          <w:szCs w:val="32"/>
        </w:rPr>
        <w:t>survey</w:t>
      </w:r>
      <w:proofErr w:type="spellEnd"/>
      <w:r w:rsidRPr="00926B2C">
        <w:rPr>
          <w:bCs/>
          <w:szCs w:val="32"/>
        </w:rPr>
        <w:t xml:space="preserve"> </w:t>
      </w:r>
      <w:proofErr w:type="spellStart"/>
      <w:r w:rsidRPr="00926B2C">
        <w:rPr>
          <w:bCs/>
          <w:szCs w:val="32"/>
        </w:rPr>
        <w:t>analyzing</w:t>
      </w:r>
      <w:proofErr w:type="spellEnd"/>
      <w:r w:rsidRPr="00926B2C">
        <w:rPr>
          <w:bCs/>
          <w:szCs w:val="32"/>
        </w:rPr>
        <w:t xml:space="preserve"> </w:t>
      </w:r>
      <w:proofErr w:type="spellStart"/>
      <w:r w:rsidRPr="00926B2C">
        <w:rPr>
          <w:bCs/>
          <w:szCs w:val="32"/>
        </w:rPr>
        <w:t>teacher</w:t>
      </w:r>
      <w:proofErr w:type="spellEnd"/>
      <w:r w:rsidRPr="00926B2C">
        <w:rPr>
          <w:bCs/>
          <w:szCs w:val="32"/>
        </w:rPr>
        <w:t xml:space="preserve"> </w:t>
      </w:r>
      <w:proofErr w:type="spellStart"/>
      <w:r w:rsidRPr="00926B2C">
        <w:rPr>
          <w:bCs/>
          <w:szCs w:val="32"/>
        </w:rPr>
        <w:t>attitudes</w:t>
      </w:r>
      <w:proofErr w:type="spellEnd"/>
      <w:r w:rsidRPr="00926B2C">
        <w:rPr>
          <w:bCs/>
          <w:szCs w:val="32"/>
        </w:rPr>
        <w:t xml:space="preserve"> </w:t>
      </w:r>
      <w:proofErr w:type="spellStart"/>
      <w:r w:rsidRPr="00926B2C">
        <w:rPr>
          <w:bCs/>
          <w:szCs w:val="32"/>
        </w:rPr>
        <w:t>toward</w:t>
      </w:r>
      <w:proofErr w:type="spellEnd"/>
      <w:r w:rsidRPr="00926B2C">
        <w:rPr>
          <w:bCs/>
          <w:szCs w:val="32"/>
        </w:rPr>
        <w:t xml:space="preserve"> </w:t>
      </w:r>
      <w:proofErr w:type="spellStart"/>
      <w:r w:rsidRPr="00926B2C">
        <w:rPr>
          <w:bCs/>
          <w:szCs w:val="32"/>
        </w:rPr>
        <w:t>the</w:t>
      </w:r>
      <w:proofErr w:type="spellEnd"/>
      <w:r w:rsidRPr="00926B2C">
        <w:rPr>
          <w:bCs/>
          <w:szCs w:val="32"/>
        </w:rPr>
        <w:t xml:space="preserve"> </w:t>
      </w:r>
      <w:proofErr w:type="spellStart"/>
      <w:r w:rsidRPr="00926B2C">
        <w:rPr>
          <w:bCs/>
          <w:szCs w:val="32"/>
        </w:rPr>
        <w:t>integration</w:t>
      </w:r>
      <w:proofErr w:type="spellEnd"/>
      <w:r w:rsidRPr="00926B2C">
        <w:rPr>
          <w:bCs/>
          <w:szCs w:val="32"/>
        </w:rPr>
        <w:t xml:space="preserve"> </w:t>
      </w:r>
      <w:proofErr w:type="spellStart"/>
      <w:r w:rsidRPr="00926B2C">
        <w:rPr>
          <w:bCs/>
          <w:szCs w:val="32"/>
        </w:rPr>
        <w:t>of</w:t>
      </w:r>
      <w:proofErr w:type="spellEnd"/>
      <w:r w:rsidRPr="00926B2C">
        <w:rPr>
          <w:bCs/>
          <w:szCs w:val="32"/>
        </w:rPr>
        <w:t xml:space="preserve"> SEN </w:t>
      </w:r>
      <w:proofErr w:type="spellStart"/>
      <w:r w:rsidRPr="00926B2C">
        <w:rPr>
          <w:bCs/>
          <w:szCs w:val="32"/>
        </w:rPr>
        <w:t>students</w:t>
      </w:r>
      <w:proofErr w:type="spellEnd"/>
      <w:r w:rsidRPr="00926B2C">
        <w:rPr>
          <w:bCs/>
          <w:szCs w:val="32"/>
        </w:rPr>
        <w:t xml:space="preserve">, </w:t>
      </w:r>
      <w:proofErr w:type="spellStart"/>
      <w:r w:rsidRPr="00926B2C">
        <w:rPr>
          <w:bCs/>
          <w:szCs w:val="32"/>
        </w:rPr>
        <w:t>their</w:t>
      </w:r>
      <w:proofErr w:type="spellEnd"/>
      <w:r w:rsidRPr="00926B2C">
        <w:rPr>
          <w:bCs/>
          <w:szCs w:val="32"/>
        </w:rPr>
        <w:t xml:space="preserve"> </w:t>
      </w:r>
      <w:proofErr w:type="spellStart"/>
      <w:r w:rsidRPr="00926B2C">
        <w:rPr>
          <w:bCs/>
          <w:szCs w:val="32"/>
        </w:rPr>
        <w:t>perception</w:t>
      </w:r>
      <w:proofErr w:type="spellEnd"/>
      <w:r w:rsidRPr="00926B2C">
        <w:rPr>
          <w:bCs/>
          <w:szCs w:val="32"/>
        </w:rPr>
        <w:t xml:space="preserve"> </w:t>
      </w:r>
      <w:proofErr w:type="spellStart"/>
      <w:r w:rsidRPr="00926B2C">
        <w:rPr>
          <w:bCs/>
          <w:szCs w:val="32"/>
        </w:rPr>
        <w:t>of</w:t>
      </w:r>
      <w:proofErr w:type="spellEnd"/>
      <w:r w:rsidRPr="00926B2C">
        <w:rPr>
          <w:bCs/>
          <w:szCs w:val="32"/>
        </w:rPr>
        <w:t xml:space="preserve"> </w:t>
      </w:r>
      <w:proofErr w:type="spellStart"/>
      <w:r w:rsidRPr="00926B2C">
        <w:rPr>
          <w:bCs/>
          <w:szCs w:val="32"/>
        </w:rPr>
        <w:t>occupational</w:t>
      </w:r>
      <w:proofErr w:type="spellEnd"/>
      <w:r w:rsidRPr="00926B2C">
        <w:rPr>
          <w:bCs/>
          <w:szCs w:val="32"/>
        </w:rPr>
        <w:t xml:space="preserve"> </w:t>
      </w:r>
      <w:proofErr w:type="spellStart"/>
      <w:r w:rsidRPr="00926B2C">
        <w:rPr>
          <w:bCs/>
          <w:szCs w:val="32"/>
        </w:rPr>
        <w:t>safety</w:t>
      </w:r>
      <w:proofErr w:type="spellEnd"/>
      <w:r w:rsidRPr="00926B2C">
        <w:rPr>
          <w:bCs/>
          <w:szCs w:val="32"/>
        </w:rPr>
        <w:t xml:space="preserve"> in </w:t>
      </w:r>
      <w:proofErr w:type="spellStart"/>
      <w:r w:rsidRPr="00926B2C">
        <w:rPr>
          <w:bCs/>
          <w:szCs w:val="32"/>
        </w:rPr>
        <w:t>vocational</w:t>
      </w:r>
      <w:proofErr w:type="spellEnd"/>
      <w:r w:rsidRPr="00926B2C">
        <w:rPr>
          <w:bCs/>
          <w:szCs w:val="32"/>
        </w:rPr>
        <w:t xml:space="preserve"> </w:t>
      </w:r>
      <w:proofErr w:type="spellStart"/>
      <w:r w:rsidRPr="00926B2C">
        <w:rPr>
          <w:bCs/>
          <w:szCs w:val="32"/>
        </w:rPr>
        <w:t>training</w:t>
      </w:r>
      <w:proofErr w:type="spellEnd"/>
      <w:r w:rsidRPr="00926B2C">
        <w:rPr>
          <w:bCs/>
          <w:szCs w:val="32"/>
        </w:rPr>
        <w:t xml:space="preserve">, and </w:t>
      </w:r>
      <w:proofErr w:type="spellStart"/>
      <w:r w:rsidRPr="00926B2C">
        <w:rPr>
          <w:bCs/>
          <w:szCs w:val="32"/>
        </w:rPr>
        <w:t>the</w:t>
      </w:r>
      <w:proofErr w:type="spellEnd"/>
      <w:r w:rsidRPr="00926B2C">
        <w:rPr>
          <w:bCs/>
          <w:szCs w:val="32"/>
        </w:rPr>
        <w:t xml:space="preserve"> level </w:t>
      </w:r>
      <w:proofErr w:type="spellStart"/>
      <w:r w:rsidRPr="00926B2C">
        <w:rPr>
          <w:bCs/>
          <w:szCs w:val="32"/>
        </w:rPr>
        <w:t>of</w:t>
      </w:r>
      <w:proofErr w:type="spellEnd"/>
      <w:r w:rsidRPr="00926B2C">
        <w:rPr>
          <w:bCs/>
          <w:szCs w:val="32"/>
        </w:rPr>
        <w:t xml:space="preserve"> </w:t>
      </w:r>
      <w:proofErr w:type="spellStart"/>
      <w:r w:rsidRPr="00926B2C">
        <w:rPr>
          <w:bCs/>
          <w:szCs w:val="32"/>
        </w:rPr>
        <w:t>methodological</w:t>
      </w:r>
      <w:proofErr w:type="spellEnd"/>
      <w:r w:rsidRPr="00926B2C">
        <w:rPr>
          <w:bCs/>
          <w:szCs w:val="32"/>
        </w:rPr>
        <w:t xml:space="preserve"> support. </w:t>
      </w:r>
      <w:proofErr w:type="spellStart"/>
      <w:r w:rsidRPr="00926B2C">
        <w:rPr>
          <w:bCs/>
          <w:szCs w:val="32"/>
        </w:rPr>
        <w:t>The</w:t>
      </w:r>
      <w:proofErr w:type="spellEnd"/>
      <w:r w:rsidRPr="00926B2C">
        <w:rPr>
          <w:bCs/>
          <w:szCs w:val="32"/>
        </w:rPr>
        <w:t xml:space="preserve"> </w:t>
      </w:r>
      <w:proofErr w:type="spellStart"/>
      <w:r w:rsidRPr="00926B2C">
        <w:rPr>
          <w:bCs/>
          <w:szCs w:val="32"/>
        </w:rPr>
        <w:t>results</w:t>
      </w:r>
      <w:proofErr w:type="spellEnd"/>
      <w:r w:rsidRPr="00926B2C">
        <w:rPr>
          <w:bCs/>
          <w:szCs w:val="32"/>
        </w:rPr>
        <w:t xml:space="preserve"> </w:t>
      </w:r>
      <w:proofErr w:type="spellStart"/>
      <w:r w:rsidRPr="00926B2C">
        <w:rPr>
          <w:bCs/>
          <w:szCs w:val="32"/>
        </w:rPr>
        <w:t>highlight</w:t>
      </w:r>
      <w:proofErr w:type="spellEnd"/>
      <w:r w:rsidRPr="00926B2C">
        <w:rPr>
          <w:bCs/>
          <w:szCs w:val="32"/>
        </w:rPr>
        <w:t xml:space="preserve"> </w:t>
      </w:r>
      <w:proofErr w:type="spellStart"/>
      <w:r w:rsidRPr="00926B2C">
        <w:rPr>
          <w:bCs/>
          <w:szCs w:val="32"/>
        </w:rPr>
        <w:t>the</w:t>
      </w:r>
      <w:proofErr w:type="spellEnd"/>
      <w:r w:rsidRPr="00926B2C">
        <w:rPr>
          <w:bCs/>
          <w:szCs w:val="32"/>
        </w:rPr>
        <w:t xml:space="preserve"> </w:t>
      </w:r>
      <w:proofErr w:type="spellStart"/>
      <w:r w:rsidRPr="00926B2C">
        <w:rPr>
          <w:bCs/>
          <w:szCs w:val="32"/>
        </w:rPr>
        <w:t>significant</w:t>
      </w:r>
      <w:proofErr w:type="spellEnd"/>
      <w:r w:rsidRPr="00926B2C">
        <w:rPr>
          <w:bCs/>
          <w:szCs w:val="32"/>
        </w:rPr>
        <w:t xml:space="preserve"> influence </w:t>
      </w:r>
      <w:proofErr w:type="spellStart"/>
      <w:r w:rsidRPr="00926B2C">
        <w:rPr>
          <w:bCs/>
          <w:szCs w:val="32"/>
        </w:rPr>
        <w:t>of</w:t>
      </w:r>
      <w:proofErr w:type="spellEnd"/>
      <w:r w:rsidRPr="00926B2C">
        <w:rPr>
          <w:bCs/>
          <w:szCs w:val="32"/>
        </w:rPr>
        <w:t xml:space="preserve"> </w:t>
      </w:r>
      <w:proofErr w:type="spellStart"/>
      <w:r w:rsidRPr="00926B2C">
        <w:rPr>
          <w:bCs/>
          <w:szCs w:val="32"/>
        </w:rPr>
        <w:t>teaching</w:t>
      </w:r>
      <w:proofErr w:type="spellEnd"/>
      <w:r w:rsidRPr="00926B2C">
        <w:rPr>
          <w:bCs/>
          <w:szCs w:val="32"/>
        </w:rPr>
        <w:t xml:space="preserve"> </w:t>
      </w:r>
      <w:proofErr w:type="spellStart"/>
      <w:r w:rsidRPr="00926B2C">
        <w:rPr>
          <w:bCs/>
          <w:szCs w:val="32"/>
        </w:rPr>
        <w:t>experience</w:t>
      </w:r>
      <w:proofErr w:type="spellEnd"/>
      <w:r w:rsidRPr="00926B2C">
        <w:rPr>
          <w:bCs/>
          <w:szCs w:val="32"/>
        </w:rPr>
        <w:t xml:space="preserve"> and </w:t>
      </w:r>
      <w:proofErr w:type="spellStart"/>
      <w:r w:rsidRPr="00926B2C">
        <w:rPr>
          <w:bCs/>
          <w:szCs w:val="32"/>
        </w:rPr>
        <w:t>the</w:t>
      </w:r>
      <w:proofErr w:type="spellEnd"/>
      <w:r w:rsidRPr="00926B2C">
        <w:rPr>
          <w:bCs/>
          <w:szCs w:val="32"/>
        </w:rPr>
        <w:t xml:space="preserve"> type </w:t>
      </w:r>
      <w:proofErr w:type="spellStart"/>
      <w:r w:rsidRPr="00926B2C">
        <w:rPr>
          <w:bCs/>
          <w:szCs w:val="32"/>
        </w:rPr>
        <w:t>of</w:t>
      </w:r>
      <w:proofErr w:type="spellEnd"/>
      <w:r w:rsidRPr="00926B2C">
        <w:rPr>
          <w:bCs/>
          <w:szCs w:val="32"/>
        </w:rPr>
        <w:t xml:space="preserve"> </w:t>
      </w:r>
      <w:proofErr w:type="spellStart"/>
      <w:r w:rsidRPr="00926B2C">
        <w:rPr>
          <w:bCs/>
          <w:szCs w:val="32"/>
        </w:rPr>
        <w:t>subject</w:t>
      </w:r>
      <w:proofErr w:type="spellEnd"/>
      <w:r w:rsidRPr="00926B2C">
        <w:rPr>
          <w:bCs/>
          <w:szCs w:val="32"/>
        </w:rPr>
        <w:t xml:space="preserve"> </w:t>
      </w:r>
      <w:proofErr w:type="spellStart"/>
      <w:r w:rsidRPr="00926B2C">
        <w:rPr>
          <w:bCs/>
          <w:szCs w:val="32"/>
        </w:rPr>
        <w:t>taught</w:t>
      </w:r>
      <w:proofErr w:type="spellEnd"/>
      <w:r w:rsidRPr="00926B2C">
        <w:rPr>
          <w:bCs/>
          <w:szCs w:val="32"/>
        </w:rPr>
        <w:t xml:space="preserve"> on </w:t>
      </w:r>
      <w:proofErr w:type="spellStart"/>
      <w:r w:rsidRPr="00926B2C">
        <w:rPr>
          <w:bCs/>
          <w:szCs w:val="32"/>
        </w:rPr>
        <w:t>the</w:t>
      </w:r>
      <w:proofErr w:type="spellEnd"/>
      <w:r w:rsidRPr="00926B2C">
        <w:rPr>
          <w:bCs/>
          <w:szCs w:val="32"/>
        </w:rPr>
        <w:t xml:space="preserve"> </w:t>
      </w:r>
      <w:proofErr w:type="spellStart"/>
      <w:r w:rsidRPr="00926B2C">
        <w:rPr>
          <w:bCs/>
          <w:szCs w:val="32"/>
        </w:rPr>
        <w:t>willingness</w:t>
      </w:r>
      <w:proofErr w:type="spellEnd"/>
      <w:r w:rsidRPr="00926B2C">
        <w:rPr>
          <w:bCs/>
          <w:szCs w:val="32"/>
        </w:rPr>
        <w:t xml:space="preserve"> to </w:t>
      </w:r>
      <w:proofErr w:type="spellStart"/>
      <w:r w:rsidRPr="00926B2C">
        <w:rPr>
          <w:bCs/>
          <w:szCs w:val="32"/>
        </w:rPr>
        <w:t>implement</w:t>
      </w:r>
      <w:proofErr w:type="spellEnd"/>
      <w:r w:rsidRPr="00926B2C">
        <w:rPr>
          <w:bCs/>
          <w:szCs w:val="32"/>
        </w:rPr>
        <w:t xml:space="preserve"> </w:t>
      </w:r>
      <w:proofErr w:type="spellStart"/>
      <w:r w:rsidRPr="00926B2C">
        <w:rPr>
          <w:bCs/>
          <w:szCs w:val="32"/>
        </w:rPr>
        <w:t>inclusive</w:t>
      </w:r>
      <w:proofErr w:type="spellEnd"/>
      <w:r w:rsidRPr="00926B2C">
        <w:rPr>
          <w:bCs/>
          <w:szCs w:val="32"/>
        </w:rPr>
        <w:t xml:space="preserve"> </w:t>
      </w:r>
      <w:proofErr w:type="spellStart"/>
      <w:r w:rsidRPr="00926B2C">
        <w:rPr>
          <w:bCs/>
          <w:szCs w:val="32"/>
        </w:rPr>
        <w:t>practices</w:t>
      </w:r>
      <w:proofErr w:type="spellEnd"/>
      <w:r w:rsidRPr="00926B2C">
        <w:rPr>
          <w:bCs/>
          <w:szCs w:val="32"/>
        </w:rPr>
        <w:t>.</w:t>
      </w:r>
    </w:p>
    <w:p w14:paraId="57AC4DA4" w14:textId="77777777" w:rsidR="002C3D9A" w:rsidRPr="00F07780" w:rsidRDefault="002C3D9A" w:rsidP="00041669">
      <w:proofErr w:type="spellStart"/>
      <w:r>
        <w:rPr>
          <w:b/>
          <w:sz w:val="28"/>
          <w:szCs w:val="36"/>
        </w:rPr>
        <w:t>Keywords</w:t>
      </w:r>
      <w:proofErr w:type="spellEnd"/>
    </w:p>
    <w:p w14:paraId="082B6692" w14:textId="77777777" w:rsidR="00D3365B" w:rsidRPr="00925567" w:rsidRDefault="00191821" w:rsidP="00041669">
      <w:pPr>
        <w:rPr>
          <w:i/>
          <w:iCs/>
          <w:color w:val="000000" w:themeColor="text1"/>
        </w:rPr>
      </w:pPr>
      <w:proofErr w:type="spellStart"/>
      <w:r w:rsidRPr="00191821">
        <w:rPr>
          <w:i/>
          <w:iCs/>
          <w:color w:val="000000" w:themeColor="text1"/>
        </w:rPr>
        <w:t>Keywords</w:t>
      </w:r>
      <w:proofErr w:type="spellEnd"/>
      <w:r w:rsidRPr="00191821">
        <w:rPr>
          <w:i/>
          <w:iCs/>
          <w:color w:val="000000" w:themeColor="text1"/>
        </w:rPr>
        <w:t xml:space="preserve">: </w:t>
      </w:r>
      <w:proofErr w:type="spellStart"/>
      <w:r w:rsidRPr="00191821">
        <w:rPr>
          <w:i/>
          <w:iCs/>
          <w:color w:val="000000" w:themeColor="text1"/>
        </w:rPr>
        <w:t>inclusion</w:t>
      </w:r>
      <w:proofErr w:type="spellEnd"/>
      <w:r w:rsidRPr="00191821">
        <w:rPr>
          <w:i/>
          <w:iCs/>
          <w:color w:val="000000" w:themeColor="text1"/>
        </w:rPr>
        <w:t xml:space="preserve">, </w:t>
      </w:r>
      <w:proofErr w:type="spellStart"/>
      <w:r w:rsidRPr="00191821">
        <w:rPr>
          <w:i/>
          <w:iCs/>
          <w:color w:val="000000" w:themeColor="text1"/>
        </w:rPr>
        <w:t>special</w:t>
      </w:r>
      <w:proofErr w:type="spellEnd"/>
      <w:r w:rsidRPr="00191821">
        <w:rPr>
          <w:i/>
          <w:iCs/>
          <w:color w:val="000000" w:themeColor="text1"/>
        </w:rPr>
        <w:t xml:space="preserve"> </w:t>
      </w:r>
      <w:proofErr w:type="spellStart"/>
      <w:r w:rsidRPr="00191821">
        <w:rPr>
          <w:i/>
          <w:iCs/>
          <w:color w:val="000000" w:themeColor="text1"/>
        </w:rPr>
        <w:t>educational</w:t>
      </w:r>
      <w:proofErr w:type="spellEnd"/>
      <w:r w:rsidRPr="00191821">
        <w:rPr>
          <w:i/>
          <w:iCs/>
          <w:color w:val="000000" w:themeColor="text1"/>
        </w:rPr>
        <w:t xml:space="preserve"> </w:t>
      </w:r>
      <w:proofErr w:type="spellStart"/>
      <w:r w:rsidRPr="00191821">
        <w:rPr>
          <w:i/>
          <w:iCs/>
          <w:color w:val="000000" w:themeColor="text1"/>
        </w:rPr>
        <w:t>needs</w:t>
      </w:r>
      <w:proofErr w:type="spellEnd"/>
      <w:r w:rsidRPr="00191821">
        <w:rPr>
          <w:i/>
          <w:iCs/>
          <w:color w:val="000000" w:themeColor="text1"/>
        </w:rPr>
        <w:t xml:space="preserve"> (SEN), </w:t>
      </w:r>
      <w:proofErr w:type="spellStart"/>
      <w:r w:rsidRPr="00191821">
        <w:rPr>
          <w:i/>
          <w:iCs/>
          <w:color w:val="000000" w:themeColor="text1"/>
        </w:rPr>
        <w:t>vocational</w:t>
      </w:r>
      <w:proofErr w:type="spellEnd"/>
      <w:r w:rsidRPr="00191821">
        <w:rPr>
          <w:i/>
          <w:iCs/>
          <w:color w:val="000000" w:themeColor="text1"/>
        </w:rPr>
        <w:t xml:space="preserve"> </w:t>
      </w:r>
      <w:proofErr w:type="spellStart"/>
      <w:r w:rsidRPr="00191821">
        <w:rPr>
          <w:i/>
          <w:iCs/>
          <w:color w:val="000000" w:themeColor="text1"/>
        </w:rPr>
        <w:t>education</w:t>
      </w:r>
      <w:proofErr w:type="spellEnd"/>
      <w:r w:rsidRPr="00191821">
        <w:rPr>
          <w:i/>
          <w:iCs/>
          <w:color w:val="000000" w:themeColor="text1"/>
        </w:rPr>
        <w:t xml:space="preserve">, </w:t>
      </w:r>
      <w:proofErr w:type="spellStart"/>
      <w:r w:rsidRPr="00191821">
        <w:rPr>
          <w:i/>
          <w:iCs/>
          <w:color w:val="000000" w:themeColor="text1"/>
        </w:rPr>
        <w:t>teacher</w:t>
      </w:r>
      <w:proofErr w:type="spellEnd"/>
      <w:r w:rsidRPr="00191821">
        <w:rPr>
          <w:i/>
          <w:iCs/>
          <w:color w:val="000000" w:themeColor="text1"/>
        </w:rPr>
        <w:t xml:space="preserve"> </w:t>
      </w:r>
      <w:proofErr w:type="spellStart"/>
      <w:r w:rsidRPr="00191821">
        <w:rPr>
          <w:i/>
          <w:iCs/>
          <w:color w:val="000000" w:themeColor="text1"/>
        </w:rPr>
        <w:t>attitudes</w:t>
      </w:r>
      <w:proofErr w:type="spellEnd"/>
      <w:r w:rsidRPr="00191821">
        <w:rPr>
          <w:i/>
          <w:iCs/>
          <w:color w:val="000000" w:themeColor="text1"/>
        </w:rPr>
        <w:t xml:space="preserve">, support </w:t>
      </w:r>
      <w:proofErr w:type="spellStart"/>
      <w:r w:rsidRPr="00191821">
        <w:rPr>
          <w:i/>
          <w:iCs/>
          <w:color w:val="000000" w:themeColor="text1"/>
        </w:rPr>
        <w:t>measures</w:t>
      </w:r>
      <w:proofErr w:type="spellEnd"/>
      <w:r w:rsidRPr="00191821">
        <w:rPr>
          <w:i/>
          <w:iCs/>
          <w:color w:val="000000" w:themeColor="text1"/>
        </w:rPr>
        <w:t>.</w:t>
      </w:r>
    </w:p>
    <w:p w14:paraId="040AA84A" w14:textId="77777777" w:rsidR="00D03499" w:rsidRDefault="00D03499">
      <w:pPr>
        <w:spacing w:before="120"/>
        <w:jc w:val="left"/>
        <w:rPr>
          <w:b/>
          <w:caps/>
          <w:sz w:val="28"/>
          <w:szCs w:val="28"/>
        </w:rPr>
      </w:pPr>
      <w:bookmarkStart w:id="0" w:name="_Toc494273069"/>
      <w:r>
        <w:rPr>
          <w:b/>
          <w:caps/>
          <w:sz w:val="28"/>
          <w:szCs w:val="28"/>
        </w:rPr>
        <w:br w:type="page"/>
      </w:r>
    </w:p>
    <w:p w14:paraId="27E6C9AB" w14:textId="77777777" w:rsidR="004A5EF2" w:rsidRDefault="004A5EF2">
      <w:pPr>
        <w:rPr>
          <w:b/>
          <w:caps/>
          <w:sz w:val="28"/>
          <w:szCs w:val="28"/>
        </w:rPr>
      </w:pPr>
      <w:r w:rsidRPr="004A5EF2">
        <w:rPr>
          <w:b/>
          <w:caps/>
          <w:sz w:val="28"/>
          <w:szCs w:val="28"/>
        </w:rPr>
        <w:lastRenderedPageBreak/>
        <w:t>Obsah</w:t>
      </w:r>
    </w:p>
    <w:p w14:paraId="136018F3" w14:textId="4ACF62E7" w:rsidR="00334720" w:rsidRDefault="00E57FC1">
      <w:pPr>
        <w:pStyle w:val="Obsah1"/>
        <w:tabs>
          <w:tab w:val="left" w:pos="480"/>
          <w:tab w:val="right" w:leader="dot" w:pos="8210"/>
        </w:tabs>
        <w:rPr>
          <w:rFonts w:asciiTheme="minorHAnsi" w:eastAsiaTheme="minorEastAsia" w:hAnsiTheme="minorHAnsi"/>
          <w:noProof/>
          <w:kern w:val="2"/>
          <w:lang w:eastAsia="cs-CZ"/>
          <w14:ligatures w14:val="standardContextual"/>
        </w:rPr>
      </w:pPr>
      <w:r>
        <w:rPr>
          <w:rFonts w:eastAsiaTheme="majorEastAsia" w:cstheme="majorBidi"/>
          <w:b/>
          <w:caps/>
          <w:sz w:val="28"/>
          <w:szCs w:val="28"/>
        </w:rPr>
        <w:fldChar w:fldCharType="begin"/>
      </w:r>
      <w:r>
        <w:rPr>
          <w:rFonts w:eastAsiaTheme="majorEastAsia" w:cstheme="majorBidi"/>
          <w:b/>
          <w:caps/>
          <w:sz w:val="28"/>
          <w:szCs w:val="28"/>
        </w:rPr>
        <w:instrText xml:space="preserve"> TOC \o "1-4" \h \z \u </w:instrText>
      </w:r>
      <w:r>
        <w:rPr>
          <w:rFonts w:eastAsiaTheme="majorEastAsia" w:cstheme="majorBidi"/>
          <w:b/>
          <w:caps/>
          <w:sz w:val="28"/>
          <w:szCs w:val="28"/>
        </w:rPr>
        <w:fldChar w:fldCharType="separate"/>
      </w:r>
      <w:hyperlink w:anchor="_Toc225776646" w:history="1">
        <w:r w:rsidR="00334720" w:rsidRPr="00141860">
          <w:rPr>
            <w:rStyle w:val="Hypertextovodkaz"/>
            <w:caps/>
            <w:noProof/>
          </w:rPr>
          <w:t>1</w:t>
        </w:r>
        <w:r w:rsidR="00334720">
          <w:rPr>
            <w:rFonts w:asciiTheme="minorHAnsi" w:eastAsiaTheme="minorEastAsia" w:hAnsiTheme="minorHAnsi"/>
            <w:noProof/>
            <w:kern w:val="2"/>
            <w:lang w:eastAsia="cs-CZ"/>
            <w14:ligatures w14:val="standardContextual"/>
          </w:rPr>
          <w:tab/>
        </w:r>
        <w:r w:rsidR="00334720" w:rsidRPr="00141860">
          <w:rPr>
            <w:rStyle w:val="Hypertextovodkaz"/>
            <w:caps/>
            <w:noProof/>
          </w:rPr>
          <w:t>Ú</w:t>
        </w:r>
        <w:r w:rsidR="00334720" w:rsidRPr="00141860">
          <w:rPr>
            <w:rStyle w:val="Hypertextovodkaz"/>
            <w:noProof/>
          </w:rPr>
          <w:t>vod</w:t>
        </w:r>
        <w:r w:rsidR="00334720">
          <w:rPr>
            <w:noProof/>
            <w:webHidden/>
          </w:rPr>
          <w:tab/>
        </w:r>
        <w:r w:rsidR="00334720">
          <w:rPr>
            <w:noProof/>
            <w:webHidden/>
          </w:rPr>
          <w:fldChar w:fldCharType="begin"/>
        </w:r>
        <w:r w:rsidR="00334720">
          <w:rPr>
            <w:noProof/>
            <w:webHidden/>
          </w:rPr>
          <w:instrText xml:space="preserve"> PAGEREF _Toc225776646 \h </w:instrText>
        </w:r>
        <w:r w:rsidR="00334720">
          <w:rPr>
            <w:noProof/>
            <w:webHidden/>
          </w:rPr>
        </w:r>
        <w:r w:rsidR="00334720">
          <w:rPr>
            <w:noProof/>
            <w:webHidden/>
          </w:rPr>
          <w:fldChar w:fldCharType="separate"/>
        </w:r>
        <w:r w:rsidR="00334720">
          <w:rPr>
            <w:noProof/>
            <w:webHidden/>
          </w:rPr>
          <w:t>10</w:t>
        </w:r>
        <w:r w:rsidR="00334720">
          <w:rPr>
            <w:noProof/>
            <w:webHidden/>
          </w:rPr>
          <w:fldChar w:fldCharType="end"/>
        </w:r>
      </w:hyperlink>
    </w:p>
    <w:p w14:paraId="68A9F11A" w14:textId="7EB5C055" w:rsidR="00334720" w:rsidRDefault="00334720">
      <w:pPr>
        <w:pStyle w:val="Obsah1"/>
        <w:tabs>
          <w:tab w:val="left" w:pos="480"/>
          <w:tab w:val="right" w:leader="dot" w:pos="8210"/>
        </w:tabs>
        <w:rPr>
          <w:rFonts w:asciiTheme="minorHAnsi" w:eastAsiaTheme="minorEastAsia" w:hAnsiTheme="minorHAnsi"/>
          <w:noProof/>
          <w:kern w:val="2"/>
          <w:lang w:eastAsia="cs-CZ"/>
          <w14:ligatures w14:val="standardContextual"/>
        </w:rPr>
      </w:pPr>
      <w:hyperlink w:anchor="_Toc225776647" w:history="1">
        <w:r w:rsidRPr="00141860">
          <w:rPr>
            <w:rStyle w:val="Hypertextovodkaz"/>
            <w:noProof/>
          </w:rPr>
          <w:t>2</w:t>
        </w:r>
        <w:r>
          <w:rPr>
            <w:rFonts w:asciiTheme="minorHAnsi" w:eastAsiaTheme="minorEastAsia" w:hAnsiTheme="minorHAnsi"/>
            <w:noProof/>
            <w:kern w:val="2"/>
            <w:lang w:eastAsia="cs-CZ"/>
            <w14:ligatures w14:val="standardContextual"/>
          </w:rPr>
          <w:tab/>
        </w:r>
        <w:r w:rsidRPr="00141860">
          <w:rPr>
            <w:rStyle w:val="Hypertextovodkaz"/>
            <w:noProof/>
          </w:rPr>
          <w:t>Metodika a cíl</w:t>
        </w:r>
        <w:r>
          <w:rPr>
            <w:noProof/>
            <w:webHidden/>
          </w:rPr>
          <w:tab/>
        </w:r>
        <w:r>
          <w:rPr>
            <w:noProof/>
            <w:webHidden/>
          </w:rPr>
          <w:fldChar w:fldCharType="begin"/>
        </w:r>
        <w:r>
          <w:rPr>
            <w:noProof/>
            <w:webHidden/>
          </w:rPr>
          <w:instrText xml:space="preserve"> PAGEREF _Toc225776647 \h </w:instrText>
        </w:r>
        <w:r>
          <w:rPr>
            <w:noProof/>
            <w:webHidden/>
          </w:rPr>
        </w:r>
        <w:r>
          <w:rPr>
            <w:noProof/>
            <w:webHidden/>
          </w:rPr>
          <w:fldChar w:fldCharType="separate"/>
        </w:r>
        <w:r>
          <w:rPr>
            <w:noProof/>
            <w:webHidden/>
          </w:rPr>
          <w:t>11</w:t>
        </w:r>
        <w:r>
          <w:rPr>
            <w:noProof/>
            <w:webHidden/>
          </w:rPr>
          <w:fldChar w:fldCharType="end"/>
        </w:r>
      </w:hyperlink>
    </w:p>
    <w:p w14:paraId="5A934F94" w14:textId="310DDED3" w:rsidR="00334720" w:rsidRDefault="00334720">
      <w:pPr>
        <w:pStyle w:val="Obsah1"/>
        <w:tabs>
          <w:tab w:val="right" w:leader="dot" w:pos="8210"/>
        </w:tabs>
        <w:rPr>
          <w:rFonts w:asciiTheme="minorHAnsi" w:eastAsiaTheme="minorEastAsia" w:hAnsiTheme="minorHAnsi"/>
          <w:noProof/>
          <w:kern w:val="2"/>
          <w:lang w:eastAsia="cs-CZ"/>
          <w14:ligatures w14:val="standardContextual"/>
        </w:rPr>
      </w:pPr>
      <w:hyperlink w:anchor="_Toc225776648" w:history="1">
        <w:r w:rsidRPr="00141860">
          <w:rPr>
            <w:rStyle w:val="Hypertextovodkaz"/>
            <w:noProof/>
          </w:rPr>
          <w:t>TEORETICKÁ ČÁST</w:t>
        </w:r>
        <w:r>
          <w:rPr>
            <w:noProof/>
            <w:webHidden/>
          </w:rPr>
          <w:tab/>
        </w:r>
        <w:r>
          <w:rPr>
            <w:noProof/>
            <w:webHidden/>
          </w:rPr>
          <w:fldChar w:fldCharType="begin"/>
        </w:r>
        <w:r>
          <w:rPr>
            <w:noProof/>
            <w:webHidden/>
          </w:rPr>
          <w:instrText xml:space="preserve"> PAGEREF _Toc225776648 \h </w:instrText>
        </w:r>
        <w:r>
          <w:rPr>
            <w:noProof/>
            <w:webHidden/>
          </w:rPr>
        </w:r>
        <w:r>
          <w:rPr>
            <w:noProof/>
            <w:webHidden/>
          </w:rPr>
          <w:fldChar w:fldCharType="separate"/>
        </w:r>
        <w:r>
          <w:rPr>
            <w:noProof/>
            <w:webHidden/>
          </w:rPr>
          <w:t>12</w:t>
        </w:r>
        <w:r>
          <w:rPr>
            <w:noProof/>
            <w:webHidden/>
          </w:rPr>
          <w:fldChar w:fldCharType="end"/>
        </w:r>
      </w:hyperlink>
    </w:p>
    <w:p w14:paraId="6060D880" w14:textId="76314155" w:rsidR="00334720" w:rsidRDefault="00334720">
      <w:pPr>
        <w:pStyle w:val="Obsah1"/>
        <w:tabs>
          <w:tab w:val="left" w:pos="480"/>
          <w:tab w:val="right" w:leader="dot" w:pos="8210"/>
        </w:tabs>
        <w:rPr>
          <w:rFonts w:asciiTheme="minorHAnsi" w:eastAsiaTheme="minorEastAsia" w:hAnsiTheme="minorHAnsi"/>
          <w:noProof/>
          <w:kern w:val="2"/>
          <w:lang w:eastAsia="cs-CZ"/>
          <w14:ligatures w14:val="standardContextual"/>
        </w:rPr>
      </w:pPr>
      <w:hyperlink w:anchor="_Toc225776649" w:history="1">
        <w:r w:rsidRPr="00141860">
          <w:rPr>
            <w:rStyle w:val="Hypertextovodkaz"/>
            <w:noProof/>
          </w:rPr>
          <w:t>3</w:t>
        </w:r>
        <w:r>
          <w:rPr>
            <w:rFonts w:asciiTheme="minorHAnsi" w:eastAsiaTheme="minorEastAsia" w:hAnsiTheme="minorHAnsi"/>
            <w:noProof/>
            <w:kern w:val="2"/>
            <w:lang w:eastAsia="cs-CZ"/>
            <w14:ligatures w14:val="standardContextual"/>
          </w:rPr>
          <w:tab/>
        </w:r>
        <w:r w:rsidRPr="00141860">
          <w:rPr>
            <w:rStyle w:val="Hypertextovodkaz"/>
            <w:noProof/>
          </w:rPr>
          <w:t>Inkluzivní vzdělávání</w:t>
        </w:r>
        <w:r>
          <w:rPr>
            <w:noProof/>
            <w:webHidden/>
          </w:rPr>
          <w:tab/>
        </w:r>
        <w:r>
          <w:rPr>
            <w:noProof/>
            <w:webHidden/>
          </w:rPr>
          <w:fldChar w:fldCharType="begin"/>
        </w:r>
        <w:r>
          <w:rPr>
            <w:noProof/>
            <w:webHidden/>
          </w:rPr>
          <w:instrText xml:space="preserve"> PAGEREF _Toc225776649 \h </w:instrText>
        </w:r>
        <w:r>
          <w:rPr>
            <w:noProof/>
            <w:webHidden/>
          </w:rPr>
        </w:r>
        <w:r>
          <w:rPr>
            <w:noProof/>
            <w:webHidden/>
          </w:rPr>
          <w:fldChar w:fldCharType="separate"/>
        </w:r>
        <w:r>
          <w:rPr>
            <w:noProof/>
            <w:webHidden/>
          </w:rPr>
          <w:t>12</w:t>
        </w:r>
        <w:r>
          <w:rPr>
            <w:noProof/>
            <w:webHidden/>
          </w:rPr>
          <w:fldChar w:fldCharType="end"/>
        </w:r>
      </w:hyperlink>
    </w:p>
    <w:p w14:paraId="7E5E8A60" w14:textId="6B8007A3" w:rsidR="00334720" w:rsidRDefault="00334720">
      <w:pPr>
        <w:pStyle w:val="Obsah2"/>
        <w:rPr>
          <w:rFonts w:asciiTheme="minorHAnsi" w:eastAsiaTheme="minorEastAsia" w:hAnsiTheme="minorHAnsi"/>
          <w:noProof/>
          <w:kern w:val="2"/>
          <w:lang w:eastAsia="cs-CZ"/>
          <w14:ligatures w14:val="standardContextual"/>
        </w:rPr>
      </w:pPr>
      <w:hyperlink w:anchor="_Toc225776650" w:history="1">
        <w:r w:rsidRPr="00141860">
          <w:rPr>
            <w:rStyle w:val="Hypertextovodkaz"/>
            <w:noProof/>
          </w:rPr>
          <w:t>3.1</w:t>
        </w:r>
        <w:r>
          <w:rPr>
            <w:rFonts w:asciiTheme="minorHAnsi" w:eastAsiaTheme="minorEastAsia" w:hAnsiTheme="minorHAnsi"/>
            <w:noProof/>
            <w:kern w:val="2"/>
            <w:lang w:eastAsia="cs-CZ"/>
            <w14:ligatures w14:val="standardContextual"/>
          </w:rPr>
          <w:tab/>
        </w:r>
        <w:r w:rsidRPr="00141860">
          <w:rPr>
            <w:rStyle w:val="Hypertextovodkaz"/>
            <w:noProof/>
          </w:rPr>
          <w:t>Historie inkluze v ČR</w:t>
        </w:r>
        <w:r>
          <w:rPr>
            <w:noProof/>
            <w:webHidden/>
          </w:rPr>
          <w:tab/>
        </w:r>
        <w:r>
          <w:rPr>
            <w:noProof/>
            <w:webHidden/>
          </w:rPr>
          <w:fldChar w:fldCharType="begin"/>
        </w:r>
        <w:r>
          <w:rPr>
            <w:noProof/>
            <w:webHidden/>
          </w:rPr>
          <w:instrText xml:space="preserve"> PAGEREF _Toc225776650 \h </w:instrText>
        </w:r>
        <w:r>
          <w:rPr>
            <w:noProof/>
            <w:webHidden/>
          </w:rPr>
        </w:r>
        <w:r>
          <w:rPr>
            <w:noProof/>
            <w:webHidden/>
          </w:rPr>
          <w:fldChar w:fldCharType="separate"/>
        </w:r>
        <w:r>
          <w:rPr>
            <w:noProof/>
            <w:webHidden/>
          </w:rPr>
          <w:t>13</w:t>
        </w:r>
        <w:r>
          <w:rPr>
            <w:noProof/>
            <w:webHidden/>
          </w:rPr>
          <w:fldChar w:fldCharType="end"/>
        </w:r>
      </w:hyperlink>
    </w:p>
    <w:p w14:paraId="0BEF89F3" w14:textId="27978075" w:rsidR="00334720" w:rsidRDefault="00334720">
      <w:pPr>
        <w:pStyle w:val="Obsah2"/>
        <w:rPr>
          <w:rFonts w:asciiTheme="minorHAnsi" w:eastAsiaTheme="minorEastAsia" w:hAnsiTheme="minorHAnsi"/>
          <w:noProof/>
          <w:kern w:val="2"/>
          <w:lang w:eastAsia="cs-CZ"/>
          <w14:ligatures w14:val="standardContextual"/>
        </w:rPr>
      </w:pPr>
      <w:hyperlink w:anchor="_Toc225776651" w:history="1">
        <w:r w:rsidRPr="00141860">
          <w:rPr>
            <w:rStyle w:val="Hypertextovodkaz"/>
            <w:noProof/>
          </w:rPr>
          <w:t>3.2</w:t>
        </w:r>
        <w:r>
          <w:rPr>
            <w:rFonts w:asciiTheme="minorHAnsi" w:eastAsiaTheme="minorEastAsia" w:hAnsiTheme="minorHAnsi"/>
            <w:noProof/>
            <w:kern w:val="2"/>
            <w:lang w:eastAsia="cs-CZ"/>
            <w14:ligatures w14:val="standardContextual"/>
          </w:rPr>
          <w:tab/>
        </w:r>
        <w:r w:rsidRPr="00141860">
          <w:rPr>
            <w:rStyle w:val="Hypertextovodkaz"/>
            <w:noProof/>
          </w:rPr>
          <w:t>Legislativa k inkluzi v České republice</w:t>
        </w:r>
        <w:r>
          <w:rPr>
            <w:noProof/>
            <w:webHidden/>
          </w:rPr>
          <w:tab/>
        </w:r>
        <w:r>
          <w:rPr>
            <w:noProof/>
            <w:webHidden/>
          </w:rPr>
          <w:fldChar w:fldCharType="begin"/>
        </w:r>
        <w:r>
          <w:rPr>
            <w:noProof/>
            <w:webHidden/>
          </w:rPr>
          <w:instrText xml:space="preserve"> PAGEREF _Toc225776651 \h </w:instrText>
        </w:r>
        <w:r>
          <w:rPr>
            <w:noProof/>
            <w:webHidden/>
          </w:rPr>
        </w:r>
        <w:r>
          <w:rPr>
            <w:noProof/>
            <w:webHidden/>
          </w:rPr>
          <w:fldChar w:fldCharType="separate"/>
        </w:r>
        <w:r>
          <w:rPr>
            <w:noProof/>
            <w:webHidden/>
          </w:rPr>
          <w:t>14</w:t>
        </w:r>
        <w:r>
          <w:rPr>
            <w:noProof/>
            <w:webHidden/>
          </w:rPr>
          <w:fldChar w:fldCharType="end"/>
        </w:r>
      </w:hyperlink>
    </w:p>
    <w:p w14:paraId="7F8BF987" w14:textId="621875B5" w:rsidR="00334720" w:rsidRDefault="00334720">
      <w:pPr>
        <w:pStyle w:val="Obsah2"/>
        <w:rPr>
          <w:rFonts w:asciiTheme="minorHAnsi" w:eastAsiaTheme="minorEastAsia" w:hAnsiTheme="minorHAnsi"/>
          <w:noProof/>
          <w:kern w:val="2"/>
          <w:lang w:eastAsia="cs-CZ"/>
          <w14:ligatures w14:val="standardContextual"/>
        </w:rPr>
      </w:pPr>
      <w:hyperlink w:anchor="_Toc225776652" w:history="1">
        <w:r w:rsidRPr="00141860">
          <w:rPr>
            <w:rStyle w:val="Hypertextovodkaz"/>
            <w:noProof/>
          </w:rPr>
          <w:t>3.3</w:t>
        </w:r>
        <w:r>
          <w:rPr>
            <w:rFonts w:asciiTheme="minorHAnsi" w:eastAsiaTheme="minorEastAsia" w:hAnsiTheme="minorHAnsi"/>
            <w:noProof/>
            <w:kern w:val="2"/>
            <w:lang w:eastAsia="cs-CZ"/>
            <w14:ligatures w14:val="standardContextual"/>
          </w:rPr>
          <w:tab/>
        </w:r>
        <w:r w:rsidRPr="00141860">
          <w:rPr>
            <w:rStyle w:val="Hypertextovodkaz"/>
            <w:noProof/>
          </w:rPr>
          <w:t>Žáci se speciálními vzdělávacími potřebami</w:t>
        </w:r>
        <w:r>
          <w:rPr>
            <w:noProof/>
            <w:webHidden/>
          </w:rPr>
          <w:tab/>
        </w:r>
        <w:r>
          <w:rPr>
            <w:noProof/>
            <w:webHidden/>
          </w:rPr>
          <w:fldChar w:fldCharType="begin"/>
        </w:r>
        <w:r>
          <w:rPr>
            <w:noProof/>
            <w:webHidden/>
          </w:rPr>
          <w:instrText xml:space="preserve"> PAGEREF _Toc225776652 \h </w:instrText>
        </w:r>
        <w:r>
          <w:rPr>
            <w:noProof/>
            <w:webHidden/>
          </w:rPr>
        </w:r>
        <w:r>
          <w:rPr>
            <w:noProof/>
            <w:webHidden/>
          </w:rPr>
          <w:fldChar w:fldCharType="separate"/>
        </w:r>
        <w:r>
          <w:rPr>
            <w:noProof/>
            <w:webHidden/>
          </w:rPr>
          <w:t>15</w:t>
        </w:r>
        <w:r>
          <w:rPr>
            <w:noProof/>
            <w:webHidden/>
          </w:rPr>
          <w:fldChar w:fldCharType="end"/>
        </w:r>
      </w:hyperlink>
    </w:p>
    <w:p w14:paraId="37F0B079" w14:textId="477B9C26" w:rsidR="00334720" w:rsidRDefault="00334720">
      <w:pPr>
        <w:pStyle w:val="Obsah2"/>
        <w:rPr>
          <w:rFonts w:asciiTheme="minorHAnsi" w:eastAsiaTheme="minorEastAsia" w:hAnsiTheme="minorHAnsi"/>
          <w:noProof/>
          <w:kern w:val="2"/>
          <w:lang w:eastAsia="cs-CZ"/>
          <w14:ligatures w14:val="standardContextual"/>
        </w:rPr>
      </w:pPr>
      <w:hyperlink w:anchor="_Toc225776653" w:history="1">
        <w:r w:rsidRPr="00141860">
          <w:rPr>
            <w:rStyle w:val="Hypertextovodkaz"/>
            <w:noProof/>
          </w:rPr>
          <w:t>3.4</w:t>
        </w:r>
        <w:r>
          <w:rPr>
            <w:rFonts w:asciiTheme="minorHAnsi" w:eastAsiaTheme="minorEastAsia" w:hAnsiTheme="minorHAnsi"/>
            <w:noProof/>
            <w:kern w:val="2"/>
            <w:lang w:eastAsia="cs-CZ"/>
            <w14:ligatures w14:val="standardContextual"/>
          </w:rPr>
          <w:tab/>
        </w:r>
        <w:r w:rsidRPr="00141860">
          <w:rPr>
            <w:rStyle w:val="Hypertextovodkaz"/>
            <w:noProof/>
          </w:rPr>
          <w:t>Podpůrná opatření</w:t>
        </w:r>
        <w:r>
          <w:rPr>
            <w:noProof/>
            <w:webHidden/>
          </w:rPr>
          <w:tab/>
        </w:r>
        <w:r>
          <w:rPr>
            <w:noProof/>
            <w:webHidden/>
          </w:rPr>
          <w:fldChar w:fldCharType="begin"/>
        </w:r>
        <w:r>
          <w:rPr>
            <w:noProof/>
            <w:webHidden/>
          </w:rPr>
          <w:instrText xml:space="preserve"> PAGEREF _Toc225776653 \h </w:instrText>
        </w:r>
        <w:r>
          <w:rPr>
            <w:noProof/>
            <w:webHidden/>
          </w:rPr>
        </w:r>
        <w:r>
          <w:rPr>
            <w:noProof/>
            <w:webHidden/>
          </w:rPr>
          <w:fldChar w:fldCharType="separate"/>
        </w:r>
        <w:r>
          <w:rPr>
            <w:noProof/>
            <w:webHidden/>
          </w:rPr>
          <w:t>16</w:t>
        </w:r>
        <w:r>
          <w:rPr>
            <w:noProof/>
            <w:webHidden/>
          </w:rPr>
          <w:fldChar w:fldCharType="end"/>
        </w:r>
      </w:hyperlink>
    </w:p>
    <w:p w14:paraId="27AED22C" w14:textId="764217AE" w:rsidR="00334720" w:rsidRDefault="00334720">
      <w:pPr>
        <w:pStyle w:val="Obsah3"/>
        <w:tabs>
          <w:tab w:val="left" w:pos="1440"/>
          <w:tab w:val="right" w:leader="dot" w:pos="8210"/>
        </w:tabs>
        <w:rPr>
          <w:rFonts w:asciiTheme="minorHAnsi" w:eastAsiaTheme="minorEastAsia" w:hAnsiTheme="minorHAnsi"/>
          <w:noProof/>
          <w:kern w:val="2"/>
          <w:lang w:eastAsia="cs-CZ"/>
          <w14:ligatures w14:val="standardContextual"/>
        </w:rPr>
      </w:pPr>
      <w:hyperlink w:anchor="_Toc225776654" w:history="1">
        <w:r w:rsidRPr="00141860">
          <w:rPr>
            <w:rStyle w:val="Hypertextovodkaz"/>
            <w:noProof/>
          </w:rPr>
          <w:t>3.4.1</w:t>
        </w:r>
        <w:r>
          <w:rPr>
            <w:rFonts w:asciiTheme="minorHAnsi" w:eastAsiaTheme="minorEastAsia" w:hAnsiTheme="minorHAnsi"/>
            <w:noProof/>
            <w:kern w:val="2"/>
            <w:lang w:eastAsia="cs-CZ"/>
            <w14:ligatures w14:val="standardContextual"/>
          </w:rPr>
          <w:tab/>
        </w:r>
        <w:r w:rsidRPr="00141860">
          <w:rPr>
            <w:rStyle w:val="Hypertextovodkaz"/>
            <w:noProof/>
          </w:rPr>
          <w:t>Asistent pedagoga</w:t>
        </w:r>
        <w:r>
          <w:rPr>
            <w:noProof/>
            <w:webHidden/>
          </w:rPr>
          <w:tab/>
        </w:r>
        <w:r>
          <w:rPr>
            <w:noProof/>
            <w:webHidden/>
          </w:rPr>
          <w:fldChar w:fldCharType="begin"/>
        </w:r>
        <w:r>
          <w:rPr>
            <w:noProof/>
            <w:webHidden/>
          </w:rPr>
          <w:instrText xml:space="preserve"> PAGEREF _Toc225776654 \h </w:instrText>
        </w:r>
        <w:r>
          <w:rPr>
            <w:noProof/>
            <w:webHidden/>
          </w:rPr>
        </w:r>
        <w:r>
          <w:rPr>
            <w:noProof/>
            <w:webHidden/>
          </w:rPr>
          <w:fldChar w:fldCharType="separate"/>
        </w:r>
        <w:r>
          <w:rPr>
            <w:noProof/>
            <w:webHidden/>
          </w:rPr>
          <w:t>18</w:t>
        </w:r>
        <w:r>
          <w:rPr>
            <w:noProof/>
            <w:webHidden/>
          </w:rPr>
          <w:fldChar w:fldCharType="end"/>
        </w:r>
      </w:hyperlink>
    </w:p>
    <w:p w14:paraId="78C1AF02" w14:textId="13F6DF23" w:rsidR="00334720" w:rsidRDefault="00334720">
      <w:pPr>
        <w:pStyle w:val="Obsah1"/>
        <w:tabs>
          <w:tab w:val="left" w:pos="480"/>
          <w:tab w:val="right" w:leader="dot" w:pos="8210"/>
        </w:tabs>
        <w:rPr>
          <w:rFonts w:asciiTheme="minorHAnsi" w:eastAsiaTheme="minorEastAsia" w:hAnsiTheme="minorHAnsi"/>
          <w:noProof/>
          <w:kern w:val="2"/>
          <w:lang w:eastAsia="cs-CZ"/>
          <w14:ligatures w14:val="standardContextual"/>
        </w:rPr>
      </w:pPr>
      <w:hyperlink w:anchor="_Toc225776655" w:history="1">
        <w:r w:rsidRPr="00141860">
          <w:rPr>
            <w:rStyle w:val="Hypertextovodkaz"/>
            <w:noProof/>
          </w:rPr>
          <w:t>4</w:t>
        </w:r>
        <w:r>
          <w:rPr>
            <w:rFonts w:asciiTheme="minorHAnsi" w:eastAsiaTheme="minorEastAsia" w:hAnsiTheme="minorHAnsi"/>
            <w:noProof/>
            <w:kern w:val="2"/>
            <w:lang w:eastAsia="cs-CZ"/>
            <w14:ligatures w14:val="standardContextual"/>
          </w:rPr>
          <w:tab/>
        </w:r>
        <w:r w:rsidRPr="00141860">
          <w:rPr>
            <w:rStyle w:val="Hypertextovodkaz"/>
            <w:noProof/>
          </w:rPr>
          <w:t>Učitel a jeho postoje k inkluzi</w:t>
        </w:r>
        <w:r>
          <w:rPr>
            <w:noProof/>
            <w:webHidden/>
          </w:rPr>
          <w:tab/>
        </w:r>
        <w:r>
          <w:rPr>
            <w:noProof/>
            <w:webHidden/>
          </w:rPr>
          <w:fldChar w:fldCharType="begin"/>
        </w:r>
        <w:r>
          <w:rPr>
            <w:noProof/>
            <w:webHidden/>
          </w:rPr>
          <w:instrText xml:space="preserve"> PAGEREF _Toc225776655 \h </w:instrText>
        </w:r>
        <w:r>
          <w:rPr>
            <w:noProof/>
            <w:webHidden/>
          </w:rPr>
        </w:r>
        <w:r>
          <w:rPr>
            <w:noProof/>
            <w:webHidden/>
          </w:rPr>
          <w:fldChar w:fldCharType="separate"/>
        </w:r>
        <w:r>
          <w:rPr>
            <w:noProof/>
            <w:webHidden/>
          </w:rPr>
          <w:t>19</w:t>
        </w:r>
        <w:r>
          <w:rPr>
            <w:noProof/>
            <w:webHidden/>
          </w:rPr>
          <w:fldChar w:fldCharType="end"/>
        </w:r>
      </w:hyperlink>
    </w:p>
    <w:p w14:paraId="3963D571" w14:textId="6A988EFF" w:rsidR="00334720" w:rsidRDefault="00334720">
      <w:pPr>
        <w:pStyle w:val="Obsah2"/>
        <w:rPr>
          <w:rFonts w:asciiTheme="minorHAnsi" w:eastAsiaTheme="minorEastAsia" w:hAnsiTheme="minorHAnsi"/>
          <w:noProof/>
          <w:kern w:val="2"/>
          <w:lang w:eastAsia="cs-CZ"/>
          <w14:ligatures w14:val="standardContextual"/>
        </w:rPr>
      </w:pPr>
      <w:hyperlink w:anchor="_Toc225776656" w:history="1">
        <w:r w:rsidRPr="00141860">
          <w:rPr>
            <w:rStyle w:val="Hypertextovodkaz"/>
            <w:noProof/>
          </w:rPr>
          <w:t>4.1</w:t>
        </w:r>
        <w:r>
          <w:rPr>
            <w:rFonts w:asciiTheme="minorHAnsi" w:eastAsiaTheme="minorEastAsia" w:hAnsiTheme="minorHAnsi"/>
            <w:noProof/>
            <w:kern w:val="2"/>
            <w:lang w:eastAsia="cs-CZ"/>
            <w14:ligatures w14:val="standardContextual"/>
          </w:rPr>
          <w:tab/>
        </w:r>
        <w:r w:rsidRPr="00141860">
          <w:rPr>
            <w:rStyle w:val="Hypertextovodkaz"/>
            <w:noProof/>
          </w:rPr>
          <w:t>Pedagog</w:t>
        </w:r>
        <w:r>
          <w:rPr>
            <w:noProof/>
            <w:webHidden/>
          </w:rPr>
          <w:tab/>
        </w:r>
        <w:r>
          <w:rPr>
            <w:noProof/>
            <w:webHidden/>
          </w:rPr>
          <w:fldChar w:fldCharType="begin"/>
        </w:r>
        <w:r>
          <w:rPr>
            <w:noProof/>
            <w:webHidden/>
          </w:rPr>
          <w:instrText xml:space="preserve"> PAGEREF _Toc225776656 \h </w:instrText>
        </w:r>
        <w:r>
          <w:rPr>
            <w:noProof/>
            <w:webHidden/>
          </w:rPr>
        </w:r>
        <w:r>
          <w:rPr>
            <w:noProof/>
            <w:webHidden/>
          </w:rPr>
          <w:fldChar w:fldCharType="separate"/>
        </w:r>
        <w:r>
          <w:rPr>
            <w:noProof/>
            <w:webHidden/>
          </w:rPr>
          <w:t>19</w:t>
        </w:r>
        <w:r>
          <w:rPr>
            <w:noProof/>
            <w:webHidden/>
          </w:rPr>
          <w:fldChar w:fldCharType="end"/>
        </w:r>
      </w:hyperlink>
    </w:p>
    <w:p w14:paraId="46001150" w14:textId="59F661EC" w:rsidR="00334720" w:rsidRDefault="00334720">
      <w:pPr>
        <w:pStyle w:val="Obsah2"/>
        <w:rPr>
          <w:rFonts w:asciiTheme="minorHAnsi" w:eastAsiaTheme="minorEastAsia" w:hAnsiTheme="minorHAnsi"/>
          <w:noProof/>
          <w:kern w:val="2"/>
          <w:lang w:eastAsia="cs-CZ"/>
          <w14:ligatures w14:val="standardContextual"/>
        </w:rPr>
      </w:pPr>
      <w:hyperlink w:anchor="_Toc225776657" w:history="1">
        <w:r w:rsidRPr="00141860">
          <w:rPr>
            <w:rStyle w:val="Hypertextovodkaz"/>
            <w:noProof/>
          </w:rPr>
          <w:t>4.2</w:t>
        </w:r>
        <w:r>
          <w:rPr>
            <w:rFonts w:asciiTheme="minorHAnsi" w:eastAsiaTheme="minorEastAsia" w:hAnsiTheme="minorHAnsi"/>
            <w:noProof/>
            <w:kern w:val="2"/>
            <w:lang w:eastAsia="cs-CZ"/>
            <w14:ligatures w14:val="standardContextual"/>
          </w:rPr>
          <w:tab/>
        </w:r>
        <w:r w:rsidRPr="00141860">
          <w:rPr>
            <w:rStyle w:val="Hypertextovodkaz"/>
            <w:noProof/>
          </w:rPr>
          <w:t>Učitel</w:t>
        </w:r>
        <w:r>
          <w:rPr>
            <w:noProof/>
            <w:webHidden/>
          </w:rPr>
          <w:tab/>
        </w:r>
        <w:r>
          <w:rPr>
            <w:noProof/>
            <w:webHidden/>
          </w:rPr>
          <w:fldChar w:fldCharType="begin"/>
        </w:r>
        <w:r>
          <w:rPr>
            <w:noProof/>
            <w:webHidden/>
          </w:rPr>
          <w:instrText xml:space="preserve"> PAGEREF _Toc225776657 \h </w:instrText>
        </w:r>
        <w:r>
          <w:rPr>
            <w:noProof/>
            <w:webHidden/>
          </w:rPr>
        </w:r>
        <w:r>
          <w:rPr>
            <w:noProof/>
            <w:webHidden/>
          </w:rPr>
          <w:fldChar w:fldCharType="separate"/>
        </w:r>
        <w:r>
          <w:rPr>
            <w:noProof/>
            <w:webHidden/>
          </w:rPr>
          <w:t>20</w:t>
        </w:r>
        <w:r>
          <w:rPr>
            <w:noProof/>
            <w:webHidden/>
          </w:rPr>
          <w:fldChar w:fldCharType="end"/>
        </w:r>
      </w:hyperlink>
    </w:p>
    <w:p w14:paraId="0BA50BEC" w14:textId="0E8912EB" w:rsidR="00334720" w:rsidRDefault="00334720">
      <w:pPr>
        <w:pStyle w:val="Obsah3"/>
        <w:tabs>
          <w:tab w:val="left" w:pos="1440"/>
          <w:tab w:val="right" w:leader="dot" w:pos="8210"/>
        </w:tabs>
        <w:rPr>
          <w:rFonts w:asciiTheme="minorHAnsi" w:eastAsiaTheme="minorEastAsia" w:hAnsiTheme="minorHAnsi"/>
          <w:noProof/>
          <w:kern w:val="2"/>
          <w:lang w:eastAsia="cs-CZ"/>
          <w14:ligatures w14:val="standardContextual"/>
        </w:rPr>
      </w:pPr>
      <w:hyperlink w:anchor="_Toc225776658" w:history="1">
        <w:r w:rsidRPr="00141860">
          <w:rPr>
            <w:rStyle w:val="Hypertextovodkaz"/>
            <w:noProof/>
          </w:rPr>
          <w:t>4.2.1</w:t>
        </w:r>
        <w:r>
          <w:rPr>
            <w:rFonts w:asciiTheme="minorHAnsi" w:eastAsiaTheme="minorEastAsia" w:hAnsiTheme="minorHAnsi"/>
            <w:noProof/>
            <w:kern w:val="2"/>
            <w:lang w:eastAsia="cs-CZ"/>
            <w14:ligatures w14:val="standardContextual"/>
          </w:rPr>
          <w:tab/>
        </w:r>
        <w:r w:rsidRPr="00141860">
          <w:rPr>
            <w:rStyle w:val="Hypertextovodkaz"/>
            <w:noProof/>
          </w:rPr>
          <w:t>Osobnost učitele</w:t>
        </w:r>
        <w:r>
          <w:rPr>
            <w:noProof/>
            <w:webHidden/>
          </w:rPr>
          <w:tab/>
        </w:r>
        <w:r>
          <w:rPr>
            <w:noProof/>
            <w:webHidden/>
          </w:rPr>
          <w:fldChar w:fldCharType="begin"/>
        </w:r>
        <w:r>
          <w:rPr>
            <w:noProof/>
            <w:webHidden/>
          </w:rPr>
          <w:instrText xml:space="preserve"> PAGEREF _Toc225776658 \h </w:instrText>
        </w:r>
        <w:r>
          <w:rPr>
            <w:noProof/>
            <w:webHidden/>
          </w:rPr>
        </w:r>
        <w:r>
          <w:rPr>
            <w:noProof/>
            <w:webHidden/>
          </w:rPr>
          <w:fldChar w:fldCharType="separate"/>
        </w:r>
        <w:r>
          <w:rPr>
            <w:noProof/>
            <w:webHidden/>
          </w:rPr>
          <w:t>20</w:t>
        </w:r>
        <w:r>
          <w:rPr>
            <w:noProof/>
            <w:webHidden/>
          </w:rPr>
          <w:fldChar w:fldCharType="end"/>
        </w:r>
      </w:hyperlink>
    </w:p>
    <w:p w14:paraId="55C718C0" w14:textId="220C7C93" w:rsidR="00334720" w:rsidRDefault="00334720">
      <w:pPr>
        <w:pStyle w:val="Obsah3"/>
        <w:tabs>
          <w:tab w:val="left" w:pos="1440"/>
          <w:tab w:val="right" w:leader="dot" w:pos="8210"/>
        </w:tabs>
        <w:rPr>
          <w:rFonts w:asciiTheme="minorHAnsi" w:eastAsiaTheme="minorEastAsia" w:hAnsiTheme="minorHAnsi"/>
          <w:noProof/>
          <w:kern w:val="2"/>
          <w:lang w:eastAsia="cs-CZ"/>
          <w14:ligatures w14:val="standardContextual"/>
        </w:rPr>
      </w:pPr>
      <w:hyperlink w:anchor="_Toc225776659" w:history="1">
        <w:r w:rsidRPr="00141860">
          <w:rPr>
            <w:rStyle w:val="Hypertextovodkaz"/>
            <w:noProof/>
          </w:rPr>
          <w:t>4.2.2</w:t>
        </w:r>
        <w:r>
          <w:rPr>
            <w:rFonts w:asciiTheme="minorHAnsi" w:eastAsiaTheme="minorEastAsia" w:hAnsiTheme="minorHAnsi"/>
            <w:noProof/>
            <w:kern w:val="2"/>
            <w:lang w:eastAsia="cs-CZ"/>
            <w14:ligatures w14:val="standardContextual"/>
          </w:rPr>
          <w:tab/>
        </w:r>
        <w:r w:rsidRPr="00141860">
          <w:rPr>
            <w:rStyle w:val="Hypertextovodkaz"/>
            <w:noProof/>
          </w:rPr>
          <w:t>Kompetence učitele</w:t>
        </w:r>
        <w:r>
          <w:rPr>
            <w:noProof/>
            <w:webHidden/>
          </w:rPr>
          <w:tab/>
        </w:r>
        <w:r>
          <w:rPr>
            <w:noProof/>
            <w:webHidden/>
          </w:rPr>
          <w:fldChar w:fldCharType="begin"/>
        </w:r>
        <w:r>
          <w:rPr>
            <w:noProof/>
            <w:webHidden/>
          </w:rPr>
          <w:instrText xml:space="preserve"> PAGEREF _Toc225776659 \h </w:instrText>
        </w:r>
        <w:r>
          <w:rPr>
            <w:noProof/>
            <w:webHidden/>
          </w:rPr>
        </w:r>
        <w:r>
          <w:rPr>
            <w:noProof/>
            <w:webHidden/>
          </w:rPr>
          <w:fldChar w:fldCharType="separate"/>
        </w:r>
        <w:r>
          <w:rPr>
            <w:noProof/>
            <w:webHidden/>
          </w:rPr>
          <w:t>21</w:t>
        </w:r>
        <w:r>
          <w:rPr>
            <w:noProof/>
            <w:webHidden/>
          </w:rPr>
          <w:fldChar w:fldCharType="end"/>
        </w:r>
      </w:hyperlink>
    </w:p>
    <w:p w14:paraId="520D6A8C" w14:textId="19D20899" w:rsidR="00334720" w:rsidRDefault="00334720">
      <w:pPr>
        <w:pStyle w:val="Obsah3"/>
        <w:tabs>
          <w:tab w:val="left" w:pos="1440"/>
          <w:tab w:val="right" w:leader="dot" w:pos="8210"/>
        </w:tabs>
        <w:rPr>
          <w:rFonts w:asciiTheme="minorHAnsi" w:eastAsiaTheme="minorEastAsia" w:hAnsiTheme="minorHAnsi"/>
          <w:noProof/>
          <w:kern w:val="2"/>
          <w:lang w:eastAsia="cs-CZ"/>
          <w14:ligatures w14:val="standardContextual"/>
        </w:rPr>
      </w:pPr>
      <w:hyperlink w:anchor="_Toc225776660" w:history="1">
        <w:r w:rsidRPr="00141860">
          <w:rPr>
            <w:rStyle w:val="Hypertextovodkaz"/>
            <w:noProof/>
          </w:rPr>
          <w:t>4.2.3</w:t>
        </w:r>
        <w:r>
          <w:rPr>
            <w:rFonts w:asciiTheme="minorHAnsi" w:eastAsiaTheme="minorEastAsia" w:hAnsiTheme="minorHAnsi"/>
            <w:noProof/>
            <w:kern w:val="2"/>
            <w:lang w:eastAsia="cs-CZ"/>
            <w14:ligatures w14:val="standardContextual"/>
          </w:rPr>
          <w:tab/>
        </w:r>
        <w:r w:rsidRPr="00141860">
          <w:rPr>
            <w:rStyle w:val="Hypertextovodkaz"/>
            <w:noProof/>
          </w:rPr>
          <w:t>Kompetence inkluzivního učitele</w:t>
        </w:r>
        <w:r>
          <w:rPr>
            <w:noProof/>
            <w:webHidden/>
          </w:rPr>
          <w:tab/>
        </w:r>
        <w:r>
          <w:rPr>
            <w:noProof/>
            <w:webHidden/>
          </w:rPr>
          <w:fldChar w:fldCharType="begin"/>
        </w:r>
        <w:r>
          <w:rPr>
            <w:noProof/>
            <w:webHidden/>
          </w:rPr>
          <w:instrText xml:space="preserve"> PAGEREF _Toc225776660 \h </w:instrText>
        </w:r>
        <w:r>
          <w:rPr>
            <w:noProof/>
            <w:webHidden/>
          </w:rPr>
        </w:r>
        <w:r>
          <w:rPr>
            <w:noProof/>
            <w:webHidden/>
          </w:rPr>
          <w:fldChar w:fldCharType="separate"/>
        </w:r>
        <w:r>
          <w:rPr>
            <w:noProof/>
            <w:webHidden/>
          </w:rPr>
          <w:t>22</w:t>
        </w:r>
        <w:r>
          <w:rPr>
            <w:noProof/>
            <w:webHidden/>
          </w:rPr>
          <w:fldChar w:fldCharType="end"/>
        </w:r>
      </w:hyperlink>
    </w:p>
    <w:p w14:paraId="67BD4CCE" w14:textId="0F4C4F66" w:rsidR="00334720" w:rsidRDefault="00334720">
      <w:pPr>
        <w:pStyle w:val="Obsah2"/>
        <w:rPr>
          <w:rFonts w:asciiTheme="minorHAnsi" w:eastAsiaTheme="minorEastAsia" w:hAnsiTheme="minorHAnsi"/>
          <w:noProof/>
          <w:kern w:val="2"/>
          <w:lang w:eastAsia="cs-CZ"/>
          <w14:ligatures w14:val="standardContextual"/>
        </w:rPr>
      </w:pPr>
      <w:hyperlink w:anchor="_Toc225776661" w:history="1">
        <w:r w:rsidRPr="00141860">
          <w:rPr>
            <w:rStyle w:val="Hypertextovodkaz"/>
            <w:noProof/>
          </w:rPr>
          <w:t>4.3</w:t>
        </w:r>
        <w:r>
          <w:rPr>
            <w:rFonts w:asciiTheme="minorHAnsi" w:eastAsiaTheme="minorEastAsia" w:hAnsiTheme="minorHAnsi"/>
            <w:noProof/>
            <w:kern w:val="2"/>
            <w:lang w:eastAsia="cs-CZ"/>
            <w14:ligatures w14:val="standardContextual"/>
          </w:rPr>
          <w:tab/>
        </w:r>
        <w:r w:rsidRPr="00141860">
          <w:rPr>
            <w:rStyle w:val="Hypertextovodkaz"/>
            <w:noProof/>
          </w:rPr>
          <w:t>Postoj</w:t>
        </w:r>
        <w:r>
          <w:rPr>
            <w:noProof/>
            <w:webHidden/>
          </w:rPr>
          <w:tab/>
        </w:r>
        <w:r>
          <w:rPr>
            <w:noProof/>
            <w:webHidden/>
          </w:rPr>
          <w:fldChar w:fldCharType="begin"/>
        </w:r>
        <w:r>
          <w:rPr>
            <w:noProof/>
            <w:webHidden/>
          </w:rPr>
          <w:instrText xml:space="preserve"> PAGEREF _Toc225776661 \h </w:instrText>
        </w:r>
        <w:r>
          <w:rPr>
            <w:noProof/>
            <w:webHidden/>
          </w:rPr>
        </w:r>
        <w:r>
          <w:rPr>
            <w:noProof/>
            <w:webHidden/>
          </w:rPr>
          <w:fldChar w:fldCharType="separate"/>
        </w:r>
        <w:r>
          <w:rPr>
            <w:noProof/>
            <w:webHidden/>
          </w:rPr>
          <w:t>23</w:t>
        </w:r>
        <w:r>
          <w:rPr>
            <w:noProof/>
            <w:webHidden/>
          </w:rPr>
          <w:fldChar w:fldCharType="end"/>
        </w:r>
      </w:hyperlink>
    </w:p>
    <w:p w14:paraId="643873C5" w14:textId="6840EB6F" w:rsidR="00334720" w:rsidRDefault="00334720">
      <w:pPr>
        <w:pStyle w:val="Obsah2"/>
        <w:rPr>
          <w:rFonts w:asciiTheme="minorHAnsi" w:eastAsiaTheme="minorEastAsia" w:hAnsiTheme="minorHAnsi"/>
          <w:noProof/>
          <w:kern w:val="2"/>
          <w:lang w:eastAsia="cs-CZ"/>
          <w14:ligatures w14:val="standardContextual"/>
        </w:rPr>
      </w:pPr>
      <w:hyperlink w:anchor="_Toc225776662" w:history="1">
        <w:r w:rsidRPr="00141860">
          <w:rPr>
            <w:rStyle w:val="Hypertextovodkaz"/>
            <w:noProof/>
          </w:rPr>
          <w:t>4.4</w:t>
        </w:r>
        <w:r>
          <w:rPr>
            <w:rFonts w:asciiTheme="minorHAnsi" w:eastAsiaTheme="minorEastAsia" w:hAnsiTheme="minorHAnsi"/>
            <w:noProof/>
            <w:kern w:val="2"/>
            <w:lang w:eastAsia="cs-CZ"/>
            <w14:ligatures w14:val="standardContextual"/>
          </w:rPr>
          <w:tab/>
        </w:r>
        <w:r w:rsidRPr="00141860">
          <w:rPr>
            <w:rStyle w:val="Hypertextovodkaz"/>
            <w:noProof/>
          </w:rPr>
          <w:t>Postoje k inkluzi v zahraničí</w:t>
        </w:r>
        <w:r>
          <w:rPr>
            <w:noProof/>
            <w:webHidden/>
          </w:rPr>
          <w:tab/>
        </w:r>
        <w:r>
          <w:rPr>
            <w:noProof/>
            <w:webHidden/>
          </w:rPr>
          <w:fldChar w:fldCharType="begin"/>
        </w:r>
        <w:r>
          <w:rPr>
            <w:noProof/>
            <w:webHidden/>
          </w:rPr>
          <w:instrText xml:space="preserve"> PAGEREF _Toc225776662 \h </w:instrText>
        </w:r>
        <w:r>
          <w:rPr>
            <w:noProof/>
            <w:webHidden/>
          </w:rPr>
        </w:r>
        <w:r>
          <w:rPr>
            <w:noProof/>
            <w:webHidden/>
          </w:rPr>
          <w:fldChar w:fldCharType="separate"/>
        </w:r>
        <w:r>
          <w:rPr>
            <w:noProof/>
            <w:webHidden/>
          </w:rPr>
          <w:t>24</w:t>
        </w:r>
        <w:r>
          <w:rPr>
            <w:noProof/>
            <w:webHidden/>
          </w:rPr>
          <w:fldChar w:fldCharType="end"/>
        </w:r>
      </w:hyperlink>
    </w:p>
    <w:p w14:paraId="64BE2CD9" w14:textId="77997306" w:rsidR="00334720" w:rsidRDefault="00334720">
      <w:pPr>
        <w:pStyle w:val="Obsah2"/>
        <w:rPr>
          <w:rFonts w:asciiTheme="minorHAnsi" w:eastAsiaTheme="minorEastAsia" w:hAnsiTheme="minorHAnsi"/>
          <w:noProof/>
          <w:kern w:val="2"/>
          <w:lang w:eastAsia="cs-CZ"/>
          <w14:ligatures w14:val="standardContextual"/>
        </w:rPr>
      </w:pPr>
      <w:hyperlink w:anchor="_Toc225776663" w:history="1">
        <w:r w:rsidRPr="00141860">
          <w:rPr>
            <w:rStyle w:val="Hypertextovodkaz"/>
            <w:noProof/>
          </w:rPr>
          <w:t>4.5</w:t>
        </w:r>
        <w:r>
          <w:rPr>
            <w:rFonts w:asciiTheme="minorHAnsi" w:eastAsiaTheme="minorEastAsia" w:hAnsiTheme="minorHAnsi"/>
            <w:noProof/>
            <w:kern w:val="2"/>
            <w:lang w:eastAsia="cs-CZ"/>
            <w14:ligatures w14:val="standardContextual"/>
          </w:rPr>
          <w:tab/>
        </w:r>
        <w:r w:rsidRPr="00141860">
          <w:rPr>
            <w:rStyle w:val="Hypertextovodkaz"/>
            <w:noProof/>
          </w:rPr>
          <w:t>Postoje k inkluzi v České republice</w:t>
        </w:r>
        <w:r>
          <w:rPr>
            <w:noProof/>
            <w:webHidden/>
          </w:rPr>
          <w:tab/>
        </w:r>
        <w:r>
          <w:rPr>
            <w:noProof/>
            <w:webHidden/>
          </w:rPr>
          <w:fldChar w:fldCharType="begin"/>
        </w:r>
        <w:r>
          <w:rPr>
            <w:noProof/>
            <w:webHidden/>
          </w:rPr>
          <w:instrText xml:space="preserve"> PAGEREF _Toc225776663 \h </w:instrText>
        </w:r>
        <w:r>
          <w:rPr>
            <w:noProof/>
            <w:webHidden/>
          </w:rPr>
        </w:r>
        <w:r>
          <w:rPr>
            <w:noProof/>
            <w:webHidden/>
          </w:rPr>
          <w:fldChar w:fldCharType="separate"/>
        </w:r>
        <w:r>
          <w:rPr>
            <w:noProof/>
            <w:webHidden/>
          </w:rPr>
          <w:t>25</w:t>
        </w:r>
        <w:r>
          <w:rPr>
            <w:noProof/>
            <w:webHidden/>
          </w:rPr>
          <w:fldChar w:fldCharType="end"/>
        </w:r>
      </w:hyperlink>
    </w:p>
    <w:p w14:paraId="6ECB6A54" w14:textId="7C162CB6" w:rsidR="00334720" w:rsidRDefault="00334720">
      <w:pPr>
        <w:pStyle w:val="Obsah1"/>
        <w:tabs>
          <w:tab w:val="left" w:pos="480"/>
          <w:tab w:val="right" w:leader="dot" w:pos="8210"/>
        </w:tabs>
        <w:rPr>
          <w:rFonts w:asciiTheme="minorHAnsi" w:eastAsiaTheme="minorEastAsia" w:hAnsiTheme="minorHAnsi"/>
          <w:noProof/>
          <w:kern w:val="2"/>
          <w:lang w:eastAsia="cs-CZ"/>
          <w14:ligatures w14:val="standardContextual"/>
        </w:rPr>
      </w:pPr>
      <w:hyperlink w:anchor="_Toc225776664" w:history="1">
        <w:r w:rsidRPr="00141860">
          <w:rPr>
            <w:rStyle w:val="Hypertextovodkaz"/>
            <w:noProof/>
          </w:rPr>
          <w:t>5</w:t>
        </w:r>
        <w:r>
          <w:rPr>
            <w:rFonts w:asciiTheme="minorHAnsi" w:eastAsiaTheme="minorEastAsia" w:hAnsiTheme="minorHAnsi"/>
            <w:noProof/>
            <w:kern w:val="2"/>
            <w:lang w:eastAsia="cs-CZ"/>
            <w14:ligatures w14:val="standardContextual"/>
          </w:rPr>
          <w:tab/>
        </w:r>
        <w:r w:rsidRPr="00141860">
          <w:rPr>
            <w:rStyle w:val="Hypertextovodkaz"/>
            <w:noProof/>
          </w:rPr>
          <w:t>Dotazníkové šetření postojů učitelů k inkluzi na středních školách a odborných učilištích</w:t>
        </w:r>
        <w:r>
          <w:rPr>
            <w:noProof/>
            <w:webHidden/>
          </w:rPr>
          <w:tab/>
        </w:r>
        <w:r>
          <w:rPr>
            <w:noProof/>
            <w:webHidden/>
          </w:rPr>
          <w:fldChar w:fldCharType="begin"/>
        </w:r>
        <w:r>
          <w:rPr>
            <w:noProof/>
            <w:webHidden/>
          </w:rPr>
          <w:instrText xml:space="preserve"> PAGEREF _Toc225776664 \h </w:instrText>
        </w:r>
        <w:r>
          <w:rPr>
            <w:noProof/>
            <w:webHidden/>
          </w:rPr>
        </w:r>
        <w:r>
          <w:rPr>
            <w:noProof/>
            <w:webHidden/>
          </w:rPr>
          <w:fldChar w:fldCharType="separate"/>
        </w:r>
        <w:r>
          <w:rPr>
            <w:noProof/>
            <w:webHidden/>
          </w:rPr>
          <w:t>27</w:t>
        </w:r>
        <w:r>
          <w:rPr>
            <w:noProof/>
            <w:webHidden/>
          </w:rPr>
          <w:fldChar w:fldCharType="end"/>
        </w:r>
      </w:hyperlink>
    </w:p>
    <w:p w14:paraId="0CBB0F21" w14:textId="0FB31B9E" w:rsidR="00334720" w:rsidRDefault="00334720">
      <w:pPr>
        <w:pStyle w:val="Obsah2"/>
        <w:rPr>
          <w:rFonts w:asciiTheme="minorHAnsi" w:eastAsiaTheme="minorEastAsia" w:hAnsiTheme="minorHAnsi"/>
          <w:noProof/>
          <w:kern w:val="2"/>
          <w:lang w:eastAsia="cs-CZ"/>
          <w14:ligatures w14:val="standardContextual"/>
        </w:rPr>
      </w:pPr>
      <w:hyperlink w:anchor="_Toc225776665" w:history="1">
        <w:r w:rsidRPr="00141860">
          <w:rPr>
            <w:rStyle w:val="Hypertextovodkaz"/>
            <w:noProof/>
          </w:rPr>
          <w:t>5.1</w:t>
        </w:r>
        <w:r>
          <w:rPr>
            <w:rFonts w:asciiTheme="minorHAnsi" w:eastAsiaTheme="minorEastAsia" w:hAnsiTheme="minorHAnsi"/>
            <w:noProof/>
            <w:kern w:val="2"/>
            <w:lang w:eastAsia="cs-CZ"/>
            <w14:ligatures w14:val="standardContextual"/>
          </w:rPr>
          <w:tab/>
        </w:r>
        <w:r w:rsidRPr="00141860">
          <w:rPr>
            <w:rStyle w:val="Hypertextovodkaz"/>
            <w:noProof/>
          </w:rPr>
          <w:t>Otázky a cíl provedeného průzkumu</w:t>
        </w:r>
        <w:r>
          <w:rPr>
            <w:noProof/>
            <w:webHidden/>
          </w:rPr>
          <w:tab/>
        </w:r>
        <w:r>
          <w:rPr>
            <w:noProof/>
            <w:webHidden/>
          </w:rPr>
          <w:fldChar w:fldCharType="begin"/>
        </w:r>
        <w:r>
          <w:rPr>
            <w:noProof/>
            <w:webHidden/>
          </w:rPr>
          <w:instrText xml:space="preserve"> PAGEREF _Toc225776665 \h </w:instrText>
        </w:r>
        <w:r>
          <w:rPr>
            <w:noProof/>
            <w:webHidden/>
          </w:rPr>
        </w:r>
        <w:r>
          <w:rPr>
            <w:noProof/>
            <w:webHidden/>
          </w:rPr>
          <w:fldChar w:fldCharType="separate"/>
        </w:r>
        <w:r>
          <w:rPr>
            <w:noProof/>
            <w:webHidden/>
          </w:rPr>
          <w:t>27</w:t>
        </w:r>
        <w:r>
          <w:rPr>
            <w:noProof/>
            <w:webHidden/>
          </w:rPr>
          <w:fldChar w:fldCharType="end"/>
        </w:r>
      </w:hyperlink>
    </w:p>
    <w:p w14:paraId="7F402D24" w14:textId="0F5D0B42" w:rsidR="00334720" w:rsidRDefault="00334720">
      <w:pPr>
        <w:pStyle w:val="Obsah2"/>
        <w:rPr>
          <w:rFonts w:asciiTheme="minorHAnsi" w:eastAsiaTheme="minorEastAsia" w:hAnsiTheme="minorHAnsi"/>
          <w:noProof/>
          <w:kern w:val="2"/>
          <w:lang w:eastAsia="cs-CZ"/>
          <w14:ligatures w14:val="standardContextual"/>
        </w:rPr>
      </w:pPr>
      <w:hyperlink w:anchor="_Toc225776666" w:history="1">
        <w:r w:rsidRPr="00141860">
          <w:rPr>
            <w:rStyle w:val="Hypertextovodkaz"/>
            <w:noProof/>
          </w:rPr>
          <w:t>5.2</w:t>
        </w:r>
        <w:r>
          <w:rPr>
            <w:rFonts w:asciiTheme="minorHAnsi" w:eastAsiaTheme="minorEastAsia" w:hAnsiTheme="minorHAnsi"/>
            <w:noProof/>
            <w:kern w:val="2"/>
            <w:lang w:eastAsia="cs-CZ"/>
            <w14:ligatures w14:val="standardContextual"/>
          </w:rPr>
          <w:tab/>
        </w:r>
        <w:r w:rsidRPr="00141860">
          <w:rPr>
            <w:rStyle w:val="Hypertextovodkaz"/>
            <w:noProof/>
          </w:rPr>
          <w:t>Respondenti</w:t>
        </w:r>
        <w:r>
          <w:rPr>
            <w:noProof/>
            <w:webHidden/>
          </w:rPr>
          <w:tab/>
        </w:r>
        <w:r>
          <w:rPr>
            <w:noProof/>
            <w:webHidden/>
          </w:rPr>
          <w:fldChar w:fldCharType="begin"/>
        </w:r>
        <w:r>
          <w:rPr>
            <w:noProof/>
            <w:webHidden/>
          </w:rPr>
          <w:instrText xml:space="preserve"> PAGEREF _Toc225776666 \h </w:instrText>
        </w:r>
        <w:r>
          <w:rPr>
            <w:noProof/>
            <w:webHidden/>
          </w:rPr>
        </w:r>
        <w:r>
          <w:rPr>
            <w:noProof/>
            <w:webHidden/>
          </w:rPr>
          <w:fldChar w:fldCharType="separate"/>
        </w:r>
        <w:r>
          <w:rPr>
            <w:noProof/>
            <w:webHidden/>
          </w:rPr>
          <w:t>28</w:t>
        </w:r>
        <w:r>
          <w:rPr>
            <w:noProof/>
            <w:webHidden/>
          </w:rPr>
          <w:fldChar w:fldCharType="end"/>
        </w:r>
      </w:hyperlink>
    </w:p>
    <w:p w14:paraId="5C10BB35" w14:textId="4664C9B9" w:rsidR="00334720" w:rsidRDefault="00334720">
      <w:pPr>
        <w:pStyle w:val="Obsah2"/>
        <w:rPr>
          <w:rFonts w:asciiTheme="minorHAnsi" w:eastAsiaTheme="minorEastAsia" w:hAnsiTheme="minorHAnsi"/>
          <w:noProof/>
          <w:kern w:val="2"/>
          <w:lang w:eastAsia="cs-CZ"/>
          <w14:ligatures w14:val="standardContextual"/>
        </w:rPr>
      </w:pPr>
      <w:hyperlink w:anchor="_Toc225776667" w:history="1">
        <w:r w:rsidRPr="00141860">
          <w:rPr>
            <w:rStyle w:val="Hypertextovodkaz"/>
            <w:noProof/>
          </w:rPr>
          <w:t>5.3</w:t>
        </w:r>
        <w:r>
          <w:rPr>
            <w:rFonts w:asciiTheme="minorHAnsi" w:eastAsiaTheme="minorEastAsia" w:hAnsiTheme="minorHAnsi"/>
            <w:noProof/>
            <w:kern w:val="2"/>
            <w:lang w:eastAsia="cs-CZ"/>
            <w14:ligatures w14:val="standardContextual"/>
          </w:rPr>
          <w:tab/>
        </w:r>
        <w:r w:rsidRPr="00141860">
          <w:rPr>
            <w:rStyle w:val="Hypertextovodkaz"/>
            <w:noProof/>
          </w:rPr>
          <w:t>Postoje k inkluzi</w:t>
        </w:r>
        <w:r>
          <w:rPr>
            <w:noProof/>
            <w:webHidden/>
          </w:rPr>
          <w:tab/>
        </w:r>
        <w:r>
          <w:rPr>
            <w:noProof/>
            <w:webHidden/>
          </w:rPr>
          <w:fldChar w:fldCharType="begin"/>
        </w:r>
        <w:r>
          <w:rPr>
            <w:noProof/>
            <w:webHidden/>
          </w:rPr>
          <w:instrText xml:space="preserve"> PAGEREF _Toc225776667 \h </w:instrText>
        </w:r>
        <w:r>
          <w:rPr>
            <w:noProof/>
            <w:webHidden/>
          </w:rPr>
        </w:r>
        <w:r>
          <w:rPr>
            <w:noProof/>
            <w:webHidden/>
          </w:rPr>
          <w:fldChar w:fldCharType="separate"/>
        </w:r>
        <w:r>
          <w:rPr>
            <w:noProof/>
            <w:webHidden/>
          </w:rPr>
          <w:t>33</w:t>
        </w:r>
        <w:r>
          <w:rPr>
            <w:noProof/>
            <w:webHidden/>
          </w:rPr>
          <w:fldChar w:fldCharType="end"/>
        </w:r>
      </w:hyperlink>
    </w:p>
    <w:p w14:paraId="08EAC722" w14:textId="2158EABA" w:rsidR="00334720" w:rsidRDefault="00334720">
      <w:pPr>
        <w:pStyle w:val="Obsah2"/>
        <w:rPr>
          <w:rFonts w:asciiTheme="minorHAnsi" w:eastAsiaTheme="minorEastAsia" w:hAnsiTheme="minorHAnsi"/>
          <w:noProof/>
          <w:kern w:val="2"/>
          <w:lang w:eastAsia="cs-CZ"/>
          <w14:ligatures w14:val="standardContextual"/>
        </w:rPr>
      </w:pPr>
      <w:hyperlink w:anchor="_Toc225776668" w:history="1">
        <w:r w:rsidRPr="00141860">
          <w:rPr>
            <w:rStyle w:val="Hypertextovodkaz"/>
            <w:noProof/>
          </w:rPr>
          <w:t>5.4</w:t>
        </w:r>
        <w:r>
          <w:rPr>
            <w:rFonts w:asciiTheme="minorHAnsi" w:eastAsiaTheme="minorEastAsia" w:hAnsiTheme="minorHAnsi"/>
            <w:noProof/>
            <w:kern w:val="2"/>
            <w:lang w:eastAsia="cs-CZ"/>
            <w14:ligatures w14:val="standardContextual"/>
          </w:rPr>
          <w:tab/>
        </w:r>
        <w:r w:rsidRPr="00141860">
          <w:rPr>
            <w:rStyle w:val="Hypertextovodkaz"/>
            <w:noProof/>
          </w:rPr>
          <w:t>Práce s žáky se SVP</w:t>
        </w:r>
        <w:r>
          <w:rPr>
            <w:noProof/>
            <w:webHidden/>
          </w:rPr>
          <w:tab/>
        </w:r>
        <w:r>
          <w:rPr>
            <w:noProof/>
            <w:webHidden/>
          </w:rPr>
          <w:fldChar w:fldCharType="begin"/>
        </w:r>
        <w:r>
          <w:rPr>
            <w:noProof/>
            <w:webHidden/>
          </w:rPr>
          <w:instrText xml:space="preserve"> PAGEREF _Toc225776668 \h </w:instrText>
        </w:r>
        <w:r>
          <w:rPr>
            <w:noProof/>
            <w:webHidden/>
          </w:rPr>
        </w:r>
        <w:r>
          <w:rPr>
            <w:noProof/>
            <w:webHidden/>
          </w:rPr>
          <w:fldChar w:fldCharType="separate"/>
        </w:r>
        <w:r>
          <w:rPr>
            <w:noProof/>
            <w:webHidden/>
          </w:rPr>
          <w:t>37</w:t>
        </w:r>
        <w:r>
          <w:rPr>
            <w:noProof/>
            <w:webHidden/>
          </w:rPr>
          <w:fldChar w:fldCharType="end"/>
        </w:r>
      </w:hyperlink>
    </w:p>
    <w:p w14:paraId="31E625E4" w14:textId="69327364" w:rsidR="00334720" w:rsidRDefault="00334720">
      <w:pPr>
        <w:pStyle w:val="Obsah2"/>
        <w:rPr>
          <w:rFonts w:asciiTheme="minorHAnsi" w:eastAsiaTheme="minorEastAsia" w:hAnsiTheme="minorHAnsi"/>
          <w:noProof/>
          <w:kern w:val="2"/>
          <w:lang w:eastAsia="cs-CZ"/>
          <w14:ligatures w14:val="standardContextual"/>
        </w:rPr>
      </w:pPr>
      <w:hyperlink w:anchor="_Toc225776669" w:history="1">
        <w:r w:rsidRPr="00141860">
          <w:rPr>
            <w:rStyle w:val="Hypertextovodkaz"/>
            <w:noProof/>
          </w:rPr>
          <w:t>5.5</w:t>
        </w:r>
        <w:r>
          <w:rPr>
            <w:rFonts w:asciiTheme="minorHAnsi" w:eastAsiaTheme="minorEastAsia" w:hAnsiTheme="minorHAnsi"/>
            <w:noProof/>
            <w:kern w:val="2"/>
            <w:lang w:eastAsia="cs-CZ"/>
            <w14:ligatures w14:val="standardContextual"/>
          </w:rPr>
          <w:tab/>
        </w:r>
        <w:r w:rsidRPr="00141860">
          <w:rPr>
            <w:rStyle w:val="Hypertextovodkaz"/>
            <w:noProof/>
          </w:rPr>
          <w:t>Srovnání skupin respondentů</w:t>
        </w:r>
        <w:r>
          <w:rPr>
            <w:noProof/>
            <w:webHidden/>
          </w:rPr>
          <w:tab/>
        </w:r>
        <w:r>
          <w:rPr>
            <w:noProof/>
            <w:webHidden/>
          </w:rPr>
          <w:fldChar w:fldCharType="begin"/>
        </w:r>
        <w:r>
          <w:rPr>
            <w:noProof/>
            <w:webHidden/>
          </w:rPr>
          <w:instrText xml:space="preserve"> PAGEREF _Toc225776669 \h </w:instrText>
        </w:r>
        <w:r>
          <w:rPr>
            <w:noProof/>
            <w:webHidden/>
          </w:rPr>
        </w:r>
        <w:r>
          <w:rPr>
            <w:noProof/>
            <w:webHidden/>
          </w:rPr>
          <w:fldChar w:fldCharType="separate"/>
        </w:r>
        <w:r>
          <w:rPr>
            <w:noProof/>
            <w:webHidden/>
          </w:rPr>
          <w:t>43</w:t>
        </w:r>
        <w:r>
          <w:rPr>
            <w:noProof/>
            <w:webHidden/>
          </w:rPr>
          <w:fldChar w:fldCharType="end"/>
        </w:r>
      </w:hyperlink>
    </w:p>
    <w:p w14:paraId="65485AB1" w14:textId="3C4EB716" w:rsidR="00334720" w:rsidRDefault="00334720">
      <w:pPr>
        <w:pStyle w:val="Obsah1"/>
        <w:tabs>
          <w:tab w:val="left" w:pos="480"/>
          <w:tab w:val="right" w:leader="dot" w:pos="8210"/>
        </w:tabs>
        <w:rPr>
          <w:rFonts w:asciiTheme="minorHAnsi" w:eastAsiaTheme="minorEastAsia" w:hAnsiTheme="minorHAnsi"/>
          <w:noProof/>
          <w:kern w:val="2"/>
          <w:lang w:eastAsia="cs-CZ"/>
          <w14:ligatures w14:val="standardContextual"/>
        </w:rPr>
      </w:pPr>
      <w:hyperlink w:anchor="_Toc225776670" w:history="1">
        <w:r w:rsidRPr="00141860">
          <w:rPr>
            <w:rStyle w:val="Hypertextovodkaz"/>
            <w:noProof/>
          </w:rPr>
          <w:t>6</w:t>
        </w:r>
        <w:r>
          <w:rPr>
            <w:rFonts w:asciiTheme="minorHAnsi" w:eastAsiaTheme="minorEastAsia" w:hAnsiTheme="minorHAnsi"/>
            <w:noProof/>
            <w:kern w:val="2"/>
            <w:lang w:eastAsia="cs-CZ"/>
            <w14:ligatures w14:val="standardContextual"/>
          </w:rPr>
          <w:tab/>
        </w:r>
        <w:r w:rsidRPr="00141860">
          <w:rPr>
            <w:rStyle w:val="Hypertextovodkaz"/>
            <w:noProof/>
          </w:rPr>
          <w:t>Diskuse výsledků</w:t>
        </w:r>
        <w:r>
          <w:rPr>
            <w:noProof/>
            <w:webHidden/>
          </w:rPr>
          <w:tab/>
        </w:r>
        <w:r>
          <w:rPr>
            <w:noProof/>
            <w:webHidden/>
          </w:rPr>
          <w:fldChar w:fldCharType="begin"/>
        </w:r>
        <w:r>
          <w:rPr>
            <w:noProof/>
            <w:webHidden/>
          </w:rPr>
          <w:instrText xml:space="preserve"> PAGEREF _Toc225776670 \h </w:instrText>
        </w:r>
        <w:r>
          <w:rPr>
            <w:noProof/>
            <w:webHidden/>
          </w:rPr>
        </w:r>
        <w:r>
          <w:rPr>
            <w:noProof/>
            <w:webHidden/>
          </w:rPr>
          <w:fldChar w:fldCharType="separate"/>
        </w:r>
        <w:r>
          <w:rPr>
            <w:noProof/>
            <w:webHidden/>
          </w:rPr>
          <w:t>45</w:t>
        </w:r>
        <w:r>
          <w:rPr>
            <w:noProof/>
            <w:webHidden/>
          </w:rPr>
          <w:fldChar w:fldCharType="end"/>
        </w:r>
      </w:hyperlink>
    </w:p>
    <w:p w14:paraId="23CC215A" w14:textId="51D346B1" w:rsidR="00334720" w:rsidRDefault="00334720">
      <w:pPr>
        <w:pStyle w:val="Obsah2"/>
        <w:rPr>
          <w:rFonts w:asciiTheme="minorHAnsi" w:eastAsiaTheme="minorEastAsia" w:hAnsiTheme="minorHAnsi"/>
          <w:noProof/>
          <w:kern w:val="2"/>
          <w:lang w:eastAsia="cs-CZ"/>
          <w14:ligatures w14:val="standardContextual"/>
        </w:rPr>
      </w:pPr>
      <w:hyperlink w:anchor="_Toc225776671" w:history="1">
        <w:r w:rsidRPr="00141860">
          <w:rPr>
            <w:rStyle w:val="Hypertextovodkaz"/>
            <w:noProof/>
          </w:rPr>
          <w:t>6.1</w:t>
        </w:r>
        <w:r>
          <w:rPr>
            <w:rFonts w:asciiTheme="minorHAnsi" w:eastAsiaTheme="minorEastAsia" w:hAnsiTheme="minorHAnsi"/>
            <w:noProof/>
            <w:kern w:val="2"/>
            <w:lang w:eastAsia="cs-CZ"/>
            <w14:ligatures w14:val="standardContextual"/>
          </w:rPr>
          <w:tab/>
        </w:r>
        <w:r w:rsidRPr="00141860">
          <w:rPr>
            <w:rStyle w:val="Hypertextovodkaz"/>
            <w:noProof/>
          </w:rPr>
          <w:t>Doporučení</w:t>
        </w:r>
        <w:r>
          <w:rPr>
            <w:noProof/>
            <w:webHidden/>
          </w:rPr>
          <w:tab/>
        </w:r>
        <w:r>
          <w:rPr>
            <w:noProof/>
            <w:webHidden/>
          </w:rPr>
          <w:fldChar w:fldCharType="begin"/>
        </w:r>
        <w:r>
          <w:rPr>
            <w:noProof/>
            <w:webHidden/>
          </w:rPr>
          <w:instrText xml:space="preserve"> PAGEREF _Toc225776671 \h </w:instrText>
        </w:r>
        <w:r>
          <w:rPr>
            <w:noProof/>
            <w:webHidden/>
          </w:rPr>
        </w:r>
        <w:r>
          <w:rPr>
            <w:noProof/>
            <w:webHidden/>
          </w:rPr>
          <w:fldChar w:fldCharType="separate"/>
        </w:r>
        <w:r>
          <w:rPr>
            <w:noProof/>
            <w:webHidden/>
          </w:rPr>
          <w:t>46</w:t>
        </w:r>
        <w:r>
          <w:rPr>
            <w:noProof/>
            <w:webHidden/>
          </w:rPr>
          <w:fldChar w:fldCharType="end"/>
        </w:r>
      </w:hyperlink>
    </w:p>
    <w:p w14:paraId="6928467F" w14:textId="4782E678" w:rsidR="00334720" w:rsidRDefault="00334720">
      <w:pPr>
        <w:pStyle w:val="Obsah1"/>
        <w:tabs>
          <w:tab w:val="left" w:pos="480"/>
          <w:tab w:val="right" w:leader="dot" w:pos="8210"/>
        </w:tabs>
        <w:rPr>
          <w:rFonts w:asciiTheme="minorHAnsi" w:eastAsiaTheme="minorEastAsia" w:hAnsiTheme="minorHAnsi"/>
          <w:noProof/>
          <w:kern w:val="2"/>
          <w:lang w:eastAsia="cs-CZ"/>
          <w14:ligatures w14:val="standardContextual"/>
        </w:rPr>
      </w:pPr>
      <w:hyperlink w:anchor="_Toc225776672" w:history="1">
        <w:r w:rsidRPr="00141860">
          <w:rPr>
            <w:rStyle w:val="Hypertextovodkaz"/>
            <w:caps/>
            <w:noProof/>
          </w:rPr>
          <w:t>7</w:t>
        </w:r>
        <w:r>
          <w:rPr>
            <w:rFonts w:asciiTheme="minorHAnsi" w:eastAsiaTheme="minorEastAsia" w:hAnsiTheme="minorHAnsi"/>
            <w:noProof/>
            <w:kern w:val="2"/>
            <w:lang w:eastAsia="cs-CZ"/>
            <w14:ligatures w14:val="standardContextual"/>
          </w:rPr>
          <w:tab/>
        </w:r>
        <w:r w:rsidRPr="00141860">
          <w:rPr>
            <w:rStyle w:val="Hypertextovodkaz"/>
            <w:caps/>
            <w:noProof/>
          </w:rPr>
          <w:t>Z</w:t>
        </w:r>
        <w:r w:rsidRPr="00141860">
          <w:rPr>
            <w:rStyle w:val="Hypertextovodkaz"/>
            <w:noProof/>
          </w:rPr>
          <w:t>ávěr</w:t>
        </w:r>
        <w:r>
          <w:rPr>
            <w:noProof/>
            <w:webHidden/>
          </w:rPr>
          <w:tab/>
        </w:r>
        <w:r>
          <w:rPr>
            <w:noProof/>
            <w:webHidden/>
          </w:rPr>
          <w:fldChar w:fldCharType="begin"/>
        </w:r>
        <w:r>
          <w:rPr>
            <w:noProof/>
            <w:webHidden/>
          </w:rPr>
          <w:instrText xml:space="preserve"> PAGEREF _Toc225776672 \h </w:instrText>
        </w:r>
        <w:r>
          <w:rPr>
            <w:noProof/>
            <w:webHidden/>
          </w:rPr>
        </w:r>
        <w:r>
          <w:rPr>
            <w:noProof/>
            <w:webHidden/>
          </w:rPr>
          <w:fldChar w:fldCharType="separate"/>
        </w:r>
        <w:r>
          <w:rPr>
            <w:noProof/>
            <w:webHidden/>
          </w:rPr>
          <w:t>48</w:t>
        </w:r>
        <w:r>
          <w:rPr>
            <w:noProof/>
            <w:webHidden/>
          </w:rPr>
          <w:fldChar w:fldCharType="end"/>
        </w:r>
      </w:hyperlink>
    </w:p>
    <w:p w14:paraId="492556F2" w14:textId="6D9D1E52" w:rsidR="00334720" w:rsidRDefault="00334720">
      <w:pPr>
        <w:pStyle w:val="Obsah1"/>
        <w:tabs>
          <w:tab w:val="left" w:pos="480"/>
          <w:tab w:val="right" w:leader="dot" w:pos="8210"/>
        </w:tabs>
        <w:rPr>
          <w:rFonts w:asciiTheme="minorHAnsi" w:eastAsiaTheme="minorEastAsia" w:hAnsiTheme="minorHAnsi"/>
          <w:noProof/>
          <w:kern w:val="2"/>
          <w:lang w:eastAsia="cs-CZ"/>
          <w14:ligatures w14:val="standardContextual"/>
        </w:rPr>
      </w:pPr>
      <w:hyperlink w:anchor="_Toc225776673" w:history="1">
        <w:r w:rsidRPr="00141860">
          <w:rPr>
            <w:rStyle w:val="Hypertextovodkaz"/>
            <w:noProof/>
          </w:rPr>
          <w:t>8</w:t>
        </w:r>
        <w:r>
          <w:rPr>
            <w:rFonts w:asciiTheme="minorHAnsi" w:eastAsiaTheme="minorEastAsia" w:hAnsiTheme="minorHAnsi"/>
            <w:noProof/>
            <w:kern w:val="2"/>
            <w:lang w:eastAsia="cs-CZ"/>
            <w14:ligatures w14:val="standardContextual"/>
          </w:rPr>
          <w:tab/>
        </w:r>
        <w:r w:rsidRPr="00141860">
          <w:rPr>
            <w:rStyle w:val="Hypertextovodkaz"/>
            <w:noProof/>
          </w:rPr>
          <w:t>Seznam použitých zdrojů</w:t>
        </w:r>
        <w:r>
          <w:rPr>
            <w:noProof/>
            <w:webHidden/>
          </w:rPr>
          <w:tab/>
        </w:r>
        <w:r>
          <w:rPr>
            <w:noProof/>
            <w:webHidden/>
          </w:rPr>
          <w:fldChar w:fldCharType="begin"/>
        </w:r>
        <w:r>
          <w:rPr>
            <w:noProof/>
            <w:webHidden/>
          </w:rPr>
          <w:instrText xml:space="preserve"> PAGEREF _Toc225776673 \h </w:instrText>
        </w:r>
        <w:r>
          <w:rPr>
            <w:noProof/>
            <w:webHidden/>
          </w:rPr>
        </w:r>
        <w:r>
          <w:rPr>
            <w:noProof/>
            <w:webHidden/>
          </w:rPr>
          <w:fldChar w:fldCharType="separate"/>
        </w:r>
        <w:r>
          <w:rPr>
            <w:noProof/>
            <w:webHidden/>
          </w:rPr>
          <w:t>50</w:t>
        </w:r>
        <w:r>
          <w:rPr>
            <w:noProof/>
            <w:webHidden/>
          </w:rPr>
          <w:fldChar w:fldCharType="end"/>
        </w:r>
      </w:hyperlink>
    </w:p>
    <w:p w14:paraId="38854F77" w14:textId="22A198B7" w:rsidR="00334720" w:rsidRDefault="00334720">
      <w:pPr>
        <w:pStyle w:val="Obsah1"/>
        <w:tabs>
          <w:tab w:val="left" w:pos="480"/>
          <w:tab w:val="right" w:leader="dot" w:pos="8210"/>
        </w:tabs>
        <w:rPr>
          <w:rFonts w:asciiTheme="minorHAnsi" w:eastAsiaTheme="minorEastAsia" w:hAnsiTheme="minorHAnsi"/>
          <w:noProof/>
          <w:kern w:val="2"/>
          <w:lang w:eastAsia="cs-CZ"/>
          <w14:ligatures w14:val="standardContextual"/>
        </w:rPr>
      </w:pPr>
      <w:hyperlink w:anchor="_Toc225776674" w:history="1">
        <w:r w:rsidRPr="00141860">
          <w:rPr>
            <w:rStyle w:val="Hypertextovodkaz"/>
            <w:noProof/>
          </w:rPr>
          <w:t>9</w:t>
        </w:r>
        <w:r>
          <w:rPr>
            <w:rFonts w:asciiTheme="minorHAnsi" w:eastAsiaTheme="minorEastAsia" w:hAnsiTheme="minorHAnsi"/>
            <w:noProof/>
            <w:kern w:val="2"/>
            <w:lang w:eastAsia="cs-CZ"/>
            <w14:ligatures w14:val="standardContextual"/>
          </w:rPr>
          <w:tab/>
        </w:r>
        <w:r w:rsidRPr="00141860">
          <w:rPr>
            <w:rStyle w:val="Hypertextovodkaz"/>
            <w:noProof/>
          </w:rPr>
          <w:t>Seznam grafů</w:t>
        </w:r>
        <w:r>
          <w:rPr>
            <w:noProof/>
            <w:webHidden/>
          </w:rPr>
          <w:tab/>
        </w:r>
        <w:r>
          <w:rPr>
            <w:noProof/>
            <w:webHidden/>
          </w:rPr>
          <w:fldChar w:fldCharType="begin"/>
        </w:r>
        <w:r>
          <w:rPr>
            <w:noProof/>
            <w:webHidden/>
          </w:rPr>
          <w:instrText xml:space="preserve"> PAGEREF _Toc225776674 \h </w:instrText>
        </w:r>
        <w:r>
          <w:rPr>
            <w:noProof/>
            <w:webHidden/>
          </w:rPr>
        </w:r>
        <w:r>
          <w:rPr>
            <w:noProof/>
            <w:webHidden/>
          </w:rPr>
          <w:fldChar w:fldCharType="separate"/>
        </w:r>
        <w:r>
          <w:rPr>
            <w:noProof/>
            <w:webHidden/>
          </w:rPr>
          <w:t>53</w:t>
        </w:r>
        <w:r>
          <w:rPr>
            <w:noProof/>
            <w:webHidden/>
          </w:rPr>
          <w:fldChar w:fldCharType="end"/>
        </w:r>
      </w:hyperlink>
    </w:p>
    <w:p w14:paraId="6D4661FE" w14:textId="582B8D7D" w:rsidR="00334720" w:rsidRDefault="00334720">
      <w:pPr>
        <w:pStyle w:val="Obsah1"/>
        <w:tabs>
          <w:tab w:val="left" w:pos="720"/>
          <w:tab w:val="right" w:leader="dot" w:pos="8210"/>
        </w:tabs>
        <w:rPr>
          <w:rFonts w:asciiTheme="minorHAnsi" w:eastAsiaTheme="minorEastAsia" w:hAnsiTheme="minorHAnsi"/>
          <w:noProof/>
          <w:kern w:val="2"/>
          <w:lang w:eastAsia="cs-CZ"/>
          <w14:ligatures w14:val="standardContextual"/>
        </w:rPr>
      </w:pPr>
      <w:hyperlink w:anchor="_Toc225776675" w:history="1">
        <w:r w:rsidRPr="00141860">
          <w:rPr>
            <w:rStyle w:val="Hypertextovodkaz"/>
            <w:noProof/>
          </w:rPr>
          <w:t>10</w:t>
        </w:r>
        <w:r>
          <w:rPr>
            <w:rFonts w:asciiTheme="minorHAnsi" w:eastAsiaTheme="minorEastAsia" w:hAnsiTheme="minorHAnsi"/>
            <w:noProof/>
            <w:kern w:val="2"/>
            <w:lang w:eastAsia="cs-CZ"/>
            <w14:ligatures w14:val="standardContextual"/>
          </w:rPr>
          <w:tab/>
        </w:r>
        <w:r w:rsidRPr="00141860">
          <w:rPr>
            <w:rStyle w:val="Hypertextovodkaz"/>
            <w:noProof/>
          </w:rPr>
          <w:t>Seznam tabulek</w:t>
        </w:r>
        <w:r>
          <w:rPr>
            <w:noProof/>
            <w:webHidden/>
          </w:rPr>
          <w:tab/>
        </w:r>
        <w:r>
          <w:rPr>
            <w:noProof/>
            <w:webHidden/>
          </w:rPr>
          <w:fldChar w:fldCharType="begin"/>
        </w:r>
        <w:r>
          <w:rPr>
            <w:noProof/>
            <w:webHidden/>
          </w:rPr>
          <w:instrText xml:space="preserve"> PAGEREF _Toc225776675 \h </w:instrText>
        </w:r>
        <w:r>
          <w:rPr>
            <w:noProof/>
            <w:webHidden/>
          </w:rPr>
        </w:r>
        <w:r>
          <w:rPr>
            <w:noProof/>
            <w:webHidden/>
          </w:rPr>
          <w:fldChar w:fldCharType="separate"/>
        </w:r>
        <w:r>
          <w:rPr>
            <w:noProof/>
            <w:webHidden/>
          </w:rPr>
          <w:t>55</w:t>
        </w:r>
        <w:r>
          <w:rPr>
            <w:noProof/>
            <w:webHidden/>
          </w:rPr>
          <w:fldChar w:fldCharType="end"/>
        </w:r>
      </w:hyperlink>
    </w:p>
    <w:p w14:paraId="402A3E57" w14:textId="39D8A058" w:rsidR="00334720" w:rsidRDefault="00334720">
      <w:pPr>
        <w:pStyle w:val="Obsah1"/>
        <w:tabs>
          <w:tab w:val="left" w:pos="720"/>
          <w:tab w:val="right" w:leader="dot" w:pos="8210"/>
        </w:tabs>
        <w:rPr>
          <w:rFonts w:asciiTheme="minorHAnsi" w:eastAsiaTheme="minorEastAsia" w:hAnsiTheme="minorHAnsi"/>
          <w:noProof/>
          <w:kern w:val="2"/>
          <w:lang w:eastAsia="cs-CZ"/>
          <w14:ligatures w14:val="standardContextual"/>
        </w:rPr>
      </w:pPr>
      <w:hyperlink w:anchor="_Toc225776676" w:history="1">
        <w:r w:rsidRPr="00141860">
          <w:rPr>
            <w:rStyle w:val="Hypertextovodkaz"/>
            <w:noProof/>
          </w:rPr>
          <w:t>11</w:t>
        </w:r>
        <w:r>
          <w:rPr>
            <w:rFonts w:asciiTheme="minorHAnsi" w:eastAsiaTheme="minorEastAsia" w:hAnsiTheme="minorHAnsi"/>
            <w:noProof/>
            <w:kern w:val="2"/>
            <w:lang w:eastAsia="cs-CZ"/>
            <w14:ligatures w14:val="standardContextual"/>
          </w:rPr>
          <w:tab/>
        </w:r>
        <w:r w:rsidRPr="00141860">
          <w:rPr>
            <w:rStyle w:val="Hypertextovodkaz"/>
            <w:noProof/>
          </w:rPr>
          <w:t>Seznam příloh</w:t>
        </w:r>
        <w:r>
          <w:rPr>
            <w:noProof/>
            <w:webHidden/>
          </w:rPr>
          <w:tab/>
        </w:r>
        <w:r>
          <w:rPr>
            <w:noProof/>
            <w:webHidden/>
          </w:rPr>
          <w:fldChar w:fldCharType="begin"/>
        </w:r>
        <w:r>
          <w:rPr>
            <w:noProof/>
            <w:webHidden/>
          </w:rPr>
          <w:instrText xml:space="preserve"> PAGEREF _Toc225776676 \h </w:instrText>
        </w:r>
        <w:r>
          <w:rPr>
            <w:noProof/>
            <w:webHidden/>
          </w:rPr>
        </w:r>
        <w:r>
          <w:rPr>
            <w:noProof/>
            <w:webHidden/>
          </w:rPr>
          <w:fldChar w:fldCharType="separate"/>
        </w:r>
        <w:r>
          <w:rPr>
            <w:noProof/>
            <w:webHidden/>
          </w:rPr>
          <w:t>56</w:t>
        </w:r>
        <w:r>
          <w:rPr>
            <w:noProof/>
            <w:webHidden/>
          </w:rPr>
          <w:fldChar w:fldCharType="end"/>
        </w:r>
      </w:hyperlink>
    </w:p>
    <w:p w14:paraId="2FA66D31" w14:textId="0B26D0A0" w:rsidR="00334720" w:rsidRDefault="00334720">
      <w:pPr>
        <w:pStyle w:val="Obsah2"/>
        <w:rPr>
          <w:rFonts w:asciiTheme="minorHAnsi" w:eastAsiaTheme="minorEastAsia" w:hAnsiTheme="minorHAnsi"/>
          <w:noProof/>
          <w:kern w:val="2"/>
          <w:lang w:eastAsia="cs-CZ"/>
          <w14:ligatures w14:val="standardContextual"/>
        </w:rPr>
      </w:pPr>
      <w:hyperlink w:anchor="_Toc225776677" w:history="1">
        <w:r w:rsidRPr="00141860">
          <w:rPr>
            <w:rStyle w:val="Hypertextovodkaz"/>
            <w:bCs/>
            <w:noProof/>
          </w:rPr>
          <w:t>Příloha 1: Dotazník</w:t>
        </w:r>
        <w:r>
          <w:rPr>
            <w:noProof/>
            <w:webHidden/>
          </w:rPr>
          <w:tab/>
        </w:r>
        <w:r>
          <w:rPr>
            <w:noProof/>
            <w:webHidden/>
          </w:rPr>
          <w:fldChar w:fldCharType="begin"/>
        </w:r>
        <w:r>
          <w:rPr>
            <w:noProof/>
            <w:webHidden/>
          </w:rPr>
          <w:instrText xml:space="preserve"> PAGEREF _Toc225776677 \h </w:instrText>
        </w:r>
        <w:r>
          <w:rPr>
            <w:noProof/>
            <w:webHidden/>
          </w:rPr>
        </w:r>
        <w:r>
          <w:rPr>
            <w:noProof/>
            <w:webHidden/>
          </w:rPr>
          <w:fldChar w:fldCharType="separate"/>
        </w:r>
        <w:r>
          <w:rPr>
            <w:noProof/>
            <w:webHidden/>
          </w:rPr>
          <w:t>56</w:t>
        </w:r>
        <w:r>
          <w:rPr>
            <w:noProof/>
            <w:webHidden/>
          </w:rPr>
          <w:fldChar w:fldCharType="end"/>
        </w:r>
      </w:hyperlink>
    </w:p>
    <w:p w14:paraId="4D263835" w14:textId="1EB7C59F" w:rsidR="00F20A48" w:rsidRPr="00483CA3" w:rsidRDefault="00E57FC1" w:rsidP="007C4860">
      <w:pPr>
        <w:rPr>
          <w:i/>
          <w:iCs/>
          <w:color w:val="FF0000"/>
        </w:rPr>
        <w:sectPr w:rsidR="00F20A48" w:rsidRPr="00483CA3" w:rsidSect="00290C68">
          <w:footerReference w:type="default" r:id="rId11"/>
          <w:pgSz w:w="11906" w:h="16838" w:code="9"/>
          <w:pgMar w:top="1701" w:right="1701" w:bottom="1701" w:left="1985" w:header="709" w:footer="709" w:gutter="0"/>
          <w:cols w:space="708"/>
          <w:docGrid w:linePitch="360"/>
        </w:sectPr>
      </w:pPr>
      <w:r>
        <w:rPr>
          <w:rFonts w:eastAsiaTheme="majorEastAsia" w:cstheme="majorBidi"/>
          <w:b/>
          <w:caps/>
          <w:sz w:val="28"/>
          <w:szCs w:val="28"/>
        </w:rPr>
        <w:fldChar w:fldCharType="end"/>
      </w:r>
      <w:r w:rsidR="00F20A48">
        <w:rPr>
          <w:i/>
          <w:iCs/>
          <w:color w:val="FF0000"/>
        </w:rPr>
        <w:tab/>
      </w:r>
      <w:r w:rsidR="00F20A48">
        <w:rPr>
          <w:i/>
          <w:iCs/>
          <w:color w:val="FF0000"/>
        </w:rPr>
        <w:tab/>
      </w:r>
    </w:p>
    <w:p w14:paraId="4E472A23" w14:textId="77777777" w:rsidR="006B2EEE" w:rsidRPr="00483CA3" w:rsidRDefault="00047BCC" w:rsidP="00483CA3">
      <w:pPr>
        <w:pStyle w:val="Nadpis1"/>
        <w:pageBreakBefore/>
        <w:rPr>
          <w:caps/>
        </w:rPr>
      </w:pPr>
      <w:bookmarkStart w:id="1" w:name="_Toc497469447"/>
      <w:bookmarkStart w:id="2" w:name="_Toc225776646"/>
      <w:r w:rsidRPr="00483CA3">
        <w:rPr>
          <w:caps/>
        </w:rPr>
        <w:lastRenderedPageBreak/>
        <w:t>Ú</w:t>
      </w:r>
      <w:bookmarkEnd w:id="0"/>
      <w:bookmarkEnd w:id="1"/>
      <w:r w:rsidR="00EC4A32">
        <w:t>vod</w:t>
      </w:r>
      <w:bookmarkEnd w:id="2"/>
    </w:p>
    <w:p w14:paraId="1B28553D" w14:textId="77777777" w:rsidR="003E1DF2" w:rsidRPr="00D0571D" w:rsidRDefault="00147D0F" w:rsidP="0034684E">
      <w:pPr>
        <w:rPr>
          <w:rStyle w:val="cf01"/>
          <w:rFonts w:ascii="Times New Roman" w:hAnsi="Times New Roman" w:cs="Times New Roman"/>
          <w:color w:val="000000" w:themeColor="text1"/>
          <w:sz w:val="24"/>
          <w:szCs w:val="24"/>
        </w:rPr>
      </w:pPr>
      <w:bookmarkStart w:id="3" w:name="_Toc494273070"/>
      <w:bookmarkStart w:id="4" w:name="_Toc497469448"/>
      <w:r w:rsidRPr="00D0571D">
        <w:rPr>
          <w:rStyle w:val="cf01"/>
          <w:rFonts w:ascii="Times New Roman" w:hAnsi="Times New Roman" w:cs="Times New Roman"/>
          <w:color w:val="000000" w:themeColor="text1"/>
          <w:sz w:val="24"/>
          <w:szCs w:val="24"/>
        </w:rPr>
        <w:t>V současné době prochází české školství dynamickou proměnou, v jejímž centru stojí princip inkluze jako právo každého jedince na rovný přístup ke vzdělávání. Zatímco na základních školách je tento proces již hlouběji ukotven, specifické prostředí středního odborného školství přináší unikátní výzvy.</w:t>
      </w:r>
    </w:p>
    <w:p w14:paraId="755AB470" w14:textId="77777777" w:rsidR="00147D0F" w:rsidRDefault="00147D0F" w:rsidP="0034684E">
      <w:pPr>
        <w:rPr>
          <w:rStyle w:val="cf01"/>
          <w:rFonts w:ascii="Times New Roman" w:hAnsi="Times New Roman" w:cs="Times New Roman"/>
          <w:color w:val="000000" w:themeColor="text1"/>
          <w:sz w:val="24"/>
          <w:szCs w:val="24"/>
        </w:rPr>
      </w:pPr>
      <w:r w:rsidRPr="00D0571D">
        <w:rPr>
          <w:rStyle w:val="cf01"/>
          <w:rFonts w:ascii="Times New Roman" w:hAnsi="Times New Roman" w:cs="Times New Roman"/>
          <w:color w:val="000000" w:themeColor="text1"/>
          <w:sz w:val="24"/>
          <w:szCs w:val="24"/>
        </w:rPr>
        <w:t>Zde se totiž vzdělávání nepotkává pouze s didaktickými otázkami, ale především s požadavky na budoucí uplatnitelnost žáků na otevřeném trhu práce, kde jsou technické dovednosti a bezpečnost práce klíčové. Učitelé odborných předmětů a mistři odborného výcviku tak stojí před úkolem vybalancovat individuální potřeby žáka s nároky na profesní standardy.</w:t>
      </w:r>
    </w:p>
    <w:p w14:paraId="33C91E21" w14:textId="77777777" w:rsidR="00D0571D" w:rsidRPr="00EA3C78" w:rsidRDefault="00D0571D" w:rsidP="0034684E">
      <w:pPr>
        <w:rPr>
          <w:rStyle w:val="cf01"/>
          <w:rFonts w:ascii="Times New Roman" w:hAnsi="Times New Roman" w:cs="Times New Roman"/>
          <w:color w:val="000000" w:themeColor="text1"/>
          <w:sz w:val="24"/>
          <w:szCs w:val="24"/>
        </w:rPr>
      </w:pPr>
      <w:r w:rsidRPr="00AD7977">
        <w:rPr>
          <w:rStyle w:val="cf01"/>
          <w:rFonts w:ascii="Times New Roman" w:hAnsi="Times New Roman" w:cs="Times New Roman"/>
          <w:color w:val="000000" w:themeColor="text1"/>
          <w:sz w:val="24"/>
          <w:szCs w:val="24"/>
        </w:rPr>
        <w:t>Toto téma jsem si zvolil pro jeho aktuálnost v místě mého profesního působení, kde denně narážím na rozporuplné vnímání inkluze ze strany kolegů. Práce má za cíl zmapovat tyto postoje a identifikovat přínosy i limity, se kterými se pedagogové v praxi setkávají.</w:t>
      </w:r>
    </w:p>
    <w:p w14:paraId="4595B1FA" w14:textId="77777777" w:rsidR="009F3CFB" w:rsidRPr="006C657D" w:rsidRDefault="00A92E3C" w:rsidP="009F3CFB">
      <w:pPr>
        <w:spacing w:before="120"/>
        <w:jc w:val="left"/>
        <w:rPr>
          <w:rFonts w:cs="Times New Roman"/>
          <w:color w:val="000000" w:themeColor="text1"/>
        </w:rPr>
      </w:pPr>
      <w:r>
        <w:rPr>
          <w:rStyle w:val="cf01"/>
          <w:rFonts w:ascii="Times New Roman" w:hAnsi="Times New Roman" w:cs="Times New Roman"/>
          <w:color w:val="000000" w:themeColor="text1"/>
          <w:sz w:val="24"/>
          <w:szCs w:val="24"/>
        </w:rPr>
        <w:br w:type="page"/>
      </w:r>
    </w:p>
    <w:p w14:paraId="1AD9A36E" w14:textId="77777777" w:rsidR="00A9620D" w:rsidRDefault="00BD28D1" w:rsidP="00A9620D">
      <w:pPr>
        <w:pStyle w:val="Nadpis1"/>
      </w:pPr>
      <w:bookmarkStart w:id="5" w:name="_Toc225776647"/>
      <w:bookmarkEnd w:id="3"/>
      <w:bookmarkEnd w:id="4"/>
      <w:r>
        <w:lastRenderedPageBreak/>
        <w:t>Metodika a cíl</w:t>
      </w:r>
      <w:bookmarkEnd w:id="5"/>
    </w:p>
    <w:p w14:paraId="2A5F841C" w14:textId="77777777" w:rsidR="008F4FB3" w:rsidRDefault="008F4FB3" w:rsidP="00AC1335">
      <w:pPr>
        <w:rPr>
          <w:color w:val="000000" w:themeColor="text1"/>
        </w:rPr>
      </w:pPr>
      <w:bookmarkStart w:id="6" w:name="_Toc494273073"/>
      <w:r w:rsidRPr="00AD7977">
        <w:rPr>
          <w:color w:val="000000" w:themeColor="text1"/>
        </w:rPr>
        <w:t>Tento průzkum je spíš první sondou do prostředí středních odborných škol a učilišť, kde dosud postoje učitelů k inkluzi nikdo nezjišťoval. Nejde o plnohodnotný výzkum, ale o popis toho, jak to vnímají učitelé ve zkoumaném vzorku.</w:t>
      </w:r>
    </w:p>
    <w:p w14:paraId="2D5BF526" w14:textId="77777777" w:rsidR="002B6254" w:rsidRDefault="000C1709" w:rsidP="00AC1335">
      <w:pPr>
        <w:rPr>
          <w:color w:val="000000" w:themeColor="text1"/>
        </w:rPr>
      </w:pPr>
      <w:r>
        <w:rPr>
          <w:color w:val="000000" w:themeColor="text1"/>
        </w:rPr>
        <w:t>Pro sběr dat byla zvolena kvantitativní průzkumná strategie s využitím standardizovaného dotazníku. Dotazníková forma byla upřednostněna před rozhovorem či pozorováním z důvodu možnosti oslovit větší počet respondentů v relativně krátkém čase a zachovat anonymitu odpovědí, která je pro citlivé téma postojů klíčová.</w:t>
      </w:r>
    </w:p>
    <w:p w14:paraId="3BD87784" w14:textId="77777777" w:rsidR="002C3CF1" w:rsidRDefault="000C1709" w:rsidP="00AC1335">
      <w:pPr>
        <w:rPr>
          <w:color w:val="000000" w:themeColor="text1"/>
        </w:rPr>
      </w:pPr>
      <w:r w:rsidRPr="001E2CAB">
        <w:rPr>
          <w:color w:val="000000" w:themeColor="text1"/>
        </w:rPr>
        <w:t>Z legislativního hlediska je podpora rozvoje inkluzivního vzdělávání v ČR spojována zejména s ratifikací Úmluvy o právech osob se zdravotním postižením (2010), kdy se stát zavázal k vytvoření inkluzivního systému. Právo na rovný přístup ke vzdělávání bylo rovněž zakotveno ve školském zákoně přijatém v roce 2004, jenž v § 2 uvádí, že se vzdělávání zakládá na zásadě rovného přístupu každého jedince bez jakékoli diskriminace.</w:t>
      </w:r>
    </w:p>
    <w:p w14:paraId="7A6DCC14" w14:textId="77777777" w:rsidR="002C3CF1" w:rsidRPr="008F4FB3" w:rsidRDefault="002B6254" w:rsidP="008F4FB3">
      <w:pPr>
        <w:rPr>
          <w:color w:val="000000" w:themeColor="text1"/>
        </w:rPr>
      </w:pPr>
      <w:r>
        <w:rPr>
          <w:color w:val="000000" w:themeColor="text1"/>
        </w:rPr>
        <w:t>Nashromážděná data byla zpracována prostřednictvím popisné statistiky — odpovědi na uzavřené otázky jsou prezentovány jako relativní četnosti (%) doplněné o absolutní počty respondentů. Otevřené otázky byly zpracovány metodou tematické analýzy: odpovědi byly přečteny, opatřeny induktivními kódy a následně sdruženy do tematických kategorií. Demografické údaje (pohlaví, délka praxe, typ školy) slouží k popisu vzorku.</w:t>
      </w:r>
    </w:p>
    <w:p w14:paraId="613B2642" w14:textId="77777777" w:rsidR="006C657D" w:rsidRDefault="00000000">
      <w:r>
        <w:t>Zákon definuje žáky se speciálními vzdělávacími potřebami (SVP) velmi široce. Jedná se o žáky, kteří k naplnění svých vzdělávacích možností potřebují poskytování podpůrných opatření vycházejících z jejich individuálních potřeb (MŠMT, 2017b).</w:t>
      </w:r>
    </w:p>
    <w:p w14:paraId="353789B8" w14:textId="77777777" w:rsidR="006C657D" w:rsidRDefault="006C657D" w:rsidP="006C657D">
      <w:pPr>
        <w:spacing w:before="120"/>
        <w:jc w:val="left"/>
      </w:pPr>
      <w:r>
        <w:br w:type="page"/>
      </w:r>
    </w:p>
    <w:p w14:paraId="2EAB2638" w14:textId="77777777" w:rsidR="003427DC" w:rsidRDefault="008D25B8" w:rsidP="008D25B8">
      <w:pPr>
        <w:pStyle w:val="Nadpis1"/>
        <w:numPr>
          <w:ilvl w:val="0"/>
          <w:numId w:val="0"/>
        </w:numPr>
        <w:spacing w:before="120"/>
        <w:ind w:left="432" w:hanging="432"/>
        <w:jc w:val="left"/>
      </w:pPr>
      <w:bookmarkStart w:id="7" w:name="_Toc225776648"/>
      <w:r>
        <w:lastRenderedPageBreak/>
        <w:t>TEORETICKÁ ČÁST</w:t>
      </w:r>
      <w:bookmarkEnd w:id="7"/>
    </w:p>
    <w:p w14:paraId="76E60C08" w14:textId="77777777" w:rsidR="004E2166" w:rsidRDefault="004E2166" w:rsidP="009F3CFB">
      <w:pPr>
        <w:pStyle w:val="Nadpis1"/>
      </w:pPr>
      <w:bookmarkStart w:id="8" w:name="_Toc225776649"/>
      <w:bookmarkEnd w:id="6"/>
      <w:r w:rsidRPr="00D21595">
        <w:t>I</w:t>
      </w:r>
      <w:r w:rsidRPr="00B61E5F">
        <w:t>nkluz</w:t>
      </w:r>
      <w:r w:rsidR="009D5BF3">
        <w:t>ivní vzdělávání</w:t>
      </w:r>
      <w:bookmarkEnd w:id="8"/>
    </w:p>
    <w:p w14:paraId="72687901" w14:textId="77777777" w:rsidR="007029EB" w:rsidRDefault="007029EB" w:rsidP="004E2166">
      <w:r>
        <w:t>Během posledních 60-70 letech docházelo k výraznému vývoji konceptu inkluze. Při sledování vývoje je možné identifikovat čtyři klíčové myšlenky z mezinárodní komparativní perspektivy. Dané myšlenky byly na národní a mezinárodní úrovni velmi diskutovány a dále rozvíjeny s ohledem na to, jak jsou chápány a implementovány inkluzivní politiky a praxe v různých podmínkách. Termín inkluze se stal populárnějším až na konci 20. století. Je však možné říct, že základy konceptu vznikly již v souvislosti s právně orientovaným přístupem ke vzdělávání (první zásadní myšlenka), jak ukazuje na Všeobecná deklarace lidských práv OSN, a to hlavně ve vztahu k dětem, které jsou označovány jako děti se speciálními vzdělávacími potřebami (druhá zásadní myšlenka). Celkový vývoj byl zásadně ovlivněn především Salamanskou deklarací a Rámce pro akci v oblasti speciálního vzdělávání z roku 1994. Dále došlo k postupnému navyšování pozornosti na všechny marginalizované děti (třetí zásadní myšlenka). K tomu došlo na Světovém vzdělávacím fóru v Dakaru formou deklarace v roce 2000. Dnes je inkluzivní vzdělávání stále více orientováno na zvyšování kapacit vzdělávacího systému na jednotlivých úrovních, v různých typech zařízení i kontextech vzdělávání, aby bylo možné naplnit závazek kvalitního vzdělávání pro všechny (čtvrtá zásadní myšlenka) (Florian, 2014, s. 150).</w:t>
      </w:r>
    </w:p>
    <w:p w14:paraId="2CF6FCFF" w14:textId="77777777" w:rsidR="004E2166" w:rsidRDefault="00A43017" w:rsidP="004E2166">
      <w:r>
        <w:t>V pedagogice začíná inkluze nastupovat jako reakce na dosavadní integrativní pojetí vzdělávání přibližně v 90. letech 20. století. Výchozím bodem inkluzivního vzdělávání je posun od pedagogiky speciálních potřeb směrem ke škole pro všechny jako hodnotnému cíli ve školství. Zároveň je spojováno s naplněním základních lidských práv na vzdělávání v prostředí, které není restriktivní (Pivarč, 2020, s. 15).</w:t>
      </w:r>
    </w:p>
    <w:p w14:paraId="1A549031" w14:textId="77777777" w:rsidR="004E2166" w:rsidRDefault="004E2166" w:rsidP="004E2166">
      <w:r>
        <w:t>Hájková, Strnadová (2010, s.</w:t>
      </w:r>
      <w:r w:rsidR="00761F22">
        <w:t xml:space="preserve"> 7-</w:t>
      </w:r>
      <w:r>
        <w:t>12) do</w:t>
      </w:r>
      <w:r w:rsidR="006F5FE1">
        <w:t>plňují</w:t>
      </w:r>
      <w:r>
        <w:t>, že samotný pojem inkluze pochází z anglického slova</w:t>
      </w:r>
      <w:r w:rsidRPr="00D21595">
        <w:rPr>
          <w:i/>
          <w:iCs/>
        </w:rPr>
        <w:t xml:space="preserve"> </w:t>
      </w:r>
      <w:proofErr w:type="spellStart"/>
      <w:r w:rsidRPr="00D21595">
        <w:rPr>
          <w:i/>
          <w:iCs/>
        </w:rPr>
        <w:t>inclusion</w:t>
      </w:r>
      <w:proofErr w:type="spellEnd"/>
      <w:r>
        <w:t>, které v překladu znamená zahrnutí, v širším slova smyslu zařazení do celku. Pro inkluzi neplatí, že se jedná pouze o rozšířenou a optimalizovanou integraci. Jde o koncept, který uplatňuje myšlenku, že by všechny děti měly docházet do běžných tříd hlavního vzdělávacího proudu, a to bez ohledu na míru postižení u dětí</w:t>
      </w:r>
      <w:r w:rsidR="00761F22">
        <w:t xml:space="preserve">. V </w:t>
      </w:r>
      <w:r>
        <w:t xml:space="preserve">oblasti vzdělávací inkluze lze identifikovat minimálně dvě </w:t>
      </w:r>
      <w:r>
        <w:lastRenderedPageBreak/>
        <w:t>teoretické koncepce, které se v řadě evropských zemí prakticky často uskutečňují paralelně. První koncepce cílí na přivádění nových žáků ke vzdělávání. Druhá koncepce je postavena na východisku, že všechny děti z určité lokality dochází na stejnou místní školu a dochází ke společném vzdělávání přiměřené k zájmům, schopnostem a nadání</w:t>
      </w:r>
      <w:r w:rsidR="00F34029">
        <w:t xml:space="preserve"> </w:t>
      </w:r>
      <w:r>
        <w:t>(Hájková, Strnadová, 2010, s. 7</w:t>
      </w:r>
      <w:r w:rsidR="00761F22">
        <w:t>-12</w:t>
      </w:r>
      <w:r>
        <w:t>).</w:t>
      </w:r>
    </w:p>
    <w:p w14:paraId="392C5B34" w14:textId="77777777" w:rsidR="003427DC" w:rsidRDefault="00000000">
      <w:r>
        <w:t>Je však třeba upozornit, že dichotomie integrace versus inkluze není v odborné literatuře přijímána jednoznačně. Štech (2021) zpochybňuje ostrou hranici mezi oběma koncepty a upozorňuje, že v praxi jde spíše o kontinuum přístupů než o kvalitativně odlišná paradigmata. Tato perspektiva je důležitá pro kontext středních odborných škol, kde míra začleňování žáků se SVP do běžných tříd závisí na povaze konkrétního oboru, například v truhlářském odborném výcviku mohou bezpečnostní požadavky vyžadovat diferencovanější přístup než v teoretické výuce.</w:t>
      </w:r>
    </w:p>
    <w:p w14:paraId="75B3A497" w14:textId="77777777" w:rsidR="00BD7664" w:rsidRDefault="00BD7664" w:rsidP="0080287D">
      <w:r>
        <w:t>Z pohledu didaktického se inkluzivní vzdělávání jeví jako vrchol individualizace ve vzdělávání. Z pohledu školní kultury se jedná o vizi plně komunitní školy a školní politika na to nahlíží jako na nastavení takového prostředí, které bere ohled na kterékoliv zvláštnosti a zároveň klade důraz na podporu rovnosti všech, a to ve všech možných případech (</w:t>
      </w:r>
      <w:proofErr w:type="spellStart"/>
      <w:r>
        <w:t>Zilcher</w:t>
      </w:r>
      <w:proofErr w:type="spellEnd"/>
      <w:r>
        <w:t>, Svoboda, 2019</w:t>
      </w:r>
      <w:r w:rsidR="002240CC">
        <w:t>, s. 20</w:t>
      </w:r>
      <w:r>
        <w:t xml:space="preserve">). </w:t>
      </w:r>
    </w:p>
    <w:p w14:paraId="07BE38BC" w14:textId="77777777" w:rsidR="009D5BF3" w:rsidRPr="00B043B2" w:rsidRDefault="009D5BF3" w:rsidP="009D5BF3">
      <w:pPr>
        <w:pStyle w:val="Nadpis2"/>
        <w:rPr>
          <w:color w:val="auto"/>
        </w:rPr>
      </w:pPr>
      <w:bookmarkStart w:id="9" w:name="_Toc225776650"/>
      <w:r>
        <w:rPr>
          <w:color w:val="auto"/>
        </w:rPr>
        <w:t>Historie inkluze v ČR</w:t>
      </w:r>
      <w:bookmarkEnd w:id="9"/>
    </w:p>
    <w:p w14:paraId="27932BC9" w14:textId="77777777" w:rsidR="006501D8" w:rsidRDefault="006501D8" w:rsidP="009D5BF3">
      <w:r w:rsidRPr="00AD7977">
        <w:t>Již v 90. letech se začaly systematicky rozvíjet integrace a inkluze, kdy docházelo ke kontinuální proměně přístupu ke vzdělávání žáků se speciálními vzdělávacími potřebami. Žáci se SVP byli a jsou postupně začleňovány do běžných škol. Vývoj byl ovlivněn, jak mezinárodními trendy, tak reformami školství v České republice. Novela školského zákona z roku 2016 nebyla počátkem inkluzivního vzdělávání, ale krokem, který vedl ke zpřesnění podpůrných opatření.</w:t>
      </w:r>
    </w:p>
    <w:p w14:paraId="54038D4B" w14:textId="77777777" w:rsidR="00B50D77" w:rsidRDefault="00B50D77" w:rsidP="009D5BF3">
      <w:r w:rsidRPr="00B605C2">
        <w:t xml:space="preserve">Idea inkluzivního vzdělávání se v České republice začala objevovat již během 90. let 20. století v souvislosti s tzv. prohlášením ze </w:t>
      </w:r>
      <w:proofErr w:type="spellStart"/>
      <w:r w:rsidRPr="00B605C2">
        <w:t>Salamanky</w:t>
      </w:r>
      <w:proofErr w:type="spellEnd"/>
      <w:r w:rsidRPr="00B605C2">
        <w:t>, a to v kruzích speciálních pedagogů (</w:t>
      </w:r>
      <w:proofErr w:type="spellStart"/>
      <w:r w:rsidRPr="00B605C2">
        <w:t>Štech</w:t>
      </w:r>
      <w:proofErr w:type="spellEnd"/>
      <w:r w:rsidRPr="00B605C2">
        <w:t>, 2021, s. 407).</w:t>
      </w:r>
    </w:p>
    <w:p w14:paraId="275056D5" w14:textId="77777777" w:rsidR="009D5BF3" w:rsidRDefault="009D5BF3" w:rsidP="009D5BF3">
      <w:r>
        <w:t xml:space="preserve">Do roku 1989 v České a Slovenské republice byl v praxi tzv. jednotný systém vzdělávání. Daný systém byl realizován prostřednictvím tzv. selektivní výchovy, v případě dětí s různými typy postižení nebo narušení. Výuka probíhala výhradně ve </w:t>
      </w:r>
      <w:r>
        <w:lastRenderedPageBreak/>
        <w:t>speciálních školách, které se odlišovaly podle jednotlivých variant postižení/narušení. Je nutné dodat, že i tato tzv. selektivní výchova usilovala o dosažení integrace postižených lidí do běžné společnosti, ale v případě tohoto projektu integrace došlo k časovému posunu. Začlenění postižených lidí mělo být realizováno v dlouhodobém horizontu. Nejdříve mělo dojít k selektivní edukaci. Celosvětově došlo ke změně přístupu k dětem s postižením, kdy docházelo k zásadní změně politicko-společenského a státoprávního systému. V České republice nakonec vedla ve snahu o integrativní a následně inkluzivní vzdělávání (</w:t>
      </w:r>
      <w:proofErr w:type="spellStart"/>
      <w:r>
        <w:t>Lechta</w:t>
      </w:r>
      <w:proofErr w:type="spellEnd"/>
      <w:r>
        <w:t>, 2010, s. 26).</w:t>
      </w:r>
    </w:p>
    <w:p w14:paraId="501FE206" w14:textId="77777777" w:rsidR="00494B22" w:rsidRDefault="00494B22" w:rsidP="009D5BF3">
      <w:r w:rsidRPr="00B605C2">
        <w:t>Vyšší propagace inkluzivního vzdělávání nastala po roce 2010, kdy speciální pedagogové a psychologové</w:t>
      </w:r>
      <w:r w:rsidR="008B0D9F" w:rsidRPr="00B605C2">
        <w:t xml:space="preserve"> v rámci evropských projektů (Rozvoj a metodická podpora poradenských služeb – </w:t>
      </w:r>
      <w:proofErr w:type="gramStart"/>
      <w:r w:rsidR="008B0D9F" w:rsidRPr="00B605C2">
        <w:t>RAMPS- VIP</w:t>
      </w:r>
      <w:proofErr w:type="gramEnd"/>
      <w:r w:rsidR="008B0D9F" w:rsidRPr="00B605C2">
        <w:t xml:space="preserve"> III, Centra podpory inkluzivního vzdělávání – CPIV, Systémová podpora inkluzivního </w:t>
      </w:r>
      <w:proofErr w:type="gramStart"/>
      <w:r w:rsidR="008B0D9F" w:rsidRPr="00B605C2">
        <w:t>vzdělávání - SPIV</w:t>
      </w:r>
      <w:proofErr w:type="gramEnd"/>
      <w:r w:rsidR="008B0D9F" w:rsidRPr="00B605C2">
        <w:t>) připravovali a pilotně ověřovali podmínky pro vzdělávání žáků se znevýhodněním nebo postižením (</w:t>
      </w:r>
      <w:proofErr w:type="spellStart"/>
      <w:r w:rsidR="008B0D9F" w:rsidRPr="00B605C2">
        <w:t>Štech</w:t>
      </w:r>
      <w:proofErr w:type="spellEnd"/>
      <w:r w:rsidR="008B0D9F" w:rsidRPr="00B605C2">
        <w:t>, 2021, s. 407).</w:t>
      </w:r>
    </w:p>
    <w:p w14:paraId="722EE64E" w14:textId="77777777" w:rsidR="009D5BF3" w:rsidRPr="0037360A" w:rsidRDefault="009D5BF3" w:rsidP="009D5BF3">
      <w:pPr>
        <w:pStyle w:val="Nadpis2"/>
        <w:rPr>
          <w:color w:val="auto"/>
        </w:rPr>
      </w:pPr>
      <w:bookmarkStart w:id="10" w:name="_Toc225776651"/>
      <w:r w:rsidRPr="0037360A">
        <w:rPr>
          <w:color w:val="auto"/>
        </w:rPr>
        <w:t>Legislativa k inkluzi v České republice</w:t>
      </w:r>
      <w:bookmarkEnd w:id="10"/>
    </w:p>
    <w:p w14:paraId="0C462E48" w14:textId="77777777" w:rsidR="008B0D9F" w:rsidRPr="00B605C2" w:rsidRDefault="00103D50" w:rsidP="0080287D">
      <w:r w:rsidRPr="00B605C2">
        <w:t>Nejpodstatnější strategickou změnou, k níž v českém školství po roce 1989 došlo je skutečnost, že vzdělání a výchova postižených dětí a mladistvých přestala být doménou speciálního školství a v souvislosti s integračními trendy v oblasti vzdělávání se postupně stala záležitostí všech typů škol a školských zařízení. Legislativně bylo toto právo na vzdělání jedinců s postižením v běžných školách zakotveno v zákonu ČNR č. 390/1991 Sb. o předškolních a školských zařízeních (dále ve znění zákona 190/1993, 138/1995). Na tento zákon navazovali příslušné vyhlášky MŠMT ČR o mateřských školách (35/1991), o základní škole (291/1991, novela 225/1993) a střední škole (354/1991). Problematika speciálních škol a speciálních tříd byla řešena vyhláškou MŠMT ČR o speciálních mateřských školách a speciálních školách (399/1991, novela, 127/1997) (Vítková, 2002, s. 16).</w:t>
      </w:r>
    </w:p>
    <w:p w14:paraId="7B6A41DD" w14:textId="77777777" w:rsidR="00103D50" w:rsidRDefault="00103D50" w:rsidP="0080287D">
      <w:r w:rsidRPr="00B605C2">
        <w:t xml:space="preserve">Podpora rozvoje inkluzivního vzdělávání v ČR je spojována zejména s ratifikací Úmluvy o právech osob se zdravotním postižením, která byla zahrnuta do českého právního řádu v roce 2010. Stát je zavázaný k vytvoření systému inkluzivního vzdělávání na všech úrovních vzdělávací soustavy. Tento závazek vyplývá z článku </w:t>
      </w:r>
      <w:r w:rsidRPr="00B605C2">
        <w:lastRenderedPageBreak/>
        <w:t>24. Právo na rovný přístup ke vzdělávání je také obsahem školského zákona přijatého v roce 2004. Školský zákon v § 2 uvádí, že se vzdělávání zakládá na zásadě rovného přístupu každého jedince ke vzdělávání bez jakékoli diskriminace z důvodu barvy pleti, rasy, jazyka, pohlaví, víry a náboženství, národnosti, sociálního či etnického původu, majetku, rodu, zdravotního stavu nebo jiného postavení a na zásadě zohledňování vzdělávacích potřeb jednotlivců (Felcmanová, 2016, s. 1-16).</w:t>
      </w:r>
    </w:p>
    <w:p w14:paraId="366DC6F4" w14:textId="77777777" w:rsidR="009D5BF3" w:rsidRDefault="009D5BF3" w:rsidP="0080287D">
      <w:r>
        <w:t>V roce 2015 byla publikována ve Sbírce zákonů pod číslem 82/2015, tzv. „inkluzivní“ novela školského zákona. Tato novela nabyla účinnosti dne 1.9.2016. Následně k této právní úpravě byl doplněn prováděcí předpis, konkrétně vyhláškou č. 27/2016 Sb., o vzdělávání žáků se speciálními vzdělávacími potřebami a žáků nadaných. Zmíněné právní předpisy se řadí mezi nejpodstatnější a nejkomplexnější změny od dob vzniku samostatné České republiky. Tyto změny souvisí s právy a povinnostmi nejpodstatnějších účastníků inkluzivního vzdělávání (především pedagogických pracovníků, zákonných zástupců žáků, školských poradenských zařízení a dalších) a zároveň specifikují podmínky a pravidla vzdělávání žáků se SVP. Mimo legislativní úpravy došlo také k podstatným kurikulárním změnám na úrovni Rámcového vzdělávacího programu pro základní vzdělávání. Ostatní podstatná opatření směřují zejména ke srovnání podmínek dětí, respektive žáků pro vstoupení do základních škol, došlo k zavedení povinnosti absolvování posledního roku předškolního vzdělávání před startem základního vzdělávání. Provedené úpravy v oblasti školské legislativy se v poslední dekádě orientovaly jak na stav segregujícího vzdělávání zejména skupin žáků ze znevýhodněného sociokulturního prostředí, tak se záměrem posílit práva žáků se SVP na vzdělávání v běžných školách. Zejména novelizace školského zákona</w:t>
      </w:r>
      <w:r>
        <w:rPr>
          <w:rStyle w:val="Znakapoznpodarou"/>
        </w:rPr>
        <w:footnoteReference w:id="1"/>
      </w:r>
      <w:r>
        <w:t xml:space="preserve"> podpořila složky systémového pojetí vzdělávání ohledně inkluze, ale není možné po změnách charakterizovat vzdělávací systém v České republice jako „inkluzivní“ (</w:t>
      </w:r>
      <w:proofErr w:type="spellStart"/>
      <w:r>
        <w:t>Pivarč</w:t>
      </w:r>
      <w:proofErr w:type="spellEnd"/>
      <w:r>
        <w:t>, 2020, s. 19).</w:t>
      </w:r>
    </w:p>
    <w:p w14:paraId="2C76484C" w14:textId="77777777" w:rsidR="0059581A" w:rsidRDefault="0059581A" w:rsidP="0059581A">
      <w:pPr>
        <w:pStyle w:val="Nadpis2"/>
        <w:rPr>
          <w:color w:val="auto"/>
        </w:rPr>
      </w:pPr>
      <w:bookmarkStart w:id="11" w:name="_Toc225776652"/>
      <w:r w:rsidRPr="0059581A">
        <w:rPr>
          <w:color w:val="auto"/>
        </w:rPr>
        <w:t>Žáci se speciálními vzdělávacími potřebami</w:t>
      </w:r>
      <w:bookmarkEnd w:id="11"/>
    </w:p>
    <w:p w14:paraId="50C0544A" w14:textId="77777777" w:rsidR="0059581A" w:rsidRDefault="00393E4F" w:rsidP="0059581A">
      <w:r>
        <w:t xml:space="preserve">Jedná se o děti, žáky či studenty, kteří k naplnění vzdělávacích možností či k uplatnění a užívání práv na právně rovném základě s ostatními, potřebují poskytování </w:t>
      </w:r>
      <w:r>
        <w:lastRenderedPageBreak/>
        <w:t>podpůrných opatření vycházejících z jejich individuálních potřeb na základě jejich zdravotních stavů, odlišných kulturních prostředí či jiných životních podmínek</w:t>
      </w:r>
      <w:r w:rsidR="00CF77AE">
        <w:t xml:space="preserve"> (MŠMT, </w:t>
      </w:r>
      <w:proofErr w:type="gramStart"/>
      <w:r w:rsidR="00CF77AE">
        <w:t>2017b</w:t>
      </w:r>
      <w:proofErr w:type="gramEnd"/>
      <w:r w:rsidR="00E652D7">
        <w:t>, s. 1-3</w:t>
      </w:r>
      <w:r w:rsidR="00CF77AE">
        <w:t>)</w:t>
      </w:r>
      <w:r>
        <w:t>.</w:t>
      </w:r>
    </w:p>
    <w:p w14:paraId="7D6E7C10" w14:textId="77777777" w:rsidR="00393E4F" w:rsidRDefault="00393E4F" w:rsidP="0059581A">
      <w:r>
        <w:t>Žáci jsou rozděleni do skupin z hlediska výše popsaných důvodů následovně</w:t>
      </w:r>
      <w:r w:rsidR="00CF77AE">
        <w:t xml:space="preserve"> (MŠMT, </w:t>
      </w:r>
      <w:proofErr w:type="gramStart"/>
      <w:r w:rsidR="00CF77AE">
        <w:t>2017b</w:t>
      </w:r>
      <w:proofErr w:type="gramEnd"/>
      <w:r w:rsidR="00E652D7">
        <w:t>, s. 1-3</w:t>
      </w:r>
      <w:r w:rsidR="00CF77AE">
        <w:t>)</w:t>
      </w:r>
      <w:r>
        <w:t>:</w:t>
      </w:r>
    </w:p>
    <w:p w14:paraId="129A6235" w14:textId="77777777" w:rsidR="00393E4F" w:rsidRDefault="00393E4F" w:rsidP="00393E4F">
      <w:pPr>
        <w:pStyle w:val="Odstavecseseznamem"/>
        <w:numPr>
          <w:ilvl w:val="0"/>
          <w:numId w:val="52"/>
        </w:numPr>
      </w:pPr>
      <w:r>
        <w:t>Žáci, kteří potřebují podporu ve vzdělávání s ohledem na zdravotní stav (Jedná se o žáky s tělesným, zrakovým nebo sluchovým postižením, s lehkým mentálním postižením, dále žáci s kombinací vad, se zdravotním oslabením, dlouhodobou nemocí nebo lehčími zdravotními poruchami</w:t>
      </w:r>
      <w:r w:rsidR="0060351C">
        <w:t>.</w:t>
      </w:r>
      <w:r>
        <w:t>),</w:t>
      </w:r>
    </w:p>
    <w:p w14:paraId="47B6506A" w14:textId="77777777" w:rsidR="0060351C" w:rsidRDefault="00393E4F" w:rsidP="0060351C">
      <w:pPr>
        <w:pStyle w:val="Odstavecseseznamem"/>
        <w:numPr>
          <w:ilvl w:val="0"/>
          <w:numId w:val="52"/>
        </w:numPr>
      </w:pPr>
      <w:r>
        <w:t>Žáci, u kterých se projevují v</w:t>
      </w:r>
      <w:r w:rsidR="0060351C">
        <w:t>ady řeči (Vadou řeči se rozumí porucha zpracování jazykové informace, a to jak na jejím příjmu, tak při její produkci. Nejde o poruchu mluveného slova, která má jiné příčiny.),</w:t>
      </w:r>
    </w:p>
    <w:p w14:paraId="3837BF16" w14:textId="77777777" w:rsidR="0060351C" w:rsidRDefault="0060351C" w:rsidP="0060351C">
      <w:pPr>
        <w:pStyle w:val="Odstavecseseznamem"/>
        <w:numPr>
          <w:ilvl w:val="0"/>
          <w:numId w:val="52"/>
        </w:numPr>
      </w:pPr>
      <w:r>
        <w:t>Žáci, kteří mají specifické poruchy učení, pozornosti a chování (Poruchami učení se rozumí poruchy způsobující obtíže ve výuce v oblasti vzdělávacího procesu, v důsledku nedostatečné rozvinutosti schopností žáků.),</w:t>
      </w:r>
    </w:p>
    <w:p w14:paraId="4DAA7AE5" w14:textId="77777777" w:rsidR="0060351C" w:rsidRDefault="0060351C" w:rsidP="0060351C">
      <w:pPr>
        <w:pStyle w:val="Odstavecseseznamem"/>
        <w:numPr>
          <w:ilvl w:val="0"/>
          <w:numId w:val="52"/>
        </w:numPr>
      </w:pPr>
      <w:r>
        <w:t>Žáci, kteří pochází z odlišných kulturních a životních podmínek (Jde o žáky z prostředí s nízkým sociálně kulturním statusem. Dále žáci s nařízenou ústavní výchovou či žáci s nařízenou ochrannou výchovou.),</w:t>
      </w:r>
    </w:p>
    <w:p w14:paraId="20397D1C" w14:textId="77777777" w:rsidR="0060351C" w:rsidRDefault="00CF77AE" w:rsidP="0060351C">
      <w:pPr>
        <w:pStyle w:val="Odstavecseseznamem"/>
        <w:numPr>
          <w:ilvl w:val="0"/>
          <w:numId w:val="52"/>
        </w:numPr>
      </w:pPr>
      <w:r>
        <w:t>Žáci s jiným mateřským jazykem, než je čeština</w:t>
      </w:r>
      <w:r w:rsidR="0051736E">
        <w:t>,</w:t>
      </w:r>
    </w:p>
    <w:p w14:paraId="58814D73" w14:textId="77777777" w:rsidR="00CF77AE" w:rsidRPr="0059581A" w:rsidRDefault="00CF77AE" w:rsidP="0060351C">
      <w:pPr>
        <w:pStyle w:val="Odstavecseseznamem"/>
        <w:numPr>
          <w:ilvl w:val="0"/>
          <w:numId w:val="52"/>
        </w:numPr>
      </w:pPr>
      <w:r>
        <w:t>Žáci s nadáním a mimořádným nadáním, pokud mají přidružené SVP</w:t>
      </w:r>
      <w:r w:rsidR="00103D50">
        <w:t>.</w:t>
      </w:r>
    </w:p>
    <w:p w14:paraId="73850A0B" w14:textId="77777777" w:rsidR="00BD7664" w:rsidRDefault="00BD7664" w:rsidP="00BD7664">
      <w:pPr>
        <w:pStyle w:val="Nadpis2"/>
      </w:pPr>
      <w:bookmarkStart w:id="12" w:name="_Toc225776653"/>
      <w:r>
        <w:t>Podpůrná opatření</w:t>
      </w:r>
      <w:bookmarkEnd w:id="12"/>
    </w:p>
    <w:p w14:paraId="51DF3CF5" w14:textId="77777777" w:rsidR="006E199D" w:rsidRDefault="006E199D" w:rsidP="00BD7664">
      <w:r>
        <w:t xml:space="preserve">Podpůrná opatření reprezentují podporu pedagogovi při práci s dětmi, žáky či studenty v situacích, kdy speciální vzdělávací potřeby žáků vyžadují v rozdílné míře upravit průběh jejich vzdělávání. Vyrovnání podmínek ke vzdělávání pro žáky je jedním z cílů úprav. Úpravy můžou být ovlivněné obtížemi různého stupně, kdy příčinou může být například nepřipravenost žáků na školu, různé životní podmínky nebo rozdílné kulturní prostředí. Výše zmíněné příčiny mají vliv na dané </w:t>
      </w:r>
      <w:r w:rsidRPr="00884DB0">
        <w:t>úpravy. (MŠMT</w:t>
      </w:r>
      <w:r w:rsidR="00884DB0" w:rsidRPr="00884DB0">
        <w:t xml:space="preserve">, </w:t>
      </w:r>
      <w:proofErr w:type="gramStart"/>
      <w:r w:rsidR="00884DB0" w:rsidRPr="00884DB0">
        <w:t>2017</w:t>
      </w:r>
      <w:r w:rsidR="00CF77AE">
        <w:t>a</w:t>
      </w:r>
      <w:proofErr w:type="gramEnd"/>
      <w:r w:rsidR="00E652D7">
        <w:t>, s. 1</w:t>
      </w:r>
      <w:r w:rsidRPr="00884DB0">
        <w:t>)</w:t>
      </w:r>
    </w:p>
    <w:p w14:paraId="7C3271AB" w14:textId="77777777" w:rsidR="00BD7664" w:rsidRDefault="006E199D" w:rsidP="00BD7664">
      <w:proofErr w:type="spellStart"/>
      <w:r>
        <w:t>Pivarč</w:t>
      </w:r>
      <w:proofErr w:type="spellEnd"/>
      <w:r>
        <w:t xml:space="preserve"> (2020, s. 20) dodává, že p</w:t>
      </w:r>
      <w:r w:rsidR="00BD7664">
        <w:t xml:space="preserve">odpůrná opatření tvoří žádoucí úpravy v oblasti vzdělávání a školských službách. Konkrétní podobou odpovídají zdravotnímu stavu, </w:t>
      </w:r>
      <w:r w:rsidR="00BD7664">
        <w:lastRenderedPageBreak/>
        <w:t>kulturnímu prostředí nebo odlišným životním podmínkám žáka se SVP. Smyslem institutu podpůrných opatření je zajišťovat rovné podmínky na vzdělávání a současně pomáhat rozvíjet vzdělávací potenciál žáků. Poskytování podpůrných opatření by mělo být k dispozici všem žákům, kteří je potřebují s ohledem na existenci objektivních důvodů a bariér ztěžujících uplatnění jejich práv na vzdělávání (</w:t>
      </w:r>
      <w:proofErr w:type="spellStart"/>
      <w:r w:rsidR="00BD7664">
        <w:t>Pivarč</w:t>
      </w:r>
      <w:proofErr w:type="spellEnd"/>
      <w:r w:rsidR="00BD7664">
        <w:t>, 2020, s. 20).</w:t>
      </w:r>
    </w:p>
    <w:p w14:paraId="363FB830" w14:textId="77777777" w:rsidR="00BD7664" w:rsidRDefault="00BD7664" w:rsidP="00BD7664">
      <w:r>
        <w:t>Dle Potměšila et al. (2018, s. 8-9) pojem podpůrná opatření není nově definovaným. Poprvé byl použit ve vyhlášce č. 73/2000 Sb., která vedla k úpravě vzdělávání dětí, žáků a studentů se speciálními vzdělávacími potřebami (SVP), kde bylo zavedeno, že dojde k využívání vyrovnávacích a podpůrných opatření při vzdělávání žáků se SVP.</w:t>
      </w:r>
      <w:r w:rsidR="00761F22">
        <w:rPr>
          <w:rStyle w:val="Znakapoznpodarou"/>
        </w:rPr>
        <w:footnoteReference w:id="2"/>
      </w:r>
      <w:r>
        <w:t xml:space="preserve"> Upřesnění významu toho pojmu bylo v novele školského zákona, platné od 1.9.2016 (Potměšil et al., 2018, s. 8-9).</w:t>
      </w:r>
    </w:p>
    <w:p w14:paraId="4589E812" w14:textId="77777777" w:rsidR="0051736E" w:rsidRPr="00AD7977" w:rsidRDefault="0051736E" w:rsidP="005A6BE7">
      <w:pPr>
        <w:rPr>
          <w:b/>
          <w:bCs/>
        </w:rPr>
      </w:pPr>
      <w:r w:rsidRPr="00AD7977">
        <w:t>Rozdělení podpůrných opatření</w:t>
      </w:r>
      <w:r w:rsidR="005A6BE7" w:rsidRPr="00AD7977">
        <w:rPr>
          <w:b/>
          <w:bCs/>
        </w:rPr>
        <w:t xml:space="preserve"> </w:t>
      </w:r>
      <w:r w:rsidR="005A6BE7" w:rsidRPr="00AD7977">
        <w:t>(</w:t>
      </w:r>
      <w:proofErr w:type="spellStart"/>
      <w:r w:rsidR="005A6BE7" w:rsidRPr="00AD7977">
        <w:t>Pivarč</w:t>
      </w:r>
      <w:proofErr w:type="spellEnd"/>
      <w:r w:rsidR="005A6BE7" w:rsidRPr="00AD7977">
        <w:t>, 2020, s. 21-22) (</w:t>
      </w:r>
      <w:proofErr w:type="spellStart"/>
      <w:r w:rsidR="005A6BE7" w:rsidRPr="00AD7977">
        <w:t>Slowík</w:t>
      </w:r>
      <w:proofErr w:type="spellEnd"/>
      <w:r w:rsidR="005A6BE7" w:rsidRPr="00AD7977">
        <w:t>, 2022, s. 104-110).</w:t>
      </w:r>
      <w:r w:rsidR="005A6BE7" w:rsidRPr="00AD7977">
        <w:rPr>
          <w:b/>
          <w:bCs/>
        </w:rPr>
        <w:t>:</w:t>
      </w:r>
    </w:p>
    <w:p w14:paraId="5698E430" w14:textId="77777777" w:rsidR="0051736E" w:rsidRPr="00AD7977" w:rsidRDefault="0051736E" w:rsidP="0051736E">
      <w:pPr>
        <w:pStyle w:val="Odstavecseseznamem"/>
        <w:numPr>
          <w:ilvl w:val="0"/>
          <w:numId w:val="77"/>
        </w:numPr>
      </w:pPr>
      <w:r w:rsidRPr="00AD7977">
        <w:rPr>
          <w:color w:val="000000" w:themeColor="text1"/>
        </w:rPr>
        <w:t>Podpůrná opatření prvního stupně</w:t>
      </w:r>
      <w:r w:rsidR="005A6BE7" w:rsidRPr="00AD7977">
        <w:rPr>
          <w:color w:val="000000" w:themeColor="text1"/>
        </w:rPr>
        <w:t xml:space="preserve"> </w:t>
      </w:r>
      <w:r w:rsidR="005A6BE7" w:rsidRPr="00AD7977">
        <w:t>– představují minimální zásah do vzdělávacího procesu, zaměřují se na individuální podporu žáků při zvládání mírných obtíží, přičemž mají jen malý dopad na ostatní kolektiv.</w:t>
      </w:r>
    </w:p>
    <w:p w14:paraId="4276E39F" w14:textId="77777777" w:rsidR="0051736E" w:rsidRPr="00AD7977" w:rsidRDefault="0051736E" w:rsidP="0051736E">
      <w:pPr>
        <w:pStyle w:val="Odstavecseseznamem"/>
        <w:numPr>
          <w:ilvl w:val="0"/>
          <w:numId w:val="77"/>
        </w:numPr>
      </w:pPr>
      <w:r w:rsidRPr="00AD7977">
        <w:t>Podpůrná opatření druhého stupně</w:t>
      </w:r>
      <w:r w:rsidR="005A6BE7" w:rsidRPr="00AD7977">
        <w:t xml:space="preserve"> – vztahují se k žákům s různými mírnými obtížemi ve vývoji, učení či zdravotním stavu a jsou zde takové úpravy, které je možné realizovat bez podstatného narušení vzdělávacího procesu.</w:t>
      </w:r>
    </w:p>
    <w:p w14:paraId="660730F6" w14:textId="77777777" w:rsidR="0051736E" w:rsidRPr="00AD7977" w:rsidRDefault="0051736E" w:rsidP="0051736E">
      <w:pPr>
        <w:pStyle w:val="Odstavecseseznamem"/>
        <w:numPr>
          <w:ilvl w:val="0"/>
          <w:numId w:val="77"/>
        </w:numPr>
      </w:pPr>
      <w:r w:rsidRPr="00AD7977">
        <w:t>Podpůrná opatření třetího stupně</w:t>
      </w:r>
      <w:r w:rsidR="00C97F66" w:rsidRPr="00AD7977">
        <w:t xml:space="preserve"> – jsou určena pro žáky se závažnějšími obtížemi, jako jsou specifické poruchy chování, učení, narušené komunikační schopnosti nebo odlišné</w:t>
      </w:r>
      <w:r w:rsidR="003A2B77" w:rsidRPr="00AD7977">
        <w:t xml:space="preserve"> sociokulturní podmínky.</w:t>
      </w:r>
    </w:p>
    <w:p w14:paraId="3CEE4447" w14:textId="77777777" w:rsidR="0051736E" w:rsidRPr="00AD7977" w:rsidRDefault="0051736E" w:rsidP="0051736E">
      <w:pPr>
        <w:pStyle w:val="Odstavecseseznamem"/>
        <w:numPr>
          <w:ilvl w:val="0"/>
          <w:numId w:val="77"/>
        </w:numPr>
      </w:pPr>
      <w:r w:rsidRPr="00AD7977">
        <w:t>Podpůrná opatření čtvrtého stupně</w:t>
      </w:r>
      <w:r w:rsidR="00C97F66" w:rsidRPr="00AD7977">
        <w:t xml:space="preserve"> – tato opatření se týkají žáků se závažnými poruchami chování, těžkými zdravotními obtížemi a výjimečně nadaných žáků, u nichž je potřebná výrazná individualizace vzdělávání.</w:t>
      </w:r>
    </w:p>
    <w:p w14:paraId="1BBE3BC0" w14:textId="77777777" w:rsidR="0051736E" w:rsidRPr="00AD7977" w:rsidRDefault="0051736E" w:rsidP="0051736E">
      <w:pPr>
        <w:pStyle w:val="Odstavecseseznamem"/>
        <w:numPr>
          <w:ilvl w:val="0"/>
          <w:numId w:val="77"/>
        </w:numPr>
      </w:pPr>
      <w:r w:rsidRPr="00AD7977">
        <w:t>Podpůrná opatření pátého stupně</w:t>
      </w:r>
      <w:r w:rsidR="003A2B77" w:rsidRPr="00AD7977">
        <w:t xml:space="preserve"> – vztahují se k žákům s nejtěžšími zdravotními postiženími, často kombinovanými, a vyžadují maximální přizpůsobení obsahu vzdělávání spolu s vysokou mírou podpory.</w:t>
      </w:r>
    </w:p>
    <w:p w14:paraId="6C06F410" w14:textId="77777777" w:rsidR="009F3CFB" w:rsidRPr="00D63CC4" w:rsidRDefault="009F3CFB" w:rsidP="00AD3DB7">
      <w:pPr>
        <w:pStyle w:val="Nadpis3"/>
      </w:pPr>
      <w:bookmarkStart w:id="13" w:name="_Toc494273079"/>
      <w:bookmarkStart w:id="14" w:name="_Toc225776654"/>
      <w:r w:rsidRPr="00D63CC4">
        <w:lastRenderedPageBreak/>
        <w:t>Asistent pedagoga</w:t>
      </w:r>
      <w:bookmarkEnd w:id="14"/>
    </w:p>
    <w:p w14:paraId="61CDF64F" w14:textId="77777777" w:rsidR="009F3CFB" w:rsidRDefault="009F3CFB" w:rsidP="009F3CFB">
      <w:r w:rsidRPr="00D63CC4">
        <w:t>Dnešní legislativa popisuje asistenta pedagoga jako podpůrné opatření. Specifikace jeho funkcí je obsažena ve vyhlášce č. 27/2016 Sb., o vzdělávání žáků se speciálními vzdělávacími potřebami a žáků nadaných. Asistent pedagoga vykonává pedagogickou činnost, která se váže ke vzdělávacímu procesu. Kooperuje a postupuje na základě pokynů učitele, případně ostatních pedagogických pracovníků (například mistr odborného výcviku, vychovatel, speciální pedagog). Přímá pedagogická činnost je charakterizována jako individuální podpora při výuce (například procvičování učiva, objasnění zadání, ověřování znalostí a další). Ze strany asistenta pedagoga dochází zároveň k podpoře žáka při dosahování vytyčených vzdělávacích cílů (Čadilová, Žampachová et. al., 2021</w:t>
      </w:r>
      <w:r w:rsidR="002240CC">
        <w:t>, s. 5-6</w:t>
      </w:r>
      <w:r w:rsidRPr="00D63CC4">
        <w:t>).</w:t>
      </w:r>
    </w:p>
    <w:p w14:paraId="356F0F23" w14:textId="77777777" w:rsidR="009F3CFB" w:rsidRDefault="009F3CFB" w:rsidP="009F3CFB">
      <w:r>
        <w:t>Pracovní náplň asistenta pedagoga s žáky se speciálními vzdělávacími potřebami může vypadat různě, avšak každá má svůj důvod. Primární činností asistenta je především podporovat žáky přímo během vyučování. Přímo ve třídě nebo jiném výukovém prostoru, kde dochází ke vzdělávání žáků, pod dohledem učitele. Varianta, kdy asistent si v průběhu výuky vezme žáka se speciálními vzdělávacími potřebami na individuální výuku mimo třídu, by měla být využívána jen v krajních případech s dobře formulovaným odůvodněním (například v případě, že žák s těžkou poruchou chování výrazným způsobem zasahuje do průběhu výuky ostatních žáků). Sekundární podstatnou formou podpory žáků se speciálními vzdělávacími potřebami je doučování. Doučování asistentem pedagoga by se mělo vztahovat k žákům se sociálním znevýhodněním. Plánování doučování by mělo vycházet z úrovně pozornosti žáka. Z praktických zkušeností, je vhodné realizovat doučování bezprostředně po skončení běžného vyučování. Asistent pedagoga by také měl zastávat roli zprostředkovatele intenzivní a pravidelné komunikace se zákonnými zástupci žáka se speciálními vzdělávacími potřebami (Němec, Šimáčková-Laurenčíková, Hájková, 2014, s. 53-54).</w:t>
      </w:r>
    </w:p>
    <w:p w14:paraId="00A494C6" w14:textId="77777777" w:rsidR="00B71C16" w:rsidRPr="00995D0A" w:rsidRDefault="0059581A" w:rsidP="009D5BF3">
      <w:r>
        <w:br w:type="page"/>
      </w:r>
    </w:p>
    <w:p w14:paraId="44EC285A" w14:textId="77777777" w:rsidR="003F1463" w:rsidRDefault="00283163" w:rsidP="00274D23">
      <w:pPr>
        <w:pStyle w:val="Nadpis1"/>
      </w:pPr>
      <w:bookmarkStart w:id="15" w:name="_Toc497469453"/>
      <w:bookmarkStart w:id="16" w:name="_Toc225776655"/>
      <w:bookmarkEnd w:id="13"/>
      <w:r>
        <w:lastRenderedPageBreak/>
        <w:t>Učitel a jeho postoje k</w:t>
      </w:r>
      <w:r w:rsidR="004745A2">
        <w:t> </w:t>
      </w:r>
      <w:r>
        <w:t>inkluzi</w:t>
      </w:r>
      <w:bookmarkEnd w:id="16"/>
    </w:p>
    <w:p w14:paraId="32D4D5EB" w14:textId="77777777" w:rsidR="004745A2" w:rsidRPr="004745A2" w:rsidRDefault="004745A2" w:rsidP="004745A2">
      <w:r w:rsidRPr="009A2206">
        <w:t>Učitelé, a především jejich osobnosti, kompetence značně ovlivňují míru kvality vzdělávacího procesu ve školách. Role učitelů není pouze zprostředkovávání znalostí, ale mají také podstatný vliv na klima ve třídách a podporují rozvoj sociálních vztahů mezi kolektivem žáků. V kontextu inkluzivního vzdělávání jsou výše uvedené vlastnosti a kompetence významu, protože pedagogové mohou ovlivnit úspěšnost začleňování žáků se speciálními vzdělávacími potřebami do běžného prostředí. Postoje učitelů k inkluzi se může významně lišit v závislosti na osobních zkušenostech, odborné připravenosti či pracovních podmínkách. V prostředí odborného výcviku se postoj k inkluzi formuje především skrze přímou zkušenost s žáky se SVP v dílně, nikoli skrze teoretické poznatky z přípravného vzdělávání.</w:t>
      </w:r>
    </w:p>
    <w:p w14:paraId="2A1F79C8" w14:textId="77777777" w:rsidR="00283163" w:rsidRPr="00283163" w:rsidRDefault="00283163" w:rsidP="00283163">
      <w:pPr>
        <w:pStyle w:val="Nadpis2"/>
        <w:rPr>
          <w:color w:val="auto"/>
        </w:rPr>
      </w:pPr>
      <w:bookmarkStart w:id="17" w:name="_Toc225776656"/>
      <w:r w:rsidRPr="00283163">
        <w:rPr>
          <w:color w:val="auto"/>
        </w:rPr>
        <w:t>Pedagog</w:t>
      </w:r>
      <w:bookmarkEnd w:id="17"/>
    </w:p>
    <w:p w14:paraId="148FA63B" w14:textId="77777777" w:rsidR="003F1463" w:rsidRPr="00BA75C1" w:rsidRDefault="00BA75C1" w:rsidP="003F1463">
      <w:pPr>
        <w:rPr>
          <w:color w:val="000000" w:themeColor="text1"/>
        </w:rPr>
      </w:pPr>
      <w:r w:rsidRPr="00BA75C1">
        <w:rPr>
          <w:color w:val="000000" w:themeColor="text1"/>
        </w:rPr>
        <w:t>Pedagogický pracovník je profesí, která se řadí mezi regulovaná povolání. K výkonu regulovaného povolání existují předepsané požadavky právními předpisy, které musí osoba splňovat, aby mohla povolání vykonávat. Vymezení předpokladů pro výkon povolání pedagogického pracovníka stanovuje zákon č. 563/2004 Sb., o pedagogických pracovnících. Ministerstvo školství, mládeže a tělovýchovy posuzuje studijní programy, po jejichž absolvování osoby obdrží odbornou kvalifikaci pedagogického pracovníka (MŠMT, c2013-2026, s. 1). V prostředí středních odborných škol a učilišť je situace specifická tím, že řada pedagogů odborného výcviku kombinuje pedagogickou kvalifikaci s živnostenským oprávněním v řemeslném oboru. Například učitel odborného výcviku v oboru truhlář musí vedle pedagogické způsobilosti disponovat výučním listem a praxí v oboru, případně živnostenským oprávněním pro řemeslnou živnost „Truhlářství, podlahářství“. Podobně tesařství, pokrývačství nebo klempířství představují řemeslné živnosti, jejichž výkon vyžaduje prokazatelnou odbornou způsobilost — a učitel odborného výcviku se tak stává spojnicí mezi světem praxe a světem školy. Tato dvojí kompetence — řemeslná i pedagogická — ovlivňuje postoje k inkluzi: učitel odborného výcviku posuzuje žáka se SVP jak z hlediska školních povinností, tak z hlediska bezpečného zacházení s nářadím a materiálem.</w:t>
      </w:r>
    </w:p>
    <w:p w14:paraId="65E8DE3A" w14:textId="77777777" w:rsidR="00F02217" w:rsidRDefault="00663377" w:rsidP="00E57FC1">
      <w:pPr>
        <w:pStyle w:val="Nadpis2"/>
        <w:rPr>
          <w:color w:val="auto"/>
        </w:rPr>
      </w:pPr>
      <w:bookmarkStart w:id="18" w:name="_Toc225776657"/>
      <w:bookmarkEnd w:id="15"/>
      <w:r>
        <w:rPr>
          <w:color w:val="auto"/>
        </w:rPr>
        <w:lastRenderedPageBreak/>
        <w:t>Učitel</w:t>
      </w:r>
      <w:bookmarkEnd w:id="18"/>
    </w:p>
    <w:p w14:paraId="31A24B23" w14:textId="77777777" w:rsidR="00663377" w:rsidRDefault="009E0DBE" w:rsidP="002263DF">
      <w:r>
        <w:t>U</w:t>
      </w:r>
      <w:r w:rsidR="00663377">
        <w:t>čitelé patří mezi významné činitele, protože společnost jim prostřednictvím předepsaného vzdělání a zákonů svěřuje odpovědnost ovlivňovat myšlenky, postoje a vzorce chování mladých lidí. Zastávají role zprostředkovatelů teorií a poznatků, hodnot, kulturních vzorců jednání, návyků     i tradic. A každá společnost si jejich působením zajišťuje kontinuitu své kultury, její transformaci a předávání z jedné generace na druhou (Vališová, Kasíková, 2007, s. 16).</w:t>
      </w:r>
    </w:p>
    <w:p w14:paraId="3A293F0E" w14:textId="77777777" w:rsidR="00663377" w:rsidRPr="00663377" w:rsidRDefault="00663377" w:rsidP="002263DF">
      <w:r>
        <w:t>Holeček (2014, s. 13) dodává, že náročnost povolání učitele je vyšší oproti jiným profesím, protože učitelé na své žáky působí celou svojí osobností. Často nastává situace, kdy se učitel stává pro žáka celoživotním vzorem – například tím, že se následně věnují oboru, který u nich vzbudil zájem na základě poznatků od učitele. Může být také příkladem (pozitivním, ale i negativním), který napodobují nejen v jeho viditelném chováním, ale také v jeho přístupu k životu, začínají zastávat stejné postoje, názory a hodnoty (Holeček, 2014, s. 13).</w:t>
      </w:r>
    </w:p>
    <w:p w14:paraId="5B64BE8C" w14:textId="77777777" w:rsidR="00752E67" w:rsidRDefault="00663377" w:rsidP="00752E67">
      <w:pPr>
        <w:pStyle w:val="Nadpis3"/>
      </w:pPr>
      <w:bookmarkStart w:id="19" w:name="_Toc225776658"/>
      <w:r>
        <w:t>Osobnost učitele</w:t>
      </w:r>
      <w:bookmarkEnd w:id="19"/>
    </w:p>
    <w:p w14:paraId="42EEDF1F" w14:textId="77777777" w:rsidR="00663377" w:rsidRDefault="00663377" w:rsidP="002263DF">
      <w:bookmarkStart w:id="20" w:name="_Toc494273101"/>
      <w:bookmarkStart w:id="21" w:name="_Toc497469456"/>
      <w:r>
        <w:t>Osobnost učitele je nutné vnímat jako základní model osobnosti, který se vyznačuje primárně duševním nastavením (Dytrtová, Krhutová, 2009, s. 15).</w:t>
      </w:r>
    </w:p>
    <w:p w14:paraId="60F26F11" w14:textId="77777777" w:rsidR="00014382" w:rsidRDefault="00014382" w:rsidP="002263DF">
      <w:r>
        <w:t>Charakteristiky osobnosti učitelů hrají velmi podstatnou oproti jiným profesím. Již od dob antiky se definovaly požadavky na nutné rysy osobnosti učitelů a tyto snahy vedly k formulacím J.A. Komenským a dalšími pedagogy. Mezi osobnostní charakteristiky byl začleněn stupeň učitelovy kvalifikace, specializace oboru, věk, verbální schopnosti a postoje (Průcha, 2017, s. 184).</w:t>
      </w:r>
    </w:p>
    <w:p w14:paraId="4F9BD1F7" w14:textId="77777777" w:rsidR="00663377" w:rsidRDefault="00663377" w:rsidP="002263DF">
      <w:r>
        <w:t xml:space="preserve">Podle Kohoutka (1996, s. 23-24) nauka o osobnosti učitele používá ke zkoumání osobnosti učitele dva konkrétní přístupy – normativní a analytický. Normativní přístup si klade za cíl určit, jaký by učitel měl být, jestliže se chce stát úspěšným v dané profesi. Tento přístup se opírá o deduktivní metodu, která se snaží vytvořit ideální vzor učitele, jemuž by se dotyčná osoba měla co nejvíce přiblížit. Analytický přístup cílí na zjištění toho, jakými učiteli reálně osoby jsou a jakými disponují vlastnostmi. Přístup využívá metod indukce, kterými mohou být analýzy výpovědí žáků o učitelích, sebehodnocení učitelů apod (Kohoutek, 1996, s. 23-24). </w:t>
      </w:r>
    </w:p>
    <w:p w14:paraId="27D2D510" w14:textId="77777777" w:rsidR="00663377" w:rsidRDefault="00663377" w:rsidP="002263DF">
      <w:r>
        <w:lastRenderedPageBreak/>
        <w:t xml:space="preserve">Nejjednodušší metodou určení osobnosti člověka se jeví monitorování osobnosti v akčním prostředí, v reálných situacích, kde se můžou vlastnosti osobnosti projevovat (Dytrtová, </w:t>
      </w:r>
      <w:proofErr w:type="spellStart"/>
      <w:r>
        <w:t>Krhutová</w:t>
      </w:r>
      <w:proofErr w:type="spellEnd"/>
      <w:r>
        <w:t xml:space="preserve">, 2009, s. 15). </w:t>
      </w:r>
    </w:p>
    <w:p w14:paraId="5E44829B" w14:textId="77777777" w:rsidR="00C522E8" w:rsidRDefault="00C522E8" w:rsidP="00C522E8">
      <w:pPr>
        <w:pStyle w:val="Nadpis3"/>
      </w:pPr>
      <w:bookmarkStart w:id="22" w:name="_Toc225776659"/>
      <w:r w:rsidRPr="00C522E8">
        <w:t>Kompetence učitele</w:t>
      </w:r>
      <w:bookmarkEnd w:id="22"/>
    </w:p>
    <w:p w14:paraId="05534C34" w14:textId="77777777" w:rsidR="00A15E0C" w:rsidRDefault="00A15E0C" w:rsidP="003A0A35">
      <w:r>
        <w:t>V české pedagogické teorii nenalezneme samotný pojem „kompetence učitele“. Z pohledu odborných prací se tento pojem vykládá jako souhrnný soubor konkrétních dispozic a dovedností učitele (Průcha,</w:t>
      </w:r>
      <w:r w:rsidR="003A0A35">
        <w:t xml:space="preserve"> 2017</w:t>
      </w:r>
      <w:r>
        <w:t xml:space="preserve">, </w:t>
      </w:r>
      <w:r w:rsidR="003A0A35">
        <w:t xml:space="preserve">s. </w:t>
      </w:r>
      <w:r>
        <w:t>216).</w:t>
      </w:r>
    </w:p>
    <w:p w14:paraId="679F1CD6" w14:textId="77777777" w:rsidR="00A15E0C" w:rsidRDefault="00A15E0C" w:rsidP="003A0A35">
      <w:r>
        <w:t>Průcha (2017, s. 217) rozlišuje sedm oblastí toho, co by učitel měl umět. Pro inkluzi na středních odborných školách jsou důležité hlavně tři: schopnost pochopit žáka se SVP a hledat příčiny obtíží, komunikace s rodiči a poradenskými pracovišti a plánování výuky pro třídu, kde jsou různí žáci. Na tyto schopnosti se nepřímo ptá i dotazník tohoto průzkumu, když zjišťuje připravenost na inkluzi a využívané formy podpory.</w:t>
      </w:r>
    </w:p>
    <w:p w14:paraId="5E22358D" w14:textId="77777777" w:rsidR="00E4633D" w:rsidRPr="00AD7977" w:rsidRDefault="00E4633D" w:rsidP="00E4633D">
      <w:r w:rsidRPr="00AD7977">
        <w:t>Ministerstvo školství, mládeže a tělovýchovy v roce 2023 vydalo Kompetenční rámec absolventa učitelství, který definuje 18 kompetencí v 6 oblastech (MŠMT, 2023). Z těchto kompetencí jsou pro téma inkluzivního vzdělávání nejrelevantnější následující tři:</w:t>
      </w:r>
    </w:p>
    <w:p w14:paraId="616D4D12" w14:textId="77777777" w:rsidR="00E4633D" w:rsidRPr="00AD7977" w:rsidRDefault="00E4633D" w:rsidP="00E4633D">
      <w:r w:rsidRPr="00AD7977">
        <w:t>Identifikace vzdělávacích potřeb všech žáků a přizpůsobení plánování výuky (oblast Plánování, vedení a reflexe výuky). Tato kompetence přímo souvisí s inkluzí, protože učitel musí být schopen rozpoznat různorodé potřeby žáků se SVP a přizpůsobit jim obsah, tempo i formu výuky. Na středních odborných školách to zahrnuje i přizpůsobení praktického výcviku.</w:t>
      </w:r>
    </w:p>
    <w:p w14:paraId="39328621" w14:textId="77777777" w:rsidR="00E4633D" w:rsidRPr="00AD7977" w:rsidRDefault="00155F7C" w:rsidP="00155F7C">
      <w:pPr>
        <w:pStyle w:val="Odstavecseseznamem"/>
        <w:numPr>
          <w:ilvl w:val="0"/>
          <w:numId w:val="63"/>
        </w:numPr>
      </w:pPr>
      <w:r w:rsidRPr="00AD7977">
        <w:t>Vytváření bezpečného prostředí pro učení a vedení žáků k podporujícímu chování a spolupráci (oblast Prostředí pro učení). V inkluzivní třídě je bezpečné klima zásadní podmínkou pro to, aby se žáci se SVP cítili přijati a mohli se aktivně zapojovat. V prostředí odborného výcviku má tato kompetence navíc přímý rozměr fyzické bezpečnosti práce.</w:t>
      </w:r>
    </w:p>
    <w:p w14:paraId="62506A9D" w14:textId="77777777" w:rsidR="00155F7C" w:rsidRPr="00AD7977" w:rsidRDefault="005356D5" w:rsidP="00155F7C">
      <w:pPr>
        <w:pStyle w:val="Odstavecseseznamem"/>
        <w:numPr>
          <w:ilvl w:val="0"/>
          <w:numId w:val="64"/>
        </w:numPr>
      </w:pPr>
      <w:r w:rsidRPr="00AD7977">
        <w:t xml:space="preserve">Spolupráce s kolegy, rodiči a širší komunitou školy v zájmu žáků (oblast Profesní spolupráce). Úspěšná inkluze vyžaduje koordinaci učitele s asistentem pedagoga, výchovným poradcem, školním psychologem i rodiči žáka se SVP. </w:t>
      </w:r>
      <w:r w:rsidRPr="00AD7977">
        <w:lastRenderedPageBreak/>
        <w:t>Právě míra této spolupráce je v dotazníkovém šetření této práce jednou ze zjišťovaných proměnných.</w:t>
      </w:r>
    </w:p>
    <w:p w14:paraId="421705F1" w14:textId="77777777" w:rsidR="005356D5" w:rsidRPr="00AD7977" w:rsidRDefault="005356D5" w:rsidP="005356D5">
      <w:pPr>
        <w:pStyle w:val="Odstavecseseznamem"/>
        <w:numPr>
          <w:ilvl w:val="0"/>
          <w:numId w:val="64"/>
        </w:numPr>
      </w:pPr>
      <w:r w:rsidRPr="00AD7977">
        <w:t>Zbylých 15 kompetencí Kompetenčního rámce se vztahuje k obecnějším pedagogickým dovednostem a pro téma inkluze nejsou přímo klíčové.</w:t>
      </w:r>
    </w:p>
    <w:p w14:paraId="084BC087" w14:textId="77777777" w:rsidR="00705BDD" w:rsidRDefault="00AA0927" w:rsidP="00705BDD">
      <w:pPr>
        <w:pStyle w:val="Nadpis3"/>
      </w:pPr>
      <w:bookmarkStart w:id="23" w:name="_Toc225776660"/>
      <w:r w:rsidRPr="00AA0927">
        <w:t>Kompetence inkluzivního učitele</w:t>
      </w:r>
      <w:bookmarkEnd w:id="23"/>
    </w:p>
    <w:p w14:paraId="5D25A394" w14:textId="77777777" w:rsidR="00705BDD" w:rsidRPr="00AD7977" w:rsidRDefault="00705BDD" w:rsidP="00705BDD">
      <w:r w:rsidRPr="00AD7977">
        <w:t>Během let 2010-2012 probíhal projekt Vzdělávání učitelů k inkluzi, kterého se zúčastnilo celkem 55 expertů z 25 zemí. Tento projekt byl organizovaný Evropskou agenturou pro speciální potřeby a inkluzivní vzdělávání (European Agency for Special Needs and Inclusive Education). Z daného projektu byl definován profil inkluzivního učitele. Experti identifikovali čtyři hodnotové pilíře související s výukou a učením, které projekt považuje za základ práce každého učitele v inkluzivním vzdělávání (TE4I, 2012, s. 1-3).</w:t>
      </w:r>
    </w:p>
    <w:p w14:paraId="080148E0" w14:textId="77777777" w:rsidR="00705BDD" w:rsidRPr="00AD7977" w:rsidRDefault="00705BDD" w:rsidP="00705BDD">
      <w:r w:rsidRPr="00AD7977">
        <w:t xml:space="preserve">Definovaný hodnotovými </w:t>
      </w:r>
      <w:r w:rsidR="008F251D" w:rsidRPr="00AD7977">
        <w:t>pilíři</w:t>
      </w:r>
      <w:r w:rsidRPr="00AD7977">
        <w:t xml:space="preserve"> jsou</w:t>
      </w:r>
      <w:r w:rsidR="008F251D" w:rsidRPr="00AD7977">
        <w:t xml:space="preserve"> (</w:t>
      </w:r>
      <w:r w:rsidR="00114E15" w:rsidRPr="00AD7977">
        <w:t>TE4I</w:t>
      </w:r>
      <w:r w:rsidR="008F251D" w:rsidRPr="00AD7977">
        <w:t>,</w:t>
      </w:r>
      <w:r w:rsidR="00114E15" w:rsidRPr="00AD7977">
        <w:t xml:space="preserve"> </w:t>
      </w:r>
      <w:r w:rsidR="00FB7196" w:rsidRPr="00AD7977">
        <w:t>2012, s.</w:t>
      </w:r>
      <w:r w:rsidR="008F251D" w:rsidRPr="00AD7977">
        <w:t xml:space="preserve"> 12-17)</w:t>
      </w:r>
      <w:r w:rsidRPr="00AD7977">
        <w:t>:</w:t>
      </w:r>
    </w:p>
    <w:p w14:paraId="34556044" w14:textId="77777777" w:rsidR="008F251D" w:rsidRPr="00AD7977" w:rsidRDefault="008F251D" w:rsidP="008F251D">
      <w:pPr>
        <w:pStyle w:val="Odstavecseseznamem"/>
        <w:numPr>
          <w:ilvl w:val="0"/>
          <w:numId w:val="75"/>
        </w:numPr>
      </w:pPr>
      <w:r w:rsidRPr="00AD7977">
        <w:t>Respektování hodnoty diverzity žáků – chápání odlišnosti jako zdroje a přínosu pro vzdělávání (kompetence – vnímání odlišností žáků, postoje a vyznávané hodnoty),</w:t>
      </w:r>
    </w:p>
    <w:p w14:paraId="4A5ACE98" w14:textId="77777777" w:rsidR="008F251D" w:rsidRPr="00AD7977" w:rsidRDefault="008F251D" w:rsidP="008F251D">
      <w:pPr>
        <w:pStyle w:val="Odstavecseseznamem"/>
        <w:numPr>
          <w:ilvl w:val="0"/>
          <w:numId w:val="75"/>
        </w:numPr>
      </w:pPr>
      <w:r w:rsidRPr="00AD7977">
        <w:t>Podpora všech žáků – učitelé vystupují s vysokými očekáváními ohledně výsledků vzdělávání žáků a žákyň (kompetence – využívání efektivních vyučovacích postupů, posilování učení u všech žáků),</w:t>
      </w:r>
    </w:p>
    <w:p w14:paraId="18B47869" w14:textId="77777777" w:rsidR="008F251D" w:rsidRPr="00AD7977" w:rsidRDefault="008F251D" w:rsidP="008F251D">
      <w:pPr>
        <w:pStyle w:val="Odstavecseseznamem"/>
        <w:numPr>
          <w:ilvl w:val="0"/>
          <w:numId w:val="75"/>
        </w:numPr>
      </w:pPr>
      <w:r w:rsidRPr="00AD7977">
        <w:t>Spolupráce – mezi zásadní součásti přístupu každého učitele se řadí spolupráce a týmová práce (kompetence – práce s rodiči, s řadou odborníků ve vzdělávání),</w:t>
      </w:r>
    </w:p>
    <w:p w14:paraId="5E7C09CB" w14:textId="77777777" w:rsidR="00705BDD" w:rsidRPr="00AD7977" w:rsidRDefault="008F251D" w:rsidP="00705BDD">
      <w:pPr>
        <w:pStyle w:val="Odstavecseseznamem"/>
        <w:numPr>
          <w:ilvl w:val="0"/>
          <w:numId w:val="75"/>
        </w:numPr>
      </w:pPr>
      <w:r w:rsidRPr="00AD7977">
        <w:t>Osobní profesní rozvoj – během vyučování dochází také k učení učitelů, kteří jsou zodpovědní za své celoživotní vzdělávání (kompetence – reflexe učitelů, profesní rozvoj).</w:t>
      </w:r>
    </w:p>
    <w:p w14:paraId="57908CAF" w14:textId="77777777" w:rsidR="003427DC" w:rsidRDefault="00000000">
      <w:r>
        <w:t xml:space="preserve">Tyto čtyři pilíře představují ideální profil inkluzivního učitele. V kontextu této práce slouží jako vodítko pro hodnocení, do jaké míry se učitelé středních škol a odborných učilišť s těmito hodnotami identifikují. Například pilíř spolupráce přímo souvisí s otázkou tohoto průzkumu týkající se míry spolupráce učitele s asistentem pedagoga a rodiči. Pilíř osobního profesního rozvoje je na středních odborných školách obzvlášť </w:t>
      </w:r>
      <w:r>
        <w:lastRenderedPageBreak/>
        <w:t>důležitý, protože řada učitelů odborného výcviku přichází z praxe a nemá primárně pedagogické vzdělání — pro ně je další vzdělávání v oblasti inkluze ještě nutnější než pro aprobované učitele. A zatímco na základních školách je respektování diverzity často diskutováno v rovině sociální, na středních odborných školách přibyl rozměr odborné způsobilosti — učitel musí posoudit, zda je žák se SVP schopen bezpečně zvládnout konkrétní praktický úkon.</w:t>
      </w:r>
    </w:p>
    <w:p w14:paraId="5F71EA8B" w14:textId="77777777" w:rsidR="00AA0927" w:rsidRDefault="004745A2" w:rsidP="00483F98">
      <w:pPr>
        <w:pStyle w:val="Nadpis2"/>
        <w:rPr>
          <w:color w:val="auto"/>
        </w:rPr>
      </w:pPr>
      <w:bookmarkStart w:id="24" w:name="_Toc225776661"/>
      <w:r w:rsidRPr="00483F98">
        <w:rPr>
          <w:color w:val="auto"/>
        </w:rPr>
        <w:t>Postoj</w:t>
      </w:r>
      <w:bookmarkEnd w:id="24"/>
    </w:p>
    <w:p w14:paraId="303FAF96" w14:textId="77777777" w:rsidR="00483F98" w:rsidRPr="00AD7977" w:rsidRDefault="00483F98" w:rsidP="00483F98">
      <w:r w:rsidRPr="00AD7977">
        <w:t>Postoj je součástí lidského myšlení a ovlivňuje, jakým způsobem jedinec vnímá a hodnotí různé situace a jevy. V pedagogickém prostředí postoje učitelů výrazně ovlivňují jejich přístup k žákům i k samotné výuce.</w:t>
      </w:r>
    </w:p>
    <w:p w14:paraId="163FE636" w14:textId="77777777" w:rsidR="00183A30" w:rsidRPr="00AD7977" w:rsidRDefault="00183A30" w:rsidP="00483F98">
      <w:r w:rsidRPr="00AD7977">
        <w:t xml:space="preserve">Postoje vyjadřují vztah jedince k určitému předmětu, člověku či jevu. Menší část postojů se řadí mezi vrozené, ale převážnou většinu získáváme z osobních nebo zprostředkovaných zkušeností okolí. Postoje jsou poměrně stabilní </w:t>
      </w:r>
      <w:r w:rsidR="00440C99" w:rsidRPr="00AD7977">
        <w:t>a plní</w:t>
      </w:r>
      <w:r w:rsidRPr="00AD7977">
        <w:t xml:space="preserve"> několik funkcí</w:t>
      </w:r>
      <w:r w:rsidR="00440C99" w:rsidRPr="00AD7977">
        <w:t xml:space="preserve"> (Kadleček, c2023, s.1)</w:t>
      </w:r>
      <w:r w:rsidRPr="00AD7977">
        <w:t>:</w:t>
      </w:r>
    </w:p>
    <w:p w14:paraId="2C6F5B7E" w14:textId="77777777" w:rsidR="00440C99" w:rsidRPr="00AD7977" w:rsidRDefault="00440C99" w:rsidP="00440C99">
      <w:pPr>
        <w:pStyle w:val="Odstavecseseznamem"/>
        <w:numPr>
          <w:ilvl w:val="0"/>
          <w:numId w:val="61"/>
        </w:numPr>
      </w:pPr>
      <w:r w:rsidRPr="00AD7977">
        <w:t>instrumentální, které se vztahují k praktickým důvodům (být pro nízké daně aj.),</w:t>
      </w:r>
    </w:p>
    <w:p w14:paraId="4715BB41" w14:textId="77777777" w:rsidR="00440C99" w:rsidRPr="00AD7977" w:rsidRDefault="00440C99" w:rsidP="00440C99">
      <w:pPr>
        <w:pStyle w:val="Odstavecseseznamem"/>
        <w:numPr>
          <w:ilvl w:val="0"/>
          <w:numId w:val="61"/>
        </w:numPr>
      </w:pPr>
      <w:r w:rsidRPr="00AD7977">
        <w:t>poznávací – pomáhají vytvářet řád k názorům na svět,</w:t>
      </w:r>
    </w:p>
    <w:p w14:paraId="27BD7538" w14:textId="77777777" w:rsidR="00440C99" w:rsidRPr="00AD7977" w:rsidRDefault="00440C99" w:rsidP="00440C99">
      <w:pPr>
        <w:pStyle w:val="Odstavecseseznamem"/>
        <w:numPr>
          <w:ilvl w:val="0"/>
          <w:numId w:val="61"/>
        </w:numPr>
      </w:pPr>
      <w:r w:rsidRPr="00AD7977">
        <w:t>hodnotová – vychází z hlubší hodnotové orientace a těžko se přetváří,</w:t>
      </w:r>
    </w:p>
    <w:p w14:paraId="2A46BF8F" w14:textId="77777777" w:rsidR="00440C99" w:rsidRPr="00AD7977" w:rsidRDefault="00440C99" w:rsidP="00440C99">
      <w:pPr>
        <w:pStyle w:val="Odstavecseseznamem"/>
        <w:numPr>
          <w:ilvl w:val="0"/>
          <w:numId w:val="61"/>
        </w:numPr>
      </w:pPr>
      <w:r w:rsidRPr="00AD7977">
        <w:t>obranná – ochrana před úzkostí,</w:t>
      </w:r>
    </w:p>
    <w:p w14:paraId="772F9F19" w14:textId="77777777" w:rsidR="00440C99" w:rsidRPr="00AD7977" w:rsidRDefault="00440C99" w:rsidP="00440C99">
      <w:pPr>
        <w:pStyle w:val="Odstavecseseznamem"/>
        <w:numPr>
          <w:ilvl w:val="0"/>
          <w:numId w:val="61"/>
        </w:numPr>
      </w:pPr>
      <w:r w:rsidRPr="00AD7977">
        <w:t>sociálně adjustační – vnímání pocitu, že patříme do určité sociální skupiny.</w:t>
      </w:r>
    </w:p>
    <w:p w14:paraId="78F76D3A" w14:textId="77777777" w:rsidR="003427DC" w:rsidRDefault="00000000">
      <w:r>
        <w:t>V odborné literatuře se postoj popisuje jako trojsložkový. Skládá se z toho, co o věci člověk ví (kognitivní složka), jaké pocity v něm vyvolává (emocionální složka) a jak se v důsledku toho chová (behaviorální složka). Tento model poprvé rozpracovali Eagly a Chaiken (1993). Pro téma inkluze je to užitečné rozdělení: učitel třeba rozumově souhlasí, že inkluze dává smysl, ale cítí obavy z práce se žákem se SVP, nebo v praxi volí jednoduché zadání pro celou třídu místo toho, aby úkoly přizpůsobil. Tento rozpor se v praxi projevuje třeba postojem: „Vím, že je to správně, ale v dílně se dvaceti žáky to prostě nestihnu.“ Právě tento nesoulad je v pozadí řady výsledků tohoto průzkumu.</w:t>
      </w:r>
    </w:p>
    <w:p w14:paraId="47264088" w14:textId="77777777" w:rsidR="005875AD" w:rsidRDefault="00000000">
      <w:r>
        <w:lastRenderedPageBreak/>
        <w:t>Některé výroky v Tabulce 1 míří spíš na to, co si učitel o inkluzi myslí — tedy na kognitivní složku postoje. Jde o výroky o smysluplnosti inkluze a o její proveditelnosti. Jiné se ptají na pocity: zda inkluze zvyšuje nároky více než je únosné, jak působí na klima ve třídě a jestli ohrožuje kvalitu odborné přípravy — to je emocionální složka. Behaviorální složku pak zachycuje výrok o tom, zda by učitel inkluzi aktivně podporoval, a také otázka o odborné zvládnutelnosti, protože ta se týká přímo toho, co si učitel troufl dělat. Tohle rozdělení pomáhá pochopit jednu věc: když učitel říká „inkluzi podporuju“ a zároveň si stěžuje na přetížení, není to rozpor. Mluví o dvou různých věcech — o tom, co si myslí, a o tom, jak se při tom cítí.</w:t>
      </w:r>
    </w:p>
    <w:p w14:paraId="218681FE" w14:textId="77777777" w:rsidR="003427DC" w:rsidRDefault="00000000">
      <w:r>
        <w:t>S postoji k inkluzi souvisí ještě jeden pojem, který se v zahraniční literatuře opakuje: self-efficacy, česky vnímaná vlastní zdatnost. Bandura (1997) jím označuje přesvědčení člověka, že dokáže zvládnout konkrétní úkol. Učitel s vysokou self-efficacy si řekne: „Zvládnu to, i když to nebude snadné.“ Učitel s nízkou self-efficacy má spíš pocit: „Na tohle nemám.“ Sharma, Forlin a Loreman (2008) ukázali, že právě tato vnímaná zdatnost předpovídá postoje k inkluzi lépe než věk nebo pohlaví. V praktické části tohoto průzkumu je otázka O4 — „Do jaké míry se cítíte připraveni na inkluzi?“ — vlastně měřením právě této vnímané zdatnosti.</w:t>
      </w:r>
    </w:p>
    <w:p w14:paraId="4035A5EB" w14:textId="77777777" w:rsidR="009D5BF3" w:rsidRDefault="009D5BF3" w:rsidP="009D5BF3">
      <w:pPr>
        <w:pStyle w:val="Nadpis2"/>
        <w:rPr>
          <w:color w:val="auto"/>
        </w:rPr>
      </w:pPr>
      <w:bookmarkStart w:id="25" w:name="_Toc225776662"/>
      <w:r w:rsidRPr="00792F4A">
        <w:rPr>
          <w:color w:val="auto"/>
        </w:rPr>
        <w:t>Postoje k inkluzi v</w:t>
      </w:r>
      <w:r>
        <w:rPr>
          <w:color w:val="auto"/>
        </w:rPr>
        <w:t> </w:t>
      </w:r>
      <w:r w:rsidRPr="00792F4A">
        <w:rPr>
          <w:color w:val="auto"/>
        </w:rPr>
        <w:t>zahraničí</w:t>
      </w:r>
      <w:bookmarkEnd w:id="25"/>
    </w:p>
    <w:p w14:paraId="652B0E7F" w14:textId="77777777" w:rsidR="009D5BF3" w:rsidRPr="00792F4A" w:rsidRDefault="00A24DEF" w:rsidP="009D5BF3">
      <w:pPr>
        <w:pStyle w:val="Normlnweb"/>
        <w:spacing w:after="120" w:afterAutospacing="0" w:line="360" w:lineRule="auto"/>
      </w:pPr>
      <w:r w:rsidRPr="00AD7977">
        <w:rPr>
          <w:lang w:eastAsia="en-US"/>
        </w:rPr>
        <w:t>Souhrnný report Hehira et al. (2016), vypracovaný pro Instituto Alana, analyzoval 280 studií z 25 zemí a dospěl k závěru, že inkluzivní vzdělávací prostředí přináší významné krátkodobé i dlouhodobé přínosy pro sociální a kognitivní vývoj žáků se zdravotním postižením, aniž by došlo k negativním dopadům na žáky bez postižení. Tento souhrnný report ale nezkoumá postoje učitelů — zaměřuje se na výsledky inkluze. Pro pochopení postojů je proto nutné obrátit se k primárním studiím.</w:t>
      </w:r>
    </w:p>
    <w:p w14:paraId="3FD80E14" w14:textId="77777777" w:rsidR="003427DC" w:rsidRDefault="00000000">
      <w:r>
        <w:t xml:space="preserve">Avramidis a Norwich (2002) provedli systematický přehled výzkumů postojů učitelů k inkluzi z období 1984–2000 a identifikovali několik klíčových faktorů: učitelé obecně zastávají pozitivní postoje k samotné myšlence inkluze, avšak tyto postoje se výrazně zhoršují, pokud inkluze zahrnuje žáky s emocionálními a behaviorálními obtížemi nebo s těžším zdravotním postižením. Mezi nejsilnější ukazatele pozitivních </w:t>
      </w:r>
      <w:r>
        <w:lastRenderedPageBreak/>
        <w:t>postojů patří předchozí zkušenost s inkluzivní výukou, dostupnost podpůrných služeb a kvalita přípravného vzdělávání učitelů.</w:t>
      </w:r>
    </w:p>
    <w:p w14:paraId="5EA0FD57" w14:textId="77777777" w:rsidR="003427DC" w:rsidRDefault="00000000">
      <w:r>
        <w:t>Sharma, Forlin a Loreman (2008) zkoumali postoje učitelů ve čtyřech zemích (Austrálie, Kanada, Hongkong a Singapur) a potvrdili, že vnímaná vlastní zdatnost (self-efficacy) a obavy z inkluze jsou silnějšími ukazatele postojů než demografické proměnné jako věk či pohlaví. Učitelé, kteří absolvovali speciálně pedagogický kurz, vykazovali výrazně nižší míru obav a vyšší ochotu k inkluzivní praxi. Toto zjištění podporuje význam systematického vzdělávání učitelů, které je jedním z doporučení této práce.</w:t>
      </w:r>
    </w:p>
    <w:p w14:paraId="6123D7E8" w14:textId="77777777" w:rsidR="003427DC" w:rsidRDefault="00000000">
      <w:r>
        <w:t>Forlin (2010) analyzovala faktory ovlivňující postoje učitelů na základě dat z 18 zemí a zdůraznila, že největší bariérou pro pozitivní postoje není neochota učitelů, ale nedostatek systémové podpory — především absence asistentů pedagoga, přeplněné třídy a nedostatečné financování podpůrných opatření. Tyto systémové bariéry odpovídají zjištěním praktické části této práce, kde respondenti jako hlavní limity uvádějí finance a nedostatek asistentů.</w:t>
      </w:r>
    </w:p>
    <w:p w14:paraId="371ECF4D" w14:textId="77777777" w:rsidR="009D5BF3" w:rsidRDefault="009D5BF3" w:rsidP="009D5BF3">
      <w:pPr>
        <w:pStyle w:val="Nadpis2"/>
        <w:rPr>
          <w:color w:val="auto"/>
        </w:rPr>
      </w:pPr>
      <w:bookmarkStart w:id="26" w:name="_Toc225776663"/>
      <w:r w:rsidRPr="00995D0A">
        <w:rPr>
          <w:color w:val="auto"/>
        </w:rPr>
        <w:t>Postoje k inkluzi v České republice</w:t>
      </w:r>
      <w:bookmarkEnd w:id="26"/>
    </w:p>
    <w:p w14:paraId="340385A7" w14:textId="77777777" w:rsidR="009D5BF3" w:rsidRDefault="009D5BF3" w:rsidP="009D5BF3">
      <w:r>
        <w:t>Podle studie od Zbyňka Němce ve Středočeském kraji mělo celkem 100 respondentů negativní postoj k inkluzivnímu vzdělávání. Pozitivní postoj zaujmulo pouze 66 respondentů a 8 respondentů zastalo neutrální názor. Z hlediska pozitiv respondenti uvedli, že začleňováním žáků se speciálními vzdělávacími potřebami se ostatní žáci učí empatii a vzájemné spolupráci. Pro žáky se speciálními vzdělávacími potřebami je to příležitost překonávat každodenní překážky. Respondenti, kteří vyjádřili negativní názor, tak dále zdůrazňovali, že by se žáci se speciálními vzdělávacími potřebami naučili více ve speciálních školách. Ze studie dále vyplynulo, že jsou kladeny nadměrné nároky na učitele, kteří nejsou dostatečně připravení na inkluzivní vzdělávání (Němec, 2018</w:t>
      </w:r>
      <w:r w:rsidR="00E77FA4">
        <w:t>, s. 221-232</w:t>
      </w:r>
      <w:r>
        <w:t>).</w:t>
      </w:r>
    </w:p>
    <w:p w14:paraId="062B38DB" w14:textId="77777777" w:rsidR="008968CB" w:rsidRPr="00E37B34" w:rsidRDefault="008968CB" w:rsidP="009D5BF3">
      <w:r w:rsidRPr="00E37B34">
        <w:t xml:space="preserve">Studie od Jakuba </w:t>
      </w:r>
      <w:proofErr w:type="spellStart"/>
      <w:r w:rsidRPr="00E37B34">
        <w:t>Pivarče</w:t>
      </w:r>
      <w:proofErr w:type="spellEnd"/>
      <w:r w:rsidRPr="00E37B34">
        <w:t xml:space="preserve"> se v roce 2024 věnovala postojům učitelů základních škol k inkluzivnímu vzdělávání. Ze studie vyplynulo, že mezi respondenty byly postoje k inkluzi negativní. Učitelé i přes negativní postoje jsou otevření k implementaci inkluzivních</w:t>
      </w:r>
      <w:r w:rsidR="00625303" w:rsidRPr="00E37B34">
        <w:t xml:space="preserve"> opatření do praxe. Daná studie dále ukázala, že negativní postoje </w:t>
      </w:r>
      <w:r w:rsidR="00625303" w:rsidRPr="00E37B34">
        <w:lastRenderedPageBreak/>
        <w:t>převažují více mezi muži než mezi ženami. Na základě delší pracovní praxe jsou učitelé méně ochotní zahrnovat inkluzivní opatření do výuky (</w:t>
      </w:r>
      <w:proofErr w:type="spellStart"/>
      <w:r w:rsidR="00625303" w:rsidRPr="00E37B34">
        <w:t>Pivarč</w:t>
      </w:r>
      <w:proofErr w:type="spellEnd"/>
      <w:r w:rsidR="00625303" w:rsidRPr="00E37B34">
        <w:t>, 2024, s. 81-106).</w:t>
      </w:r>
    </w:p>
    <w:p w14:paraId="4330CD39" w14:textId="77777777" w:rsidR="003F1463" w:rsidRDefault="009A5FB2" w:rsidP="00DB3987">
      <w:r w:rsidRPr="00E37B34">
        <w:t>Výzkumy postojů učitelů k inkluzi v České republice se dosud soustředily převážně na základní školy. Oblast středních škol a odborných učilišť zůstává empiricky málo prozkoumána, což je oblast, kterou se snaží částečně zmapovat praktická část této práce.</w:t>
      </w:r>
    </w:p>
    <w:p w14:paraId="423DEF3B" w14:textId="77777777" w:rsidR="00E37B34" w:rsidRPr="00ED5D26" w:rsidRDefault="00E37B34" w:rsidP="00E37B34">
      <w:pPr>
        <w:spacing w:before="120"/>
        <w:jc w:val="left"/>
      </w:pPr>
      <w:r>
        <w:br w:type="page"/>
      </w:r>
    </w:p>
    <w:p w14:paraId="5D0F7702" w14:textId="77777777" w:rsidR="00E57FC1" w:rsidRDefault="007B6E9C" w:rsidP="00E37B34">
      <w:pPr>
        <w:pStyle w:val="Nadpis1"/>
      </w:pPr>
      <w:bookmarkStart w:id="27" w:name="_Toc497469457"/>
      <w:bookmarkStart w:id="28" w:name="_Toc225776664"/>
      <w:bookmarkEnd w:id="20"/>
      <w:bookmarkEnd w:id="21"/>
      <w:r>
        <w:lastRenderedPageBreak/>
        <w:t>Dotazníkové šetření postojů učitelů k inkluzi na středních školách a odborných učilištích</w:t>
      </w:r>
      <w:bookmarkEnd w:id="28"/>
    </w:p>
    <w:p w14:paraId="355579FE" w14:textId="77777777" w:rsidR="001B59D8" w:rsidRDefault="007B6E9C" w:rsidP="00DB3987">
      <w:r>
        <w:t>Praktická část analyzuje data z dotazníkového šetření 40 učitelů středních škol a odborných učilišť ve zkoumané oblasti. Výsledky jsou členěny do tří oblastí: respondenti, postoje k inkluzi a práce s žáky se SVP.</w:t>
      </w:r>
    </w:p>
    <w:p w14:paraId="2B35DF30" w14:textId="77777777" w:rsidR="00AB741B" w:rsidRPr="00E37B34" w:rsidRDefault="00000000" w:rsidP="00E37B34">
      <w:r>
        <w:t>Dotazník vytvořil autor práce a rozeslal ho e-mailem ředitelům a zástupcům škol. Osloveny byly školy s různými obory, od truhlářů a tesařů přes automechaniky po podlaháře.</w:t>
      </w:r>
    </w:p>
    <w:p w14:paraId="4CC00D14" w14:textId="77777777" w:rsidR="00612A92" w:rsidRDefault="001B59D8" w:rsidP="001B59D8">
      <w:pPr>
        <w:pStyle w:val="Nadpis2"/>
      </w:pPr>
      <w:bookmarkStart w:id="29" w:name="_Toc225776665"/>
      <w:r>
        <w:t>Otázky a cíl provedeného průzkumu</w:t>
      </w:r>
      <w:bookmarkEnd w:id="27"/>
      <w:bookmarkEnd w:id="29"/>
    </w:p>
    <w:p w14:paraId="7EC28D88" w14:textId="77777777" w:rsidR="001B59D8" w:rsidRDefault="001B59D8" w:rsidP="00DB3987">
      <w:r>
        <w:t>Průzkum je strukturován kolem pěti hlavních otázek:</w:t>
      </w:r>
    </w:p>
    <w:p w14:paraId="08BC8F5F" w14:textId="77777777" w:rsidR="00F672FC" w:rsidRDefault="001B59D8" w:rsidP="00D93EBD">
      <w:r>
        <w:t>Konkrétně jsou položeny tyto otázky:</w:t>
      </w:r>
    </w:p>
    <w:p w14:paraId="44D4F7D1" w14:textId="77777777" w:rsidR="003427DC" w:rsidRDefault="00000000">
      <w:r>
        <w:t>Pro účely tohoto průzkumu je důležité rozlišit pojmy riziko a limit inkluzivního vzdělávání. Rizikem se rozumí potenciální negativní důsledek inkluze, který může, ale nemusí nastat, například zpomalení tempa výuky, narušování průběhu hodiny nebo přetížení učitele. Limitem se naproti tomu rozumí systémová nebo organizační omezení, která inkluzivní praxi objektivně ztěžují bez ohledu na vůli učitele, například vysoký počet žáků ve třídě, nedostatek asistentů pedagoga nebo podfinancování podpůrných opatření. Toto rozlišení je důležité, protože rizika lze zmírňovat metodickými a didaktickými opatřeními na úrovni učitele, zatímco limity vyžadují systémová řešení (legislativa, financování, personální zabezpečení).</w:t>
      </w:r>
    </w:p>
    <w:p w14:paraId="3933F1A1" w14:textId="77777777" w:rsidR="00F672FC" w:rsidRPr="00AD7977" w:rsidRDefault="007859E4" w:rsidP="00F672FC">
      <w:pPr>
        <w:pStyle w:val="Odstavecseseznamem"/>
        <w:numPr>
          <w:ilvl w:val="0"/>
          <w:numId w:val="13"/>
        </w:numPr>
      </w:pPr>
      <w:r w:rsidRPr="00AD7977">
        <w:t>Jaké přínosy v oblasti inkluzivního vzdělávání vním</w:t>
      </w:r>
      <w:r w:rsidR="00DB5D91" w:rsidRPr="00AD7977">
        <w:t>ají učitelé</w:t>
      </w:r>
      <w:r w:rsidRPr="00AD7977">
        <w:t xml:space="preserve"> </w:t>
      </w:r>
      <w:r w:rsidR="00DB5D91" w:rsidRPr="00AD7977">
        <w:t>středních škol a středních odborných učilišť</w:t>
      </w:r>
      <w:r w:rsidR="00F672FC" w:rsidRPr="00AD7977">
        <w:t>?</w:t>
      </w:r>
    </w:p>
    <w:p w14:paraId="18C98C20" w14:textId="77777777" w:rsidR="00F672FC" w:rsidRPr="00AD7977" w:rsidRDefault="007859E4" w:rsidP="00F672FC">
      <w:pPr>
        <w:pStyle w:val="Odstavecseseznamem"/>
        <w:numPr>
          <w:ilvl w:val="0"/>
          <w:numId w:val="13"/>
        </w:numPr>
      </w:pPr>
      <w:r w:rsidRPr="00AD7977">
        <w:t>Jaká rizika v oblasti inkluzivního vzdělávání vním</w:t>
      </w:r>
      <w:r w:rsidR="00DB5D91" w:rsidRPr="00AD7977">
        <w:t>ají učitelé středních škol a středních odborných učilišť</w:t>
      </w:r>
      <w:r w:rsidR="00F672FC" w:rsidRPr="00AD7977">
        <w:t>?</w:t>
      </w:r>
    </w:p>
    <w:p w14:paraId="07116AEA" w14:textId="77777777" w:rsidR="00F672FC" w:rsidRPr="00AD7977" w:rsidRDefault="007859E4" w:rsidP="00F672FC">
      <w:pPr>
        <w:pStyle w:val="Odstavecseseznamem"/>
        <w:numPr>
          <w:ilvl w:val="0"/>
          <w:numId w:val="13"/>
        </w:numPr>
      </w:pPr>
      <w:r w:rsidRPr="00AD7977">
        <w:t>V jakých situacích nará</w:t>
      </w:r>
      <w:r w:rsidR="00DB5D91" w:rsidRPr="00AD7977">
        <w:t>ží učitelé</w:t>
      </w:r>
      <w:r w:rsidRPr="00AD7977">
        <w:t xml:space="preserve"> na limity oboru v souvislosti s inkluzivním vzděláváním</w:t>
      </w:r>
      <w:r w:rsidR="00F672FC" w:rsidRPr="00AD7977">
        <w:t>?</w:t>
      </w:r>
    </w:p>
    <w:p w14:paraId="423F4AD4" w14:textId="77777777" w:rsidR="00F672FC" w:rsidRPr="00AD7977" w:rsidRDefault="007859E4" w:rsidP="00F672FC">
      <w:pPr>
        <w:pStyle w:val="Odstavecseseznamem"/>
        <w:numPr>
          <w:ilvl w:val="0"/>
          <w:numId w:val="13"/>
        </w:numPr>
      </w:pPr>
      <w:r w:rsidRPr="00AD7977">
        <w:t xml:space="preserve">Do jaké míry </w:t>
      </w:r>
      <w:r w:rsidR="00DB5D91" w:rsidRPr="00AD7977">
        <w:t>učitelé</w:t>
      </w:r>
      <w:r w:rsidRPr="00AD7977">
        <w:t xml:space="preserve"> vním</w:t>
      </w:r>
      <w:r w:rsidR="00DB5D91" w:rsidRPr="00AD7977">
        <w:t>ají svoji</w:t>
      </w:r>
      <w:r w:rsidRPr="00AD7977">
        <w:t xml:space="preserve"> připravenost na inkluzivní vzdělávání</w:t>
      </w:r>
      <w:r w:rsidR="00F672FC" w:rsidRPr="00AD7977">
        <w:t>?</w:t>
      </w:r>
    </w:p>
    <w:p w14:paraId="11268D39" w14:textId="77777777" w:rsidR="00F672FC" w:rsidRPr="00AD7977" w:rsidRDefault="007859E4" w:rsidP="00C53FBC">
      <w:pPr>
        <w:pStyle w:val="Odstavecseseznamem"/>
        <w:numPr>
          <w:ilvl w:val="0"/>
          <w:numId w:val="13"/>
        </w:numPr>
      </w:pPr>
      <w:r w:rsidRPr="00AD7977">
        <w:t>Jaký dopad má inkluzivní vzdělávání na objem práce</w:t>
      </w:r>
      <w:r w:rsidR="00DB5D91" w:rsidRPr="00AD7977">
        <w:t xml:space="preserve"> učitelů středních škol a odborných učilišť</w:t>
      </w:r>
      <w:r w:rsidR="00F672FC" w:rsidRPr="00AD7977">
        <w:t>?</w:t>
      </w:r>
    </w:p>
    <w:p w14:paraId="0F046DE5" w14:textId="77777777" w:rsidR="00C37554" w:rsidRDefault="00F672FC" w:rsidP="00C37554">
      <w:pPr>
        <w:pStyle w:val="Nadpis2"/>
      </w:pPr>
      <w:bookmarkStart w:id="30" w:name="_Toc225776666"/>
      <w:r>
        <w:lastRenderedPageBreak/>
        <w:t>Respondenti</w:t>
      </w:r>
      <w:bookmarkEnd w:id="30"/>
    </w:p>
    <w:p w14:paraId="37F8A7C9" w14:textId="77777777" w:rsidR="004728B7" w:rsidRPr="00DB5D91" w:rsidRDefault="004728B7" w:rsidP="00DB3987">
      <w:r w:rsidRPr="00DB5D91">
        <w:t xml:space="preserve">Respondenti dotazníkového šetření byli z řad pedagogů středních škol a odborných učilišť ve zkoumané oblasti. Svoje postoje vyjádřilo celkem 40 osob, konkrétně se jednalo o 20 mužů a 20 žen. Zastoupení respondentů bylo rovnoměrné. Nikdo ze zúčastněných se neidentifikoval jako Jiné. </w:t>
      </w:r>
    </w:p>
    <w:p w14:paraId="59498955" w14:textId="77777777" w:rsidR="002F7BF6" w:rsidRDefault="004728B7" w:rsidP="00DB3987">
      <w:r w:rsidRPr="00DB5D91">
        <w:t>Po identifikování pohlaví respondentů bylo následně zjišťováno věkové zastoupení respondentů, které je součástí grafu 1. Nejpočetnější skupinou respondentů jsou pedagogové ve věku od 36 do 45 let. Rovnocenného výsledku dosáhly dvě skupiny respondentů ve věku od 46 do 55 let a od 56 do 65 let, z nichž každá představuje 20 %. Žádný respondent nebyl starší než 66 let.</w:t>
      </w:r>
    </w:p>
    <w:p w14:paraId="75266E5F" w14:textId="77777777" w:rsidR="005875AD" w:rsidRDefault="00000000">
      <w:pPr>
        <w:jc w:val="center"/>
      </w:pPr>
      <w:r>
        <w:rPr>
          <w:noProof/>
        </w:rPr>
        <w:drawing>
          <wp:inline distT="0" distB="0" distL="0" distR="0" wp14:anchorId="7F4D8F66" wp14:editId="5D833836">
            <wp:extent cx="5040000" cy="2903942"/>
            <wp:effectExtent l="0" t="0" r="0" b="0"/>
            <wp:docPr id="1798245905" name="Picture 1798245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01.png"/>
                    <pic:cNvPicPr/>
                  </pic:nvPicPr>
                  <pic:blipFill>
                    <a:blip r:embed="rId12"/>
                    <a:stretch>
                      <a:fillRect/>
                    </a:stretch>
                  </pic:blipFill>
                  <pic:spPr>
                    <a:xfrm>
                      <a:off x="0" y="0"/>
                      <a:ext cx="5040000" cy="2903942"/>
                    </a:xfrm>
                    <a:prstGeom prst="rect">
                      <a:avLst/>
                    </a:prstGeom>
                  </pic:spPr>
                </pic:pic>
              </a:graphicData>
            </a:graphic>
          </wp:inline>
        </w:drawing>
      </w:r>
    </w:p>
    <w:p w14:paraId="5E653350" w14:textId="77777777" w:rsidR="00277DF6" w:rsidRPr="00277DF6" w:rsidRDefault="00277DF6" w:rsidP="00277DF6">
      <w:pPr>
        <w:pStyle w:val="Titulek"/>
        <w:keepNext/>
        <w:jc w:val="center"/>
        <w:rPr>
          <w:i w:val="0"/>
          <w:iCs w:val="0"/>
          <w:color w:val="000000" w:themeColor="text1"/>
        </w:rPr>
      </w:pPr>
      <w:bookmarkStart w:id="31" w:name="_Toc225776695"/>
      <w:r w:rsidRPr="00277DF6">
        <w:rPr>
          <w:i w:val="0"/>
          <w:iCs w:val="0"/>
          <w:color w:val="000000" w:themeColor="text1"/>
        </w:rPr>
        <w:t xml:space="preserve">Graf </w:t>
      </w:r>
      <w:r w:rsidRPr="00277DF6">
        <w:rPr>
          <w:i w:val="0"/>
          <w:iCs w:val="0"/>
          <w:color w:val="000000" w:themeColor="text1"/>
        </w:rPr>
        <w:fldChar w:fldCharType="begin"/>
      </w:r>
      <w:r w:rsidRPr="00277DF6">
        <w:rPr>
          <w:i w:val="0"/>
          <w:iCs w:val="0"/>
          <w:color w:val="000000" w:themeColor="text1"/>
        </w:rPr>
        <w:instrText xml:space="preserve"> SEQ Graf \* ARABIC </w:instrText>
      </w:r>
      <w:r w:rsidRPr="00277DF6">
        <w:rPr>
          <w:i w:val="0"/>
          <w:iCs w:val="0"/>
          <w:color w:val="000000" w:themeColor="text1"/>
        </w:rPr>
        <w:fldChar w:fldCharType="separate"/>
      </w:r>
      <w:r w:rsidRPr="00277DF6">
        <w:rPr>
          <w:i w:val="0"/>
          <w:iCs w:val="0"/>
          <w:noProof/>
          <w:color w:val="000000" w:themeColor="text1"/>
        </w:rPr>
        <w:t>1</w:t>
      </w:r>
      <w:r w:rsidRPr="00277DF6">
        <w:rPr>
          <w:i w:val="0"/>
          <w:iCs w:val="0"/>
          <w:color w:val="000000" w:themeColor="text1"/>
        </w:rPr>
        <w:fldChar w:fldCharType="end"/>
      </w:r>
      <w:r w:rsidRPr="00277DF6">
        <w:rPr>
          <w:i w:val="0"/>
          <w:iCs w:val="0"/>
          <w:color w:val="000000" w:themeColor="text1"/>
        </w:rPr>
        <w:t>: Věková kategorie respondentů</w:t>
      </w:r>
      <w:bookmarkEnd w:id="31"/>
    </w:p>
    <w:p w14:paraId="6B6E6731" w14:textId="77777777" w:rsidR="002F7BF6" w:rsidRPr="004728B7" w:rsidRDefault="002F7BF6" w:rsidP="004728B7">
      <w:pPr>
        <w:pStyle w:val="Titulek"/>
        <w:jc w:val="center"/>
        <w:rPr>
          <w:i w:val="0"/>
          <w:iCs w:val="0"/>
          <w:color w:val="000000" w:themeColor="text1"/>
        </w:rPr>
      </w:pPr>
      <w:r w:rsidRPr="00CE6A57">
        <w:rPr>
          <w:i w:val="0"/>
          <w:iCs w:val="0"/>
          <w:color w:val="000000" w:themeColor="text1"/>
        </w:rPr>
        <w:t>Zdroj: Vlastní zpracování</w:t>
      </w:r>
    </w:p>
    <w:p w14:paraId="0579A88F" w14:textId="77777777" w:rsidR="000B5AE8" w:rsidRPr="000B5AE8" w:rsidRDefault="000B5AE8" w:rsidP="00DB3987">
      <w:pPr>
        <w:pStyle w:val="Titulek"/>
        <w:keepNext/>
        <w:spacing w:after="120" w:line="360" w:lineRule="auto"/>
        <w:jc w:val="center"/>
        <w:rPr>
          <w:i w:val="0"/>
          <w:iCs w:val="0"/>
          <w:color w:val="000000" w:themeColor="text1"/>
          <w:sz w:val="24"/>
          <w:szCs w:val="24"/>
        </w:rPr>
      </w:pPr>
      <w:r>
        <w:rPr>
          <w:i w:val="0"/>
          <w:iCs w:val="0"/>
          <w:color w:val="000000" w:themeColor="text1"/>
          <w:sz w:val="24"/>
          <w:szCs w:val="24"/>
        </w:rPr>
        <w:t xml:space="preserve">Graf 2 ukazuje rozložení respondentů podle nejvyššího dosaženého vzdělání. Nejpočetnější skupinu tvoří absolventi magisterského studia — 16 osob (40 %). </w:t>
      </w:r>
      <w:r>
        <w:rPr>
          <w:i w:val="0"/>
          <w:iCs w:val="0"/>
          <w:color w:val="000000" w:themeColor="text1"/>
          <w:sz w:val="24"/>
          <w:szCs w:val="24"/>
        </w:rPr>
        <w:lastRenderedPageBreak/>
        <w:t>Středoškolské vzdělání s maturitou uvedlo 6 respondentů (15 %). Nejméně početnou skupinou jsou respondenti s vyšším odborným vzděláním.</w:t>
      </w:r>
    </w:p>
    <w:p w14:paraId="27441CB0" w14:textId="77777777" w:rsidR="005875AD" w:rsidRDefault="00000000">
      <w:pPr>
        <w:jc w:val="center"/>
      </w:pPr>
      <w:r>
        <w:rPr>
          <w:noProof/>
        </w:rPr>
        <w:drawing>
          <wp:inline distT="0" distB="0" distL="0" distR="0" wp14:anchorId="0E1048B6" wp14:editId="21C22079">
            <wp:extent cx="5040000" cy="2906989"/>
            <wp:effectExtent l="0" t="0" r="0" b="0"/>
            <wp:docPr id="1798245906" name="Picture 1798245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02.png"/>
                    <pic:cNvPicPr/>
                  </pic:nvPicPr>
                  <pic:blipFill>
                    <a:blip r:embed="rId13"/>
                    <a:stretch>
                      <a:fillRect/>
                    </a:stretch>
                  </pic:blipFill>
                  <pic:spPr>
                    <a:xfrm>
                      <a:off x="0" y="0"/>
                      <a:ext cx="5040000" cy="2906989"/>
                    </a:xfrm>
                    <a:prstGeom prst="rect">
                      <a:avLst/>
                    </a:prstGeom>
                  </pic:spPr>
                </pic:pic>
              </a:graphicData>
            </a:graphic>
          </wp:inline>
        </w:drawing>
      </w:r>
    </w:p>
    <w:p w14:paraId="7B0D6240" w14:textId="77777777" w:rsidR="000B5AE8" w:rsidRPr="00CE6A57" w:rsidRDefault="000B5AE8" w:rsidP="000B5AE8">
      <w:pPr>
        <w:pStyle w:val="Titulek"/>
        <w:keepNext/>
        <w:jc w:val="center"/>
        <w:rPr>
          <w:i w:val="0"/>
          <w:iCs w:val="0"/>
          <w:color w:val="000000" w:themeColor="text1"/>
        </w:rPr>
      </w:pPr>
      <w:bookmarkStart w:id="32" w:name="_Toc225776696"/>
      <w:r w:rsidRPr="00CE6A57">
        <w:rPr>
          <w:i w:val="0"/>
          <w:iCs w:val="0"/>
          <w:color w:val="000000" w:themeColor="text1"/>
        </w:rPr>
        <w:t xml:space="preserve">Graf </w:t>
      </w:r>
      <w:r w:rsidR="00277DF6">
        <w:rPr>
          <w:i w:val="0"/>
          <w:iCs w:val="0"/>
          <w:color w:val="000000" w:themeColor="text1"/>
        </w:rPr>
        <w:fldChar w:fldCharType="begin"/>
      </w:r>
      <w:r w:rsidR="00277DF6">
        <w:rPr>
          <w:i w:val="0"/>
          <w:iCs w:val="0"/>
          <w:color w:val="000000" w:themeColor="text1"/>
        </w:rPr>
        <w:instrText xml:space="preserve"> SEQ Graf \* ARABIC </w:instrText>
      </w:r>
      <w:r w:rsidR="00277DF6">
        <w:rPr>
          <w:i w:val="0"/>
          <w:iCs w:val="0"/>
          <w:color w:val="000000" w:themeColor="text1"/>
        </w:rPr>
        <w:fldChar w:fldCharType="separate"/>
      </w:r>
      <w:r w:rsidR="00277DF6">
        <w:rPr>
          <w:i w:val="0"/>
          <w:iCs w:val="0"/>
          <w:noProof/>
          <w:color w:val="000000" w:themeColor="text1"/>
        </w:rPr>
        <w:t>2</w:t>
      </w:r>
      <w:r w:rsidR="00277DF6">
        <w:rPr>
          <w:i w:val="0"/>
          <w:iCs w:val="0"/>
          <w:color w:val="000000" w:themeColor="text1"/>
        </w:rPr>
        <w:fldChar w:fldCharType="end"/>
      </w:r>
      <w:r w:rsidRPr="00CE6A57">
        <w:rPr>
          <w:i w:val="0"/>
          <w:iCs w:val="0"/>
          <w:color w:val="000000" w:themeColor="text1"/>
        </w:rPr>
        <w:t>: Nejvyšší dosažen</w:t>
      </w:r>
      <w:r w:rsidR="00805CBB" w:rsidRPr="00CE6A57">
        <w:rPr>
          <w:i w:val="0"/>
          <w:iCs w:val="0"/>
          <w:color w:val="000000" w:themeColor="text1"/>
        </w:rPr>
        <w:t>é</w:t>
      </w:r>
      <w:r w:rsidRPr="00CE6A57">
        <w:rPr>
          <w:i w:val="0"/>
          <w:iCs w:val="0"/>
          <w:color w:val="000000" w:themeColor="text1"/>
        </w:rPr>
        <w:t xml:space="preserve"> vzdělání</w:t>
      </w:r>
      <w:bookmarkEnd w:id="32"/>
    </w:p>
    <w:p w14:paraId="4B7F3B0B" w14:textId="77777777" w:rsidR="001F11C1" w:rsidRDefault="000B5AE8" w:rsidP="000B5AE8">
      <w:pPr>
        <w:pStyle w:val="Titulek"/>
        <w:jc w:val="center"/>
        <w:rPr>
          <w:i w:val="0"/>
          <w:iCs w:val="0"/>
          <w:color w:val="000000" w:themeColor="text1"/>
        </w:rPr>
      </w:pPr>
      <w:r w:rsidRPr="00CE6A57">
        <w:rPr>
          <w:i w:val="0"/>
          <w:iCs w:val="0"/>
          <w:color w:val="000000" w:themeColor="text1"/>
        </w:rPr>
        <w:t>Zdroj: Vlastní zpracování</w:t>
      </w:r>
    </w:p>
    <w:p w14:paraId="6B08F055" w14:textId="77777777" w:rsidR="002F7BF6" w:rsidRPr="001F11C1" w:rsidRDefault="001F11C1" w:rsidP="001F11C1">
      <w:pPr>
        <w:spacing w:before="120"/>
        <w:jc w:val="left"/>
        <w:rPr>
          <w:color w:val="000000" w:themeColor="text1"/>
          <w:sz w:val="18"/>
          <w:szCs w:val="18"/>
        </w:rPr>
      </w:pPr>
      <w:r>
        <w:rPr>
          <w:i/>
          <w:iCs/>
          <w:color w:val="000000" w:themeColor="text1"/>
        </w:rPr>
        <w:br w:type="page"/>
      </w:r>
    </w:p>
    <w:p w14:paraId="50F8D6D4" w14:textId="77777777" w:rsidR="005C3593" w:rsidRPr="005C3593" w:rsidRDefault="001F11C1" w:rsidP="00DB3987">
      <w:pPr>
        <w:pStyle w:val="Titulek"/>
        <w:keepNext/>
        <w:spacing w:after="120" w:line="360" w:lineRule="auto"/>
        <w:jc w:val="center"/>
        <w:rPr>
          <w:i w:val="0"/>
          <w:iCs w:val="0"/>
          <w:color w:val="000000" w:themeColor="text1"/>
          <w:sz w:val="24"/>
          <w:szCs w:val="24"/>
        </w:rPr>
      </w:pPr>
      <w:r w:rsidRPr="00DB5D91">
        <w:rPr>
          <w:i w:val="0"/>
          <w:iCs w:val="0"/>
          <w:color w:val="000000" w:themeColor="text1"/>
          <w:sz w:val="24"/>
          <w:szCs w:val="24"/>
        </w:rPr>
        <w:lastRenderedPageBreak/>
        <w:t>Z hlediska pracovního prostředí: 22 učitelů (55 %) pracuje na středních školách, zbytek na odborných učilištích. Vizualizace je obsahem grafu 3.</w:t>
      </w:r>
    </w:p>
    <w:p w14:paraId="755656B5" w14:textId="77777777" w:rsidR="005875AD" w:rsidRDefault="00000000">
      <w:pPr>
        <w:jc w:val="center"/>
      </w:pPr>
      <w:r>
        <w:rPr>
          <w:noProof/>
        </w:rPr>
        <w:drawing>
          <wp:inline distT="0" distB="0" distL="0" distR="0" wp14:anchorId="2F6477D5" wp14:editId="3C55F0DC">
            <wp:extent cx="5040000" cy="3955443"/>
            <wp:effectExtent l="0" t="0" r="0" b="0"/>
            <wp:docPr id="1798245907" name="Picture 1798245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03.png"/>
                    <pic:cNvPicPr/>
                  </pic:nvPicPr>
                  <pic:blipFill>
                    <a:blip r:embed="rId14"/>
                    <a:stretch>
                      <a:fillRect/>
                    </a:stretch>
                  </pic:blipFill>
                  <pic:spPr>
                    <a:xfrm>
                      <a:off x="0" y="0"/>
                      <a:ext cx="5040000" cy="3955443"/>
                    </a:xfrm>
                    <a:prstGeom prst="rect">
                      <a:avLst/>
                    </a:prstGeom>
                  </pic:spPr>
                </pic:pic>
              </a:graphicData>
            </a:graphic>
          </wp:inline>
        </w:drawing>
      </w:r>
    </w:p>
    <w:p w14:paraId="0C4959D7" w14:textId="77777777" w:rsidR="003E1D2A" w:rsidRPr="00CE6A57" w:rsidRDefault="003E1D2A" w:rsidP="003E1D2A">
      <w:pPr>
        <w:pStyle w:val="Titulek"/>
        <w:keepNext/>
        <w:jc w:val="center"/>
        <w:rPr>
          <w:i w:val="0"/>
          <w:iCs w:val="0"/>
          <w:color w:val="000000" w:themeColor="text1"/>
        </w:rPr>
      </w:pPr>
      <w:bookmarkStart w:id="33" w:name="_Toc225776697"/>
      <w:r w:rsidRPr="00CE6A57">
        <w:rPr>
          <w:i w:val="0"/>
          <w:iCs w:val="0"/>
          <w:color w:val="000000" w:themeColor="text1"/>
        </w:rPr>
        <w:t xml:space="preserve">Graf </w:t>
      </w:r>
      <w:r w:rsidR="00277DF6">
        <w:rPr>
          <w:i w:val="0"/>
          <w:iCs w:val="0"/>
          <w:color w:val="000000" w:themeColor="text1"/>
        </w:rPr>
        <w:fldChar w:fldCharType="begin"/>
      </w:r>
      <w:r w:rsidR="00277DF6">
        <w:rPr>
          <w:i w:val="0"/>
          <w:iCs w:val="0"/>
          <w:color w:val="000000" w:themeColor="text1"/>
        </w:rPr>
        <w:instrText xml:space="preserve"> SEQ Graf \* ARABIC </w:instrText>
      </w:r>
      <w:r w:rsidR="00277DF6">
        <w:rPr>
          <w:i w:val="0"/>
          <w:iCs w:val="0"/>
          <w:color w:val="000000" w:themeColor="text1"/>
        </w:rPr>
        <w:fldChar w:fldCharType="separate"/>
      </w:r>
      <w:r w:rsidR="00277DF6">
        <w:rPr>
          <w:i w:val="0"/>
          <w:iCs w:val="0"/>
          <w:noProof/>
          <w:color w:val="000000" w:themeColor="text1"/>
        </w:rPr>
        <w:t>3</w:t>
      </w:r>
      <w:r w:rsidR="00277DF6">
        <w:rPr>
          <w:i w:val="0"/>
          <w:iCs w:val="0"/>
          <w:color w:val="000000" w:themeColor="text1"/>
        </w:rPr>
        <w:fldChar w:fldCharType="end"/>
      </w:r>
      <w:r w:rsidRPr="00CE6A57">
        <w:rPr>
          <w:i w:val="0"/>
          <w:iCs w:val="0"/>
          <w:color w:val="000000" w:themeColor="text1"/>
        </w:rPr>
        <w:t>: Pracovní prostředí</w:t>
      </w:r>
      <w:bookmarkEnd w:id="33"/>
    </w:p>
    <w:p w14:paraId="750838C9" w14:textId="77777777" w:rsidR="00CE6A57" w:rsidRPr="00682867" w:rsidRDefault="003E1D2A" w:rsidP="00682867">
      <w:pPr>
        <w:pStyle w:val="Titulek"/>
        <w:jc w:val="center"/>
        <w:rPr>
          <w:i w:val="0"/>
          <w:iCs w:val="0"/>
          <w:color w:val="000000" w:themeColor="text1"/>
        </w:rPr>
      </w:pPr>
      <w:r w:rsidRPr="00CE6A57">
        <w:rPr>
          <w:i w:val="0"/>
          <w:iCs w:val="0"/>
          <w:color w:val="000000" w:themeColor="text1"/>
        </w:rPr>
        <w:t>Zdroj: Vlastní zpracování</w:t>
      </w:r>
    </w:p>
    <w:p w14:paraId="57777340" w14:textId="77777777" w:rsidR="00CE6A57" w:rsidRPr="00CE6A57" w:rsidRDefault="00CE6A57" w:rsidP="00DB3987">
      <w:pPr>
        <w:pStyle w:val="Titulek"/>
        <w:keepNext/>
        <w:spacing w:after="120" w:line="360" w:lineRule="auto"/>
        <w:jc w:val="center"/>
        <w:rPr>
          <w:i w:val="0"/>
          <w:iCs w:val="0"/>
          <w:color w:val="000000" w:themeColor="text1"/>
          <w:sz w:val="24"/>
          <w:szCs w:val="24"/>
        </w:rPr>
      </w:pPr>
      <w:r w:rsidRPr="00DB5D91">
        <w:rPr>
          <w:i w:val="0"/>
          <w:iCs w:val="0"/>
          <w:color w:val="000000" w:themeColor="text1"/>
          <w:sz w:val="24"/>
          <w:szCs w:val="24"/>
        </w:rPr>
        <w:t xml:space="preserve">Respondenti z řad pedagogů se nejvíce věnují vzdělávání žáků formou odborného výcviku. Mezi respondenty se také objevují osoby, které vyučují odborné předměty a teoretickou výuku. Otázka cílila na zjištění oblasti, které se učitelé v rámci svého </w:t>
      </w:r>
      <w:r w:rsidRPr="00DB5D91">
        <w:rPr>
          <w:i w:val="0"/>
          <w:iCs w:val="0"/>
          <w:color w:val="000000" w:themeColor="text1"/>
          <w:sz w:val="24"/>
          <w:szCs w:val="24"/>
        </w:rPr>
        <w:lastRenderedPageBreak/>
        <w:t>pracovního výkonu věnují. Souhrnné rozložení oblastí vzdělávání je obsahem následujícého grafu 4.</w:t>
      </w:r>
    </w:p>
    <w:p w14:paraId="1C8D3E3C" w14:textId="77777777" w:rsidR="005875AD" w:rsidRDefault="00000000">
      <w:pPr>
        <w:jc w:val="center"/>
      </w:pPr>
      <w:r>
        <w:rPr>
          <w:noProof/>
        </w:rPr>
        <w:drawing>
          <wp:inline distT="0" distB="0" distL="0" distR="0" wp14:anchorId="4805F087" wp14:editId="26E94542">
            <wp:extent cx="5040000" cy="2903942"/>
            <wp:effectExtent l="0" t="0" r="0" b="0"/>
            <wp:docPr id="1798245908" name="Picture 1798245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04.png"/>
                    <pic:cNvPicPr/>
                  </pic:nvPicPr>
                  <pic:blipFill>
                    <a:blip r:embed="rId15"/>
                    <a:stretch>
                      <a:fillRect/>
                    </a:stretch>
                  </pic:blipFill>
                  <pic:spPr>
                    <a:xfrm>
                      <a:off x="0" y="0"/>
                      <a:ext cx="5040000" cy="2903942"/>
                    </a:xfrm>
                    <a:prstGeom prst="rect">
                      <a:avLst/>
                    </a:prstGeom>
                  </pic:spPr>
                </pic:pic>
              </a:graphicData>
            </a:graphic>
          </wp:inline>
        </w:drawing>
      </w:r>
    </w:p>
    <w:p w14:paraId="7199516B" w14:textId="77777777" w:rsidR="00CE6A57" w:rsidRPr="00CE6A57" w:rsidRDefault="00CE6A57" w:rsidP="00CE6A57">
      <w:pPr>
        <w:pStyle w:val="Titulek"/>
        <w:keepNext/>
        <w:jc w:val="center"/>
        <w:rPr>
          <w:i w:val="0"/>
          <w:iCs w:val="0"/>
          <w:color w:val="000000" w:themeColor="text1"/>
        </w:rPr>
      </w:pPr>
      <w:bookmarkStart w:id="34" w:name="_Toc225776698"/>
      <w:r w:rsidRPr="00CE6A57">
        <w:rPr>
          <w:i w:val="0"/>
          <w:iCs w:val="0"/>
          <w:color w:val="000000" w:themeColor="text1"/>
        </w:rPr>
        <w:t xml:space="preserve">Graf </w:t>
      </w:r>
      <w:r w:rsidR="00277DF6">
        <w:rPr>
          <w:i w:val="0"/>
          <w:iCs w:val="0"/>
          <w:color w:val="000000" w:themeColor="text1"/>
        </w:rPr>
        <w:fldChar w:fldCharType="begin"/>
      </w:r>
      <w:r w:rsidR="00277DF6">
        <w:rPr>
          <w:i w:val="0"/>
          <w:iCs w:val="0"/>
          <w:color w:val="000000" w:themeColor="text1"/>
        </w:rPr>
        <w:instrText xml:space="preserve"> SEQ Graf \* ARABIC </w:instrText>
      </w:r>
      <w:r w:rsidR="00277DF6">
        <w:rPr>
          <w:i w:val="0"/>
          <w:iCs w:val="0"/>
          <w:color w:val="000000" w:themeColor="text1"/>
        </w:rPr>
        <w:fldChar w:fldCharType="separate"/>
      </w:r>
      <w:r w:rsidR="00277DF6">
        <w:rPr>
          <w:i w:val="0"/>
          <w:iCs w:val="0"/>
          <w:noProof/>
          <w:color w:val="000000" w:themeColor="text1"/>
        </w:rPr>
        <w:t>4</w:t>
      </w:r>
      <w:r w:rsidR="00277DF6">
        <w:rPr>
          <w:i w:val="0"/>
          <w:iCs w:val="0"/>
          <w:color w:val="000000" w:themeColor="text1"/>
        </w:rPr>
        <w:fldChar w:fldCharType="end"/>
      </w:r>
      <w:r w:rsidRPr="00CE6A57">
        <w:rPr>
          <w:i w:val="0"/>
          <w:iCs w:val="0"/>
          <w:color w:val="000000" w:themeColor="text1"/>
        </w:rPr>
        <w:t>: Oblast vzdělávání</w:t>
      </w:r>
      <w:bookmarkEnd w:id="34"/>
    </w:p>
    <w:p w14:paraId="21D57CF8" w14:textId="77777777" w:rsidR="00CE6A57" w:rsidRDefault="00CE6A57" w:rsidP="00CE6A57">
      <w:pPr>
        <w:pStyle w:val="Titulek"/>
        <w:jc w:val="center"/>
        <w:rPr>
          <w:i w:val="0"/>
          <w:iCs w:val="0"/>
          <w:color w:val="000000" w:themeColor="text1"/>
        </w:rPr>
      </w:pPr>
      <w:r w:rsidRPr="00CE6A57">
        <w:rPr>
          <w:i w:val="0"/>
          <w:iCs w:val="0"/>
          <w:color w:val="000000" w:themeColor="text1"/>
        </w:rPr>
        <w:t>Zdroj: Vlastní zpracování</w:t>
      </w:r>
    </w:p>
    <w:p w14:paraId="1627FCC1" w14:textId="77777777" w:rsidR="00B7593C" w:rsidRPr="00B7593C" w:rsidRDefault="00131DE1" w:rsidP="00DB3987">
      <w:r w:rsidRPr="00DB5D91">
        <w:t>Nejzastávanější pozicí je netřídní učitel — 14 osob (35 %). Mezi respondenty jsou rovněž zástupci vedení školy a metodici prevence. Rozložení pracovních pozic zobrazuje graf 5.</w:t>
      </w:r>
    </w:p>
    <w:p w14:paraId="1718369B" w14:textId="77777777" w:rsidR="005875AD" w:rsidRDefault="00000000">
      <w:pPr>
        <w:jc w:val="center"/>
      </w:pPr>
      <w:r>
        <w:rPr>
          <w:noProof/>
        </w:rPr>
        <w:drawing>
          <wp:inline distT="0" distB="0" distL="0" distR="0" wp14:anchorId="5E12C320" wp14:editId="10D48DC7">
            <wp:extent cx="5040000" cy="2906989"/>
            <wp:effectExtent l="0" t="0" r="0" b="0"/>
            <wp:docPr id="1798245909" name="Picture 1798245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05.png"/>
                    <pic:cNvPicPr/>
                  </pic:nvPicPr>
                  <pic:blipFill>
                    <a:blip r:embed="rId16"/>
                    <a:stretch>
                      <a:fillRect/>
                    </a:stretch>
                  </pic:blipFill>
                  <pic:spPr>
                    <a:xfrm>
                      <a:off x="0" y="0"/>
                      <a:ext cx="5040000" cy="2906989"/>
                    </a:xfrm>
                    <a:prstGeom prst="rect">
                      <a:avLst/>
                    </a:prstGeom>
                  </pic:spPr>
                </pic:pic>
              </a:graphicData>
            </a:graphic>
          </wp:inline>
        </w:drawing>
      </w:r>
    </w:p>
    <w:p w14:paraId="16F39E85" w14:textId="77777777" w:rsidR="00CE6A57" w:rsidRPr="00CE6A57" w:rsidRDefault="00CE6A57" w:rsidP="00CE6A57">
      <w:pPr>
        <w:pStyle w:val="Titulek"/>
        <w:keepNext/>
        <w:jc w:val="center"/>
        <w:rPr>
          <w:i w:val="0"/>
          <w:iCs w:val="0"/>
          <w:color w:val="000000" w:themeColor="text1"/>
        </w:rPr>
      </w:pPr>
      <w:bookmarkStart w:id="35" w:name="_Toc225776699"/>
      <w:r w:rsidRPr="00CE6A57">
        <w:rPr>
          <w:i w:val="0"/>
          <w:iCs w:val="0"/>
          <w:color w:val="000000" w:themeColor="text1"/>
        </w:rPr>
        <w:t xml:space="preserve">Graf </w:t>
      </w:r>
      <w:r w:rsidR="00277DF6">
        <w:rPr>
          <w:i w:val="0"/>
          <w:iCs w:val="0"/>
          <w:color w:val="000000" w:themeColor="text1"/>
        </w:rPr>
        <w:fldChar w:fldCharType="begin"/>
      </w:r>
      <w:r w:rsidR="00277DF6">
        <w:rPr>
          <w:i w:val="0"/>
          <w:iCs w:val="0"/>
          <w:color w:val="000000" w:themeColor="text1"/>
        </w:rPr>
        <w:instrText xml:space="preserve"> SEQ Graf \* ARABIC </w:instrText>
      </w:r>
      <w:r w:rsidR="00277DF6">
        <w:rPr>
          <w:i w:val="0"/>
          <w:iCs w:val="0"/>
          <w:color w:val="000000" w:themeColor="text1"/>
        </w:rPr>
        <w:fldChar w:fldCharType="separate"/>
      </w:r>
      <w:r w:rsidR="00277DF6">
        <w:rPr>
          <w:i w:val="0"/>
          <w:iCs w:val="0"/>
          <w:noProof/>
          <w:color w:val="000000" w:themeColor="text1"/>
        </w:rPr>
        <w:t>5</w:t>
      </w:r>
      <w:r w:rsidR="00277DF6">
        <w:rPr>
          <w:i w:val="0"/>
          <w:iCs w:val="0"/>
          <w:color w:val="000000" w:themeColor="text1"/>
        </w:rPr>
        <w:fldChar w:fldCharType="end"/>
      </w:r>
      <w:r w:rsidRPr="00CE6A57">
        <w:rPr>
          <w:i w:val="0"/>
          <w:iCs w:val="0"/>
          <w:color w:val="000000" w:themeColor="text1"/>
        </w:rPr>
        <w:t>: Pracovní pozice</w:t>
      </w:r>
      <w:bookmarkEnd w:id="35"/>
    </w:p>
    <w:p w14:paraId="1B150F5D" w14:textId="77777777" w:rsidR="005518E0" w:rsidRPr="00131DE1" w:rsidRDefault="00CE6A57" w:rsidP="00131DE1">
      <w:pPr>
        <w:pStyle w:val="Titulek"/>
        <w:jc w:val="center"/>
        <w:rPr>
          <w:i w:val="0"/>
          <w:iCs w:val="0"/>
          <w:color w:val="000000" w:themeColor="text1"/>
        </w:rPr>
      </w:pPr>
      <w:r w:rsidRPr="00CE6A57">
        <w:rPr>
          <w:i w:val="0"/>
          <w:iCs w:val="0"/>
          <w:color w:val="000000" w:themeColor="text1"/>
        </w:rPr>
        <w:t>Zdroj: Vlastní zpracování</w:t>
      </w:r>
    </w:p>
    <w:p w14:paraId="11FB1B5C" w14:textId="77777777" w:rsidR="00B7593C" w:rsidRPr="00DB5D91" w:rsidRDefault="005518E0" w:rsidP="00E37B34">
      <w:pPr>
        <w:pStyle w:val="Titulek"/>
        <w:spacing w:after="120" w:line="360" w:lineRule="auto"/>
        <w:rPr>
          <w:i w:val="0"/>
          <w:iCs w:val="0"/>
          <w:color w:val="000000" w:themeColor="text1"/>
          <w:sz w:val="24"/>
          <w:szCs w:val="24"/>
        </w:rPr>
      </w:pPr>
      <w:r w:rsidRPr="00DB5D91">
        <w:rPr>
          <w:i w:val="0"/>
          <w:iCs w:val="0"/>
          <w:color w:val="000000" w:themeColor="text1"/>
          <w:sz w:val="24"/>
          <w:szCs w:val="24"/>
        </w:rPr>
        <w:lastRenderedPageBreak/>
        <w:t>Další otázka dotazníkového šetření se týkala počtu žáků ve třídách, kde respondenti vykonávají svoji činnost. Ve zkoumaném vzorku se nejčastěji uváděly třídy o 25 až 30 žácích, což odpovídá běžné kapacitě učeben na středních odborných školách. Objevily se ovšem i případy menších skupin — nejmenší uváděný počet činil 14 žáků, což pravděpodobně odpovídá skupinám při odborném výcviku, kde je snížený počet žáků dán bezpečnostními předpisy a omezenou kapacitou dílen.</w:t>
      </w:r>
    </w:p>
    <w:p w14:paraId="69555137" w14:textId="77777777" w:rsidR="005518E0" w:rsidRPr="005518E0" w:rsidRDefault="00131DE1" w:rsidP="008B1A50">
      <w:r w:rsidRPr="00DB5D91">
        <w:t xml:space="preserve">V rámci průzkumu byl zjišťován také počet žáků </w:t>
      </w:r>
      <w:r w:rsidR="008B1A50" w:rsidRPr="00DB5D91">
        <w:t>se speciálními vzdělávacími potřebami (SVP)</w:t>
      </w:r>
      <w:r w:rsidRPr="00DB5D91">
        <w:t>, kteří</w:t>
      </w:r>
      <w:r w:rsidR="008B1A50" w:rsidRPr="00DB5D91">
        <w:t xml:space="preserve"> respondenti během posledních 5 let vzdělávali.</w:t>
      </w:r>
      <w:r w:rsidR="001275D1" w:rsidRPr="00DB5D91">
        <w:t xml:space="preserve"> </w:t>
      </w:r>
      <w:r w:rsidR="008B1A50" w:rsidRPr="00DB5D91">
        <w:t>Mezi odpověďmi se nejčastěji objevuje počet žáků větší než 10, což značí, že minimálně každý rok respondenti vzdělávali 2 žáky. Dále 30 % dotázaných uvedlo, že se při své pracovní činnosti setkali s výukou 1-5 žáků se SVP.</w:t>
      </w:r>
    </w:p>
    <w:p w14:paraId="09199F0C" w14:textId="77777777" w:rsidR="005875AD" w:rsidRDefault="00000000">
      <w:pPr>
        <w:jc w:val="center"/>
      </w:pPr>
      <w:r>
        <w:rPr>
          <w:noProof/>
        </w:rPr>
        <w:drawing>
          <wp:inline distT="0" distB="0" distL="0" distR="0" wp14:anchorId="454FB507" wp14:editId="1DE0AE0E">
            <wp:extent cx="5040000" cy="2903942"/>
            <wp:effectExtent l="0" t="0" r="0" b="0"/>
            <wp:docPr id="1798245910" name="Picture 1798245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06.png"/>
                    <pic:cNvPicPr/>
                  </pic:nvPicPr>
                  <pic:blipFill>
                    <a:blip r:embed="rId17"/>
                    <a:stretch>
                      <a:fillRect/>
                    </a:stretch>
                  </pic:blipFill>
                  <pic:spPr>
                    <a:xfrm>
                      <a:off x="0" y="0"/>
                      <a:ext cx="5040000" cy="2903942"/>
                    </a:xfrm>
                    <a:prstGeom prst="rect">
                      <a:avLst/>
                    </a:prstGeom>
                  </pic:spPr>
                </pic:pic>
              </a:graphicData>
            </a:graphic>
          </wp:inline>
        </w:drawing>
      </w:r>
    </w:p>
    <w:p w14:paraId="36F750B3" w14:textId="77777777" w:rsidR="005518E0" w:rsidRPr="005518E0" w:rsidRDefault="005518E0" w:rsidP="005518E0">
      <w:pPr>
        <w:pStyle w:val="Titulek"/>
        <w:keepNext/>
        <w:jc w:val="center"/>
        <w:rPr>
          <w:i w:val="0"/>
          <w:iCs w:val="0"/>
          <w:color w:val="000000" w:themeColor="text1"/>
        </w:rPr>
      </w:pPr>
      <w:bookmarkStart w:id="36" w:name="_Toc225776700"/>
      <w:r w:rsidRPr="005518E0">
        <w:rPr>
          <w:i w:val="0"/>
          <w:iCs w:val="0"/>
          <w:color w:val="000000" w:themeColor="text1"/>
        </w:rPr>
        <w:t xml:space="preserve">Graf </w:t>
      </w:r>
      <w:r w:rsidR="00277DF6">
        <w:rPr>
          <w:i w:val="0"/>
          <w:iCs w:val="0"/>
          <w:color w:val="000000" w:themeColor="text1"/>
        </w:rPr>
        <w:fldChar w:fldCharType="begin"/>
      </w:r>
      <w:r w:rsidR="00277DF6">
        <w:rPr>
          <w:i w:val="0"/>
          <w:iCs w:val="0"/>
          <w:color w:val="000000" w:themeColor="text1"/>
        </w:rPr>
        <w:instrText xml:space="preserve"> SEQ Graf \* ARABIC </w:instrText>
      </w:r>
      <w:r w:rsidR="00277DF6">
        <w:rPr>
          <w:i w:val="0"/>
          <w:iCs w:val="0"/>
          <w:color w:val="000000" w:themeColor="text1"/>
        </w:rPr>
        <w:fldChar w:fldCharType="separate"/>
      </w:r>
      <w:r w:rsidR="00277DF6">
        <w:rPr>
          <w:i w:val="0"/>
          <w:iCs w:val="0"/>
          <w:noProof/>
          <w:color w:val="000000" w:themeColor="text1"/>
        </w:rPr>
        <w:t>6</w:t>
      </w:r>
      <w:r w:rsidR="00277DF6">
        <w:rPr>
          <w:i w:val="0"/>
          <w:iCs w:val="0"/>
          <w:color w:val="000000" w:themeColor="text1"/>
        </w:rPr>
        <w:fldChar w:fldCharType="end"/>
      </w:r>
      <w:r w:rsidRPr="005518E0">
        <w:rPr>
          <w:i w:val="0"/>
          <w:iCs w:val="0"/>
          <w:color w:val="000000" w:themeColor="text1"/>
        </w:rPr>
        <w:t>: Počet vzdělávaných žáků se SVP za posledních 5 let</w:t>
      </w:r>
      <w:bookmarkEnd w:id="36"/>
    </w:p>
    <w:p w14:paraId="48DFA57D" w14:textId="77777777" w:rsidR="00C168BD" w:rsidRPr="00DB5D91" w:rsidRDefault="005518E0" w:rsidP="00C435E2">
      <w:pPr>
        <w:pStyle w:val="Titulek"/>
        <w:jc w:val="center"/>
        <w:rPr>
          <w:i w:val="0"/>
          <w:iCs w:val="0"/>
          <w:color w:val="000000" w:themeColor="text1"/>
        </w:rPr>
      </w:pPr>
      <w:r w:rsidRPr="00DB5D91">
        <w:rPr>
          <w:i w:val="0"/>
          <w:iCs w:val="0"/>
          <w:color w:val="000000" w:themeColor="text1"/>
        </w:rPr>
        <w:t>Zdroj: Vlastní zpracování</w:t>
      </w:r>
    </w:p>
    <w:p w14:paraId="46DC8AAB" w14:textId="77777777" w:rsidR="003300A2" w:rsidRDefault="008B1A50">
      <w:pPr>
        <w:spacing w:before="120"/>
        <w:jc w:val="left"/>
        <w:rPr>
          <w:color w:val="000000" w:themeColor="text1"/>
        </w:rPr>
      </w:pPr>
      <w:r w:rsidRPr="00DB5D91">
        <w:rPr>
          <w:color w:val="000000" w:themeColor="text1"/>
        </w:rPr>
        <w:t>Na otázku, zda ve svých třídách evidují žáky, kteří se jeví jako žáci se SVP, ale nemají oficiální diagnózu, odpovědělo 90 % respondentů (36 osob) kladně. Pouze 10 % (4 osoby) takovou zkušenost neuvádí. Vizualizace je obsahem grafu 7.</w:t>
      </w:r>
    </w:p>
    <w:p w14:paraId="15C0AF4B" w14:textId="77777777" w:rsidR="005875AD" w:rsidRDefault="00000000">
      <w:pPr>
        <w:jc w:val="center"/>
      </w:pPr>
      <w:r>
        <w:rPr>
          <w:noProof/>
        </w:rPr>
        <w:lastRenderedPageBreak/>
        <w:drawing>
          <wp:inline distT="0" distB="0" distL="0" distR="0" wp14:anchorId="4F8200C3" wp14:editId="4A7F6A94">
            <wp:extent cx="3110459" cy="2340060"/>
            <wp:effectExtent l="0" t="0" r="1270" b="0"/>
            <wp:docPr id="1798245911" name="Picture 1798245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07.png"/>
                    <pic:cNvPicPr/>
                  </pic:nvPicPr>
                  <pic:blipFill>
                    <a:blip r:embed="rId18"/>
                    <a:stretch>
                      <a:fillRect/>
                    </a:stretch>
                  </pic:blipFill>
                  <pic:spPr>
                    <a:xfrm>
                      <a:off x="0" y="0"/>
                      <a:ext cx="3146691" cy="2367318"/>
                    </a:xfrm>
                    <a:prstGeom prst="rect">
                      <a:avLst/>
                    </a:prstGeom>
                  </pic:spPr>
                </pic:pic>
              </a:graphicData>
            </a:graphic>
          </wp:inline>
        </w:drawing>
      </w:r>
    </w:p>
    <w:p w14:paraId="1C119CAD" w14:textId="77777777" w:rsidR="003300A2" w:rsidRPr="006C657D" w:rsidRDefault="003300A2" w:rsidP="006C657D">
      <w:pPr>
        <w:pStyle w:val="Titulek"/>
        <w:keepNext/>
        <w:jc w:val="center"/>
        <w:rPr>
          <w:i w:val="0"/>
          <w:iCs w:val="0"/>
          <w:color w:val="000000" w:themeColor="text1"/>
        </w:rPr>
      </w:pPr>
      <w:bookmarkStart w:id="37" w:name="_Toc225776701"/>
      <w:r w:rsidRPr="003300A2">
        <w:rPr>
          <w:i w:val="0"/>
          <w:iCs w:val="0"/>
          <w:color w:val="000000" w:themeColor="text1"/>
        </w:rPr>
        <w:t xml:space="preserve">Graf </w:t>
      </w:r>
      <w:r w:rsidR="00277DF6">
        <w:rPr>
          <w:i w:val="0"/>
          <w:iCs w:val="0"/>
          <w:color w:val="000000" w:themeColor="text1"/>
        </w:rPr>
        <w:fldChar w:fldCharType="begin"/>
      </w:r>
      <w:r w:rsidR="00277DF6">
        <w:rPr>
          <w:i w:val="0"/>
          <w:iCs w:val="0"/>
          <w:color w:val="000000" w:themeColor="text1"/>
        </w:rPr>
        <w:instrText xml:space="preserve"> SEQ Graf \* ARABIC </w:instrText>
      </w:r>
      <w:r w:rsidR="00277DF6">
        <w:rPr>
          <w:i w:val="0"/>
          <w:iCs w:val="0"/>
          <w:color w:val="000000" w:themeColor="text1"/>
        </w:rPr>
        <w:fldChar w:fldCharType="separate"/>
      </w:r>
      <w:r w:rsidR="00277DF6">
        <w:rPr>
          <w:i w:val="0"/>
          <w:iCs w:val="0"/>
          <w:noProof/>
          <w:color w:val="000000" w:themeColor="text1"/>
        </w:rPr>
        <w:t>7</w:t>
      </w:r>
      <w:r w:rsidR="00277DF6">
        <w:rPr>
          <w:i w:val="0"/>
          <w:iCs w:val="0"/>
          <w:color w:val="000000" w:themeColor="text1"/>
        </w:rPr>
        <w:fldChar w:fldCharType="end"/>
      </w:r>
      <w:r w:rsidRPr="003300A2">
        <w:rPr>
          <w:i w:val="0"/>
          <w:iCs w:val="0"/>
          <w:color w:val="000000" w:themeColor="text1"/>
        </w:rPr>
        <w:t>: Účast žáků ve třídách spadajících do kategorie SVP bez oficiální diagnózy</w:t>
      </w:r>
      <w:bookmarkEnd w:id="37"/>
      <w:r w:rsidRPr="003300A2">
        <w:rPr>
          <w:i w:val="0"/>
          <w:iCs w:val="0"/>
          <w:color w:val="000000" w:themeColor="text1"/>
        </w:rPr>
        <w:t xml:space="preserve"> </w:t>
      </w:r>
    </w:p>
    <w:p w14:paraId="6AB456D0" w14:textId="77777777" w:rsidR="001275D1" w:rsidRDefault="003300A2" w:rsidP="00C435E2">
      <w:pPr>
        <w:pStyle w:val="Titulek"/>
        <w:jc w:val="center"/>
        <w:rPr>
          <w:i w:val="0"/>
          <w:iCs w:val="0"/>
          <w:color w:val="000000" w:themeColor="text1"/>
        </w:rPr>
      </w:pPr>
      <w:r w:rsidRPr="003300A2">
        <w:rPr>
          <w:i w:val="0"/>
          <w:iCs w:val="0"/>
          <w:color w:val="000000" w:themeColor="text1"/>
        </w:rPr>
        <w:t>Zdroj: Vlastní zpracování</w:t>
      </w:r>
    </w:p>
    <w:p w14:paraId="23734BB8" w14:textId="77777777" w:rsidR="003300A2" w:rsidRPr="001275D1" w:rsidRDefault="003300A2" w:rsidP="001275D1">
      <w:pPr>
        <w:spacing w:before="120"/>
        <w:jc w:val="left"/>
        <w:rPr>
          <w:color w:val="000000" w:themeColor="text1"/>
          <w:sz w:val="18"/>
          <w:szCs w:val="18"/>
        </w:rPr>
      </w:pPr>
    </w:p>
    <w:p w14:paraId="192CA9BD" w14:textId="77777777" w:rsidR="00B7593C" w:rsidRDefault="00B80AF0" w:rsidP="00B80AF0">
      <w:pPr>
        <w:pStyle w:val="Nadpis2"/>
      </w:pPr>
      <w:bookmarkStart w:id="38" w:name="_Toc225776667"/>
      <w:r w:rsidRPr="00B80AF0">
        <w:t>Postoje k</w:t>
      </w:r>
      <w:r w:rsidR="00C978DA">
        <w:t> </w:t>
      </w:r>
      <w:r w:rsidRPr="00B80AF0">
        <w:t>inkluzi</w:t>
      </w:r>
      <w:bookmarkEnd w:id="38"/>
    </w:p>
    <w:p w14:paraId="61786D9B" w14:textId="77777777" w:rsidR="00335B84" w:rsidRDefault="001C3F85" w:rsidP="00221686">
      <w:r w:rsidRPr="00A41B2B">
        <w:t>Respondenti hodnotili 7 výroků týkajících se inkluze na pětibodové škále (Ne, spíše ne — Neutrální, spíše ano — Ano). Výsledky shrnuje Tabulka 1.</w:t>
      </w:r>
    </w:p>
    <w:p w14:paraId="6411CB1E" w14:textId="77777777" w:rsidR="002E0B94" w:rsidRDefault="001C3F85" w:rsidP="00221686">
      <w:r>
        <w:t>Ze sedmi výroků vyplývá několik věcí. Většina respondentů vnímá inkluzi jako smysluplnou — 60 % (24 osob) souhlasí, že má na jejich škole smysl. Zároveň si ale nejsou úplně jistí, jestli na to mají — u zvládnutelnosti práce se žáky se SVP souhlasí jen 55 %. Pracovní zátěž je téma, které rezonuje nejvíc: 95 % respondentů (38 osob) vnímá nárůst objemu práce. Zajímavé je, že souhlas s principem inkluze a pocit přetížení jdou ruku v ruce — učitelé neříkají, že inkluze nemá smysl, ale že je to pro ně náročné. Samotný vliv na klima třídy hodnotí respondenti opatrně: 40 % volí neutrální odpověď, což může znamenat, že dopad na atmosféru ve třídě zatím nedokážou jednoznačně posoudit.</w:t>
      </w:r>
    </w:p>
    <w:p w14:paraId="19AA28C0" w14:textId="77777777" w:rsidR="001275D1" w:rsidRDefault="001275D1" w:rsidP="00221686"/>
    <w:p w14:paraId="2FEA01FA" w14:textId="77777777" w:rsidR="00D03D19" w:rsidRPr="00265522" w:rsidRDefault="001275D1" w:rsidP="001275D1">
      <w:pPr>
        <w:spacing w:before="120"/>
        <w:jc w:val="left"/>
      </w:pPr>
      <w:r>
        <w:br w:type="page"/>
      </w:r>
    </w:p>
    <w:p w14:paraId="3F5A9E73" w14:textId="77777777" w:rsidR="00816022" w:rsidRPr="00002B1A" w:rsidRDefault="00816022" w:rsidP="00816022">
      <w:pPr>
        <w:pStyle w:val="Titulek"/>
        <w:keepNext/>
        <w:jc w:val="center"/>
        <w:rPr>
          <w:i w:val="0"/>
          <w:iCs w:val="0"/>
          <w:color w:val="000000" w:themeColor="text1"/>
        </w:rPr>
      </w:pPr>
      <w:bookmarkStart w:id="39" w:name="_Toc223156505"/>
      <w:bookmarkStart w:id="40" w:name="_Toc225776711"/>
      <w:r w:rsidRPr="00002B1A">
        <w:rPr>
          <w:i w:val="0"/>
          <w:iCs w:val="0"/>
          <w:color w:val="000000" w:themeColor="text1"/>
        </w:rPr>
        <w:lastRenderedPageBreak/>
        <w:t xml:space="preserve">Tabulka </w:t>
      </w:r>
      <w:r w:rsidRPr="00002B1A">
        <w:rPr>
          <w:i w:val="0"/>
          <w:iCs w:val="0"/>
          <w:color w:val="000000" w:themeColor="text1"/>
        </w:rPr>
        <w:fldChar w:fldCharType="begin"/>
      </w:r>
      <w:r w:rsidRPr="00002B1A">
        <w:rPr>
          <w:i w:val="0"/>
          <w:iCs w:val="0"/>
          <w:color w:val="000000" w:themeColor="text1"/>
        </w:rPr>
        <w:instrText xml:space="preserve"> SEQ Tabulka \* ARABIC </w:instrText>
      </w:r>
      <w:r w:rsidRPr="00002B1A">
        <w:rPr>
          <w:i w:val="0"/>
          <w:iCs w:val="0"/>
          <w:color w:val="000000" w:themeColor="text1"/>
        </w:rPr>
        <w:fldChar w:fldCharType="separate"/>
      </w:r>
      <w:r w:rsidR="007B3BEA">
        <w:rPr>
          <w:i w:val="0"/>
          <w:iCs w:val="0"/>
          <w:noProof/>
          <w:color w:val="000000" w:themeColor="text1"/>
        </w:rPr>
        <w:t>1</w:t>
      </w:r>
      <w:r w:rsidRPr="00002B1A">
        <w:rPr>
          <w:i w:val="0"/>
          <w:iCs w:val="0"/>
          <w:color w:val="000000" w:themeColor="text1"/>
        </w:rPr>
        <w:fldChar w:fldCharType="end"/>
      </w:r>
      <w:r w:rsidRPr="00002B1A">
        <w:rPr>
          <w:i w:val="0"/>
          <w:iCs w:val="0"/>
          <w:color w:val="000000" w:themeColor="text1"/>
        </w:rPr>
        <w:t>: Jak souhlasíte s následujícími výroky?</w:t>
      </w:r>
      <w:bookmarkEnd w:id="39"/>
      <w:bookmarkEnd w:id="40"/>
    </w:p>
    <w:tbl>
      <w:tblPr>
        <w:tblW w:w="7650" w:type="dxa"/>
        <w:jc w:val="center"/>
        <w:tblCellMar>
          <w:left w:w="70" w:type="dxa"/>
          <w:right w:w="70" w:type="dxa"/>
        </w:tblCellMar>
        <w:tblLook w:val="04A0" w:firstRow="1" w:lastRow="0" w:firstColumn="1" w:lastColumn="0" w:noHBand="0" w:noVBand="1"/>
      </w:tblPr>
      <w:tblGrid>
        <w:gridCol w:w="2420"/>
        <w:gridCol w:w="836"/>
        <w:gridCol w:w="1134"/>
        <w:gridCol w:w="1134"/>
        <w:gridCol w:w="1134"/>
        <w:gridCol w:w="992"/>
      </w:tblGrid>
      <w:tr w:rsidR="00C978DA" w:rsidRPr="00C978DA" w14:paraId="6B55C414" w14:textId="77777777" w:rsidTr="00816022">
        <w:trPr>
          <w:trHeight w:val="320"/>
          <w:jc w:val="center"/>
        </w:trPr>
        <w:tc>
          <w:tcPr>
            <w:tcW w:w="2420" w:type="dxa"/>
            <w:tcBorders>
              <w:top w:val="single" w:sz="4" w:space="0" w:color="auto"/>
              <w:left w:val="single" w:sz="4" w:space="0" w:color="auto"/>
              <w:bottom w:val="single" w:sz="4" w:space="0" w:color="auto"/>
              <w:right w:val="single" w:sz="4" w:space="0" w:color="auto"/>
            </w:tcBorders>
            <w:noWrap/>
            <w:vAlign w:val="bottom"/>
            <w:hideMark/>
          </w:tcPr>
          <w:p w14:paraId="127D7853" w14:textId="77777777" w:rsidR="00C978DA" w:rsidRPr="00C978DA" w:rsidRDefault="00C978DA" w:rsidP="00C978DA">
            <w:pPr>
              <w:spacing w:after="0" w:line="240" w:lineRule="auto"/>
              <w:jc w:val="left"/>
              <w:rPr>
                <w:rFonts w:eastAsia="Times New Roman" w:cs="Times New Roman"/>
                <w:color w:val="000000"/>
                <w:lang w:eastAsia="cs-CZ"/>
              </w:rPr>
            </w:pPr>
            <w:r w:rsidRPr="00C978DA">
              <w:rPr>
                <w:rFonts w:eastAsia="Times New Roman" w:cs="Times New Roman"/>
                <w:color w:val="000000"/>
                <w:lang w:eastAsia="cs-CZ"/>
              </w:rPr>
              <w:t> </w:t>
            </w:r>
          </w:p>
        </w:tc>
        <w:tc>
          <w:tcPr>
            <w:tcW w:w="836" w:type="dxa"/>
            <w:tcBorders>
              <w:top w:val="single" w:sz="4" w:space="0" w:color="auto"/>
              <w:left w:val="nil"/>
              <w:bottom w:val="single" w:sz="4" w:space="0" w:color="auto"/>
              <w:right w:val="single" w:sz="4" w:space="0" w:color="auto"/>
            </w:tcBorders>
            <w:shd w:val="clear" w:color="000000" w:fill="C0E6F5"/>
            <w:noWrap/>
            <w:vAlign w:val="bottom"/>
            <w:hideMark/>
          </w:tcPr>
          <w:p w14:paraId="727DB3C2" w14:textId="77777777" w:rsidR="00C978DA" w:rsidRPr="00C978DA" w:rsidRDefault="00C978DA" w:rsidP="00816022">
            <w:pPr>
              <w:spacing w:after="0" w:line="240" w:lineRule="auto"/>
              <w:jc w:val="center"/>
              <w:rPr>
                <w:rFonts w:eastAsia="Times New Roman" w:cs="Times New Roman"/>
                <w:color w:val="000000"/>
                <w:lang w:eastAsia="cs-CZ"/>
              </w:rPr>
            </w:pPr>
            <w:r w:rsidRPr="00C978DA">
              <w:rPr>
                <w:rFonts w:eastAsia="Times New Roman" w:cs="Times New Roman"/>
                <w:color w:val="000000"/>
                <w:lang w:eastAsia="cs-CZ"/>
              </w:rPr>
              <w:t>Ne</w:t>
            </w:r>
          </w:p>
        </w:tc>
        <w:tc>
          <w:tcPr>
            <w:tcW w:w="1134" w:type="dxa"/>
            <w:tcBorders>
              <w:top w:val="single" w:sz="4" w:space="0" w:color="auto"/>
              <w:left w:val="nil"/>
              <w:bottom w:val="single" w:sz="4" w:space="0" w:color="auto"/>
              <w:right w:val="single" w:sz="4" w:space="0" w:color="auto"/>
            </w:tcBorders>
            <w:shd w:val="clear" w:color="000000" w:fill="C0E6F5"/>
            <w:noWrap/>
            <w:vAlign w:val="bottom"/>
            <w:hideMark/>
          </w:tcPr>
          <w:p w14:paraId="5B660EBD" w14:textId="77777777" w:rsidR="00C978DA" w:rsidRPr="00C978DA" w:rsidRDefault="00C978DA" w:rsidP="00816022">
            <w:pPr>
              <w:spacing w:after="0" w:line="240" w:lineRule="auto"/>
              <w:jc w:val="center"/>
              <w:rPr>
                <w:rFonts w:eastAsia="Times New Roman" w:cs="Times New Roman"/>
                <w:color w:val="000000"/>
                <w:lang w:eastAsia="cs-CZ"/>
              </w:rPr>
            </w:pPr>
            <w:r w:rsidRPr="00C978DA">
              <w:rPr>
                <w:rFonts w:eastAsia="Times New Roman" w:cs="Times New Roman"/>
                <w:color w:val="000000"/>
                <w:lang w:eastAsia="cs-CZ"/>
              </w:rPr>
              <w:t>Spíše ne</w:t>
            </w:r>
          </w:p>
        </w:tc>
        <w:tc>
          <w:tcPr>
            <w:tcW w:w="1134" w:type="dxa"/>
            <w:tcBorders>
              <w:top w:val="single" w:sz="4" w:space="0" w:color="auto"/>
              <w:left w:val="nil"/>
              <w:bottom w:val="single" w:sz="4" w:space="0" w:color="auto"/>
              <w:right w:val="single" w:sz="4" w:space="0" w:color="auto"/>
            </w:tcBorders>
            <w:shd w:val="clear" w:color="000000" w:fill="C0E6F5"/>
            <w:noWrap/>
            <w:vAlign w:val="bottom"/>
            <w:hideMark/>
          </w:tcPr>
          <w:p w14:paraId="75504CD6" w14:textId="77777777" w:rsidR="00C978DA" w:rsidRPr="00C978DA" w:rsidRDefault="00C978DA" w:rsidP="00816022">
            <w:pPr>
              <w:spacing w:after="0" w:line="240" w:lineRule="auto"/>
              <w:jc w:val="center"/>
              <w:rPr>
                <w:rFonts w:eastAsia="Times New Roman" w:cs="Times New Roman"/>
                <w:color w:val="000000"/>
                <w:lang w:eastAsia="cs-CZ"/>
              </w:rPr>
            </w:pPr>
            <w:r w:rsidRPr="00C978DA">
              <w:rPr>
                <w:rFonts w:eastAsia="Times New Roman" w:cs="Times New Roman"/>
                <w:color w:val="000000"/>
                <w:lang w:eastAsia="cs-CZ"/>
              </w:rPr>
              <w:t>Neutrální</w:t>
            </w:r>
          </w:p>
        </w:tc>
        <w:tc>
          <w:tcPr>
            <w:tcW w:w="1134" w:type="dxa"/>
            <w:tcBorders>
              <w:top w:val="single" w:sz="4" w:space="0" w:color="auto"/>
              <w:left w:val="nil"/>
              <w:bottom w:val="single" w:sz="4" w:space="0" w:color="auto"/>
              <w:right w:val="single" w:sz="4" w:space="0" w:color="auto"/>
            </w:tcBorders>
            <w:shd w:val="clear" w:color="000000" w:fill="C0E6F5"/>
            <w:noWrap/>
            <w:vAlign w:val="bottom"/>
            <w:hideMark/>
          </w:tcPr>
          <w:p w14:paraId="24A0A854" w14:textId="77777777" w:rsidR="00C978DA" w:rsidRPr="00C978DA" w:rsidRDefault="00C978DA" w:rsidP="00816022">
            <w:pPr>
              <w:spacing w:after="0" w:line="240" w:lineRule="auto"/>
              <w:jc w:val="center"/>
              <w:rPr>
                <w:rFonts w:eastAsia="Times New Roman" w:cs="Times New Roman"/>
                <w:color w:val="000000"/>
                <w:lang w:eastAsia="cs-CZ"/>
              </w:rPr>
            </w:pPr>
            <w:r w:rsidRPr="00C978DA">
              <w:rPr>
                <w:rFonts w:eastAsia="Times New Roman" w:cs="Times New Roman"/>
                <w:color w:val="000000"/>
                <w:lang w:eastAsia="cs-CZ"/>
              </w:rPr>
              <w:t>Spíše ano</w:t>
            </w:r>
          </w:p>
        </w:tc>
        <w:tc>
          <w:tcPr>
            <w:tcW w:w="992" w:type="dxa"/>
            <w:tcBorders>
              <w:top w:val="single" w:sz="4" w:space="0" w:color="auto"/>
              <w:left w:val="nil"/>
              <w:bottom w:val="single" w:sz="4" w:space="0" w:color="auto"/>
              <w:right w:val="single" w:sz="4" w:space="0" w:color="auto"/>
            </w:tcBorders>
            <w:shd w:val="clear" w:color="000000" w:fill="C0E6F5"/>
            <w:noWrap/>
            <w:vAlign w:val="bottom"/>
            <w:hideMark/>
          </w:tcPr>
          <w:p w14:paraId="42665849" w14:textId="77777777" w:rsidR="00C978DA" w:rsidRPr="00C978DA" w:rsidRDefault="00C978DA" w:rsidP="00816022">
            <w:pPr>
              <w:spacing w:after="0" w:line="240" w:lineRule="auto"/>
              <w:jc w:val="center"/>
              <w:rPr>
                <w:rFonts w:eastAsia="Times New Roman" w:cs="Times New Roman"/>
                <w:color w:val="000000"/>
                <w:lang w:eastAsia="cs-CZ"/>
              </w:rPr>
            </w:pPr>
            <w:r w:rsidRPr="00C978DA">
              <w:rPr>
                <w:rFonts w:eastAsia="Times New Roman" w:cs="Times New Roman"/>
                <w:color w:val="000000"/>
                <w:lang w:eastAsia="cs-CZ"/>
              </w:rPr>
              <w:t>Ano</w:t>
            </w:r>
          </w:p>
        </w:tc>
      </w:tr>
      <w:tr w:rsidR="00C978DA" w:rsidRPr="00C978DA" w14:paraId="0FC24F18" w14:textId="77777777" w:rsidTr="00816022">
        <w:trPr>
          <w:trHeight w:val="680"/>
          <w:jc w:val="center"/>
        </w:trPr>
        <w:tc>
          <w:tcPr>
            <w:tcW w:w="2420" w:type="dxa"/>
            <w:tcBorders>
              <w:top w:val="nil"/>
              <w:left w:val="single" w:sz="4" w:space="0" w:color="auto"/>
              <w:bottom w:val="single" w:sz="4" w:space="0" w:color="auto"/>
              <w:right w:val="single" w:sz="4" w:space="0" w:color="auto"/>
            </w:tcBorders>
            <w:shd w:val="clear" w:color="000000" w:fill="C0E6F5"/>
            <w:vAlign w:val="bottom"/>
            <w:hideMark/>
          </w:tcPr>
          <w:p w14:paraId="5450321E" w14:textId="77777777" w:rsidR="00C978DA" w:rsidRPr="00C978DA" w:rsidRDefault="00C978DA" w:rsidP="00C978DA">
            <w:pPr>
              <w:spacing w:after="0" w:line="240" w:lineRule="auto"/>
              <w:jc w:val="left"/>
              <w:rPr>
                <w:rFonts w:eastAsia="Times New Roman" w:cs="Times New Roman"/>
                <w:color w:val="000000"/>
                <w:lang w:eastAsia="cs-CZ"/>
              </w:rPr>
            </w:pPr>
            <w:r w:rsidRPr="00C978DA">
              <w:rPr>
                <w:rFonts w:eastAsia="Times New Roman" w:cs="Times New Roman"/>
                <w:color w:val="000000"/>
                <w:lang w:eastAsia="cs-CZ"/>
              </w:rPr>
              <w:t>Inkluze má na mé škole smysl.</w:t>
            </w:r>
          </w:p>
        </w:tc>
        <w:tc>
          <w:tcPr>
            <w:tcW w:w="836" w:type="dxa"/>
            <w:tcBorders>
              <w:top w:val="nil"/>
              <w:left w:val="nil"/>
              <w:bottom w:val="single" w:sz="4" w:space="0" w:color="auto"/>
              <w:right w:val="single" w:sz="4" w:space="0" w:color="auto"/>
            </w:tcBorders>
            <w:noWrap/>
            <w:vAlign w:val="bottom"/>
            <w:hideMark/>
          </w:tcPr>
          <w:p w14:paraId="239F96AC" w14:textId="77777777" w:rsidR="00C978DA" w:rsidRPr="00C978DA" w:rsidRDefault="00816022" w:rsidP="00816022">
            <w:pPr>
              <w:spacing w:after="0" w:line="240" w:lineRule="auto"/>
              <w:jc w:val="center"/>
              <w:rPr>
                <w:rFonts w:eastAsia="Times New Roman" w:cs="Times New Roman"/>
                <w:color w:val="000000"/>
                <w:lang w:eastAsia="cs-CZ"/>
              </w:rPr>
            </w:pPr>
            <w:r w:rsidRPr="005C2BE5">
              <w:rPr>
                <w:rFonts w:eastAsia="Times New Roman" w:cs="Times New Roman"/>
                <w:color w:val="000000"/>
                <w:lang w:eastAsia="cs-CZ"/>
              </w:rPr>
              <w:t>0 %</w:t>
            </w:r>
          </w:p>
        </w:tc>
        <w:tc>
          <w:tcPr>
            <w:tcW w:w="1134" w:type="dxa"/>
            <w:tcBorders>
              <w:top w:val="nil"/>
              <w:left w:val="nil"/>
              <w:bottom w:val="single" w:sz="4" w:space="0" w:color="auto"/>
              <w:right w:val="single" w:sz="4" w:space="0" w:color="auto"/>
            </w:tcBorders>
            <w:noWrap/>
            <w:vAlign w:val="bottom"/>
            <w:hideMark/>
          </w:tcPr>
          <w:p w14:paraId="3C63FBEF" w14:textId="77777777" w:rsidR="00C978DA" w:rsidRPr="00C978DA" w:rsidRDefault="00816022" w:rsidP="00816022">
            <w:pPr>
              <w:spacing w:after="0" w:line="240" w:lineRule="auto"/>
              <w:jc w:val="center"/>
              <w:rPr>
                <w:rFonts w:eastAsia="Times New Roman" w:cs="Times New Roman"/>
                <w:color w:val="000000"/>
                <w:lang w:eastAsia="cs-CZ"/>
              </w:rPr>
            </w:pPr>
            <w:r w:rsidRPr="005C2BE5">
              <w:rPr>
                <w:rFonts w:eastAsia="Times New Roman" w:cs="Times New Roman"/>
                <w:color w:val="000000"/>
                <w:lang w:eastAsia="cs-CZ"/>
              </w:rPr>
              <w:t>25 %</w:t>
            </w:r>
          </w:p>
        </w:tc>
        <w:tc>
          <w:tcPr>
            <w:tcW w:w="1134" w:type="dxa"/>
            <w:tcBorders>
              <w:top w:val="nil"/>
              <w:left w:val="nil"/>
              <w:bottom w:val="single" w:sz="4" w:space="0" w:color="auto"/>
              <w:right w:val="single" w:sz="4" w:space="0" w:color="auto"/>
            </w:tcBorders>
            <w:noWrap/>
            <w:vAlign w:val="bottom"/>
            <w:hideMark/>
          </w:tcPr>
          <w:p w14:paraId="62C4C32F" w14:textId="77777777" w:rsidR="00C978DA" w:rsidRPr="00C978DA" w:rsidRDefault="00816022" w:rsidP="00816022">
            <w:pPr>
              <w:spacing w:after="0" w:line="240" w:lineRule="auto"/>
              <w:jc w:val="center"/>
              <w:rPr>
                <w:rFonts w:eastAsia="Times New Roman" w:cs="Times New Roman"/>
                <w:color w:val="000000"/>
                <w:lang w:eastAsia="cs-CZ"/>
              </w:rPr>
            </w:pPr>
            <w:r w:rsidRPr="005C2BE5">
              <w:rPr>
                <w:rFonts w:eastAsia="Times New Roman" w:cs="Times New Roman"/>
                <w:color w:val="000000"/>
                <w:lang w:eastAsia="cs-CZ"/>
              </w:rPr>
              <w:t>15 %</w:t>
            </w:r>
          </w:p>
        </w:tc>
        <w:tc>
          <w:tcPr>
            <w:tcW w:w="1134" w:type="dxa"/>
            <w:tcBorders>
              <w:top w:val="nil"/>
              <w:left w:val="nil"/>
              <w:bottom w:val="single" w:sz="4" w:space="0" w:color="auto"/>
              <w:right w:val="single" w:sz="4" w:space="0" w:color="auto"/>
            </w:tcBorders>
            <w:noWrap/>
            <w:vAlign w:val="bottom"/>
            <w:hideMark/>
          </w:tcPr>
          <w:p w14:paraId="3180C73B" w14:textId="77777777" w:rsidR="00C978DA" w:rsidRPr="00C978DA" w:rsidRDefault="00816022" w:rsidP="00816022">
            <w:pPr>
              <w:spacing w:after="0" w:line="240" w:lineRule="auto"/>
              <w:jc w:val="center"/>
              <w:rPr>
                <w:rFonts w:eastAsia="Times New Roman" w:cs="Times New Roman"/>
                <w:color w:val="000000"/>
                <w:lang w:eastAsia="cs-CZ"/>
              </w:rPr>
            </w:pPr>
            <w:r w:rsidRPr="005C2BE5">
              <w:rPr>
                <w:rFonts w:eastAsia="Times New Roman" w:cs="Times New Roman"/>
                <w:color w:val="000000"/>
                <w:lang w:eastAsia="cs-CZ"/>
              </w:rPr>
              <w:t>25 %</w:t>
            </w:r>
          </w:p>
        </w:tc>
        <w:tc>
          <w:tcPr>
            <w:tcW w:w="992" w:type="dxa"/>
            <w:tcBorders>
              <w:top w:val="nil"/>
              <w:left w:val="nil"/>
              <w:bottom w:val="single" w:sz="4" w:space="0" w:color="auto"/>
              <w:right w:val="single" w:sz="4" w:space="0" w:color="auto"/>
            </w:tcBorders>
            <w:noWrap/>
            <w:vAlign w:val="bottom"/>
            <w:hideMark/>
          </w:tcPr>
          <w:p w14:paraId="3467DE27" w14:textId="77777777" w:rsidR="00C978DA" w:rsidRPr="00C978DA" w:rsidRDefault="00816022" w:rsidP="00816022">
            <w:pPr>
              <w:spacing w:after="0" w:line="240" w:lineRule="auto"/>
              <w:jc w:val="center"/>
              <w:rPr>
                <w:rFonts w:eastAsia="Times New Roman" w:cs="Times New Roman"/>
                <w:color w:val="000000"/>
                <w:lang w:eastAsia="cs-CZ"/>
              </w:rPr>
            </w:pPr>
            <w:r w:rsidRPr="005C2BE5">
              <w:rPr>
                <w:rFonts w:eastAsia="Times New Roman" w:cs="Times New Roman"/>
                <w:color w:val="000000"/>
                <w:lang w:eastAsia="cs-CZ"/>
              </w:rPr>
              <w:t>35 %</w:t>
            </w:r>
          </w:p>
        </w:tc>
      </w:tr>
      <w:tr w:rsidR="00C978DA" w:rsidRPr="00C978DA" w14:paraId="0CC0A1B9" w14:textId="77777777" w:rsidTr="00816022">
        <w:trPr>
          <w:trHeight w:val="1020"/>
          <w:jc w:val="center"/>
        </w:trPr>
        <w:tc>
          <w:tcPr>
            <w:tcW w:w="2420" w:type="dxa"/>
            <w:tcBorders>
              <w:top w:val="nil"/>
              <w:left w:val="single" w:sz="4" w:space="0" w:color="auto"/>
              <w:bottom w:val="single" w:sz="4" w:space="0" w:color="auto"/>
              <w:right w:val="single" w:sz="4" w:space="0" w:color="auto"/>
            </w:tcBorders>
            <w:shd w:val="clear" w:color="000000" w:fill="C0E6F5"/>
            <w:vAlign w:val="bottom"/>
            <w:hideMark/>
          </w:tcPr>
          <w:p w14:paraId="2C6105CA" w14:textId="77777777" w:rsidR="00C978DA" w:rsidRPr="00C978DA" w:rsidRDefault="00C978DA" w:rsidP="00C978DA">
            <w:pPr>
              <w:spacing w:after="0" w:line="240" w:lineRule="auto"/>
              <w:jc w:val="left"/>
              <w:rPr>
                <w:rFonts w:eastAsia="Times New Roman" w:cs="Times New Roman"/>
                <w:color w:val="000000"/>
                <w:lang w:eastAsia="cs-CZ"/>
              </w:rPr>
            </w:pPr>
            <w:r w:rsidRPr="00C978DA">
              <w:rPr>
                <w:rFonts w:eastAsia="Times New Roman" w:cs="Times New Roman"/>
                <w:color w:val="000000"/>
                <w:lang w:eastAsia="cs-CZ"/>
              </w:rPr>
              <w:t>Inkluze žáků se SVP je na mém typu školy reálně proveditelná.</w:t>
            </w:r>
          </w:p>
        </w:tc>
        <w:tc>
          <w:tcPr>
            <w:tcW w:w="836" w:type="dxa"/>
            <w:tcBorders>
              <w:top w:val="nil"/>
              <w:left w:val="nil"/>
              <w:bottom w:val="single" w:sz="4" w:space="0" w:color="auto"/>
              <w:right w:val="single" w:sz="4" w:space="0" w:color="auto"/>
            </w:tcBorders>
            <w:noWrap/>
            <w:vAlign w:val="bottom"/>
            <w:hideMark/>
          </w:tcPr>
          <w:p w14:paraId="2127E775" w14:textId="77777777" w:rsidR="00C978DA" w:rsidRPr="00C978DA" w:rsidRDefault="00816022" w:rsidP="00816022">
            <w:pPr>
              <w:spacing w:after="0" w:line="240" w:lineRule="auto"/>
              <w:jc w:val="center"/>
              <w:rPr>
                <w:rFonts w:eastAsia="Times New Roman" w:cs="Times New Roman"/>
                <w:color w:val="000000"/>
                <w:lang w:eastAsia="cs-CZ"/>
              </w:rPr>
            </w:pPr>
            <w:r w:rsidRPr="005C2BE5">
              <w:rPr>
                <w:rFonts w:eastAsia="Times New Roman" w:cs="Times New Roman"/>
                <w:color w:val="000000"/>
                <w:lang w:eastAsia="cs-CZ"/>
              </w:rPr>
              <w:t>0 %</w:t>
            </w:r>
          </w:p>
        </w:tc>
        <w:tc>
          <w:tcPr>
            <w:tcW w:w="1134" w:type="dxa"/>
            <w:tcBorders>
              <w:top w:val="nil"/>
              <w:left w:val="nil"/>
              <w:bottom w:val="single" w:sz="4" w:space="0" w:color="auto"/>
              <w:right w:val="single" w:sz="4" w:space="0" w:color="auto"/>
            </w:tcBorders>
            <w:noWrap/>
            <w:vAlign w:val="bottom"/>
            <w:hideMark/>
          </w:tcPr>
          <w:p w14:paraId="12E73B83" w14:textId="77777777" w:rsidR="00C978DA" w:rsidRPr="00C978DA" w:rsidRDefault="00816022" w:rsidP="00816022">
            <w:pPr>
              <w:spacing w:after="0" w:line="240" w:lineRule="auto"/>
              <w:jc w:val="center"/>
              <w:rPr>
                <w:rFonts w:eastAsia="Times New Roman" w:cs="Times New Roman"/>
                <w:color w:val="000000"/>
                <w:lang w:eastAsia="cs-CZ"/>
              </w:rPr>
            </w:pPr>
            <w:r w:rsidRPr="005C2BE5">
              <w:rPr>
                <w:rFonts w:eastAsia="Times New Roman" w:cs="Times New Roman"/>
                <w:color w:val="000000"/>
                <w:lang w:eastAsia="cs-CZ"/>
              </w:rPr>
              <w:t>10 %</w:t>
            </w:r>
          </w:p>
        </w:tc>
        <w:tc>
          <w:tcPr>
            <w:tcW w:w="1134" w:type="dxa"/>
            <w:tcBorders>
              <w:top w:val="nil"/>
              <w:left w:val="nil"/>
              <w:bottom w:val="single" w:sz="4" w:space="0" w:color="auto"/>
              <w:right w:val="single" w:sz="4" w:space="0" w:color="auto"/>
            </w:tcBorders>
            <w:noWrap/>
            <w:vAlign w:val="bottom"/>
            <w:hideMark/>
          </w:tcPr>
          <w:p w14:paraId="4BE2D96B" w14:textId="77777777" w:rsidR="00C978DA" w:rsidRPr="00C978DA" w:rsidRDefault="00816022" w:rsidP="00816022">
            <w:pPr>
              <w:spacing w:after="0" w:line="240" w:lineRule="auto"/>
              <w:jc w:val="center"/>
              <w:rPr>
                <w:rFonts w:eastAsia="Times New Roman" w:cs="Times New Roman"/>
                <w:color w:val="000000"/>
                <w:lang w:eastAsia="cs-CZ"/>
              </w:rPr>
            </w:pPr>
            <w:r w:rsidRPr="005C2BE5">
              <w:rPr>
                <w:rFonts w:eastAsia="Times New Roman" w:cs="Times New Roman"/>
                <w:color w:val="000000"/>
                <w:lang w:eastAsia="cs-CZ"/>
              </w:rPr>
              <w:t>15 %</w:t>
            </w:r>
          </w:p>
        </w:tc>
        <w:tc>
          <w:tcPr>
            <w:tcW w:w="1134" w:type="dxa"/>
            <w:tcBorders>
              <w:top w:val="nil"/>
              <w:left w:val="nil"/>
              <w:bottom w:val="single" w:sz="4" w:space="0" w:color="auto"/>
              <w:right w:val="single" w:sz="4" w:space="0" w:color="auto"/>
            </w:tcBorders>
            <w:noWrap/>
            <w:vAlign w:val="bottom"/>
            <w:hideMark/>
          </w:tcPr>
          <w:p w14:paraId="58BBCCFD" w14:textId="77777777" w:rsidR="00C978DA" w:rsidRPr="00C978DA" w:rsidRDefault="00816022" w:rsidP="00816022">
            <w:pPr>
              <w:spacing w:after="0" w:line="240" w:lineRule="auto"/>
              <w:jc w:val="center"/>
              <w:rPr>
                <w:rFonts w:eastAsia="Times New Roman" w:cs="Times New Roman"/>
                <w:color w:val="000000"/>
                <w:lang w:eastAsia="cs-CZ"/>
              </w:rPr>
            </w:pPr>
            <w:r w:rsidRPr="005C2BE5">
              <w:rPr>
                <w:rFonts w:eastAsia="Times New Roman" w:cs="Times New Roman"/>
                <w:color w:val="000000"/>
                <w:lang w:eastAsia="cs-CZ"/>
              </w:rPr>
              <w:t>60 %</w:t>
            </w:r>
          </w:p>
        </w:tc>
        <w:tc>
          <w:tcPr>
            <w:tcW w:w="992" w:type="dxa"/>
            <w:tcBorders>
              <w:top w:val="nil"/>
              <w:left w:val="nil"/>
              <w:bottom w:val="single" w:sz="4" w:space="0" w:color="auto"/>
              <w:right w:val="single" w:sz="4" w:space="0" w:color="auto"/>
            </w:tcBorders>
            <w:noWrap/>
            <w:vAlign w:val="bottom"/>
            <w:hideMark/>
          </w:tcPr>
          <w:p w14:paraId="37B3EE10" w14:textId="77777777" w:rsidR="00C978DA" w:rsidRPr="00C978DA" w:rsidRDefault="00816022" w:rsidP="00816022">
            <w:pPr>
              <w:spacing w:after="0" w:line="240" w:lineRule="auto"/>
              <w:jc w:val="center"/>
              <w:rPr>
                <w:rFonts w:eastAsia="Times New Roman" w:cs="Times New Roman"/>
                <w:color w:val="000000"/>
                <w:lang w:eastAsia="cs-CZ"/>
              </w:rPr>
            </w:pPr>
            <w:r w:rsidRPr="005C2BE5">
              <w:rPr>
                <w:rFonts w:eastAsia="Times New Roman" w:cs="Times New Roman"/>
                <w:color w:val="000000"/>
                <w:lang w:eastAsia="cs-CZ"/>
              </w:rPr>
              <w:t>15 %</w:t>
            </w:r>
          </w:p>
        </w:tc>
      </w:tr>
      <w:tr w:rsidR="00C978DA" w:rsidRPr="00C978DA" w14:paraId="7203EF8F" w14:textId="77777777" w:rsidTr="00816022">
        <w:trPr>
          <w:trHeight w:val="1020"/>
          <w:jc w:val="center"/>
        </w:trPr>
        <w:tc>
          <w:tcPr>
            <w:tcW w:w="2420" w:type="dxa"/>
            <w:tcBorders>
              <w:top w:val="nil"/>
              <w:left w:val="single" w:sz="4" w:space="0" w:color="auto"/>
              <w:bottom w:val="single" w:sz="4" w:space="0" w:color="auto"/>
              <w:right w:val="single" w:sz="4" w:space="0" w:color="auto"/>
            </w:tcBorders>
            <w:shd w:val="clear" w:color="000000" w:fill="C0E6F5"/>
            <w:vAlign w:val="bottom"/>
            <w:hideMark/>
          </w:tcPr>
          <w:p w14:paraId="5508FBBD" w14:textId="77777777" w:rsidR="00C978DA" w:rsidRPr="00C978DA" w:rsidRDefault="00C978DA" w:rsidP="00C978DA">
            <w:pPr>
              <w:spacing w:after="0" w:line="240" w:lineRule="auto"/>
              <w:jc w:val="left"/>
              <w:rPr>
                <w:rFonts w:eastAsia="Times New Roman" w:cs="Times New Roman"/>
                <w:color w:val="000000"/>
                <w:lang w:eastAsia="cs-CZ"/>
              </w:rPr>
            </w:pPr>
            <w:r w:rsidRPr="00C978DA">
              <w:rPr>
                <w:rFonts w:eastAsia="Times New Roman" w:cs="Times New Roman"/>
                <w:color w:val="000000"/>
                <w:lang w:eastAsia="cs-CZ"/>
              </w:rPr>
              <w:t>Práce se žáky se SVP je pro mě odborně zvládnutelná.</w:t>
            </w:r>
          </w:p>
        </w:tc>
        <w:tc>
          <w:tcPr>
            <w:tcW w:w="836" w:type="dxa"/>
            <w:tcBorders>
              <w:top w:val="nil"/>
              <w:left w:val="nil"/>
              <w:bottom w:val="single" w:sz="4" w:space="0" w:color="auto"/>
              <w:right w:val="single" w:sz="4" w:space="0" w:color="auto"/>
            </w:tcBorders>
            <w:noWrap/>
            <w:vAlign w:val="bottom"/>
            <w:hideMark/>
          </w:tcPr>
          <w:p w14:paraId="54AE7114" w14:textId="77777777" w:rsidR="00C978DA" w:rsidRPr="00C978DA" w:rsidRDefault="00816022" w:rsidP="00816022">
            <w:pPr>
              <w:spacing w:after="0" w:line="240" w:lineRule="auto"/>
              <w:jc w:val="center"/>
              <w:rPr>
                <w:rFonts w:eastAsia="Times New Roman" w:cs="Times New Roman"/>
                <w:color w:val="000000"/>
                <w:lang w:eastAsia="cs-CZ"/>
              </w:rPr>
            </w:pPr>
            <w:r w:rsidRPr="005C2BE5">
              <w:rPr>
                <w:rFonts w:eastAsia="Times New Roman" w:cs="Times New Roman"/>
                <w:color w:val="000000"/>
                <w:lang w:eastAsia="cs-CZ"/>
              </w:rPr>
              <w:t>0 %</w:t>
            </w:r>
          </w:p>
        </w:tc>
        <w:tc>
          <w:tcPr>
            <w:tcW w:w="1134" w:type="dxa"/>
            <w:tcBorders>
              <w:top w:val="nil"/>
              <w:left w:val="nil"/>
              <w:bottom w:val="single" w:sz="4" w:space="0" w:color="auto"/>
              <w:right w:val="single" w:sz="4" w:space="0" w:color="auto"/>
            </w:tcBorders>
            <w:noWrap/>
            <w:vAlign w:val="bottom"/>
            <w:hideMark/>
          </w:tcPr>
          <w:p w14:paraId="4334E9ED" w14:textId="77777777" w:rsidR="00C978DA" w:rsidRPr="00C978DA" w:rsidRDefault="00816022" w:rsidP="00816022">
            <w:pPr>
              <w:spacing w:after="0" w:line="240" w:lineRule="auto"/>
              <w:jc w:val="center"/>
              <w:rPr>
                <w:rFonts w:eastAsia="Times New Roman" w:cs="Times New Roman"/>
                <w:color w:val="000000"/>
                <w:lang w:eastAsia="cs-CZ"/>
              </w:rPr>
            </w:pPr>
            <w:r w:rsidRPr="005C2BE5">
              <w:rPr>
                <w:rFonts w:eastAsia="Times New Roman" w:cs="Times New Roman"/>
                <w:color w:val="000000"/>
                <w:lang w:eastAsia="cs-CZ"/>
              </w:rPr>
              <w:t>25 %</w:t>
            </w:r>
          </w:p>
        </w:tc>
        <w:tc>
          <w:tcPr>
            <w:tcW w:w="1134" w:type="dxa"/>
            <w:tcBorders>
              <w:top w:val="nil"/>
              <w:left w:val="nil"/>
              <w:bottom w:val="single" w:sz="4" w:space="0" w:color="auto"/>
              <w:right w:val="single" w:sz="4" w:space="0" w:color="auto"/>
            </w:tcBorders>
            <w:noWrap/>
            <w:vAlign w:val="bottom"/>
            <w:hideMark/>
          </w:tcPr>
          <w:p w14:paraId="5FFF04E2" w14:textId="77777777" w:rsidR="00C978DA" w:rsidRPr="00C978DA" w:rsidRDefault="00816022" w:rsidP="00816022">
            <w:pPr>
              <w:spacing w:after="0" w:line="240" w:lineRule="auto"/>
              <w:jc w:val="center"/>
              <w:rPr>
                <w:rFonts w:eastAsia="Times New Roman" w:cs="Times New Roman"/>
                <w:color w:val="000000"/>
                <w:lang w:eastAsia="cs-CZ"/>
              </w:rPr>
            </w:pPr>
            <w:r w:rsidRPr="005C2BE5">
              <w:rPr>
                <w:rFonts w:eastAsia="Times New Roman" w:cs="Times New Roman"/>
                <w:color w:val="000000"/>
                <w:lang w:eastAsia="cs-CZ"/>
              </w:rPr>
              <w:t>20 %</w:t>
            </w:r>
          </w:p>
        </w:tc>
        <w:tc>
          <w:tcPr>
            <w:tcW w:w="1134" w:type="dxa"/>
            <w:tcBorders>
              <w:top w:val="nil"/>
              <w:left w:val="nil"/>
              <w:bottom w:val="single" w:sz="4" w:space="0" w:color="auto"/>
              <w:right w:val="single" w:sz="4" w:space="0" w:color="auto"/>
            </w:tcBorders>
            <w:noWrap/>
            <w:vAlign w:val="bottom"/>
            <w:hideMark/>
          </w:tcPr>
          <w:p w14:paraId="556B3F7F" w14:textId="77777777" w:rsidR="00C978DA" w:rsidRPr="00C978DA" w:rsidRDefault="00816022" w:rsidP="00816022">
            <w:pPr>
              <w:spacing w:after="0" w:line="240" w:lineRule="auto"/>
              <w:jc w:val="center"/>
              <w:rPr>
                <w:rFonts w:eastAsia="Times New Roman" w:cs="Times New Roman"/>
                <w:color w:val="000000"/>
                <w:lang w:eastAsia="cs-CZ"/>
              </w:rPr>
            </w:pPr>
            <w:r w:rsidRPr="005C2BE5">
              <w:rPr>
                <w:rFonts w:eastAsia="Times New Roman" w:cs="Times New Roman"/>
                <w:color w:val="000000"/>
                <w:lang w:eastAsia="cs-CZ"/>
              </w:rPr>
              <w:t>30 %</w:t>
            </w:r>
          </w:p>
        </w:tc>
        <w:tc>
          <w:tcPr>
            <w:tcW w:w="992" w:type="dxa"/>
            <w:tcBorders>
              <w:top w:val="nil"/>
              <w:left w:val="nil"/>
              <w:bottom w:val="single" w:sz="4" w:space="0" w:color="auto"/>
              <w:right w:val="single" w:sz="4" w:space="0" w:color="auto"/>
            </w:tcBorders>
            <w:noWrap/>
            <w:vAlign w:val="bottom"/>
            <w:hideMark/>
          </w:tcPr>
          <w:p w14:paraId="0E6FCC79" w14:textId="77777777" w:rsidR="00C978DA" w:rsidRPr="00C978DA" w:rsidRDefault="00816022" w:rsidP="00816022">
            <w:pPr>
              <w:spacing w:after="0" w:line="240" w:lineRule="auto"/>
              <w:jc w:val="center"/>
              <w:rPr>
                <w:rFonts w:eastAsia="Times New Roman" w:cs="Times New Roman"/>
                <w:color w:val="000000"/>
                <w:lang w:eastAsia="cs-CZ"/>
              </w:rPr>
            </w:pPr>
            <w:r w:rsidRPr="005C2BE5">
              <w:rPr>
                <w:rFonts w:eastAsia="Times New Roman" w:cs="Times New Roman"/>
                <w:color w:val="000000"/>
                <w:lang w:eastAsia="cs-CZ"/>
              </w:rPr>
              <w:t>25 %</w:t>
            </w:r>
          </w:p>
        </w:tc>
      </w:tr>
      <w:tr w:rsidR="00C978DA" w:rsidRPr="00C978DA" w14:paraId="5E229C57" w14:textId="77777777" w:rsidTr="00816022">
        <w:trPr>
          <w:trHeight w:val="1360"/>
          <w:jc w:val="center"/>
        </w:trPr>
        <w:tc>
          <w:tcPr>
            <w:tcW w:w="2420" w:type="dxa"/>
            <w:tcBorders>
              <w:top w:val="nil"/>
              <w:left w:val="single" w:sz="4" w:space="0" w:color="auto"/>
              <w:bottom w:val="single" w:sz="4" w:space="0" w:color="auto"/>
              <w:right w:val="single" w:sz="4" w:space="0" w:color="auto"/>
            </w:tcBorders>
            <w:shd w:val="clear" w:color="000000" w:fill="C0E6F5"/>
            <w:vAlign w:val="bottom"/>
            <w:hideMark/>
          </w:tcPr>
          <w:p w14:paraId="1C0A243B" w14:textId="77777777" w:rsidR="00C978DA" w:rsidRPr="00C978DA" w:rsidRDefault="00C978DA" w:rsidP="00C978DA">
            <w:pPr>
              <w:spacing w:after="0" w:line="240" w:lineRule="auto"/>
              <w:jc w:val="left"/>
              <w:rPr>
                <w:rFonts w:eastAsia="Times New Roman" w:cs="Times New Roman"/>
                <w:color w:val="000000"/>
                <w:lang w:eastAsia="cs-CZ"/>
              </w:rPr>
            </w:pPr>
            <w:r w:rsidRPr="00C978DA">
              <w:rPr>
                <w:rFonts w:eastAsia="Times New Roman" w:cs="Times New Roman"/>
                <w:color w:val="000000"/>
                <w:lang w:eastAsia="cs-CZ"/>
              </w:rPr>
              <w:t>Inkluze zvyšuje nároky na mou práci více než je dlouhodobě udržitelné.</w:t>
            </w:r>
          </w:p>
        </w:tc>
        <w:tc>
          <w:tcPr>
            <w:tcW w:w="836" w:type="dxa"/>
            <w:tcBorders>
              <w:top w:val="nil"/>
              <w:left w:val="nil"/>
              <w:bottom w:val="single" w:sz="4" w:space="0" w:color="auto"/>
              <w:right w:val="single" w:sz="4" w:space="0" w:color="auto"/>
            </w:tcBorders>
            <w:noWrap/>
            <w:vAlign w:val="bottom"/>
            <w:hideMark/>
          </w:tcPr>
          <w:p w14:paraId="4C1CB8D6" w14:textId="77777777" w:rsidR="00C978DA" w:rsidRPr="00C978DA" w:rsidRDefault="00816022" w:rsidP="00816022">
            <w:pPr>
              <w:spacing w:after="0" w:line="240" w:lineRule="auto"/>
              <w:jc w:val="center"/>
              <w:rPr>
                <w:rFonts w:eastAsia="Times New Roman" w:cs="Times New Roman"/>
                <w:color w:val="000000"/>
                <w:lang w:eastAsia="cs-CZ"/>
              </w:rPr>
            </w:pPr>
            <w:r w:rsidRPr="005C2BE5">
              <w:rPr>
                <w:rFonts w:eastAsia="Times New Roman" w:cs="Times New Roman"/>
                <w:color w:val="000000"/>
                <w:lang w:eastAsia="cs-CZ"/>
              </w:rPr>
              <w:t>0 %</w:t>
            </w:r>
          </w:p>
        </w:tc>
        <w:tc>
          <w:tcPr>
            <w:tcW w:w="1134" w:type="dxa"/>
            <w:tcBorders>
              <w:top w:val="nil"/>
              <w:left w:val="nil"/>
              <w:bottom w:val="single" w:sz="4" w:space="0" w:color="auto"/>
              <w:right w:val="single" w:sz="4" w:space="0" w:color="auto"/>
            </w:tcBorders>
            <w:noWrap/>
            <w:vAlign w:val="bottom"/>
            <w:hideMark/>
          </w:tcPr>
          <w:p w14:paraId="04EBB593" w14:textId="77777777" w:rsidR="00C978DA" w:rsidRPr="00C978DA" w:rsidRDefault="00816022" w:rsidP="00816022">
            <w:pPr>
              <w:spacing w:after="0" w:line="240" w:lineRule="auto"/>
              <w:jc w:val="center"/>
              <w:rPr>
                <w:rFonts w:eastAsia="Times New Roman" w:cs="Times New Roman"/>
                <w:color w:val="000000"/>
                <w:lang w:eastAsia="cs-CZ"/>
              </w:rPr>
            </w:pPr>
            <w:r w:rsidRPr="005C2BE5">
              <w:rPr>
                <w:rFonts w:eastAsia="Times New Roman" w:cs="Times New Roman"/>
                <w:color w:val="000000"/>
                <w:lang w:eastAsia="cs-CZ"/>
              </w:rPr>
              <w:t>0 %</w:t>
            </w:r>
          </w:p>
        </w:tc>
        <w:tc>
          <w:tcPr>
            <w:tcW w:w="1134" w:type="dxa"/>
            <w:tcBorders>
              <w:top w:val="nil"/>
              <w:left w:val="nil"/>
              <w:bottom w:val="single" w:sz="4" w:space="0" w:color="auto"/>
              <w:right w:val="single" w:sz="4" w:space="0" w:color="auto"/>
            </w:tcBorders>
            <w:noWrap/>
            <w:vAlign w:val="bottom"/>
            <w:hideMark/>
          </w:tcPr>
          <w:p w14:paraId="61A174FC" w14:textId="77777777" w:rsidR="00C978DA" w:rsidRPr="00C978DA" w:rsidRDefault="00816022" w:rsidP="00816022">
            <w:pPr>
              <w:spacing w:after="0" w:line="240" w:lineRule="auto"/>
              <w:jc w:val="center"/>
              <w:rPr>
                <w:rFonts w:eastAsia="Times New Roman" w:cs="Times New Roman"/>
                <w:color w:val="000000"/>
                <w:lang w:eastAsia="cs-CZ"/>
              </w:rPr>
            </w:pPr>
            <w:r w:rsidRPr="005C2BE5">
              <w:rPr>
                <w:rFonts w:eastAsia="Times New Roman" w:cs="Times New Roman"/>
                <w:color w:val="000000"/>
                <w:lang w:eastAsia="cs-CZ"/>
              </w:rPr>
              <w:t>10 %</w:t>
            </w:r>
          </w:p>
        </w:tc>
        <w:tc>
          <w:tcPr>
            <w:tcW w:w="1134" w:type="dxa"/>
            <w:tcBorders>
              <w:top w:val="nil"/>
              <w:left w:val="nil"/>
              <w:bottom w:val="single" w:sz="4" w:space="0" w:color="auto"/>
              <w:right w:val="single" w:sz="4" w:space="0" w:color="auto"/>
            </w:tcBorders>
            <w:noWrap/>
            <w:vAlign w:val="bottom"/>
            <w:hideMark/>
          </w:tcPr>
          <w:p w14:paraId="0A11C450" w14:textId="77777777" w:rsidR="00C978DA" w:rsidRPr="00C978DA" w:rsidRDefault="00816022" w:rsidP="00816022">
            <w:pPr>
              <w:spacing w:after="0" w:line="240" w:lineRule="auto"/>
              <w:jc w:val="center"/>
              <w:rPr>
                <w:rFonts w:eastAsia="Times New Roman" w:cs="Times New Roman"/>
                <w:color w:val="000000"/>
                <w:lang w:eastAsia="cs-CZ"/>
              </w:rPr>
            </w:pPr>
            <w:r w:rsidRPr="005C2BE5">
              <w:rPr>
                <w:rFonts w:eastAsia="Times New Roman" w:cs="Times New Roman"/>
                <w:color w:val="000000"/>
                <w:lang w:eastAsia="cs-CZ"/>
              </w:rPr>
              <w:t>60 %</w:t>
            </w:r>
          </w:p>
        </w:tc>
        <w:tc>
          <w:tcPr>
            <w:tcW w:w="992" w:type="dxa"/>
            <w:tcBorders>
              <w:top w:val="nil"/>
              <w:left w:val="nil"/>
              <w:bottom w:val="single" w:sz="4" w:space="0" w:color="auto"/>
              <w:right w:val="single" w:sz="4" w:space="0" w:color="auto"/>
            </w:tcBorders>
            <w:noWrap/>
            <w:vAlign w:val="bottom"/>
            <w:hideMark/>
          </w:tcPr>
          <w:p w14:paraId="66A4DF97" w14:textId="77777777" w:rsidR="00C978DA" w:rsidRPr="00C978DA" w:rsidRDefault="00816022" w:rsidP="00816022">
            <w:pPr>
              <w:spacing w:after="0" w:line="240" w:lineRule="auto"/>
              <w:jc w:val="center"/>
              <w:rPr>
                <w:rFonts w:eastAsia="Times New Roman" w:cs="Times New Roman"/>
                <w:color w:val="000000"/>
                <w:lang w:eastAsia="cs-CZ"/>
              </w:rPr>
            </w:pPr>
            <w:r w:rsidRPr="005C2BE5">
              <w:rPr>
                <w:rFonts w:eastAsia="Times New Roman" w:cs="Times New Roman"/>
                <w:color w:val="000000"/>
                <w:lang w:eastAsia="cs-CZ"/>
              </w:rPr>
              <w:t>30 %</w:t>
            </w:r>
          </w:p>
        </w:tc>
      </w:tr>
      <w:tr w:rsidR="00C978DA" w:rsidRPr="00C978DA" w14:paraId="7E99B08E" w14:textId="77777777" w:rsidTr="00816022">
        <w:trPr>
          <w:trHeight w:val="1020"/>
          <w:jc w:val="center"/>
        </w:trPr>
        <w:tc>
          <w:tcPr>
            <w:tcW w:w="2420" w:type="dxa"/>
            <w:tcBorders>
              <w:top w:val="nil"/>
              <w:left w:val="single" w:sz="4" w:space="0" w:color="auto"/>
              <w:bottom w:val="single" w:sz="4" w:space="0" w:color="auto"/>
              <w:right w:val="single" w:sz="4" w:space="0" w:color="auto"/>
            </w:tcBorders>
            <w:shd w:val="clear" w:color="000000" w:fill="C0E6F5"/>
            <w:vAlign w:val="bottom"/>
            <w:hideMark/>
          </w:tcPr>
          <w:p w14:paraId="70D49270" w14:textId="77777777" w:rsidR="00C978DA" w:rsidRPr="00C978DA" w:rsidRDefault="00C978DA" w:rsidP="00C978DA">
            <w:pPr>
              <w:spacing w:after="0" w:line="240" w:lineRule="auto"/>
              <w:jc w:val="left"/>
              <w:rPr>
                <w:rFonts w:eastAsia="Times New Roman" w:cs="Times New Roman"/>
                <w:color w:val="000000"/>
                <w:lang w:eastAsia="cs-CZ"/>
              </w:rPr>
            </w:pPr>
            <w:r w:rsidRPr="00C978DA">
              <w:rPr>
                <w:rFonts w:eastAsia="Times New Roman" w:cs="Times New Roman"/>
                <w:color w:val="000000"/>
                <w:lang w:eastAsia="cs-CZ"/>
              </w:rPr>
              <w:t>Inkluze má pozitivní vliv na klima ve třídě nebo ve skupině.</w:t>
            </w:r>
          </w:p>
        </w:tc>
        <w:tc>
          <w:tcPr>
            <w:tcW w:w="836" w:type="dxa"/>
            <w:tcBorders>
              <w:top w:val="nil"/>
              <w:left w:val="nil"/>
              <w:bottom w:val="single" w:sz="4" w:space="0" w:color="auto"/>
              <w:right w:val="single" w:sz="4" w:space="0" w:color="auto"/>
            </w:tcBorders>
            <w:noWrap/>
            <w:vAlign w:val="bottom"/>
            <w:hideMark/>
          </w:tcPr>
          <w:p w14:paraId="2602D4EA" w14:textId="77777777" w:rsidR="00C978DA" w:rsidRPr="00C978DA" w:rsidRDefault="00816022" w:rsidP="00816022">
            <w:pPr>
              <w:spacing w:after="0" w:line="240" w:lineRule="auto"/>
              <w:jc w:val="center"/>
              <w:rPr>
                <w:rFonts w:eastAsia="Times New Roman" w:cs="Times New Roman"/>
                <w:color w:val="000000"/>
                <w:lang w:eastAsia="cs-CZ"/>
              </w:rPr>
            </w:pPr>
            <w:r w:rsidRPr="005C2BE5">
              <w:rPr>
                <w:rFonts w:eastAsia="Times New Roman" w:cs="Times New Roman"/>
                <w:color w:val="000000"/>
                <w:lang w:eastAsia="cs-CZ"/>
              </w:rPr>
              <w:t>0 %</w:t>
            </w:r>
          </w:p>
        </w:tc>
        <w:tc>
          <w:tcPr>
            <w:tcW w:w="1134" w:type="dxa"/>
            <w:tcBorders>
              <w:top w:val="nil"/>
              <w:left w:val="nil"/>
              <w:bottom w:val="single" w:sz="4" w:space="0" w:color="auto"/>
              <w:right w:val="single" w:sz="4" w:space="0" w:color="auto"/>
            </w:tcBorders>
            <w:noWrap/>
            <w:vAlign w:val="bottom"/>
            <w:hideMark/>
          </w:tcPr>
          <w:p w14:paraId="55AEE302" w14:textId="77777777" w:rsidR="00C978DA" w:rsidRPr="00C978DA" w:rsidRDefault="00816022" w:rsidP="00816022">
            <w:pPr>
              <w:spacing w:after="0" w:line="240" w:lineRule="auto"/>
              <w:jc w:val="center"/>
              <w:rPr>
                <w:rFonts w:eastAsia="Times New Roman" w:cs="Times New Roman"/>
                <w:color w:val="000000"/>
                <w:lang w:eastAsia="cs-CZ"/>
              </w:rPr>
            </w:pPr>
            <w:r w:rsidRPr="005C2BE5">
              <w:rPr>
                <w:rFonts w:eastAsia="Times New Roman" w:cs="Times New Roman"/>
                <w:color w:val="000000"/>
                <w:lang w:eastAsia="cs-CZ"/>
              </w:rPr>
              <w:t>30 %</w:t>
            </w:r>
          </w:p>
        </w:tc>
        <w:tc>
          <w:tcPr>
            <w:tcW w:w="1134" w:type="dxa"/>
            <w:tcBorders>
              <w:top w:val="nil"/>
              <w:left w:val="nil"/>
              <w:bottom w:val="single" w:sz="4" w:space="0" w:color="auto"/>
              <w:right w:val="single" w:sz="4" w:space="0" w:color="auto"/>
            </w:tcBorders>
            <w:noWrap/>
            <w:vAlign w:val="bottom"/>
            <w:hideMark/>
          </w:tcPr>
          <w:p w14:paraId="3147A0F0" w14:textId="77777777" w:rsidR="00C978DA" w:rsidRPr="00C978DA" w:rsidRDefault="00816022" w:rsidP="00816022">
            <w:pPr>
              <w:spacing w:after="0" w:line="240" w:lineRule="auto"/>
              <w:jc w:val="center"/>
              <w:rPr>
                <w:rFonts w:eastAsia="Times New Roman" w:cs="Times New Roman"/>
                <w:color w:val="000000"/>
                <w:lang w:eastAsia="cs-CZ"/>
              </w:rPr>
            </w:pPr>
            <w:r w:rsidRPr="005C2BE5">
              <w:rPr>
                <w:rFonts w:eastAsia="Times New Roman" w:cs="Times New Roman"/>
                <w:color w:val="000000"/>
                <w:lang w:eastAsia="cs-CZ"/>
              </w:rPr>
              <w:t>30 %</w:t>
            </w:r>
          </w:p>
        </w:tc>
        <w:tc>
          <w:tcPr>
            <w:tcW w:w="1134" w:type="dxa"/>
            <w:tcBorders>
              <w:top w:val="nil"/>
              <w:left w:val="nil"/>
              <w:bottom w:val="single" w:sz="4" w:space="0" w:color="auto"/>
              <w:right w:val="single" w:sz="4" w:space="0" w:color="auto"/>
            </w:tcBorders>
            <w:noWrap/>
            <w:vAlign w:val="bottom"/>
            <w:hideMark/>
          </w:tcPr>
          <w:p w14:paraId="23F5EF88" w14:textId="77777777" w:rsidR="00C978DA" w:rsidRPr="00C978DA" w:rsidRDefault="00816022" w:rsidP="00816022">
            <w:pPr>
              <w:spacing w:after="0" w:line="240" w:lineRule="auto"/>
              <w:jc w:val="center"/>
              <w:rPr>
                <w:rFonts w:eastAsia="Times New Roman" w:cs="Times New Roman"/>
                <w:color w:val="000000"/>
                <w:lang w:eastAsia="cs-CZ"/>
              </w:rPr>
            </w:pPr>
            <w:r w:rsidRPr="005C2BE5">
              <w:rPr>
                <w:rFonts w:eastAsia="Times New Roman" w:cs="Times New Roman"/>
                <w:color w:val="000000"/>
                <w:lang w:eastAsia="cs-CZ"/>
              </w:rPr>
              <w:t>10 %</w:t>
            </w:r>
          </w:p>
        </w:tc>
        <w:tc>
          <w:tcPr>
            <w:tcW w:w="992" w:type="dxa"/>
            <w:tcBorders>
              <w:top w:val="nil"/>
              <w:left w:val="nil"/>
              <w:bottom w:val="single" w:sz="4" w:space="0" w:color="auto"/>
              <w:right w:val="single" w:sz="4" w:space="0" w:color="auto"/>
            </w:tcBorders>
            <w:noWrap/>
            <w:vAlign w:val="bottom"/>
            <w:hideMark/>
          </w:tcPr>
          <w:p w14:paraId="2CF2EDCE" w14:textId="77777777" w:rsidR="00C978DA" w:rsidRPr="00C978DA" w:rsidRDefault="00816022" w:rsidP="00816022">
            <w:pPr>
              <w:spacing w:after="0" w:line="240" w:lineRule="auto"/>
              <w:jc w:val="center"/>
              <w:rPr>
                <w:rFonts w:eastAsia="Times New Roman" w:cs="Times New Roman"/>
                <w:color w:val="000000"/>
                <w:lang w:eastAsia="cs-CZ"/>
              </w:rPr>
            </w:pPr>
            <w:r w:rsidRPr="005C2BE5">
              <w:rPr>
                <w:rFonts w:eastAsia="Times New Roman" w:cs="Times New Roman"/>
                <w:color w:val="000000"/>
                <w:lang w:eastAsia="cs-CZ"/>
              </w:rPr>
              <w:t>30 %</w:t>
            </w:r>
          </w:p>
        </w:tc>
      </w:tr>
      <w:tr w:rsidR="00C978DA" w:rsidRPr="00C978DA" w14:paraId="26B233AA" w14:textId="77777777" w:rsidTr="00816022">
        <w:trPr>
          <w:trHeight w:val="1360"/>
          <w:jc w:val="center"/>
        </w:trPr>
        <w:tc>
          <w:tcPr>
            <w:tcW w:w="2420" w:type="dxa"/>
            <w:tcBorders>
              <w:top w:val="nil"/>
              <w:left w:val="single" w:sz="4" w:space="0" w:color="auto"/>
              <w:bottom w:val="single" w:sz="4" w:space="0" w:color="auto"/>
              <w:right w:val="single" w:sz="4" w:space="0" w:color="auto"/>
            </w:tcBorders>
            <w:shd w:val="clear" w:color="000000" w:fill="C0E6F5"/>
            <w:vAlign w:val="bottom"/>
            <w:hideMark/>
          </w:tcPr>
          <w:p w14:paraId="691724AE" w14:textId="77777777" w:rsidR="00C978DA" w:rsidRPr="00C978DA" w:rsidRDefault="00C978DA" w:rsidP="00C978DA">
            <w:pPr>
              <w:spacing w:after="0" w:line="240" w:lineRule="auto"/>
              <w:jc w:val="left"/>
              <w:rPr>
                <w:rFonts w:eastAsia="Times New Roman" w:cs="Times New Roman"/>
                <w:color w:val="000000"/>
                <w:lang w:eastAsia="cs-CZ"/>
              </w:rPr>
            </w:pPr>
            <w:r w:rsidRPr="00C978DA">
              <w:rPr>
                <w:rFonts w:eastAsia="Times New Roman" w:cs="Times New Roman"/>
                <w:color w:val="000000"/>
                <w:lang w:eastAsia="cs-CZ"/>
              </w:rPr>
              <w:t>Inkluze může negativně ovlivnit kvalitu odborné přípravy ostatních žáků.</w:t>
            </w:r>
          </w:p>
        </w:tc>
        <w:tc>
          <w:tcPr>
            <w:tcW w:w="836" w:type="dxa"/>
            <w:tcBorders>
              <w:top w:val="nil"/>
              <w:left w:val="nil"/>
              <w:bottom w:val="single" w:sz="4" w:space="0" w:color="auto"/>
              <w:right w:val="single" w:sz="4" w:space="0" w:color="auto"/>
            </w:tcBorders>
            <w:noWrap/>
            <w:vAlign w:val="bottom"/>
            <w:hideMark/>
          </w:tcPr>
          <w:p w14:paraId="37E71309" w14:textId="77777777" w:rsidR="00C978DA" w:rsidRPr="00C978DA" w:rsidRDefault="00816022" w:rsidP="00816022">
            <w:pPr>
              <w:spacing w:after="0" w:line="240" w:lineRule="auto"/>
              <w:jc w:val="center"/>
              <w:rPr>
                <w:rFonts w:eastAsia="Times New Roman" w:cs="Times New Roman"/>
                <w:color w:val="000000"/>
                <w:lang w:eastAsia="cs-CZ"/>
              </w:rPr>
            </w:pPr>
            <w:r w:rsidRPr="005C2BE5">
              <w:rPr>
                <w:rFonts w:eastAsia="Times New Roman" w:cs="Times New Roman"/>
                <w:color w:val="000000"/>
                <w:lang w:eastAsia="cs-CZ"/>
              </w:rPr>
              <w:t>0 %</w:t>
            </w:r>
          </w:p>
        </w:tc>
        <w:tc>
          <w:tcPr>
            <w:tcW w:w="1134" w:type="dxa"/>
            <w:tcBorders>
              <w:top w:val="nil"/>
              <w:left w:val="nil"/>
              <w:bottom w:val="single" w:sz="4" w:space="0" w:color="auto"/>
              <w:right w:val="single" w:sz="4" w:space="0" w:color="auto"/>
            </w:tcBorders>
            <w:noWrap/>
            <w:vAlign w:val="bottom"/>
            <w:hideMark/>
          </w:tcPr>
          <w:p w14:paraId="36D2025B" w14:textId="77777777" w:rsidR="00C978DA" w:rsidRPr="00C978DA" w:rsidRDefault="00816022" w:rsidP="00816022">
            <w:pPr>
              <w:spacing w:after="0" w:line="240" w:lineRule="auto"/>
              <w:jc w:val="center"/>
              <w:rPr>
                <w:rFonts w:eastAsia="Times New Roman" w:cs="Times New Roman"/>
                <w:color w:val="000000"/>
                <w:lang w:eastAsia="cs-CZ"/>
              </w:rPr>
            </w:pPr>
            <w:r w:rsidRPr="005C2BE5">
              <w:rPr>
                <w:rFonts w:eastAsia="Times New Roman" w:cs="Times New Roman"/>
                <w:color w:val="000000"/>
                <w:lang w:eastAsia="cs-CZ"/>
              </w:rPr>
              <w:t>25 %</w:t>
            </w:r>
          </w:p>
        </w:tc>
        <w:tc>
          <w:tcPr>
            <w:tcW w:w="1134" w:type="dxa"/>
            <w:tcBorders>
              <w:top w:val="nil"/>
              <w:left w:val="nil"/>
              <w:bottom w:val="single" w:sz="4" w:space="0" w:color="auto"/>
              <w:right w:val="single" w:sz="4" w:space="0" w:color="auto"/>
            </w:tcBorders>
            <w:noWrap/>
            <w:vAlign w:val="bottom"/>
            <w:hideMark/>
          </w:tcPr>
          <w:p w14:paraId="31B13ED7" w14:textId="77777777" w:rsidR="00C978DA" w:rsidRPr="00C978DA" w:rsidRDefault="00816022" w:rsidP="00816022">
            <w:pPr>
              <w:spacing w:after="0" w:line="240" w:lineRule="auto"/>
              <w:jc w:val="center"/>
              <w:rPr>
                <w:rFonts w:eastAsia="Times New Roman" w:cs="Times New Roman"/>
                <w:color w:val="000000"/>
                <w:lang w:eastAsia="cs-CZ"/>
              </w:rPr>
            </w:pPr>
            <w:r w:rsidRPr="005C2BE5">
              <w:rPr>
                <w:rFonts w:eastAsia="Times New Roman" w:cs="Times New Roman"/>
                <w:color w:val="000000"/>
                <w:lang w:eastAsia="cs-CZ"/>
              </w:rPr>
              <w:t>20 %</w:t>
            </w:r>
          </w:p>
        </w:tc>
        <w:tc>
          <w:tcPr>
            <w:tcW w:w="1134" w:type="dxa"/>
            <w:tcBorders>
              <w:top w:val="nil"/>
              <w:left w:val="nil"/>
              <w:bottom w:val="single" w:sz="4" w:space="0" w:color="auto"/>
              <w:right w:val="single" w:sz="4" w:space="0" w:color="auto"/>
            </w:tcBorders>
            <w:noWrap/>
            <w:vAlign w:val="bottom"/>
            <w:hideMark/>
          </w:tcPr>
          <w:p w14:paraId="77C49984" w14:textId="77777777" w:rsidR="00C978DA" w:rsidRPr="00C978DA" w:rsidRDefault="00816022" w:rsidP="00816022">
            <w:pPr>
              <w:spacing w:after="0" w:line="240" w:lineRule="auto"/>
              <w:jc w:val="center"/>
              <w:rPr>
                <w:rFonts w:eastAsia="Times New Roman" w:cs="Times New Roman"/>
                <w:color w:val="000000"/>
                <w:lang w:eastAsia="cs-CZ"/>
              </w:rPr>
            </w:pPr>
            <w:r w:rsidRPr="005C2BE5">
              <w:rPr>
                <w:rFonts w:eastAsia="Times New Roman" w:cs="Times New Roman"/>
                <w:color w:val="000000"/>
                <w:lang w:eastAsia="cs-CZ"/>
              </w:rPr>
              <w:t>25 %</w:t>
            </w:r>
          </w:p>
        </w:tc>
        <w:tc>
          <w:tcPr>
            <w:tcW w:w="992" w:type="dxa"/>
            <w:tcBorders>
              <w:top w:val="nil"/>
              <w:left w:val="nil"/>
              <w:bottom w:val="single" w:sz="4" w:space="0" w:color="auto"/>
              <w:right w:val="single" w:sz="4" w:space="0" w:color="auto"/>
            </w:tcBorders>
            <w:noWrap/>
            <w:vAlign w:val="bottom"/>
            <w:hideMark/>
          </w:tcPr>
          <w:p w14:paraId="4C424DDF" w14:textId="77777777" w:rsidR="00C978DA" w:rsidRPr="00C978DA" w:rsidRDefault="00816022" w:rsidP="00816022">
            <w:pPr>
              <w:spacing w:after="0" w:line="240" w:lineRule="auto"/>
              <w:jc w:val="center"/>
              <w:rPr>
                <w:rFonts w:eastAsia="Times New Roman" w:cs="Times New Roman"/>
                <w:color w:val="000000"/>
                <w:lang w:eastAsia="cs-CZ"/>
              </w:rPr>
            </w:pPr>
            <w:r w:rsidRPr="005C2BE5">
              <w:rPr>
                <w:rFonts w:eastAsia="Times New Roman" w:cs="Times New Roman"/>
                <w:color w:val="000000"/>
                <w:lang w:eastAsia="cs-CZ"/>
              </w:rPr>
              <w:t>30 %</w:t>
            </w:r>
          </w:p>
        </w:tc>
      </w:tr>
      <w:tr w:rsidR="00C978DA" w:rsidRPr="00C978DA" w14:paraId="7E51B43F" w14:textId="77777777" w:rsidTr="00816022">
        <w:trPr>
          <w:trHeight w:val="1700"/>
          <w:jc w:val="center"/>
        </w:trPr>
        <w:tc>
          <w:tcPr>
            <w:tcW w:w="2420" w:type="dxa"/>
            <w:tcBorders>
              <w:top w:val="nil"/>
              <w:left w:val="single" w:sz="4" w:space="0" w:color="auto"/>
              <w:bottom w:val="single" w:sz="4" w:space="0" w:color="auto"/>
              <w:right w:val="single" w:sz="4" w:space="0" w:color="auto"/>
            </w:tcBorders>
            <w:shd w:val="clear" w:color="000000" w:fill="C0E6F5"/>
            <w:vAlign w:val="bottom"/>
            <w:hideMark/>
          </w:tcPr>
          <w:p w14:paraId="1D74B775" w14:textId="77777777" w:rsidR="00C978DA" w:rsidRPr="00C978DA" w:rsidRDefault="00C978DA" w:rsidP="00C978DA">
            <w:pPr>
              <w:spacing w:after="0" w:line="240" w:lineRule="auto"/>
              <w:jc w:val="left"/>
              <w:rPr>
                <w:rFonts w:eastAsia="Times New Roman" w:cs="Times New Roman"/>
                <w:color w:val="000000"/>
                <w:lang w:eastAsia="cs-CZ"/>
              </w:rPr>
            </w:pPr>
            <w:r w:rsidRPr="00C978DA">
              <w:rPr>
                <w:rFonts w:eastAsia="Times New Roman" w:cs="Times New Roman"/>
                <w:color w:val="000000"/>
                <w:lang w:eastAsia="cs-CZ"/>
              </w:rPr>
              <w:t>Pokud bych měl/a možnost volby, inkluzi žáků se SVP ve své výuce bych podporoval/a.</w:t>
            </w:r>
          </w:p>
        </w:tc>
        <w:tc>
          <w:tcPr>
            <w:tcW w:w="836" w:type="dxa"/>
            <w:tcBorders>
              <w:top w:val="nil"/>
              <w:left w:val="nil"/>
              <w:bottom w:val="single" w:sz="4" w:space="0" w:color="auto"/>
              <w:right w:val="single" w:sz="4" w:space="0" w:color="auto"/>
            </w:tcBorders>
            <w:noWrap/>
            <w:vAlign w:val="bottom"/>
            <w:hideMark/>
          </w:tcPr>
          <w:p w14:paraId="21AECDE9" w14:textId="77777777" w:rsidR="00C978DA" w:rsidRPr="00C978DA" w:rsidRDefault="00816022" w:rsidP="00816022">
            <w:pPr>
              <w:spacing w:after="0" w:line="240" w:lineRule="auto"/>
              <w:jc w:val="center"/>
              <w:rPr>
                <w:rFonts w:eastAsia="Times New Roman" w:cs="Times New Roman"/>
                <w:color w:val="000000"/>
                <w:lang w:eastAsia="cs-CZ"/>
              </w:rPr>
            </w:pPr>
            <w:r w:rsidRPr="005C2BE5">
              <w:rPr>
                <w:rFonts w:eastAsia="Times New Roman" w:cs="Times New Roman"/>
                <w:color w:val="000000"/>
                <w:lang w:eastAsia="cs-CZ"/>
              </w:rPr>
              <w:t>5 %</w:t>
            </w:r>
          </w:p>
        </w:tc>
        <w:tc>
          <w:tcPr>
            <w:tcW w:w="1134" w:type="dxa"/>
            <w:tcBorders>
              <w:top w:val="nil"/>
              <w:left w:val="nil"/>
              <w:bottom w:val="single" w:sz="4" w:space="0" w:color="auto"/>
              <w:right w:val="single" w:sz="4" w:space="0" w:color="auto"/>
            </w:tcBorders>
            <w:noWrap/>
            <w:vAlign w:val="bottom"/>
            <w:hideMark/>
          </w:tcPr>
          <w:p w14:paraId="4A1E2548" w14:textId="77777777" w:rsidR="00C978DA" w:rsidRPr="00C978DA" w:rsidRDefault="00816022" w:rsidP="00816022">
            <w:pPr>
              <w:spacing w:after="0" w:line="240" w:lineRule="auto"/>
              <w:jc w:val="center"/>
              <w:rPr>
                <w:rFonts w:eastAsia="Times New Roman" w:cs="Times New Roman"/>
                <w:color w:val="000000"/>
                <w:lang w:eastAsia="cs-CZ"/>
              </w:rPr>
            </w:pPr>
            <w:r w:rsidRPr="005C2BE5">
              <w:rPr>
                <w:rFonts w:eastAsia="Times New Roman" w:cs="Times New Roman"/>
                <w:color w:val="000000"/>
                <w:lang w:eastAsia="cs-CZ"/>
              </w:rPr>
              <w:t>25 %</w:t>
            </w:r>
          </w:p>
        </w:tc>
        <w:tc>
          <w:tcPr>
            <w:tcW w:w="1134" w:type="dxa"/>
            <w:tcBorders>
              <w:top w:val="nil"/>
              <w:left w:val="nil"/>
              <w:bottom w:val="single" w:sz="4" w:space="0" w:color="auto"/>
              <w:right w:val="single" w:sz="4" w:space="0" w:color="auto"/>
            </w:tcBorders>
            <w:noWrap/>
            <w:vAlign w:val="bottom"/>
            <w:hideMark/>
          </w:tcPr>
          <w:p w14:paraId="0189197F" w14:textId="77777777" w:rsidR="00C978DA" w:rsidRPr="00C978DA" w:rsidRDefault="00816022" w:rsidP="00816022">
            <w:pPr>
              <w:spacing w:after="0" w:line="240" w:lineRule="auto"/>
              <w:jc w:val="center"/>
              <w:rPr>
                <w:rFonts w:eastAsia="Times New Roman" w:cs="Times New Roman"/>
                <w:color w:val="000000"/>
                <w:lang w:eastAsia="cs-CZ"/>
              </w:rPr>
            </w:pPr>
            <w:r w:rsidRPr="005C2BE5">
              <w:rPr>
                <w:rFonts w:eastAsia="Times New Roman" w:cs="Times New Roman"/>
                <w:color w:val="000000"/>
                <w:lang w:eastAsia="cs-CZ"/>
              </w:rPr>
              <w:t>20 %</w:t>
            </w:r>
          </w:p>
        </w:tc>
        <w:tc>
          <w:tcPr>
            <w:tcW w:w="1134" w:type="dxa"/>
            <w:tcBorders>
              <w:top w:val="nil"/>
              <w:left w:val="nil"/>
              <w:bottom w:val="single" w:sz="4" w:space="0" w:color="auto"/>
              <w:right w:val="single" w:sz="4" w:space="0" w:color="auto"/>
            </w:tcBorders>
            <w:noWrap/>
            <w:vAlign w:val="bottom"/>
            <w:hideMark/>
          </w:tcPr>
          <w:p w14:paraId="03A3C48E" w14:textId="77777777" w:rsidR="00C978DA" w:rsidRPr="00C978DA" w:rsidRDefault="00816022" w:rsidP="00816022">
            <w:pPr>
              <w:spacing w:after="0" w:line="240" w:lineRule="auto"/>
              <w:jc w:val="center"/>
              <w:rPr>
                <w:rFonts w:eastAsia="Times New Roman" w:cs="Times New Roman"/>
                <w:color w:val="000000"/>
                <w:lang w:eastAsia="cs-CZ"/>
              </w:rPr>
            </w:pPr>
            <w:r w:rsidRPr="005C2BE5">
              <w:rPr>
                <w:rFonts w:eastAsia="Times New Roman" w:cs="Times New Roman"/>
                <w:color w:val="000000"/>
                <w:lang w:eastAsia="cs-CZ"/>
              </w:rPr>
              <w:t>25 %</w:t>
            </w:r>
          </w:p>
        </w:tc>
        <w:tc>
          <w:tcPr>
            <w:tcW w:w="992" w:type="dxa"/>
            <w:tcBorders>
              <w:top w:val="nil"/>
              <w:left w:val="nil"/>
              <w:bottom w:val="single" w:sz="4" w:space="0" w:color="auto"/>
              <w:right w:val="single" w:sz="4" w:space="0" w:color="auto"/>
            </w:tcBorders>
            <w:noWrap/>
            <w:vAlign w:val="bottom"/>
            <w:hideMark/>
          </w:tcPr>
          <w:p w14:paraId="3CB81D88" w14:textId="77777777" w:rsidR="00C978DA" w:rsidRPr="00C978DA" w:rsidRDefault="00816022" w:rsidP="00002B1A">
            <w:pPr>
              <w:keepNext/>
              <w:spacing w:after="0" w:line="240" w:lineRule="auto"/>
              <w:jc w:val="center"/>
              <w:rPr>
                <w:rFonts w:eastAsia="Times New Roman" w:cs="Times New Roman"/>
                <w:color w:val="000000"/>
                <w:lang w:eastAsia="cs-CZ"/>
              </w:rPr>
            </w:pPr>
            <w:r w:rsidRPr="005C2BE5">
              <w:rPr>
                <w:rFonts w:eastAsia="Times New Roman" w:cs="Times New Roman"/>
                <w:color w:val="000000"/>
                <w:lang w:eastAsia="cs-CZ"/>
              </w:rPr>
              <w:t>25 %</w:t>
            </w:r>
          </w:p>
        </w:tc>
      </w:tr>
    </w:tbl>
    <w:p w14:paraId="1F7CC236" w14:textId="77777777" w:rsidR="00CE6A57" w:rsidRDefault="00002B1A" w:rsidP="00002B1A">
      <w:pPr>
        <w:pStyle w:val="Titulek"/>
        <w:jc w:val="center"/>
        <w:rPr>
          <w:i w:val="0"/>
          <w:iCs w:val="0"/>
          <w:color w:val="000000" w:themeColor="text1"/>
        </w:rPr>
      </w:pPr>
      <w:r w:rsidRPr="00002B1A">
        <w:rPr>
          <w:i w:val="0"/>
          <w:iCs w:val="0"/>
          <w:color w:val="000000" w:themeColor="text1"/>
        </w:rPr>
        <w:t>Zdroj: Vlastní zpracování</w:t>
      </w:r>
    </w:p>
    <w:p w14:paraId="103345B2" w14:textId="77777777" w:rsidR="005875AD" w:rsidRDefault="00000000">
      <w:r>
        <w:t>Pro celkové zhodnocení postojů lze orientačně spočítat souhrnnou hodnotu ze sedmi výroků z Tabulky 1. Každá odpověď se převede na číslo (Ne = 1, Spíše ne = 2, Neutrální = 3, Spíše ano = 4, Ano = 5). U negativně formulovaných položek (výroky o zvýšených nárocích a negativním vlivu na kvalitu) se skóre převrátí, aby měly stejný směr jako ostatní. Orientační průměr za všech sedm položek vychází na 3,15 z 5, což odpovídá mírně pozitivnímu až neutrálnímu postoji. Učitelé inkluzi neodmítají, ale ani ji aktivně nepřijímají — spíše se s ní smířili a snaží se ji zvládnout v podmínkách, které nejsou ideální. Je třeba dodat, že tato hodnota je orientační: vnitřní konzistence škály nebyla ověřována (např. pomocí Cronbachova alfa), takže ji nelze interpretovat jako standardizovaný index, ale pouze jako hrubý ukazatel směru postojů.</w:t>
      </w:r>
    </w:p>
    <w:p w14:paraId="1A057A5C" w14:textId="77777777" w:rsidR="004748E8" w:rsidRDefault="004748E8" w:rsidP="00B101D7">
      <w:r>
        <w:lastRenderedPageBreak/>
        <w:t>Dotazovaní pedagogové jako hlavní přínos inkluze uvádějí začleňování žáků se SVP do běžného kolektivu. Dále zmiňují růst otevřenosti a tolerance mezi žáky a možnost individuálního rozvoje každého žáka.</w:t>
      </w:r>
    </w:p>
    <w:p w14:paraId="5F33D3D7" w14:textId="77777777" w:rsidR="00003073" w:rsidRDefault="00003073" w:rsidP="00B101D7">
      <w:r>
        <w:t>Nejvíce uváděným rizikem je zpomalení průběhu výuky, které vede k nedostatečnému procvičení některých témat studijního plánu. Respondenti dále uvádějí narušování výuky žáky se SVP, snižování nároků na všechny žáky a zvýšenou náročnost organizace výuky, která může vést až k přetížení učitele.</w:t>
      </w:r>
    </w:p>
    <w:p w14:paraId="6252D6B0" w14:textId="77777777" w:rsidR="00B101D7" w:rsidRDefault="006577FD" w:rsidP="006577FD">
      <w:r>
        <w:t>Mezi hlavní limity respondenti řadí nedostatek peněz na podpůrná opatření. Dále poukazují na to, že ve třídách je moc žáků a učitel nemůže všem věnovat pozornost. Chybí taky asistenti pedagoga a osobní asistenti.</w:t>
      </w:r>
    </w:p>
    <w:p w14:paraId="1F031A3F" w14:textId="77777777" w:rsidR="00002B1A" w:rsidRDefault="00265522" w:rsidP="00B101D7">
      <w:r>
        <w:t>Na otázku připravenosti na inkluzi 16 respondentů (40 %) odpovědělo Spíše ano a 10 (25 %) Ano. Dalších 12 (30 %) zaujalo neutrální postoj a 2 osoby (5 %) zvolily Spíše ne. Žádný respondent nezvolil odpověď Ne.</w:t>
      </w:r>
    </w:p>
    <w:p w14:paraId="5512A379" w14:textId="77777777" w:rsidR="005875AD" w:rsidRDefault="00000000">
      <w:pPr>
        <w:jc w:val="center"/>
      </w:pPr>
      <w:r>
        <w:rPr>
          <w:noProof/>
        </w:rPr>
        <w:drawing>
          <wp:inline distT="0" distB="0" distL="0" distR="0" wp14:anchorId="21A2F290" wp14:editId="0340438D">
            <wp:extent cx="5040000" cy="1639371"/>
            <wp:effectExtent l="0" t="0" r="0" b="0"/>
            <wp:docPr id="1798245912" name="Picture 1798245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08.png"/>
                    <pic:cNvPicPr/>
                  </pic:nvPicPr>
                  <pic:blipFill>
                    <a:blip r:embed="rId19"/>
                    <a:stretch>
                      <a:fillRect/>
                    </a:stretch>
                  </pic:blipFill>
                  <pic:spPr>
                    <a:xfrm>
                      <a:off x="0" y="0"/>
                      <a:ext cx="5040000" cy="1639371"/>
                    </a:xfrm>
                    <a:prstGeom prst="rect">
                      <a:avLst/>
                    </a:prstGeom>
                  </pic:spPr>
                </pic:pic>
              </a:graphicData>
            </a:graphic>
          </wp:inline>
        </w:drawing>
      </w:r>
    </w:p>
    <w:p w14:paraId="471648D3" w14:textId="77777777" w:rsidR="0092142C" w:rsidRPr="0092142C" w:rsidRDefault="0092142C" w:rsidP="0092142C">
      <w:pPr>
        <w:pStyle w:val="Titulek"/>
        <w:keepNext/>
        <w:jc w:val="center"/>
        <w:rPr>
          <w:i w:val="0"/>
          <w:iCs w:val="0"/>
          <w:color w:val="000000" w:themeColor="text1"/>
        </w:rPr>
      </w:pPr>
      <w:bookmarkStart w:id="41" w:name="_Toc225776702"/>
      <w:r w:rsidRPr="0092142C">
        <w:rPr>
          <w:i w:val="0"/>
          <w:iCs w:val="0"/>
          <w:color w:val="000000" w:themeColor="text1"/>
        </w:rPr>
        <w:t xml:space="preserve">Graf </w:t>
      </w:r>
      <w:r w:rsidR="00277DF6">
        <w:rPr>
          <w:i w:val="0"/>
          <w:iCs w:val="0"/>
          <w:color w:val="000000" w:themeColor="text1"/>
        </w:rPr>
        <w:fldChar w:fldCharType="begin"/>
      </w:r>
      <w:r w:rsidR="00277DF6">
        <w:rPr>
          <w:i w:val="0"/>
          <w:iCs w:val="0"/>
          <w:color w:val="000000" w:themeColor="text1"/>
        </w:rPr>
        <w:instrText xml:space="preserve"> SEQ Graf \* ARABIC </w:instrText>
      </w:r>
      <w:r w:rsidR="00277DF6">
        <w:rPr>
          <w:i w:val="0"/>
          <w:iCs w:val="0"/>
          <w:color w:val="000000" w:themeColor="text1"/>
        </w:rPr>
        <w:fldChar w:fldCharType="separate"/>
      </w:r>
      <w:r w:rsidR="00277DF6">
        <w:rPr>
          <w:i w:val="0"/>
          <w:iCs w:val="0"/>
          <w:noProof/>
          <w:color w:val="000000" w:themeColor="text1"/>
        </w:rPr>
        <w:t>8</w:t>
      </w:r>
      <w:r w:rsidR="00277DF6">
        <w:rPr>
          <w:i w:val="0"/>
          <w:iCs w:val="0"/>
          <w:color w:val="000000" w:themeColor="text1"/>
        </w:rPr>
        <w:fldChar w:fldCharType="end"/>
      </w:r>
      <w:r w:rsidRPr="0092142C">
        <w:rPr>
          <w:i w:val="0"/>
          <w:iCs w:val="0"/>
          <w:color w:val="000000" w:themeColor="text1"/>
        </w:rPr>
        <w:t>: Připravenost na inkluzi s ohledem na práci</w:t>
      </w:r>
      <w:bookmarkEnd w:id="41"/>
    </w:p>
    <w:p w14:paraId="3CF4A7C3" w14:textId="77777777" w:rsidR="00D551CA" w:rsidRDefault="0092142C" w:rsidP="00C435E2">
      <w:pPr>
        <w:pStyle w:val="Titulek"/>
        <w:jc w:val="center"/>
        <w:rPr>
          <w:i w:val="0"/>
          <w:iCs w:val="0"/>
          <w:color w:val="000000" w:themeColor="text1"/>
        </w:rPr>
      </w:pPr>
      <w:r w:rsidRPr="0092142C">
        <w:rPr>
          <w:i w:val="0"/>
          <w:iCs w:val="0"/>
          <w:color w:val="000000" w:themeColor="text1"/>
        </w:rPr>
        <w:t>Zdroj: Vlastní zpracování</w:t>
      </w:r>
    </w:p>
    <w:p w14:paraId="10D4A6E7" w14:textId="77777777" w:rsidR="003B1473" w:rsidRPr="003F7A8E" w:rsidRDefault="00D551CA" w:rsidP="003F7A8E">
      <w:pPr>
        <w:spacing w:before="120"/>
        <w:jc w:val="left"/>
        <w:rPr>
          <w:color w:val="000000" w:themeColor="text1"/>
          <w:sz w:val="18"/>
          <w:szCs w:val="18"/>
        </w:rPr>
      </w:pPr>
      <w:r>
        <w:rPr>
          <w:i/>
          <w:iCs/>
          <w:color w:val="000000" w:themeColor="text1"/>
        </w:rPr>
        <w:br w:type="page"/>
      </w:r>
    </w:p>
    <w:p w14:paraId="4913B533" w14:textId="77777777" w:rsidR="0092142C" w:rsidRPr="00A41B2B" w:rsidRDefault="00537B08" w:rsidP="0092142C">
      <w:r w:rsidRPr="00A41B2B">
        <w:lastRenderedPageBreak/>
        <w:t>Na otázku, zda inkluze zvyšuje objem práce, odpovědělo 65 % respondentů (26 osob) Spíše ano a 30 % (12 osob) Ano. Pouze 2 osoby (5 %) zaujaly neutrální postoj. Nikdo neodpověděl Ne ani Spíše ne.</w:t>
      </w:r>
    </w:p>
    <w:p w14:paraId="141B31BC" w14:textId="77777777" w:rsidR="005875AD" w:rsidRDefault="00000000">
      <w:pPr>
        <w:jc w:val="center"/>
      </w:pPr>
      <w:r>
        <w:rPr>
          <w:noProof/>
        </w:rPr>
        <w:drawing>
          <wp:inline distT="0" distB="0" distL="0" distR="0" wp14:anchorId="536C2567" wp14:editId="76E3CE90">
            <wp:extent cx="5040000" cy="1639371"/>
            <wp:effectExtent l="0" t="0" r="0" b="0"/>
            <wp:docPr id="1798245913" name="Picture 1798245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09.png"/>
                    <pic:cNvPicPr/>
                  </pic:nvPicPr>
                  <pic:blipFill>
                    <a:blip r:embed="rId20"/>
                    <a:stretch>
                      <a:fillRect/>
                    </a:stretch>
                  </pic:blipFill>
                  <pic:spPr>
                    <a:xfrm>
                      <a:off x="0" y="0"/>
                      <a:ext cx="5040000" cy="1639371"/>
                    </a:xfrm>
                    <a:prstGeom prst="rect">
                      <a:avLst/>
                    </a:prstGeom>
                  </pic:spPr>
                </pic:pic>
              </a:graphicData>
            </a:graphic>
          </wp:inline>
        </w:drawing>
      </w:r>
    </w:p>
    <w:p w14:paraId="724FA25B" w14:textId="77777777" w:rsidR="0092142C" w:rsidRPr="0092142C" w:rsidRDefault="0092142C" w:rsidP="0092142C">
      <w:pPr>
        <w:pStyle w:val="Titulek"/>
        <w:keepNext/>
        <w:jc w:val="center"/>
        <w:rPr>
          <w:i w:val="0"/>
          <w:iCs w:val="0"/>
          <w:color w:val="000000" w:themeColor="text1"/>
        </w:rPr>
      </w:pPr>
      <w:bookmarkStart w:id="42" w:name="_Toc225776703"/>
      <w:r w:rsidRPr="0092142C">
        <w:rPr>
          <w:i w:val="0"/>
          <w:iCs w:val="0"/>
          <w:color w:val="000000" w:themeColor="text1"/>
        </w:rPr>
        <w:t xml:space="preserve">Graf </w:t>
      </w:r>
      <w:r w:rsidR="00277DF6">
        <w:rPr>
          <w:i w:val="0"/>
          <w:iCs w:val="0"/>
          <w:color w:val="000000" w:themeColor="text1"/>
        </w:rPr>
        <w:fldChar w:fldCharType="begin"/>
      </w:r>
      <w:r w:rsidR="00277DF6">
        <w:rPr>
          <w:i w:val="0"/>
          <w:iCs w:val="0"/>
          <w:color w:val="000000" w:themeColor="text1"/>
        </w:rPr>
        <w:instrText xml:space="preserve"> SEQ Graf \* ARABIC </w:instrText>
      </w:r>
      <w:r w:rsidR="00277DF6">
        <w:rPr>
          <w:i w:val="0"/>
          <w:iCs w:val="0"/>
          <w:color w:val="000000" w:themeColor="text1"/>
        </w:rPr>
        <w:fldChar w:fldCharType="separate"/>
      </w:r>
      <w:r w:rsidR="00277DF6">
        <w:rPr>
          <w:i w:val="0"/>
          <w:iCs w:val="0"/>
          <w:noProof/>
          <w:color w:val="000000" w:themeColor="text1"/>
        </w:rPr>
        <w:t>9</w:t>
      </w:r>
      <w:r w:rsidR="00277DF6">
        <w:rPr>
          <w:i w:val="0"/>
          <w:iCs w:val="0"/>
          <w:color w:val="000000" w:themeColor="text1"/>
        </w:rPr>
        <w:fldChar w:fldCharType="end"/>
      </w:r>
      <w:r w:rsidRPr="0092142C">
        <w:rPr>
          <w:i w:val="0"/>
          <w:iCs w:val="0"/>
          <w:color w:val="000000" w:themeColor="text1"/>
        </w:rPr>
        <w:t>: Zvyšování objemu práce s ohledem na inkluzi</w:t>
      </w:r>
      <w:bookmarkEnd w:id="42"/>
    </w:p>
    <w:p w14:paraId="74146B93" w14:textId="77777777" w:rsidR="00A54613" w:rsidRPr="003B1473" w:rsidRDefault="0092142C" w:rsidP="003B1473">
      <w:pPr>
        <w:pStyle w:val="Titulek"/>
        <w:jc w:val="center"/>
        <w:rPr>
          <w:i w:val="0"/>
          <w:iCs w:val="0"/>
          <w:color w:val="000000" w:themeColor="text1"/>
        </w:rPr>
      </w:pPr>
      <w:r w:rsidRPr="00A54613">
        <w:rPr>
          <w:i w:val="0"/>
          <w:iCs w:val="0"/>
          <w:color w:val="000000" w:themeColor="text1"/>
        </w:rPr>
        <w:t>Zdroj: Vlastní zpracování</w:t>
      </w:r>
    </w:p>
    <w:p w14:paraId="4E6FE39B" w14:textId="77777777" w:rsidR="00DE667A" w:rsidRPr="00DE667A" w:rsidRDefault="00DE667A" w:rsidP="00E37B34">
      <w:pPr>
        <w:pStyle w:val="Titulek"/>
        <w:keepNext/>
        <w:spacing w:after="120" w:line="360" w:lineRule="auto"/>
        <w:rPr>
          <w:i w:val="0"/>
          <w:iCs w:val="0"/>
          <w:color w:val="000000" w:themeColor="text1"/>
          <w:sz w:val="24"/>
          <w:szCs w:val="24"/>
        </w:rPr>
      </w:pPr>
      <w:r>
        <w:rPr>
          <w:i w:val="0"/>
          <w:iCs w:val="0"/>
          <w:color w:val="000000" w:themeColor="text1"/>
          <w:sz w:val="24"/>
          <w:szCs w:val="24"/>
        </w:rPr>
        <w:t>U otázky na vliv inkluze na pracovní spokojenost se odpovědi rozložily rovnoměrně: 12 osob (30 %) Spíše ne, 12 (30 %) Neutrálně a 12 (30 %) Spíše ano. Pouze 2 osoby (5 %) zvolily Ano a 2 (5 %) Ne. Inkluze podle většiny respondentů jejich pracovní spokojenost výrazně neovlivňuje — na rozdíl od objemu práce, kde panovala jasná shoda. Vizualizace je obsahem grafu 10.</w:t>
      </w:r>
    </w:p>
    <w:p w14:paraId="357B9F3B" w14:textId="77777777" w:rsidR="005875AD" w:rsidRDefault="00000000">
      <w:pPr>
        <w:jc w:val="center"/>
      </w:pPr>
      <w:r>
        <w:rPr>
          <w:noProof/>
        </w:rPr>
        <w:drawing>
          <wp:inline distT="0" distB="0" distL="0" distR="0" wp14:anchorId="1C785B9B" wp14:editId="505F155C">
            <wp:extent cx="5040000" cy="1639371"/>
            <wp:effectExtent l="0" t="0" r="0" b="0"/>
            <wp:docPr id="1798245914" name="Picture 1798245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10.png"/>
                    <pic:cNvPicPr/>
                  </pic:nvPicPr>
                  <pic:blipFill>
                    <a:blip r:embed="rId21"/>
                    <a:stretch>
                      <a:fillRect/>
                    </a:stretch>
                  </pic:blipFill>
                  <pic:spPr>
                    <a:xfrm>
                      <a:off x="0" y="0"/>
                      <a:ext cx="5040000" cy="1639371"/>
                    </a:xfrm>
                    <a:prstGeom prst="rect">
                      <a:avLst/>
                    </a:prstGeom>
                  </pic:spPr>
                </pic:pic>
              </a:graphicData>
            </a:graphic>
          </wp:inline>
        </w:drawing>
      </w:r>
    </w:p>
    <w:p w14:paraId="62985FD1" w14:textId="77777777" w:rsidR="00A54613" w:rsidRPr="00A54613" w:rsidRDefault="00A54613" w:rsidP="00A54613">
      <w:pPr>
        <w:pStyle w:val="Titulek"/>
        <w:keepNext/>
        <w:jc w:val="center"/>
        <w:rPr>
          <w:i w:val="0"/>
          <w:iCs w:val="0"/>
          <w:color w:val="000000" w:themeColor="text1"/>
        </w:rPr>
      </w:pPr>
      <w:bookmarkStart w:id="43" w:name="_Toc225776704"/>
      <w:r w:rsidRPr="00A54613">
        <w:rPr>
          <w:i w:val="0"/>
          <w:iCs w:val="0"/>
          <w:color w:val="000000" w:themeColor="text1"/>
        </w:rPr>
        <w:t xml:space="preserve">Graf </w:t>
      </w:r>
      <w:r w:rsidR="00277DF6">
        <w:rPr>
          <w:i w:val="0"/>
          <w:iCs w:val="0"/>
          <w:color w:val="000000" w:themeColor="text1"/>
        </w:rPr>
        <w:fldChar w:fldCharType="begin"/>
      </w:r>
      <w:r w:rsidR="00277DF6">
        <w:rPr>
          <w:i w:val="0"/>
          <w:iCs w:val="0"/>
          <w:color w:val="000000" w:themeColor="text1"/>
        </w:rPr>
        <w:instrText xml:space="preserve"> SEQ Graf \* ARABIC </w:instrText>
      </w:r>
      <w:r w:rsidR="00277DF6">
        <w:rPr>
          <w:i w:val="0"/>
          <w:iCs w:val="0"/>
          <w:color w:val="000000" w:themeColor="text1"/>
        </w:rPr>
        <w:fldChar w:fldCharType="separate"/>
      </w:r>
      <w:r w:rsidR="00277DF6">
        <w:rPr>
          <w:i w:val="0"/>
          <w:iCs w:val="0"/>
          <w:noProof/>
          <w:color w:val="000000" w:themeColor="text1"/>
        </w:rPr>
        <w:t>10</w:t>
      </w:r>
      <w:r w:rsidR="00277DF6">
        <w:rPr>
          <w:i w:val="0"/>
          <w:iCs w:val="0"/>
          <w:color w:val="000000" w:themeColor="text1"/>
        </w:rPr>
        <w:fldChar w:fldCharType="end"/>
      </w:r>
      <w:r w:rsidRPr="00A54613">
        <w:rPr>
          <w:i w:val="0"/>
          <w:iCs w:val="0"/>
          <w:color w:val="000000" w:themeColor="text1"/>
        </w:rPr>
        <w:t>: Vliv inkluze na pracovní spokojenost</w:t>
      </w:r>
      <w:bookmarkEnd w:id="43"/>
    </w:p>
    <w:p w14:paraId="0AA0B669" w14:textId="77777777" w:rsidR="00A54613" w:rsidRPr="003B1473" w:rsidRDefault="00A54613" w:rsidP="00C435E2">
      <w:pPr>
        <w:pStyle w:val="Titulek"/>
        <w:jc w:val="center"/>
        <w:rPr>
          <w:i w:val="0"/>
          <w:iCs w:val="0"/>
          <w:color w:val="000000" w:themeColor="text1"/>
        </w:rPr>
      </w:pPr>
      <w:r w:rsidRPr="00A54613">
        <w:rPr>
          <w:i w:val="0"/>
          <w:iCs w:val="0"/>
          <w:color w:val="000000" w:themeColor="text1"/>
        </w:rPr>
        <w:t>Zdroj: Vlastní zpracování</w:t>
      </w:r>
    </w:p>
    <w:p w14:paraId="528299AF" w14:textId="77777777" w:rsidR="00A54613" w:rsidRDefault="003F7A8E" w:rsidP="00A54613">
      <w:r w:rsidRPr="003E1DAF">
        <w:t xml:space="preserve">V další fázi průzkumu byli respondenti dotázáni na vliv SVP žáků na bezpečnost práce. Výsledky ukazují výrazné rozdělení názorů: 35 % dotázaných se domnívá, že SVP nemá na bezpečnost vliv, zatímco 45 % (20 % Ano + 25 % Spíše ano) vnímá, že vliv existuje. Tento rozdíl může odrážet rozdílný charakter výuky respondentů: učitelé působící převážně v teoretické výuce (učebna, běžný výklad) nemusí bezpečnostní rizika pociťovat, protože v učebně nedochází k manipulaci s nástroji či stroji. Naproti </w:t>
      </w:r>
      <w:r w:rsidRPr="003E1DAF">
        <w:lastRenderedPageBreak/>
        <w:t>tomu učitelé odborného výcviku a praktické výuky, kde žáci pracují s nářadím, materiálem a stroji, mají přímou zkušenost se situacemi, kdy SVP žáka (např. poruchy pozornosti, snížená motorika) může zvýšit riziko úrazu. Tento výsledek je specifický pro střední odborné školy a učiliště a na základních školách by pravděpodobně vypadal jinak, což potvrzuje potřebu zkoumat postoje k inkluzi odlišně podle typu školy.</w:t>
      </w:r>
    </w:p>
    <w:p w14:paraId="774EA99C" w14:textId="77777777" w:rsidR="005875AD" w:rsidRDefault="00000000">
      <w:pPr>
        <w:jc w:val="center"/>
      </w:pPr>
      <w:r>
        <w:rPr>
          <w:noProof/>
        </w:rPr>
        <w:drawing>
          <wp:inline distT="0" distB="0" distL="0" distR="0" wp14:anchorId="6AC35245" wp14:editId="623817D3">
            <wp:extent cx="5040000" cy="1636324"/>
            <wp:effectExtent l="0" t="0" r="0" b="0"/>
            <wp:docPr id="1798245915" name="Picture 1798245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11.png"/>
                    <pic:cNvPicPr/>
                  </pic:nvPicPr>
                  <pic:blipFill>
                    <a:blip r:embed="rId22"/>
                    <a:stretch>
                      <a:fillRect/>
                    </a:stretch>
                  </pic:blipFill>
                  <pic:spPr>
                    <a:xfrm>
                      <a:off x="0" y="0"/>
                      <a:ext cx="5040000" cy="1636324"/>
                    </a:xfrm>
                    <a:prstGeom prst="rect">
                      <a:avLst/>
                    </a:prstGeom>
                  </pic:spPr>
                </pic:pic>
              </a:graphicData>
            </a:graphic>
          </wp:inline>
        </w:drawing>
      </w:r>
    </w:p>
    <w:p w14:paraId="1FCDBA1D" w14:textId="77777777" w:rsidR="00DB3987" w:rsidRPr="006C657D" w:rsidRDefault="00DB3987" w:rsidP="006C657D">
      <w:pPr>
        <w:pStyle w:val="Titulek"/>
        <w:keepNext/>
        <w:jc w:val="center"/>
        <w:rPr>
          <w:i w:val="0"/>
          <w:iCs w:val="0"/>
          <w:color w:val="000000" w:themeColor="text1"/>
        </w:rPr>
      </w:pPr>
      <w:bookmarkStart w:id="44" w:name="_Toc225776705"/>
      <w:r w:rsidRPr="00DB3987">
        <w:rPr>
          <w:i w:val="0"/>
          <w:iCs w:val="0"/>
          <w:color w:val="000000" w:themeColor="text1"/>
        </w:rPr>
        <w:t xml:space="preserve">Graf </w:t>
      </w:r>
      <w:r w:rsidR="00277DF6">
        <w:rPr>
          <w:i w:val="0"/>
          <w:iCs w:val="0"/>
          <w:color w:val="000000" w:themeColor="text1"/>
        </w:rPr>
        <w:fldChar w:fldCharType="begin"/>
      </w:r>
      <w:r w:rsidR="00277DF6">
        <w:rPr>
          <w:i w:val="0"/>
          <w:iCs w:val="0"/>
          <w:color w:val="000000" w:themeColor="text1"/>
        </w:rPr>
        <w:instrText xml:space="preserve"> SEQ Graf \* ARABIC </w:instrText>
      </w:r>
      <w:r w:rsidR="00277DF6">
        <w:rPr>
          <w:i w:val="0"/>
          <w:iCs w:val="0"/>
          <w:color w:val="000000" w:themeColor="text1"/>
        </w:rPr>
        <w:fldChar w:fldCharType="separate"/>
      </w:r>
      <w:r w:rsidR="00277DF6">
        <w:rPr>
          <w:i w:val="0"/>
          <w:iCs w:val="0"/>
          <w:noProof/>
          <w:color w:val="000000" w:themeColor="text1"/>
        </w:rPr>
        <w:t>11</w:t>
      </w:r>
      <w:r w:rsidR="00277DF6">
        <w:rPr>
          <w:i w:val="0"/>
          <w:iCs w:val="0"/>
          <w:color w:val="000000" w:themeColor="text1"/>
        </w:rPr>
        <w:fldChar w:fldCharType="end"/>
      </w:r>
      <w:r w:rsidRPr="00DB3987">
        <w:rPr>
          <w:i w:val="0"/>
          <w:iCs w:val="0"/>
          <w:color w:val="000000" w:themeColor="text1"/>
        </w:rPr>
        <w:t>: Vliv SVP žáků na bezpečnost práce</w:t>
      </w:r>
      <w:bookmarkEnd w:id="44"/>
    </w:p>
    <w:p w14:paraId="3269A85A" w14:textId="77777777" w:rsidR="00DB3987" w:rsidRPr="00D551CA" w:rsidRDefault="00DB3987" w:rsidP="00D551CA">
      <w:pPr>
        <w:pStyle w:val="Titulek"/>
        <w:jc w:val="center"/>
        <w:rPr>
          <w:i w:val="0"/>
          <w:iCs w:val="0"/>
          <w:color w:val="000000" w:themeColor="text1"/>
        </w:rPr>
      </w:pPr>
      <w:r w:rsidRPr="00DB3987">
        <w:rPr>
          <w:i w:val="0"/>
          <w:iCs w:val="0"/>
          <w:color w:val="000000" w:themeColor="text1"/>
        </w:rPr>
        <w:t>Zdroj: Vlastní zpracování</w:t>
      </w:r>
    </w:p>
    <w:p w14:paraId="1A6C58EB" w14:textId="77777777" w:rsidR="007C4860" w:rsidRDefault="00DB3987" w:rsidP="000B51BC">
      <w:pPr>
        <w:pStyle w:val="Nadpis2"/>
      </w:pPr>
      <w:bookmarkStart w:id="45" w:name="_Toc225776668"/>
      <w:r>
        <w:t>Práce s žáky se SVP</w:t>
      </w:r>
      <w:bookmarkEnd w:id="45"/>
    </w:p>
    <w:p w14:paraId="499BE924" w14:textId="77777777" w:rsidR="007C4860" w:rsidRDefault="007C4860" w:rsidP="00C404F2">
      <w:r>
        <w:t>Poslední část dotazníkového šetření se týkala samotné práce s žáky se speciálními vzdělávacími potřebami (SVP). Byly položeny otázky na to, jaké formy podpory respondenti využívají při práci s žáky se SVP. Dále, zda probíhá efektivní komunikace s rodiči. A v konečné části byly položeny otázky na připravenost žáků na budoucí pracovní zařazení.</w:t>
      </w:r>
      <w:r w:rsidR="003F7A8E">
        <w:t xml:space="preserve"> V této části práce jsou použity dvě otevřené otázky, kdy respondenti měli možnost vybrat více možností.</w:t>
      </w:r>
    </w:p>
    <w:p w14:paraId="7D4BE5A3" w14:textId="77777777" w:rsidR="007C4860" w:rsidRPr="007C4860" w:rsidRDefault="00EB4013" w:rsidP="00C404F2">
      <w:r>
        <w:t xml:space="preserve">Z uzavřené otázky s možností výběru více odpovědí vyplynulo, že dotazovaní při výuce nejčastěji volí individualizaci zadání pro žáky se SVP (26 %) a prodloužení času na vykonávání práce (24 %). Tyto dvě formy podpory převažují, protože nevyžadují žádné dodatečné personální ani finanční zdroje — učitel je může uplatnit samostatně v rámci běžné výuky. Naproti tomu úprava zasedacího pořádku je využívána pouze v 6 % případů a osobní asistent ve 3 %. Nízký podíl osobních asistentů zřejmě nesouvisí s nezájmem učitelů, nýbrž s jejich faktickou nedostupností na středních školách a odborných učilištích: respondenti v otevřených odpovědích opakovaně zmiňují nedostatek asistentů pedagoga jako systémový limit (viz odstavec o limitech výše). Ze zahraničních studií de Boer et al. (2011) zjistili, že dostupnost podpůrného personálu </w:t>
      </w:r>
      <w:r>
        <w:lastRenderedPageBreak/>
        <w:t>patří mezi nejsilnější ukazatele pozitivních postojů k inkluzi — absence asistentů tak nejen omezuje kvalitu péče o žáky se SVP, ale může zpětně posilovat negativní postoje učitelů.</w:t>
      </w:r>
    </w:p>
    <w:p w14:paraId="63B59D11" w14:textId="77777777" w:rsidR="000B51BC" w:rsidRPr="000B51BC" w:rsidRDefault="000B51BC" w:rsidP="000B51BC">
      <w:pPr>
        <w:pStyle w:val="Titulek"/>
        <w:keepNext/>
        <w:jc w:val="center"/>
        <w:rPr>
          <w:i w:val="0"/>
          <w:iCs w:val="0"/>
          <w:color w:val="000000" w:themeColor="text1"/>
        </w:rPr>
      </w:pPr>
      <w:bookmarkStart w:id="46" w:name="_Toc223156506"/>
      <w:bookmarkStart w:id="47" w:name="_Toc225776712"/>
      <w:r w:rsidRPr="000B51BC">
        <w:rPr>
          <w:i w:val="0"/>
          <w:iCs w:val="0"/>
          <w:color w:val="000000" w:themeColor="text1"/>
        </w:rPr>
        <w:t xml:space="preserve">Tabulka </w:t>
      </w:r>
      <w:r w:rsidRPr="000B51BC">
        <w:rPr>
          <w:i w:val="0"/>
          <w:iCs w:val="0"/>
          <w:color w:val="000000" w:themeColor="text1"/>
        </w:rPr>
        <w:fldChar w:fldCharType="begin"/>
      </w:r>
      <w:r w:rsidRPr="000B51BC">
        <w:rPr>
          <w:i w:val="0"/>
          <w:iCs w:val="0"/>
          <w:color w:val="000000" w:themeColor="text1"/>
        </w:rPr>
        <w:instrText xml:space="preserve"> SEQ Tabulka \* ARABIC </w:instrText>
      </w:r>
      <w:r w:rsidRPr="000B51BC">
        <w:rPr>
          <w:i w:val="0"/>
          <w:iCs w:val="0"/>
          <w:color w:val="000000" w:themeColor="text1"/>
        </w:rPr>
        <w:fldChar w:fldCharType="separate"/>
      </w:r>
      <w:r w:rsidR="007B3BEA">
        <w:rPr>
          <w:i w:val="0"/>
          <w:iCs w:val="0"/>
          <w:noProof/>
          <w:color w:val="000000" w:themeColor="text1"/>
        </w:rPr>
        <w:t>2</w:t>
      </w:r>
      <w:r w:rsidRPr="000B51BC">
        <w:rPr>
          <w:i w:val="0"/>
          <w:iCs w:val="0"/>
          <w:color w:val="000000" w:themeColor="text1"/>
        </w:rPr>
        <w:fldChar w:fldCharType="end"/>
      </w:r>
      <w:r w:rsidRPr="000B51BC">
        <w:rPr>
          <w:i w:val="0"/>
          <w:iCs w:val="0"/>
          <w:color w:val="000000" w:themeColor="text1"/>
        </w:rPr>
        <w:t>: Které formy podpory jsou během výuky využívány?</w:t>
      </w:r>
      <w:bookmarkEnd w:id="46"/>
      <w:bookmarkEnd w:id="47"/>
    </w:p>
    <w:tbl>
      <w:tblPr>
        <w:tblW w:w="3977" w:type="dxa"/>
        <w:jc w:val="center"/>
        <w:tblCellMar>
          <w:left w:w="70" w:type="dxa"/>
          <w:right w:w="70" w:type="dxa"/>
        </w:tblCellMar>
        <w:tblLook w:val="04A0" w:firstRow="1" w:lastRow="0" w:firstColumn="1" w:lastColumn="0" w:noHBand="0" w:noVBand="1"/>
      </w:tblPr>
      <w:tblGrid>
        <w:gridCol w:w="2677"/>
        <w:gridCol w:w="1300"/>
      </w:tblGrid>
      <w:tr w:rsidR="000B51BC" w:rsidRPr="000B51BC" w14:paraId="7596B1EE" w14:textId="77777777" w:rsidTr="000B51BC">
        <w:trPr>
          <w:trHeight w:val="320"/>
          <w:jc w:val="center"/>
        </w:trPr>
        <w:tc>
          <w:tcPr>
            <w:tcW w:w="2677" w:type="dxa"/>
            <w:tcBorders>
              <w:top w:val="single" w:sz="4" w:space="0" w:color="auto"/>
              <w:left w:val="single" w:sz="4" w:space="0" w:color="auto"/>
              <w:bottom w:val="single" w:sz="4" w:space="0" w:color="auto"/>
              <w:right w:val="single" w:sz="4" w:space="0" w:color="auto"/>
            </w:tcBorders>
            <w:noWrap/>
            <w:vAlign w:val="bottom"/>
            <w:hideMark/>
          </w:tcPr>
          <w:p w14:paraId="495782F2" w14:textId="77777777" w:rsidR="000B51BC" w:rsidRPr="000B51BC" w:rsidRDefault="000B51BC" w:rsidP="000B51BC">
            <w:pPr>
              <w:spacing w:after="0" w:line="240" w:lineRule="auto"/>
              <w:jc w:val="left"/>
              <w:rPr>
                <w:rFonts w:eastAsia="Times New Roman" w:cs="Times New Roman"/>
                <w:color w:val="000000"/>
                <w:lang w:eastAsia="cs-CZ"/>
              </w:rPr>
            </w:pPr>
            <w:r w:rsidRPr="000B51BC">
              <w:rPr>
                <w:rFonts w:eastAsia="Times New Roman" w:cs="Times New Roman"/>
                <w:color w:val="000000"/>
                <w:lang w:eastAsia="cs-CZ"/>
              </w:rPr>
              <w:t> </w:t>
            </w:r>
          </w:p>
        </w:tc>
        <w:tc>
          <w:tcPr>
            <w:tcW w:w="1300" w:type="dxa"/>
            <w:tcBorders>
              <w:top w:val="single" w:sz="4" w:space="0" w:color="auto"/>
              <w:left w:val="nil"/>
              <w:bottom w:val="single" w:sz="4" w:space="0" w:color="auto"/>
              <w:right w:val="single" w:sz="4" w:space="0" w:color="auto"/>
            </w:tcBorders>
            <w:shd w:val="clear" w:color="000000" w:fill="C0E6F5"/>
            <w:noWrap/>
            <w:vAlign w:val="bottom"/>
            <w:hideMark/>
          </w:tcPr>
          <w:p w14:paraId="3D475BBA" w14:textId="77777777" w:rsidR="000B51BC" w:rsidRPr="000B51BC" w:rsidRDefault="000B51BC" w:rsidP="000B51BC">
            <w:pPr>
              <w:spacing w:after="0" w:line="240" w:lineRule="auto"/>
              <w:jc w:val="left"/>
              <w:rPr>
                <w:rFonts w:eastAsia="Times New Roman" w:cs="Times New Roman"/>
                <w:color w:val="000000"/>
                <w:lang w:eastAsia="cs-CZ"/>
              </w:rPr>
            </w:pPr>
            <w:r w:rsidRPr="000B51BC">
              <w:rPr>
                <w:rFonts w:eastAsia="Times New Roman" w:cs="Times New Roman"/>
                <w:color w:val="000000"/>
                <w:lang w:eastAsia="cs-CZ"/>
              </w:rPr>
              <w:t> </w:t>
            </w:r>
          </w:p>
        </w:tc>
      </w:tr>
      <w:tr w:rsidR="000B51BC" w:rsidRPr="000B51BC" w14:paraId="2BCE30D3" w14:textId="77777777" w:rsidTr="000B51BC">
        <w:trPr>
          <w:trHeight w:val="320"/>
          <w:jc w:val="center"/>
        </w:trPr>
        <w:tc>
          <w:tcPr>
            <w:tcW w:w="2677" w:type="dxa"/>
            <w:tcBorders>
              <w:top w:val="nil"/>
              <w:left w:val="single" w:sz="4" w:space="0" w:color="auto"/>
              <w:bottom w:val="single" w:sz="4" w:space="0" w:color="auto"/>
              <w:right w:val="single" w:sz="4" w:space="0" w:color="auto"/>
            </w:tcBorders>
            <w:shd w:val="clear" w:color="000000" w:fill="C0E6F5"/>
            <w:noWrap/>
            <w:vAlign w:val="bottom"/>
            <w:hideMark/>
          </w:tcPr>
          <w:p w14:paraId="3134DC9E" w14:textId="77777777" w:rsidR="000B51BC" w:rsidRPr="000B51BC" w:rsidRDefault="000B51BC" w:rsidP="000B51BC">
            <w:pPr>
              <w:spacing w:after="0" w:line="240" w:lineRule="auto"/>
              <w:jc w:val="left"/>
              <w:rPr>
                <w:rFonts w:eastAsia="Times New Roman" w:cs="Times New Roman"/>
                <w:color w:val="000000"/>
                <w:lang w:eastAsia="cs-CZ"/>
              </w:rPr>
            </w:pPr>
            <w:r w:rsidRPr="000B51BC">
              <w:rPr>
                <w:rFonts w:eastAsia="Times New Roman" w:cs="Times New Roman"/>
                <w:color w:val="000000"/>
                <w:lang w:eastAsia="cs-CZ"/>
              </w:rPr>
              <w:t>Individualizace zadání</w:t>
            </w:r>
          </w:p>
        </w:tc>
        <w:tc>
          <w:tcPr>
            <w:tcW w:w="1300" w:type="dxa"/>
            <w:tcBorders>
              <w:top w:val="nil"/>
              <w:left w:val="nil"/>
              <w:bottom w:val="single" w:sz="4" w:space="0" w:color="auto"/>
              <w:right w:val="single" w:sz="4" w:space="0" w:color="auto"/>
            </w:tcBorders>
            <w:noWrap/>
            <w:vAlign w:val="bottom"/>
            <w:hideMark/>
          </w:tcPr>
          <w:p w14:paraId="5400551E" w14:textId="77777777" w:rsidR="000B51BC" w:rsidRPr="000B51BC" w:rsidRDefault="000B51BC" w:rsidP="000B51BC">
            <w:pPr>
              <w:spacing w:after="0" w:line="240" w:lineRule="auto"/>
              <w:jc w:val="center"/>
              <w:rPr>
                <w:rFonts w:eastAsia="Times New Roman" w:cs="Times New Roman"/>
                <w:color w:val="000000"/>
                <w:lang w:eastAsia="cs-CZ"/>
              </w:rPr>
            </w:pPr>
            <w:r w:rsidRPr="000B51BC">
              <w:rPr>
                <w:rFonts w:eastAsia="Times New Roman" w:cs="Times New Roman"/>
                <w:color w:val="000000"/>
                <w:lang w:eastAsia="cs-CZ"/>
              </w:rPr>
              <w:t>26 %</w:t>
            </w:r>
          </w:p>
        </w:tc>
      </w:tr>
      <w:tr w:rsidR="000B51BC" w:rsidRPr="000B51BC" w14:paraId="389DBC2A" w14:textId="77777777" w:rsidTr="000B51BC">
        <w:trPr>
          <w:trHeight w:val="320"/>
          <w:jc w:val="center"/>
        </w:trPr>
        <w:tc>
          <w:tcPr>
            <w:tcW w:w="2677" w:type="dxa"/>
            <w:tcBorders>
              <w:top w:val="nil"/>
              <w:left w:val="single" w:sz="4" w:space="0" w:color="auto"/>
              <w:bottom w:val="single" w:sz="4" w:space="0" w:color="auto"/>
              <w:right w:val="single" w:sz="4" w:space="0" w:color="auto"/>
            </w:tcBorders>
            <w:shd w:val="clear" w:color="000000" w:fill="C0E6F5"/>
            <w:noWrap/>
            <w:vAlign w:val="bottom"/>
            <w:hideMark/>
          </w:tcPr>
          <w:p w14:paraId="2033C8B9" w14:textId="77777777" w:rsidR="000B51BC" w:rsidRPr="000B51BC" w:rsidRDefault="000B51BC" w:rsidP="000B51BC">
            <w:pPr>
              <w:spacing w:after="0" w:line="240" w:lineRule="auto"/>
              <w:jc w:val="left"/>
              <w:rPr>
                <w:rFonts w:eastAsia="Times New Roman" w:cs="Times New Roman"/>
                <w:color w:val="000000"/>
                <w:lang w:eastAsia="cs-CZ"/>
              </w:rPr>
            </w:pPr>
            <w:r w:rsidRPr="000B51BC">
              <w:rPr>
                <w:rFonts w:eastAsia="Times New Roman" w:cs="Times New Roman"/>
                <w:color w:val="000000"/>
                <w:lang w:eastAsia="cs-CZ"/>
              </w:rPr>
              <w:t>Flexibilní tempo výuky</w:t>
            </w:r>
          </w:p>
        </w:tc>
        <w:tc>
          <w:tcPr>
            <w:tcW w:w="1300" w:type="dxa"/>
            <w:tcBorders>
              <w:top w:val="nil"/>
              <w:left w:val="nil"/>
              <w:bottom w:val="single" w:sz="4" w:space="0" w:color="auto"/>
              <w:right w:val="single" w:sz="4" w:space="0" w:color="auto"/>
            </w:tcBorders>
            <w:noWrap/>
            <w:vAlign w:val="bottom"/>
            <w:hideMark/>
          </w:tcPr>
          <w:p w14:paraId="7DA83247" w14:textId="77777777" w:rsidR="000B51BC" w:rsidRPr="000B51BC" w:rsidRDefault="000B51BC" w:rsidP="000B51BC">
            <w:pPr>
              <w:spacing w:after="0" w:line="240" w:lineRule="auto"/>
              <w:jc w:val="center"/>
              <w:rPr>
                <w:rFonts w:eastAsia="Times New Roman" w:cs="Times New Roman"/>
                <w:color w:val="000000"/>
                <w:lang w:eastAsia="cs-CZ"/>
              </w:rPr>
            </w:pPr>
            <w:r w:rsidRPr="000B51BC">
              <w:rPr>
                <w:rFonts w:eastAsia="Times New Roman" w:cs="Times New Roman"/>
                <w:color w:val="000000"/>
                <w:lang w:eastAsia="cs-CZ"/>
              </w:rPr>
              <w:t>13 %</w:t>
            </w:r>
          </w:p>
        </w:tc>
      </w:tr>
      <w:tr w:rsidR="000B51BC" w:rsidRPr="000B51BC" w14:paraId="54B25336" w14:textId="77777777" w:rsidTr="000B51BC">
        <w:trPr>
          <w:trHeight w:val="320"/>
          <w:jc w:val="center"/>
        </w:trPr>
        <w:tc>
          <w:tcPr>
            <w:tcW w:w="2677" w:type="dxa"/>
            <w:tcBorders>
              <w:top w:val="nil"/>
              <w:left w:val="single" w:sz="4" w:space="0" w:color="auto"/>
              <w:bottom w:val="single" w:sz="4" w:space="0" w:color="auto"/>
              <w:right w:val="single" w:sz="4" w:space="0" w:color="auto"/>
            </w:tcBorders>
            <w:shd w:val="clear" w:color="000000" w:fill="C0E6F5"/>
            <w:noWrap/>
            <w:vAlign w:val="bottom"/>
            <w:hideMark/>
          </w:tcPr>
          <w:p w14:paraId="1648602A" w14:textId="77777777" w:rsidR="000B51BC" w:rsidRPr="000B51BC" w:rsidRDefault="000B51BC" w:rsidP="000B51BC">
            <w:pPr>
              <w:spacing w:after="0" w:line="240" w:lineRule="auto"/>
              <w:jc w:val="left"/>
              <w:rPr>
                <w:rFonts w:eastAsia="Times New Roman" w:cs="Times New Roman"/>
                <w:color w:val="000000"/>
                <w:lang w:eastAsia="cs-CZ"/>
              </w:rPr>
            </w:pPr>
            <w:r w:rsidRPr="000B51BC">
              <w:rPr>
                <w:rFonts w:eastAsia="Times New Roman" w:cs="Times New Roman"/>
                <w:color w:val="000000"/>
                <w:lang w:eastAsia="cs-CZ"/>
              </w:rPr>
              <w:t>Prodloužený čas na práci</w:t>
            </w:r>
          </w:p>
        </w:tc>
        <w:tc>
          <w:tcPr>
            <w:tcW w:w="1300" w:type="dxa"/>
            <w:tcBorders>
              <w:top w:val="nil"/>
              <w:left w:val="nil"/>
              <w:bottom w:val="single" w:sz="4" w:space="0" w:color="auto"/>
              <w:right w:val="single" w:sz="4" w:space="0" w:color="auto"/>
            </w:tcBorders>
            <w:noWrap/>
            <w:vAlign w:val="bottom"/>
            <w:hideMark/>
          </w:tcPr>
          <w:p w14:paraId="719DFAFB" w14:textId="77777777" w:rsidR="000B51BC" w:rsidRPr="000B51BC" w:rsidRDefault="000B51BC" w:rsidP="000B51BC">
            <w:pPr>
              <w:spacing w:after="0" w:line="240" w:lineRule="auto"/>
              <w:jc w:val="center"/>
              <w:rPr>
                <w:rFonts w:eastAsia="Times New Roman" w:cs="Times New Roman"/>
                <w:color w:val="000000"/>
                <w:lang w:eastAsia="cs-CZ"/>
              </w:rPr>
            </w:pPr>
            <w:r w:rsidRPr="000B51BC">
              <w:rPr>
                <w:rFonts w:eastAsia="Times New Roman" w:cs="Times New Roman"/>
                <w:color w:val="000000"/>
                <w:lang w:eastAsia="cs-CZ"/>
              </w:rPr>
              <w:t>24 %</w:t>
            </w:r>
          </w:p>
        </w:tc>
      </w:tr>
      <w:tr w:rsidR="000B51BC" w:rsidRPr="000B51BC" w14:paraId="6D785E2F" w14:textId="77777777" w:rsidTr="000B51BC">
        <w:trPr>
          <w:trHeight w:val="320"/>
          <w:jc w:val="center"/>
        </w:trPr>
        <w:tc>
          <w:tcPr>
            <w:tcW w:w="2677" w:type="dxa"/>
            <w:tcBorders>
              <w:top w:val="nil"/>
              <w:left w:val="single" w:sz="4" w:space="0" w:color="auto"/>
              <w:bottom w:val="single" w:sz="4" w:space="0" w:color="auto"/>
              <w:right w:val="single" w:sz="4" w:space="0" w:color="auto"/>
            </w:tcBorders>
            <w:shd w:val="clear" w:color="000000" w:fill="C0E6F5"/>
            <w:noWrap/>
            <w:vAlign w:val="bottom"/>
            <w:hideMark/>
          </w:tcPr>
          <w:p w14:paraId="582F2B56" w14:textId="77777777" w:rsidR="000B51BC" w:rsidRPr="000B51BC" w:rsidRDefault="000B51BC" w:rsidP="000B51BC">
            <w:pPr>
              <w:spacing w:after="0" w:line="240" w:lineRule="auto"/>
              <w:jc w:val="left"/>
              <w:rPr>
                <w:rFonts w:eastAsia="Times New Roman" w:cs="Times New Roman"/>
                <w:color w:val="000000"/>
                <w:lang w:eastAsia="cs-CZ"/>
              </w:rPr>
            </w:pPr>
            <w:r w:rsidRPr="000B51BC">
              <w:rPr>
                <w:rFonts w:eastAsia="Times New Roman" w:cs="Times New Roman"/>
                <w:color w:val="000000"/>
                <w:lang w:eastAsia="cs-CZ"/>
              </w:rPr>
              <w:t>Úprava zasedacího pořádku</w:t>
            </w:r>
          </w:p>
        </w:tc>
        <w:tc>
          <w:tcPr>
            <w:tcW w:w="1300" w:type="dxa"/>
            <w:tcBorders>
              <w:top w:val="nil"/>
              <w:left w:val="nil"/>
              <w:bottom w:val="single" w:sz="4" w:space="0" w:color="auto"/>
              <w:right w:val="single" w:sz="4" w:space="0" w:color="auto"/>
            </w:tcBorders>
            <w:noWrap/>
            <w:vAlign w:val="bottom"/>
            <w:hideMark/>
          </w:tcPr>
          <w:p w14:paraId="249E7196" w14:textId="77777777" w:rsidR="000B51BC" w:rsidRPr="000B51BC" w:rsidRDefault="000B51BC" w:rsidP="000B51BC">
            <w:pPr>
              <w:spacing w:after="0" w:line="240" w:lineRule="auto"/>
              <w:jc w:val="center"/>
              <w:rPr>
                <w:rFonts w:eastAsia="Times New Roman" w:cs="Times New Roman"/>
                <w:color w:val="000000"/>
                <w:lang w:eastAsia="cs-CZ"/>
              </w:rPr>
            </w:pPr>
            <w:r w:rsidRPr="000B51BC">
              <w:rPr>
                <w:rFonts w:eastAsia="Times New Roman" w:cs="Times New Roman"/>
                <w:color w:val="000000"/>
                <w:lang w:eastAsia="cs-CZ"/>
              </w:rPr>
              <w:t>6 %</w:t>
            </w:r>
          </w:p>
        </w:tc>
      </w:tr>
      <w:tr w:rsidR="000B51BC" w:rsidRPr="000B51BC" w14:paraId="301B61BF" w14:textId="77777777" w:rsidTr="000B51BC">
        <w:trPr>
          <w:trHeight w:val="320"/>
          <w:jc w:val="center"/>
        </w:trPr>
        <w:tc>
          <w:tcPr>
            <w:tcW w:w="2677" w:type="dxa"/>
            <w:tcBorders>
              <w:top w:val="nil"/>
              <w:left w:val="single" w:sz="4" w:space="0" w:color="auto"/>
              <w:bottom w:val="single" w:sz="4" w:space="0" w:color="auto"/>
              <w:right w:val="single" w:sz="4" w:space="0" w:color="auto"/>
            </w:tcBorders>
            <w:shd w:val="clear" w:color="000000" w:fill="C0E6F5"/>
            <w:noWrap/>
            <w:vAlign w:val="bottom"/>
            <w:hideMark/>
          </w:tcPr>
          <w:p w14:paraId="3DC210FC" w14:textId="77777777" w:rsidR="000B51BC" w:rsidRPr="000B51BC" w:rsidRDefault="000B51BC" w:rsidP="000B51BC">
            <w:pPr>
              <w:spacing w:after="0" w:line="240" w:lineRule="auto"/>
              <w:jc w:val="left"/>
              <w:rPr>
                <w:rFonts w:eastAsia="Times New Roman" w:cs="Times New Roman"/>
                <w:color w:val="000000"/>
                <w:lang w:eastAsia="cs-CZ"/>
              </w:rPr>
            </w:pPr>
            <w:r w:rsidRPr="000B51BC">
              <w:rPr>
                <w:rFonts w:eastAsia="Times New Roman" w:cs="Times New Roman"/>
                <w:color w:val="000000"/>
                <w:lang w:eastAsia="cs-CZ"/>
              </w:rPr>
              <w:t>Redukce učiva</w:t>
            </w:r>
          </w:p>
        </w:tc>
        <w:tc>
          <w:tcPr>
            <w:tcW w:w="1300" w:type="dxa"/>
            <w:tcBorders>
              <w:top w:val="nil"/>
              <w:left w:val="nil"/>
              <w:bottom w:val="single" w:sz="4" w:space="0" w:color="auto"/>
              <w:right w:val="single" w:sz="4" w:space="0" w:color="auto"/>
            </w:tcBorders>
            <w:noWrap/>
            <w:vAlign w:val="bottom"/>
            <w:hideMark/>
          </w:tcPr>
          <w:p w14:paraId="59125A34" w14:textId="77777777" w:rsidR="000B51BC" w:rsidRPr="000B51BC" w:rsidRDefault="000B51BC" w:rsidP="000B51BC">
            <w:pPr>
              <w:spacing w:after="0" w:line="240" w:lineRule="auto"/>
              <w:jc w:val="center"/>
              <w:rPr>
                <w:rFonts w:eastAsia="Times New Roman" w:cs="Times New Roman"/>
                <w:color w:val="000000"/>
                <w:lang w:eastAsia="cs-CZ"/>
              </w:rPr>
            </w:pPr>
            <w:r w:rsidRPr="000B51BC">
              <w:rPr>
                <w:rFonts w:eastAsia="Times New Roman" w:cs="Times New Roman"/>
                <w:color w:val="000000"/>
                <w:lang w:eastAsia="cs-CZ"/>
              </w:rPr>
              <w:t>13 %</w:t>
            </w:r>
          </w:p>
        </w:tc>
      </w:tr>
      <w:tr w:rsidR="000B51BC" w:rsidRPr="000B51BC" w14:paraId="476B130F" w14:textId="77777777" w:rsidTr="000B51BC">
        <w:trPr>
          <w:trHeight w:val="320"/>
          <w:jc w:val="center"/>
        </w:trPr>
        <w:tc>
          <w:tcPr>
            <w:tcW w:w="2677" w:type="dxa"/>
            <w:tcBorders>
              <w:top w:val="nil"/>
              <w:left w:val="single" w:sz="4" w:space="0" w:color="auto"/>
              <w:bottom w:val="single" w:sz="4" w:space="0" w:color="auto"/>
              <w:right w:val="single" w:sz="4" w:space="0" w:color="auto"/>
            </w:tcBorders>
            <w:shd w:val="clear" w:color="000000" w:fill="C0E6F5"/>
            <w:noWrap/>
            <w:vAlign w:val="bottom"/>
            <w:hideMark/>
          </w:tcPr>
          <w:p w14:paraId="2581A299" w14:textId="77777777" w:rsidR="000B51BC" w:rsidRPr="000B51BC" w:rsidRDefault="000B51BC" w:rsidP="000B51BC">
            <w:pPr>
              <w:spacing w:after="0" w:line="240" w:lineRule="auto"/>
              <w:jc w:val="left"/>
              <w:rPr>
                <w:rFonts w:eastAsia="Times New Roman" w:cs="Times New Roman"/>
                <w:color w:val="000000"/>
                <w:lang w:eastAsia="cs-CZ"/>
              </w:rPr>
            </w:pPr>
            <w:r w:rsidRPr="000B51BC">
              <w:rPr>
                <w:rFonts w:eastAsia="Times New Roman" w:cs="Times New Roman"/>
                <w:color w:val="000000"/>
                <w:lang w:eastAsia="cs-CZ"/>
              </w:rPr>
              <w:t>Asistent pedagoga</w:t>
            </w:r>
          </w:p>
        </w:tc>
        <w:tc>
          <w:tcPr>
            <w:tcW w:w="1300" w:type="dxa"/>
            <w:tcBorders>
              <w:top w:val="nil"/>
              <w:left w:val="nil"/>
              <w:bottom w:val="single" w:sz="4" w:space="0" w:color="auto"/>
              <w:right w:val="single" w:sz="4" w:space="0" w:color="auto"/>
            </w:tcBorders>
            <w:noWrap/>
            <w:vAlign w:val="bottom"/>
            <w:hideMark/>
          </w:tcPr>
          <w:p w14:paraId="7947829F" w14:textId="77777777" w:rsidR="000B51BC" w:rsidRPr="000B51BC" w:rsidRDefault="000B51BC" w:rsidP="000B51BC">
            <w:pPr>
              <w:spacing w:after="0" w:line="240" w:lineRule="auto"/>
              <w:jc w:val="center"/>
              <w:rPr>
                <w:rFonts w:eastAsia="Times New Roman" w:cs="Times New Roman"/>
                <w:color w:val="000000"/>
                <w:lang w:eastAsia="cs-CZ"/>
              </w:rPr>
            </w:pPr>
            <w:r w:rsidRPr="000B51BC">
              <w:rPr>
                <w:rFonts w:eastAsia="Times New Roman" w:cs="Times New Roman"/>
                <w:color w:val="000000"/>
                <w:lang w:eastAsia="cs-CZ"/>
              </w:rPr>
              <w:t>15 %</w:t>
            </w:r>
          </w:p>
        </w:tc>
      </w:tr>
      <w:tr w:rsidR="000B51BC" w:rsidRPr="000B51BC" w14:paraId="434E311A" w14:textId="77777777" w:rsidTr="000B51BC">
        <w:trPr>
          <w:trHeight w:val="320"/>
          <w:jc w:val="center"/>
        </w:trPr>
        <w:tc>
          <w:tcPr>
            <w:tcW w:w="2677" w:type="dxa"/>
            <w:tcBorders>
              <w:top w:val="nil"/>
              <w:left w:val="single" w:sz="4" w:space="0" w:color="auto"/>
              <w:bottom w:val="single" w:sz="4" w:space="0" w:color="auto"/>
              <w:right w:val="single" w:sz="4" w:space="0" w:color="auto"/>
            </w:tcBorders>
            <w:shd w:val="clear" w:color="000000" w:fill="C0E6F5"/>
            <w:noWrap/>
            <w:vAlign w:val="bottom"/>
            <w:hideMark/>
          </w:tcPr>
          <w:p w14:paraId="71C705AE" w14:textId="77777777" w:rsidR="000B51BC" w:rsidRPr="000B51BC" w:rsidRDefault="000B51BC" w:rsidP="000B51BC">
            <w:pPr>
              <w:spacing w:after="0" w:line="240" w:lineRule="auto"/>
              <w:jc w:val="left"/>
              <w:rPr>
                <w:rFonts w:eastAsia="Times New Roman" w:cs="Times New Roman"/>
                <w:color w:val="000000"/>
                <w:lang w:eastAsia="cs-CZ"/>
              </w:rPr>
            </w:pPr>
            <w:r w:rsidRPr="000B51BC">
              <w:rPr>
                <w:rFonts w:eastAsia="Times New Roman" w:cs="Times New Roman"/>
                <w:color w:val="000000"/>
                <w:lang w:eastAsia="cs-CZ"/>
              </w:rPr>
              <w:t>Osobní asistent</w:t>
            </w:r>
          </w:p>
        </w:tc>
        <w:tc>
          <w:tcPr>
            <w:tcW w:w="1300" w:type="dxa"/>
            <w:tcBorders>
              <w:top w:val="nil"/>
              <w:left w:val="nil"/>
              <w:bottom w:val="single" w:sz="4" w:space="0" w:color="auto"/>
              <w:right w:val="single" w:sz="4" w:space="0" w:color="auto"/>
            </w:tcBorders>
            <w:noWrap/>
            <w:vAlign w:val="bottom"/>
            <w:hideMark/>
          </w:tcPr>
          <w:p w14:paraId="7B31DF3D" w14:textId="77777777" w:rsidR="000B51BC" w:rsidRPr="000B51BC" w:rsidRDefault="005C36F3" w:rsidP="000B51BC">
            <w:pPr>
              <w:keepNext/>
              <w:spacing w:after="0" w:line="240" w:lineRule="auto"/>
              <w:jc w:val="center"/>
              <w:rPr>
                <w:rFonts w:eastAsia="Times New Roman" w:cs="Times New Roman"/>
                <w:color w:val="000000"/>
                <w:lang w:eastAsia="cs-CZ"/>
              </w:rPr>
            </w:pPr>
            <w:r>
              <w:rPr>
                <w:rFonts w:eastAsia="Times New Roman" w:cs="Times New Roman"/>
                <w:color w:val="000000"/>
                <w:lang w:eastAsia="cs-CZ"/>
              </w:rPr>
              <w:t>3</w:t>
            </w:r>
            <w:r w:rsidR="000B51BC" w:rsidRPr="000B51BC">
              <w:rPr>
                <w:rFonts w:eastAsia="Times New Roman" w:cs="Times New Roman"/>
                <w:color w:val="000000"/>
                <w:lang w:eastAsia="cs-CZ"/>
              </w:rPr>
              <w:t xml:space="preserve"> %</w:t>
            </w:r>
          </w:p>
        </w:tc>
      </w:tr>
    </w:tbl>
    <w:p w14:paraId="29BE9BB9" w14:textId="77777777" w:rsidR="00DB3987" w:rsidRDefault="000B51BC" w:rsidP="000B51BC">
      <w:pPr>
        <w:pStyle w:val="Titulek"/>
        <w:jc w:val="center"/>
        <w:rPr>
          <w:i w:val="0"/>
          <w:iCs w:val="0"/>
          <w:color w:val="000000" w:themeColor="text1"/>
        </w:rPr>
      </w:pPr>
      <w:r w:rsidRPr="000B51BC">
        <w:rPr>
          <w:i w:val="0"/>
          <w:iCs w:val="0"/>
          <w:color w:val="000000" w:themeColor="text1"/>
        </w:rPr>
        <w:t>Zdroj: Vlastní zpracování</w:t>
      </w:r>
    </w:p>
    <w:p w14:paraId="1068C38E" w14:textId="77777777" w:rsidR="000B51BC" w:rsidRDefault="005C2BE5" w:rsidP="00914E66">
      <w:r>
        <w:t>Na otázku aktivní spolupráce s rodiči odpovědělo 45 % respondentů, že k ní dochází často, zatímco 20 % uvádí pouze zřídkavou spolupráci (graf 12). Rozdíl může souviset s typem školy: na odborných učilištích bývá kontakt s rodiči méně častý než na středních školách.</w:t>
      </w:r>
    </w:p>
    <w:p w14:paraId="1E22CCAB" w14:textId="77777777" w:rsidR="005875AD" w:rsidRDefault="00000000">
      <w:pPr>
        <w:jc w:val="center"/>
      </w:pPr>
      <w:r>
        <w:rPr>
          <w:noProof/>
        </w:rPr>
        <w:drawing>
          <wp:inline distT="0" distB="0" distL="0" distR="0" wp14:anchorId="1CF6F609" wp14:editId="49497ED3">
            <wp:extent cx="5040000" cy="2906989"/>
            <wp:effectExtent l="0" t="0" r="0" b="0"/>
            <wp:docPr id="1798245916" name="Picture 1798245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12.png"/>
                    <pic:cNvPicPr/>
                  </pic:nvPicPr>
                  <pic:blipFill>
                    <a:blip r:embed="rId23"/>
                    <a:stretch>
                      <a:fillRect/>
                    </a:stretch>
                  </pic:blipFill>
                  <pic:spPr>
                    <a:xfrm>
                      <a:off x="0" y="0"/>
                      <a:ext cx="5040000" cy="2906989"/>
                    </a:xfrm>
                    <a:prstGeom prst="rect">
                      <a:avLst/>
                    </a:prstGeom>
                  </pic:spPr>
                </pic:pic>
              </a:graphicData>
            </a:graphic>
          </wp:inline>
        </w:drawing>
      </w:r>
    </w:p>
    <w:p w14:paraId="38128ACC" w14:textId="77777777" w:rsidR="000B51BC" w:rsidRPr="000B51BC" w:rsidRDefault="000B51BC" w:rsidP="000B51BC">
      <w:pPr>
        <w:pStyle w:val="Titulek"/>
        <w:keepNext/>
        <w:jc w:val="center"/>
        <w:rPr>
          <w:i w:val="0"/>
          <w:iCs w:val="0"/>
          <w:color w:val="000000" w:themeColor="text1"/>
        </w:rPr>
      </w:pPr>
      <w:bookmarkStart w:id="48" w:name="_Toc225776706"/>
      <w:r w:rsidRPr="000B51BC">
        <w:rPr>
          <w:i w:val="0"/>
          <w:iCs w:val="0"/>
          <w:color w:val="000000" w:themeColor="text1"/>
        </w:rPr>
        <w:t xml:space="preserve">Graf </w:t>
      </w:r>
      <w:r w:rsidR="00277DF6">
        <w:rPr>
          <w:i w:val="0"/>
          <w:iCs w:val="0"/>
          <w:color w:val="000000" w:themeColor="text1"/>
        </w:rPr>
        <w:fldChar w:fldCharType="begin"/>
      </w:r>
      <w:r w:rsidR="00277DF6">
        <w:rPr>
          <w:i w:val="0"/>
          <w:iCs w:val="0"/>
          <w:color w:val="000000" w:themeColor="text1"/>
        </w:rPr>
        <w:instrText xml:space="preserve"> SEQ Graf \* ARABIC </w:instrText>
      </w:r>
      <w:r w:rsidR="00277DF6">
        <w:rPr>
          <w:i w:val="0"/>
          <w:iCs w:val="0"/>
          <w:color w:val="000000" w:themeColor="text1"/>
        </w:rPr>
        <w:fldChar w:fldCharType="separate"/>
      </w:r>
      <w:r w:rsidR="00277DF6">
        <w:rPr>
          <w:i w:val="0"/>
          <w:iCs w:val="0"/>
          <w:noProof/>
          <w:color w:val="000000" w:themeColor="text1"/>
        </w:rPr>
        <w:t>12</w:t>
      </w:r>
      <w:r w:rsidR="00277DF6">
        <w:rPr>
          <w:i w:val="0"/>
          <w:iCs w:val="0"/>
          <w:color w:val="000000" w:themeColor="text1"/>
        </w:rPr>
        <w:fldChar w:fldCharType="end"/>
      </w:r>
      <w:r w:rsidRPr="000B51BC">
        <w:rPr>
          <w:i w:val="0"/>
          <w:iCs w:val="0"/>
          <w:color w:val="000000" w:themeColor="text1"/>
        </w:rPr>
        <w:t>: Existence aktivní spolupráce s rodiči</w:t>
      </w:r>
      <w:bookmarkEnd w:id="48"/>
    </w:p>
    <w:p w14:paraId="3A63834F" w14:textId="77777777" w:rsidR="008535E5" w:rsidRDefault="000B51BC" w:rsidP="000B51BC">
      <w:pPr>
        <w:pStyle w:val="Titulek"/>
        <w:jc w:val="center"/>
        <w:rPr>
          <w:i w:val="0"/>
          <w:iCs w:val="0"/>
          <w:color w:val="000000" w:themeColor="text1"/>
        </w:rPr>
      </w:pPr>
      <w:r w:rsidRPr="000B51BC">
        <w:rPr>
          <w:i w:val="0"/>
          <w:iCs w:val="0"/>
          <w:color w:val="000000" w:themeColor="text1"/>
        </w:rPr>
        <w:t>Zdroj: Vlastní zpracování</w:t>
      </w:r>
    </w:p>
    <w:p w14:paraId="16B14751" w14:textId="77777777" w:rsidR="000B51BC" w:rsidRPr="00914E66" w:rsidRDefault="00017633" w:rsidP="00B101D7">
      <w:pPr>
        <w:rPr>
          <w:color w:val="000000" w:themeColor="text1"/>
        </w:rPr>
      </w:pPr>
      <w:r w:rsidRPr="00AE17D5">
        <w:rPr>
          <w:color w:val="000000" w:themeColor="text1"/>
        </w:rPr>
        <w:t xml:space="preserve">Na otázku, zda budou žáci se SVP schopni si osvojit pracovní návyky potřebné pro budoucí povolání, zaujalo 55 % respondentů neutrální postoj (graf 13). Pouze 5 % se </w:t>
      </w:r>
      <w:r w:rsidRPr="00AE17D5">
        <w:rPr>
          <w:color w:val="000000" w:themeColor="text1"/>
        </w:rPr>
        <w:lastRenderedPageBreak/>
        <w:t>domnívá, že si žáci návyky osvojí dostatečně. Vysoký podíl neutrálních odpovědí naznačuje, že učitelé nemají k této otázce jednoznačnou zkušenost — možným vysvětlením je, že chybí zpětná vazba od zaměstnavatelů o tom, jak se absolventi se SVP v praxi skutečně uplatňují. Bez této informační smyčky zůstává hodnocení učitelů spíše spekulativní. Srovnání s výsledky níže (graf 15) navíc ukazuje, že 45 % respondentů vnímá připravenost žáků se SVP jako srovnatelnou s ostatními žáky — učitelé tedy nevidí problém v samotných schopnostech žáků, ale v systémových podmínkách pro jejich rozvoj.</w:t>
      </w:r>
    </w:p>
    <w:p w14:paraId="2A09AB32" w14:textId="77777777" w:rsidR="005875AD" w:rsidRDefault="00000000">
      <w:pPr>
        <w:jc w:val="center"/>
      </w:pPr>
      <w:r>
        <w:rPr>
          <w:noProof/>
        </w:rPr>
        <w:drawing>
          <wp:inline distT="0" distB="0" distL="0" distR="0" wp14:anchorId="23935067" wp14:editId="65803A89">
            <wp:extent cx="5040000" cy="1636324"/>
            <wp:effectExtent l="0" t="0" r="0" b="0"/>
            <wp:docPr id="1798245917" name="Picture 1798245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13.png"/>
                    <pic:cNvPicPr/>
                  </pic:nvPicPr>
                  <pic:blipFill>
                    <a:blip r:embed="rId24"/>
                    <a:stretch>
                      <a:fillRect/>
                    </a:stretch>
                  </pic:blipFill>
                  <pic:spPr>
                    <a:xfrm>
                      <a:off x="0" y="0"/>
                      <a:ext cx="5040000" cy="1636324"/>
                    </a:xfrm>
                    <a:prstGeom prst="rect">
                      <a:avLst/>
                    </a:prstGeom>
                  </pic:spPr>
                </pic:pic>
              </a:graphicData>
            </a:graphic>
          </wp:inline>
        </w:drawing>
      </w:r>
    </w:p>
    <w:p w14:paraId="4FF95C8E" w14:textId="77777777" w:rsidR="008535E5" w:rsidRPr="008535E5" w:rsidRDefault="008535E5" w:rsidP="008535E5">
      <w:pPr>
        <w:pStyle w:val="Titulek"/>
        <w:keepNext/>
        <w:jc w:val="center"/>
        <w:rPr>
          <w:i w:val="0"/>
          <w:iCs w:val="0"/>
          <w:color w:val="000000" w:themeColor="text1"/>
        </w:rPr>
      </w:pPr>
      <w:bookmarkStart w:id="49" w:name="_Toc225776707"/>
      <w:r w:rsidRPr="008535E5">
        <w:rPr>
          <w:i w:val="0"/>
          <w:iCs w:val="0"/>
          <w:color w:val="000000" w:themeColor="text1"/>
        </w:rPr>
        <w:t xml:space="preserve">Graf </w:t>
      </w:r>
      <w:r w:rsidR="00277DF6">
        <w:rPr>
          <w:i w:val="0"/>
          <w:iCs w:val="0"/>
          <w:color w:val="000000" w:themeColor="text1"/>
        </w:rPr>
        <w:fldChar w:fldCharType="begin"/>
      </w:r>
      <w:r w:rsidR="00277DF6">
        <w:rPr>
          <w:i w:val="0"/>
          <w:iCs w:val="0"/>
          <w:color w:val="000000" w:themeColor="text1"/>
        </w:rPr>
        <w:instrText xml:space="preserve"> SEQ Graf \* ARABIC </w:instrText>
      </w:r>
      <w:r w:rsidR="00277DF6">
        <w:rPr>
          <w:i w:val="0"/>
          <w:iCs w:val="0"/>
          <w:color w:val="000000" w:themeColor="text1"/>
        </w:rPr>
        <w:fldChar w:fldCharType="separate"/>
      </w:r>
      <w:r w:rsidR="00277DF6">
        <w:rPr>
          <w:i w:val="0"/>
          <w:iCs w:val="0"/>
          <w:noProof/>
          <w:color w:val="000000" w:themeColor="text1"/>
        </w:rPr>
        <w:t>13</w:t>
      </w:r>
      <w:r w:rsidR="00277DF6">
        <w:rPr>
          <w:i w:val="0"/>
          <w:iCs w:val="0"/>
          <w:color w:val="000000" w:themeColor="text1"/>
        </w:rPr>
        <w:fldChar w:fldCharType="end"/>
      </w:r>
      <w:r w:rsidRPr="008535E5">
        <w:rPr>
          <w:i w:val="0"/>
          <w:iCs w:val="0"/>
          <w:color w:val="000000" w:themeColor="text1"/>
        </w:rPr>
        <w:t>: Osvojení pracovních návyků u žáků se SVP</w:t>
      </w:r>
      <w:bookmarkEnd w:id="49"/>
    </w:p>
    <w:p w14:paraId="2C6080B0" w14:textId="77777777" w:rsidR="008535E5" w:rsidRDefault="008535E5" w:rsidP="008535E5">
      <w:pPr>
        <w:pStyle w:val="Titulek"/>
        <w:jc w:val="center"/>
        <w:rPr>
          <w:i w:val="0"/>
          <w:iCs w:val="0"/>
          <w:color w:val="000000" w:themeColor="text1"/>
        </w:rPr>
      </w:pPr>
      <w:r w:rsidRPr="008535E5">
        <w:rPr>
          <w:i w:val="0"/>
          <w:iCs w:val="0"/>
          <w:color w:val="000000" w:themeColor="text1"/>
        </w:rPr>
        <w:t>Zdroj: Vlastní zpracování</w:t>
      </w:r>
    </w:p>
    <w:p w14:paraId="0D35B642" w14:textId="77777777" w:rsidR="009D2A6E" w:rsidRPr="0054388F" w:rsidRDefault="00935F94" w:rsidP="00E37B34">
      <w:pPr>
        <w:pStyle w:val="Titulek"/>
        <w:keepNext/>
        <w:spacing w:after="120" w:line="360" w:lineRule="auto"/>
        <w:rPr>
          <w:i w:val="0"/>
          <w:iCs w:val="0"/>
          <w:color w:val="000000" w:themeColor="text1"/>
          <w:sz w:val="24"/>
          <w:szCs w:val="24"/>
        </w:rPr>
      </w:pPr>
      <w:r w:rsidRPr="00233E0B">
        <w:rPr>
          <w:i w:val="0"/>
          <w:iCs w:val="0"/>
          <w:color w:val="000000" w:themeColor="text1"/>
          <w:sz w:val="24"/>
          <w:szCs w:val="24"/>
        </w:rPr>
        <w:t xml:space="preserve">Na otázku připravenosti žáků se SVP na budoucí povolání odpovědělo 45 % respondentů, že žáci jsou připraveni částečně, ale s mezerami; 30 % uvedlo, že potřebují podporu, a pouze 10 % vnímá připravenost za zcela dostatečnou (graf 14). Převaha opatrně optimistických odpovědí — částečně připraven + s podporou dohromady 75 % — naznačuje, že učitelé vnímají potenciál žáků se SVP pro pracovní uplatnění, avšak podmínky pro jeho rozvoj považují za nedostatečné. Tento výsledek </w:t>
      </w:r>
      <w:r w:rsidRPr="00233E0B">
        <w:rPr>
          <w:i w:val="0"/>
          <w:iCs w:val="0"/>
          <w:color w:val="000000" w:themeColor="text1"/>
          <w:sz w:val="24"/>
          <w:szCs w:val="24"/>
        </w:rPr>
        <w:lastRenderedPageBreak/>
        <w:t>souvisí s výše zjištěným limitem nedostatečného financování a absence asistentů — právě tyto systémové bariéry mohou bránit plnému rozvoji pracovních kompetencí.</w:t>
      </w:r>
    </w:p>
    <w:p w14:paraId="609DBF0B" w14:textId="77777777" w:rsidR="005875AD" w:rsidRDefault="00000000">
      <w:pPr>
        <w:jc w:val="center"/>
      </w:pPr>
      <w:r>
        <w:rPr>
          <w:noProof/>
        </w:rPr>
        <w:drawing>
          <wp:inline distT="0" distB="0" distL="0" distR="0" wp14:anchorId="03527FAD" wp14:editId="0EF8C487">
            <wp:extent cx="5040000" cy="3843821"/>
            <wp:effectExtent l="0" t="0" r="0" b="0"/>
            <wp:docPr id="1798245918" name="Picture 1798245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14.png"/>
                    <pic:cNvPicPr/>
                  </pic:nvPicPr>
                  <pic:blipFill>
                    <a:blip r:embed="rId25"/>
                    <a:stretch>
                      <a:fillRect/>
                    </a:stretch>
                  </pic:blipFill>
                  <pic:spPr>
                    <a:xfrm>
                      <a:off x="0" y="0"/>
                      <a:ext cx="5040000" cy="3843821"/>
                    </a:xfrm>
                    <a:prstGeom prst="rect">
                      <a:avLst/>
                    </a:prstGeom>
                  </pic:spPr>
                </pic:pic>
              </a:graphicData>
            </a:graphic>
          </wp:inline>
        </w:drawing>
      </w:r>
    </w:p>
    <w:p w14:paraId="1EB6E443" w14:textId="77777777" w:rsidR="004A0460" w:rsidRPr="004A0460" w:rsidRDefault="004A0460" w:rsidP="004A0460">
      <w:pPr>
        <w:pStyle w:val="Titulek"/>
        <w:keepNext/>
        <w:jc w:val="center"/>
        <w:rPr>
          <w:i w:val="0"/>
          <w:iCs w:val="0"/>
          <w:color w:val="000000" w:themeColor="text1"/>
        </w:rPr>
      </w:pPr>
      <w:bookmarkStart w:id="50" w:name="_Toc225776708"/>
      <w:r w:rsidRPr="004A0460">
        <w:rPr>
          <w:i w:val="0"/>
          <w:iCs w:val="0"/>
          <w:color w:val="000000" w:themeColor="text1"/>
        </w:rPr>
        <w:t xml:space="preserve">Graf </w:t>
      </w:r>
      <w:r w:rsidR="00277DF6">
        <w:rPr>
          <w:i w:val="0"/>
          <w:iCs w:val="0"/>
          <w:color w:val="000000" w:themeColor="text1"/>
        </w:rPr>
        <w:fldChar w:fldCharType="begin"/>
      </w:r>
      <w:r w:rsidR="00277DF6">
        <w:rPr>
          <w:i w:val="0"/>
          <w:iCs w:val="0"/>
          <w:color w:val="000000" w:themeColor="text1"/>
        </w:rPr>
        <w:instrText xml:space="preserve"> SEQ Graf \* ARABIC </w:instrText>
      </w:r>
      <w:r w:rsidR="00277DF6">
        <w:rPr>
          <w:i w:val="0"/>
          <w:iCs w:val="0"/>
          <w:color w:val="000000" w:themeColor="text1"/>
        </w:rPr>
        <w:fldChar w:fldCharType="separate"/>
      </w:r>
      <w:r w:rsidR="00277DF6">
        <w:rPr>
          <w:i w:val="0"/>
          <w:iCs w:val="0"/>
          <w:noProof/>
          <w:color w:val="000000" w:themeColor="text1"/>
        </w:rPr>
        <w:t>14</w:t>
      </w:r>
      <w:r w:rsidR="00277DF6">
        <w:rPr>
          <w:i w:val="0"/>
          <w:iCs w:val="0"/>
          <w:color w:val="000000" w:themeColor="text1"/>
        </w:rPr>
        <w:fldChar w:fldCharType="end"/>
      </w:r>
      <w:r w:rsidRPr="004A0460">
        <w:rPr>
          <w:i w:val="0"/>
          <w:iCs w:val="0"/>
          <w:color w:val="000000" w:themeColor="text1"/>
        </w:rPr>
        <w:t>: Vnímání připravenosti žáků se SVP na povolání</w:t>
      </w:r>
      <w:bookmarkEnd w:id="50"/>
    </w:p>
    <w:p w14:paraId="695F9AF4" w14:textId="77777777" w:rsidR="008535E5" w:rsidRDefault="004A0460" w:rsidP="004A0460">
      <w:pPr>
        <w:pStyle w:val="Titulek"/>
        <w:jc w:val="center"/>
        <w:rPr>
          <w:i w:val="0"/>
          <w:iCs w:val="0"/>
          <w:color w:val="000000" w:themeColor="text1"/>
        </w:rPr>
      </w:pPr>
      <w:r w:rsidRPr="004A0460">
        <w:rPr>
          <w:i w:val="0"/>
          <w:iCs w:val="0"/>
          <w:color w:val="000000" w:themeColor="text1"/>
        </w:rPr>
        <w:t>Zdroj: Vlastní zpracování</w:t>
      </w:r>
    </w:p>
    <w:p w14:paraId="13C880D3" w14:textId="77777777" w:rsidR="00607FDE" w:rsidRPr="00607FDE" w:rsidRDefault="00803A94" w:rsidP="00803A94">
      <w:r>
        <w:t>Na připravenost žáků se SVP na povolání byla položena doplňující otázka vztažená k tomu, jak připravenost dotazovaní vnímají vůči ostatním žákům ve třídách. Na tuto otázku 45 % respondentů odpovědělo, že žáci se SVP jsou připraveni méně a 35 % odpovědělo spíše méně. Pouze 20 % vnímá připravenost stejně. Žádný respondent neuvedl, že by žáci se SVP byli připraveni lépe.</w:t>
      </w:r>
    </w:p>
    <w:p w14:paraId="0E02CDA3" w14:textId="77777777" w:rsidR="005875AD" w:rsidRDefault="00000000">
      <w:pPr>
        <w:jc w:val="center"/>
      </w:pPr>
      <w:r>
        <w:rPr>
          <w:noProof/>
        </w:rPr>
        <w:lastRenderedPageBreak/>
        <w:drawing>
          <wp:inline distT="0" distB="0" distL="0" distR="0" wp14:anchorId="789816C1" wp14:editId="7DADE54B">
            <wp:extent cx="5040000" cy="2903942"/>
            <wp:effectExtent l="0" t="0" r="0" b="0"/>
            <wp:docPr id="1798245919" name="Picture 1798245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15.png"/>
                    <pic:cNvPicPr/>
                  </pic:nvPicPr>
                  <pic:blipFill>
                    <a:blip r:embed="rId26"/>
                    <a:stretch>
                      <a:fillRect/>
                    </a:stretch>
                  </pic:blipFill>
                  <pic:spPr>
                    <a:xfrm>
                      <a:off x="0" y="0"/>
                      <a:ext cx="5040000" cy="2903942"/>
                    </a:xfrm>
                    <a:prstGeom prst="rect">
                      <a:avLst/>
                    </a:prstGeom>
                  </pic:spPr>
                </pic:pic>
              </a:graphicData>
            </a:graphic>
          </wp:inline>
        </w:drawing>
      </w:r>
    </w:p>
    <w:p w14:paraId="1C97956C" w14:textId="77777777" w:rsidR="004A0460" w:rsidRPr="004A0460" w:rsidRDefault="004A0460" w:rsidP="004A0460">
      <w:pPr>
        <w:pStyle w:val="Titulek"/>
        <w:keepNext/>
        <w:jc w:val="center"/>
        <w:rPr>
          <w:i w:val="0"/>
          <w:iCs w:val="0"/>
          <w:color w:val="000000" w:themeColor="text1"/>
        </w:rPr>
      </w:pPr>
      <w:bookmarkStart w:id="51" w:name="_Toc225776709"/>
      <w:r w:rsidRPr="004A0460">
        <w:rPr>
          <w:i w:val="0"/>
          <w:iCs w:val="0"/>
          <w:color w:val="000000" w:themeColor="text1"/>
        </w:rPr>
        <w:t xml:space="preserve">Graf </w:t>
      </w:r>
      <w:r w:rsidR="00277DF6">
        <w:rPr>
          <w:i w:val="0"/>
          <w:iCs w:val="0"/>
          <w:color w:val="000000" w:themeColor="text1"/>
        </w:rPr>
        <w:fldChar w:fldCharType="begin"/>
      </w:r>
      <w:r w:rsidR="00277DF6">
        <w:rPr>
          <w:i w:val="0"/>
          <w:iCs w:val="0"/>
          <w:color w:val="000000" w:themeColor="text1"/>
        </w:rPr>
        <w:instrText xml:space="preserve"> SEQ Graf \* ARABIC </w:instrText>
      </w:r>
      <w:r w:rsidR="00277DF6">
        <w:rPr>
          <w:i w:val="0"/>
          <w:iCs w:val="0"/>
          <w:color w:val="000000" w:themeColor="text1"/>
        </w:rPr>
        <w:fldChar w:fldCharType="separate"/>
      </w:r>
      <w:r w:rsidR="00277DF6">
        <w:rPr>
          <w:i w:val="0"/>
          <w:iCs w:val="0"/>
          <w:noProof/>
          <w:color w:val="000000" w:themeColor="text1"/>
        </w:rPr>
        <w:t>15</w:t>
      </w:r>
      <w:r w:rsidR="00277DF6">
        <w:rPr>
          <w:i w:val="0"/>
          <w:iCs w:val="0"/>
          <w:color w:val="000000" w:themeColor="text1"/>
        </w:rPr>
        <w:fldChar w:fldCharType="end"/>
      </w:r>
      <w:r w:rsidRPr="004A0460">
        <w:rPr>
          <w:i w:val="0"/>
          <w:iCs w:val="0"/>
          <w:color w:val="000000" w:themeColor="text1"/>
        </w:rPr>
        <w:t xml:space="preserve">: Vnímání </w:t>
      </w:r>
      <w:r w:rsidR="00EB4013" w:rsidRPr="004A0460">
        <w:rPr>
          <w:i w:val="0"/>
          <w:iCs w:val="0"/>
          <w:color w:val="000000" w:themeColor="text1"/>
        </w:rPr>
        <w:t>připravenosti žáků</w:t>
      </w:r>
      <w:r w:rsidRPr="004A0460">
        <w:rPr>
          <w:i w:val="0"/>
          <w:iCs w:val="0"/>
          <w:color w:val="000000" w:themeColor="text1"/>
        </w:rPr>
        <w:t xml:space="preserve"> se SVP ve srovnání s ostatními žáky</w:t>
      </w:r>
      <w:bookmarkEnd w:id="51"/>
    </w:p>
    <w:p w14:paraId="7E4C1457" w14:textId="77777777" w:rsidR="00B07E00" w:rsidRDefault="004A0460" w:rsidP="004A0460">
      <w:pPr>
        <w:pStyle w:val="Titulek"/>
        <w:jc w:val="center"/>
        <w:rPr>
          <w:i w:val="0"/>
          <w:iCs w:val="0"/>
          <w:color w:val="000000" w:themeColor="text1"/>
        </w:rPr>
      </w:pPr>
      <w:r w:rsidRPr="004A0460">
        <w:rPr>
          <w:i w:val="0"/>
          <w:iCs w:val="0"/>
          <w:color w:val="000000" w:themeColor="text1"/>
        </w:rPr>
        <w:t>Zdroj: Vlastní zpracování</w:t>
      </w:r>
    </w:p>
    <w:p w14:paraId="47B55214" w14:textId="77777777" w:rsidR="004A0460" w:rsidRPr="00B07E00" w:rsidRDefault="00B07E00" w:rsidP="00B07E00">
      <w:pPr>
        <w:spacing w:before="120"/>
        <w:jc w:val="left"/>
        <w:rPr>
          <w:color w:val="000000" w:themeColor="text1"/>
          <w:sz w:val="18"/>
          <w:szCs w:val="18"/>
        </w:rPr>
      </w:pPr>
      <w:r>
        <w:rPr>
          <w:i/>
          <w:iCs/>
          <w:color w:val="000000" w:themeColor="text1"/>
        </w:rPr>
        <w:br w:type="page"/>
      </w:r>
    </w:p>
    <w:p w14:paraId="121AA881" w14:textId="77777777" w:rsidR="0034684E" w:rsidRPr="0034684E" w:rsidRDefault="0034684E" w:rsidP="00E37B34">
      <w:pPr>
        <w:pStyle w:val="Titulek"/>
        <w:keepNext/>
        <w:spacing w:after="120" w:line="360" w:lineRule="auto"/>
        <w:rPr>
          <w:i w:val="0"/>
          <w:iCs w:val="0"/>
          <w:color w:val="000000" w:themeColor="text1"/>
          <w:sz w:val="24"/>
          <w:szCs w:val="24"/>
        </w:rPr>
      </w:pPr>
      <w:r w:rsidRPr="0034684E">
        <w:rPr>
          <w:i w:val="0"/>
          <w:iCs w:val="0"/>
          <w:color w:val="000000" w:themeColor="text1"/>
          <w:sz w:val="24"/>
          <w:szCs w:val="24"/>
        </w:rPr>
        <w:lastRenderedPageBreak/>
        <w:t>Otázka na spolupráci mezi školou a budoucími zaměstnavateli, položená s ohledem zejména na odborná učiliště, ukázala výrazný nedostatek: 25 % respondentů uvedlo, že spolupráce vůbec neexistuje, a dalších 30 % ji popisuje jako zřídkavou (graf 16). Celkem tedy 55 % respondentů navazování kontaktů s praxí hodnotí negativně. Přitom právě praktická příprava na povolání je hlavní úlohou odborného učiliště — slabá vazba na zaměstnavatele tak redukuje jednu z klíčových výhod tohoto typu vzdělávání. Pro žáky se SVP je propojení se zaměstnavateli zvlášť důležité, protože přechod ze školy do práce je pro ně obvykle složitější a asistované pracoviště či stáže mohou výrazně zvýšit jejich šance na uplatnění.</w:t>
      </w:r>
    </w:p>
    <w:p w14:paraId="23BF0B2C" w14:textId="77777777" w:rsidR="005875AD" w:rsidRDefault="00000000">
      <w:pPr>
        <w:jc w:val="center"/>
      </w:pPr>
      <w:r>
        <w:rPr>
          <w:noProof/>
        </w:rPr>
        <w:drawing>
          <wp:inline distT="0" distB="0" distL="0" distR="0" wp14:anchorId="13425FC4" wp14:editId="74609CDE">
            <wp:extent cx="5040000" cy="2906989"/>
            <wp:effectExtent l="0" t="0" r="0" b="0"/>
            <wp:docPr id="1798245920" name="Picture 1798245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16.png"/>
                    <pic:cNvPicPr/>
                  </pic:nvPicPr>
                  <pic:blipFill>
                    <a:blip r:embed="rId27"/>
                    <a:stretch>
                      <a:fillRect/>
                    </a:stretch>
                  </pic:blipFill>
                  <pic:spPr>
                    <a:xfrm>
                      <a:off x="0" y="0"/>
                      <a:ext cx="5040000" cy="2906989"/>
                    </a:xfrm>
                    <a:prstGeom prst="rect">
                      <a:avLst/>
                    </a:prstGeom>
                  </pic:spPr>
                </pic:pic>
              </a:graphicData>
            </a:graphic>
          </wp:inline>
        </w:drawing>
      </w:r>
    </w:p>
    <w:p w14:paraId="731C5433" w14:textId="77777777" w:rsidR="008B1A50" w:rsidRPr="006C657D" w:rsidRDefault="008B1A50" w:rsidP="006C657D">
      <w:pPr>
        <w:pStyle w:val="Titulek"/>
        <w:keepNext/>
        <w:jc w:val="center"/>
        <w:rPr>
          <w:i w:val="0"/>
          <w:iCs w:val="0"/>
          <w:color w:val="000000" w:themeColor="text1"/>
        </w:rPr>
      </w:pPr>
      <w:bookmarkStart w:id="52" w:name="_Toc225776710"/>
      <w:r w:rsidRPr="008B1A50">
        <w:rPr>
          <w:i w:val="0"/>
          <w:iCs w:val="0"/>
          <w:color w:val="000000" w:themeColor="text1"/>
        </w:rPr>
        <w:t xml:space="preserve">Graf </w:t>
      </w:r>
      <w:r w:rsidR="00277DF6">
        <w:rPr>
          <w:i w:val="0"/>
          <w:iCs w:val="0"/>
          <w:color w:val="000000" w:themeColor="text1"/>
        </w:rPr>
        <w:fldChar w:fldCharType="begin"/>
      </w:r>
      <w:r w:rsidR="00277DF6">
        <w:rPr>
          <w:i w:val="0"/>
          <w:iCs w:val="0"/>
          <w:color w:val="000000" w:themeColor="text1"/>
        </w:rPr>
        <w:instrText xml:space="preserve"> SEQ Graf \* ARABIC </w:instrText>
      </w:r>
      <w:r w:rsidR="00277DF6">
        <w:rPr>
          <w:i w:val="0"/>
          <w:iCs w:val="0"/>
          <w:color w:val="000000" w:themeColor="text1"/>
        </w:rPr>
        <w:fldChar w:fldCharType="separate"/>
      </w:r>
      <w:r w:rsidR="00277DF6">
        <w:rPr>
          <w:i w:val="0"/>
          <w:iCs w:val="0"/>
          <w:noProof/>
          <w:color w:val="000000" w:themeColor="text1"/>
        </w:rPr>
        <w:t>16</w:t>
      </w:r>
      <w:r w:rsidR="00277DF6">
        <w:rPr>
          <w:i w:val="0"/>
          <w:iCs w:val="0"/>
          <w:color w:val="000000" w:themeColor="text1"/>
        </w:rPr>
        <w:fldChar w:fldCharType="end"/>
      </w:r>
      <w:r w:rsidRPr="008B1A50">
        <w:rPr>
          <w:i w:val="0"/>
          <w:iCs w:val="0"/>
          <w:color w:val="000000" w:themeColor="text1"/>
        </w:rPr>
        <w:t>: Spolupráce s budoucími zaměstnavateli</w:t>
      </w:r>
      <w:bookmarkEnd w:id="52"/>
    </w:p>
    <w:p w14:paraId="20D711BB" w14:textId="77777777" w:rsidR="008B1A50" w:rsidRDefault="008B1A50" w:rsidP="008B1A50">
      <w:pPr>
        <w:pStyle w:val="Titulek"/>
        <w:jc w:val="center"/>
        <w:rPr>
          <w:i w:val="0"/>
          <w:iCs w:val="0"/>
          <w:color w:val="000000" w:themeColor="text1"/>
        </w:rPr>
      </w:pPr>
      <w:r w:rsidRPr="008B1A50">
        <w:rPr>
          <w:i w:val="0"/>
          <w:iCs w:val="0"/>
          <w:color w:val="000000" w:themeColor="text1"/>
        </w:rPr>
        <w:t>Zdroj: Vlastní zpracování</w:t>
      </w:r>
    </w:p>
    <w:p w14:paraId="75CFE74E" w14:textId="77777777" w:rsidR="00666737" w:rsidRPr="006C657D" w:rsidRDefault="00B83DD9" w:rsidP="006C657D">
      <w:pPr>
        <w:pStyle w:val="Titulek"/>
        <w:keepNext/>
        <w:spacing w:after="120" w:line="360" w:lineRule="auto"/>
        <w:rPr>
          <w:i w:val="0"/>
          <w:iCs w:val="0"/>
          <w:color w:val="000000" w:themeColor="text1"/>
          <w:sz w:val="24"/>
          <w:szCs w:val="24"/>
        </w:rPr>
      </w:pPr>
      <w:r w:rsidRPr="00B83DD9">
        <w:rPr>
          <w:i w:val="0"/>
          <w:iCs w:val="0"/>
          <w:color w:val="000000" w:themeColor="text1"/>
          <w:sz w:val="24"/>
          <w:szCs w:val="24"/>
        </w:rPr>
        <w:t xml:space="preserve">Na otázku, které pracovní návyky a způsoby chování jsou u žáků se SVP nejobtížnější (tabulka 3, výběr více odpovědí), se respondenti nejvíce shodli na motivaci k práci a učení (44 %). Druhým nejčastěji uváděným faktorem je dodržování pravidel. Pouze 6 % respondentů neidentifikovalo žádný návyk jako zvlášť obtížný. To, že motivace je nejčastěji zmiňovaný problém, odpovídá trojsložkovému modelu postoje — učitelé vnímají, že problém není v tom, jestli žáci pravidlům rozumí, ale v tom, jestli je ochotní a vytrvalí je dodržovat. Zároveň může nízká motivace žáků souviset s výše identifikovanou slabou spoluprácí se zaměstnavateli. Pokud žáci nevidí konkrétní </w:t>
      </w:r>
      <w:r w:rsidRPr="00B83DD9">
        <w:rPr>
          <w:i w:val="0"/>
          <w:iCs w:val="0"/>
          <w:color w:val="000000" w:themeColor="text1"/>
          <w:sz w:val="24"/>
          <w:szCs w:val="24"/>
        </w:rPr>
        <w:lastRenderedPageBreak/>
        <w:t>perspektivu pracovního uplatnění, klesá i jejich motivace k profesnímu rozvoji v rámci školy.</w:t>
      </w:r>
    </w:p>
    <w:p w14:paraId="43E99A44" w14:textId="77777777" w:rsidR="0034684E" w:rsidRPr="00666737" w:rsidRDefault="0034684E" w:rsidP="0034684E">
      <w:pPr>
        <w:pStyle w:val="Titulek"/>
        <w:keepNext/>
        <w:jc w:val="center"/>
        <w:rPr>
          <w:i w:val="0"/>
          <w:iCs w:val="0"/>
          <w:color w:val="000000" w:themeColor="text1"/>
        </w:rPr>
      </w:pPr>
      <w:bookmarkStart w:id="53" w:name="_Toc225776713"/>
      <w:r w:rsidRPr="00666737">
        <w:rPr>
          <w:i w:val="0"/>
          <w:iCs w:val="0"/>
          <w:color w:val="000000" w:themeColor="text1"/>
        </w:rPr>
        <w:t xml:space="preserve">Tabulka </w:t>
      </w:r>
      <w:r w:rsidRPr="00666737">
        <w:rPr>
          <w:i w:val="0"/>
          <w:iCs w:val="0"/>
          <w:color w:val="000000" w:themeColor="text1"/>
        </w:rPr>
        <w:fldChar w:fldCharType="begin"/>
      </w:r>
      <w:r w:rsidRPr="00666737">
        <w:rPr>
          <w:i w:val="0"/>
          <w:iCs w:val="0"/>
          <w:color w:val="000000" w:themeColor="text1"/>
        </w:rPr>
        <w:instrText xml:space="preserve"> SEQ Tabulka \* ARABIC </w:instrText>
      </w:r>
      <w:r w:rsidRPr="00666737">
        <w:rPr>
          <w:i w:val="0"/>
          <w:iCs w:val="0"/>
          <w:color w:val="000000" w:themeColor="text1"/>
        </w:rPr>
        <w:fldChar w:fldCharType="separate"/>
      </w:r>
      <w:r w:rsidR="007B3BEA">
        <w:rPr>
          <w:i w:val="0"/>
          <w:iCs w:val="0"/>
          <w:noProof/>
          <w:color w:val="000000" w:themeColor="text1"/>
        </w:rPr>
        <w:t>3</w:t>
      </w:r>
      <w:r w:rsidRPr="00666737">
        <w:rPr>
          <w:i w:val="0"/>
          <w:iCs w:val="0"/>
          <w:color w:val="000000" w:themeColor="text1"/>
        </w:rPr>
        <w:fldChar w:fldCharType="end"/>
      </w:r>
      <w:r w:rsidRPr="00666737">
        <w:rPr>
          <w:i w:val="0"/>
          <w:iCs w:val="0"/>
          <w:color w:val="000000" w:themeColor="text1"/>
        </w:rPr>
        <w:t>: Které pracovní návyky</w:t>
      </w:r>
      <w:r w:rsidR="00666737" w:rsidRPr="00666737">
        <w:rPr>
          <w:i w:val="0"/>
          <w:iCs w:val="0"/>
          <w:color w:val="000000" w:themeColor="text1"/>
        </w:rPr>
        <w:t xml:space="preserve"> a způsoby chování považujete u žáků se SVP za nejobtížnější</w:t>
      </w:r>
      <w:r w:rsidR="002606F7">
        <w:rPr>
          <w:i w:val="0"/>
          <w:iCs w:val="0"/>
          <w:color w:val="000000" w:themeColor="text1"/>
        </w:rPr>
        <w:t>?</w:t>
      </w:r>
      <w:bookmarkEnd w:id="53"/>
    </w:p>
    <w:tbl>
      <w:tblPr>
        <w:tblW w:w="3720" w:type="dxa"/>
        <w:jc w:val="center"/>
        <w:tblCellMar>
          <w:left w:w="70" w:type="dxa"/>
          <w:right w:w="70" w:type="dxa"/>
        </w:tblCellMar>
        <w:tblLook w:val="04A0" w:firstRow="1" w:lastRow="0" w:firstColumn="1" w:lastColumn="0" w:noHBand="0" w:noVBand="1"/>
      </w:tblPr>
      <w:tblGrid>
        <w:gridCol w:w="2420"/>
        <w:gridCol w:w="1300"/>
      </w:tblGrid>
      <w:tr w:rsidR="0034684E" w:rsidRPr="0034684E" w14:paraId="1DEDC1DA" w14:textId="77777777" w:rsidTr="0034684E">
        <w:trPr>
          <w:trHeight w:val="320"/>
          <w:jc w:val="center"/>
        </w:trPr>
        <w:tc>
          <w:tcPr>
            <w:tcW w:w="2420" w:type="dxa"/>
            <w:tcBorders>
              <w:top w:val="single" w:sz="4" w:space="0" w:color="auto"/>
              <w:left w:val="single" w:sz="4" w:space="0" w:color="auto"/>
              <w:bottom w:val="single" w:sz="4" w:space="0" w:color="auto"/>
              <w:right w:val="single" w:sz="4" w:space="0" w:color="auto"/>
            </w:tcBorders>
            <w:noWrap/>
            <w:vAlign w:val="bottom"/>
            <w:hideMark/>
          </w:tcPr>
          <w:p w14:paraId="73CFF100" w14:textId="77777777" w:rsidR="0034684E" w:rsidRPr="0034684E" w:rsidRDefault="0034684E" w:rsidP="0034684E">
            <w:pPr>
              <w:spacing w:after="0" w:line="240" w:lineRule="auto"/>
              <w:jc w:val="left"/>
              <w:rPr>
                <w:rFonts w:eastAsia="Times New Roman" w:cs="Times New Roman"/>
                <w:color w:val="000000"/>
                <w:lang w:eastAsia="cs-CZ"/>
              </w:rPr>
            </w:pPr>
            <w:r w:rsidRPr="0034684E">
              <w:rPr>
                <w:rFonts w:eastAsia="Times New Roman" w:cs="Times New Roman"/>
                <w:color w:val="000000"/>
                <w:lang w:eastAsia="cs-CZ"/>
              </w:rPr>
              <w:t> </w:t>
            </w:r>
          </w:p>
        </w:tc>
        <w:tc>
          <w:tcPr>
            <w:tcW w:w="1300" w:type="dxa"/>
            <w:tcBorders>
              <w:top w:val="single" w:sz="4" w:space="0" w:color="auto"/>
              <w:left w:val="nil"/>
              <w:bottom w:val="single" w:sz="4" w:space="0" w:color="auto"/>
              <w:right w:val="single" w:sz="4" w:space="0" w:color="auto"/>
            </w:tcBorders>
            <w:shd w:val="clear" w:color="000000" w:fill="C0E6F5"/>
            <w:noWrap/>
            <w:vAlign w:val="bottom"/>
            <w:hideMark/>
          </w:tcPr>
          <w:p w14:paraId="0B5D8616" w14:textId="77777777" w:rsidR="0034684E" w:rsidRPr="0034684E" w:rsidRDefault="0034684E" w:rsidP="0034684E">
            <w:pPr>
              <w:spacing w:after="0" w:line="240" w:lineRule="auto"/>
              <w:jc w:val="left"/>
              <w:rPr>
                <w:rFonts w:eastAsia="Times New Roman" w:cs="Times New Roman"/>
                <w:color w:val="000000"/>
                <w:lang w:eastAsia="cs-CZ"/>
              </w:rPr>
            </w:pPr>
            <w:r w:rsidRPr="0034684E">
              <w:rPr>
                <w:rFonts w:eastAsia="Times New Roman" w:cs="Times New Roman"/>
                <w:color w:val="000000"/>
                <w:lang w:eastAsia="cs-CZ"/>
              </w:rPr>
              <w:t> </w:t>
            </w:r>
          </w:p>
        </w:tc>
      </w:tr>
      <w:tr w:rsidR="0034684E" w:rsidRPr="0034684E" w14:paraId="36549619" w14:textId="77777777" w:rsidTr="0034684E">
        <w:trPr>
          <w:trHeight w:val="320"/>
          <w:jc w:val="center"/>
        </w:trPr>
        <w:tc>
          <w:tcPr>
            <w:tcW w:w="2420" w:type="dxa"/>
            <w:tcBorders>
              <w:top w:val="nil"/>
              <w:left w:val="single" w:sz="4" w:space="0" w:color="auto"/>
              <w:bottom w:val="single" w:sz="4" w:space="0" w:color="auto"/>
              <w:right w:val="single" w:sz="4" w:space="0" w:color="auto"/>
            </w:tcBorders>
            <w:shd w:val="clear" w:color="000000" w:fill="C0E6F5"/>
            <w:noWrap/>
            <w:vAlign w:val="bottom"/>
            <w:hideMark/>
          </w:tcPr>
          <w:p w14:paraId="45328317" w14:textId="77777777" w:rsidR="0034684E" w:rsidRPr="0034684E" w:rsidRDefault="0034684E" w:rsidP="0034684E">
            <w:pPr>
              <w:spacing w:after="0" w:line="240" w:lineRule="auto"/>
              <w:jc w:val="left"/>
              <w:rPr>
                <w:rFonts w:eastAsia="Times New Roman" w:cs="Times New Roman"/>
                <w:color w:val="000000"/>
                <w:lang w:eastAsia="cs-CZ"/>
              </w:rPr>
            </w:pPr>
            <w:r w:rsidRPr="0034684E">
              <w:rPr>
                <w:rFonts w:eastAsia="Times New Roman" w:cs="Times New Roman"/>
                <w:color w:val="000000"/>
                <w:lang w:eastAsia="cs-CZ"/>
              </w:rPr>
              <w:t>Motivace k práci a učení</w:t>
            </w:r>
          </w:p>
        </w:tc>
        <w:tc>
          <w:tcPr>
            <w:tcW w:w="1300" w:type="dxa"/>
            <w:tcBorders>
              <w:top w:val="nil"/>
              <w:left w:val="nil"/>
              <w:bottom w:val="single" w:sz="4" w:space="0" w:color="auto"/>
              <w:right w:val="single" w:sz="4" w:space="0" w:color="auto"/>
            </w:tcBorders>
            <w:noWrap/>
            <w:vAlign w:val="bottom"/>
            <w:hideMark/>
          </w:tcPr>
          <w:p w14:paraId="3DDBDA5A" w14:textId="77777777" w:rsidR="0034684E" w:rsidRPr="0034684E" w:rsidRDefault="0034684E" w:rsidP="00666737">
            <w:pPr>
              <w:spacing w:after="0" w:line="240" w:lineRule="auto"/>
              <w:jc w:val="center"/>
              <w:rPr>
                <w:rFonts w:eastAsia="Times New Roman" w:cs="Times New Roman"/>
                <w:color w:val="000000"/>
                <w:lang w:eastAsia="cs-CZ"/>
              </w:rPr>
            </w:pPr>
            <w:r w:rsidRPr="0034684E">
              <w:rPr>
                <w:rFonts w:eastAsia="Times New Roman" w:cs="Times New Roman"/>
                <w:color w:val="000000"/>
                <w:lang w:eastAsia="cs-CZ"/>
              </w:rPr>
              <w:t>44 %</w:t>
            </w:r>
          </w:p>
        </w:tc>
      </w:tr>
      <w:tr w:rsidR="0034684E" w:rsidRPr="0034684E" w14:paraId="3A5EA2FA" w14:textId="77777777" w:rsidTr="0034684E">
        <w:trPr>
          <w:trHeight w:val="320"/>
          <w:jc w:val="center"/>
        </w:trPr>
        <w:tc>
          <w:tcPr>
            <w:tcW w:w="2420" w:type="dxa"/>
            <w:tcBorders>
              <w:top w:val="nil"/>
              <w:left w:val="single" w:sz="4" w:space="0" w:color="auto"/>
              <w:bottom w:val="single" w:sz="4" w:space="0" w:color="auto"/>
              <w:right w:val="single" w:sz="4" w:space="0" w:color="auto"/>
            </w:tcBorders>
            <w:shd w:val="clear" w:color="000000" w:fill="C0E6F5"/>
            <w:noWrap/>
            <w:vAlign w:val="bottom"/>
            <w:hideMark/>
          </w:tcPr>
          <w:p w14:paraId="660F0A08" w14:textId="77777777" w:rsidR="0034684E" w:rsidRPr="0034684E" w:rsidRDefault="0034684E" w:rsidP="0034684E">
            <w:pPr>
              <w:spacing w:after="0" w:line="240" w:lineRule="auto"/>
              <w:jc w:val="left"/>
              <w:rPr>
                <w:rFonts w:eastAsia="Times New Roman" w:cs="Times New Roman"/>
                <w:color w:val="000000"/>
                <w:lang w:eastAsia="cs-CZ"/>
              </w:rPr>
            </w:pPr>
            <w:r w:rsidRPr="0034684E">
              <w:rPr>
                <w:rFonts w:eastAsia="Times New Roman" w:cs="Times New Roman"/>
                <w:color w:val="000000"/>
                <w:lang w:eastAsia="cs-CZ"/>
              </w:rPr>
              <w:t>Dodržování pravidel</w:t>
            </w:r>
          </w:p>
        </w:tc>
        <w:tc>
          <w:tcPr>
            <w:tcW w:w="1300" w:type="dxa"/>
            <w:tcBorders>
              <w:top w:val="nil"/>
              <w:left w:val="nil"/>
              <w:bottom w:val="single" w:sz="4" w:space="0" w:color="auto"/>
              <w:right w:val="single" w:sz="4" w:space="0" w:color="auto"/>
            </w:tcBorders>
            <w:noWrap/>
            <w:vAlign w:val="bottom"/>
            <w:hideMark/>
          </w:tcPr>
          <w:p w14:paraId="6A00C3A6" w14:textId="77777777" w:rsidR="0034684E" w:rsidRPr="0034684E" w:rsidRDefault="0034684E" w:rsidP="00666737">
            <w:pPr>
              <w:spacing w:after="0" w:line="240" w:lineRule="auto"/>
              <w:jc w:val="center"/>
              <w:rPr>
                <w:rFonts w:eastAsia="Times New Roman" w:cs="Times New Roman"/>
                <w:color w:val="000000"/>
                <w:lang w:eastAsia="cs-CZ"/>
              </w:rPr>
            </w:pPr>
            <w:r w:rsidRPr="0034684E">
              <w:rPr>
                <w:rFonts w:eastAsia="Times New Roman" w:cs="Times New Roman"/>
                <w:color w:val="000000"/>
                <w:lang w:eastAsia="cs-CZ"/>
              </w:rPr>
              <w:t>35 %</w:t>
            </w:r>
          </w:p>
        </w:tc>
      </w:tr>
      <w:tr w:rsidR="0034684E" w:rsidRPr="0034684E" w14:paraId="49DC8995" w14:textId="77777777" w:rsidTr="0034684E">
        <w:trPr>
          <w:trHeight w:val="320"/>
          <w:jc w:val="center"/>
        </w:trPr>
        <w:tc>
          <w:tcPr>
            <w:tcW w:w="2420" w:type="dxa"/>
            <w:tcBorders>
              <w:top w:val="nil"/>
              <w:left w:val="single" w:sz="4" w:space="0" w:color="auto"/>
              <w:bottom w:val="single" w:sz="4" w:space="0" w:color="auto"/>
              <w:right w:val="single" w:sz="4" w:space="0" w:color="auto"/>
            </w:tcBorders>
            <w:shd w:val="clear" w:color="000000" w:fill="C0E6F5"/>
            <w:noWrap/>
            <w:vAlign w:val="bottom"/>
            <w:hideMark/>
          </w:tcPr>
          <w:p w14:paraId="5B9F2B55" w14:textId="77777777" w:rsidR="0034684E" w:rsidRPr="0034684E" w:rsidRDefault="0034684E" w:rsidP="0034684E">
            <w:pPr>
              <w:spacing w:after="0" w:line="240" w:lineRule="auto"/>
              <w:jc w:val="left"/>
              <w:rPr>
                <w:rFonts w:eastAsia="Times New Roman" w:cs="Times New Roman"/>
                <w:color w:val="000000"/>
                <w:lang w:eastAsia="cs-CZ"/>
              </w:rPr>
            </w:pPr>
            <w:r w:rsidRPr="0034684E">
              <w:rPr>
                <w:rFonts w:eastAsia="Times New Roman" w:cs="Times New Roman"/>
                <w:color w:val="000000"/>
                <w:lang w:eastAsia="cs-CZ"/>
              </w:rPr>
              <w:t>Docházka a spolehlivost</w:t>
            </w:r>
          </w:p>
        </w:tc>
        <w:tc>
          <w:tcPr>
            <w:tcW w:w="1300" w:type="dxa"/>
            <w:tcBorders>
              <w:top w:val="nil"/>
              <w:left w:val="nil"/>
              <w:bottom w:val="single" w:sz="4" w:space="0" w:color="auto"/>
              <w:right w:val="single" w:sz="4" w:space="0" w:color="auto"/>
            </w:tcBorders>
            <w:noWrap/>
            <w:vAlign w:val="bottom"/>
            <w:hideMark/>
          </w:tcPr>
          <w:p w14:paraId="044E45E8" w14:textId="77777777" w:rsidR="0034684E" w:rsidRPr="0034684E" w:rsidRDefault="0034684E" w:rsidP="00666737">
            <w:pPr>
              <w:spacing w:after="0" w:line="240" w:lineRule="auto"/>
              <w:jc w:val="center"/>
              <w:rPr>
                <w:rFonts w:eastAsia="Times New Roman" w:cs="Times New Roman"/>
                <w:color w:val="000000"/>
                <w:lang w:eastAsia="cs-CZ"/>
              </w:rPr>
            </w:pPr>
            <w:r w:rsidRPr="0034684E">
              <w:rPr>
                <w:rFonts w:eastAsia="Times New Roman" w:cs="Times New Roman"/>
                <w:color w:val="000000"/>
                <w:lang w:eastAsia="cs-CZ"/>
              </w:rPr>
              <w:t>15 %</w:t>
            </w:r>
          </w:p>
        </w:tc>
      </w:tr>
      <w:tr w:rsidR="0034684E" w:rsidRPr="0034684E" w14:paraId="0680E9A0" w14:textId="77777777" w:rsidTr="0034684E">
        <w:trPr>
          <w:trHeight w:val="320"/>
          <w:jc w:val="center"/>
        </w:trPr>
        <w:tc>
          <w:tcPr>
            <w:tcW w:w="2420" w:type="dxa"/>
            <w:tcBorders>
              <w:top w:val="nil"/>
              <w:left w:val="single" w:sz="4" w:space="0" w:color="auto"/>
              <w:bottom w:val="single" w:sz="4" w:space="0" w:color="auto"/>
              <w:right w:val="single" w:sz="4" w:space="0" w:color="auto"/>
            </w:tcBorders>
            <w:shd w:val="clear" w:color="000000" w:fill="C0E6F5"/>
            <w:noWrap/>
            <w:vAlign w:val="bottom"/>
            <w:hideMark/>
          </w:tcPr>
          <w:p w14:paraId="2C96EABA" w14:textId="77777777" w:rsidR="0034684E" w:rsidRPr="0034684E" w:rsidRDefault="0034684E" w:rsidP="0034684E">
            <w:pPr>
              <w:spacing w:after="0" w:line="240" w:lineRule="auto"/>
              <w:jc w:val="left"/>
              <w:rPr>
                <w:rFonts w:eastAsia="Times New Roman" w:cs="Times New Roman"/>
                <w:color w:val="000000"/>
                <w:lang w:eastAsia="cs-CZ"/>
              </w:rPr>
            </w:pPr>
            <w:r w:rsidRPr="0034684E">
              <w:rPr>
                <w:rFonts w:eastAsia="Times New Roman" w:cs="Times New Roman"/>
                <w:color w:val="000000"/>
                <w:lang w:eastAsia="cs-CZ"/>
              </w:rPr>
              <w:t>Reakce na ohodnocení</w:t>
            </w:r>
          </w:p>
        </w:tc>
        <w:tc>
          <w:tcPr>
            <w:tcW w:w="1300" w:type="dxa"/>
            <w:tcBorders>
              <w:top w:val="nil"/>
              <w:left w:val="nil"/>
              <w:bottom w:val="single" w:sz="4" w:space="0" w:color="auto"/>
              <w:right w:val="single" w:sz="4" w:space="0" w:color="auto"/>
            </w:tcBorders>
            <w:noWrap/>
            <w:vAlign w:val="bottom"/>
            <w:hideMark/>
          </w:tcPr>
          <w:p w14:paraId="34B7B3FE" w14:textId="77777777" w:rsidR="0034684E" w:rsidRPr="0034684E" w:rsidRDefault="0034684E" w:rsidP="00666737">
            <w:pPr>
              <w:spacing w:after="0" w:line="240" w:lineRule="auto"/>
              <w:jc w:val="center"/>
              <w:rPr>
                <w:rFonts w:eastAsia="Times New Roman" w:cs="Times New Roman"/>
                <w:color w:val="000000"/>
                <w:lang w:eastAsia="cs-CZ"/>
              </w:rPr>
            </w:pPr>
            <w:r w:rsidRPr="0034684E">
              <w:rPr>
                <w:rFonts w:eastAsia="Times New Roman" w:cs="Times New Roman"/>
                <w:color w:val="000000"/>
                <w:lang w:eastAsia="cs-CZ"/>
              </w:rPr>
              <w:t>0 %</w:t>
            </w:r>
          </w:p>
        </w:tc>
      </w:tr>
      <w:tr w:rsidR="0034684E" w:rsidRPr="0034684E" w14:paraId="002844E5" w14:textId="77777777" w:rsidTr="0034684E">
        <w:trPr>
          <w:trHeight w:val="320"/>
          <w:jc w:val="center"/>
        </w:trPr>
        <w:tc>
          <w:tcPr>
            <w:tcW w:w="2420" w:type="dxa"/>
            <w:tcBorders>
              <w:top w:val="nil"/>
              <w:left w:val="single" w:sz="4" w:space="0" w:color="auto"/>
              <w:bottom w:val="single" w:sz="4" w:space="0" w:color="auto"/>
              <w:right w:val="single" w:sz="4" w:space="0" w:color="auto"/>
            </w:tcBorders>
            <w:shd w:val="clear" w:color="000000" w:fill="C0E6F5"/>
            <w:noWrap/>
            <w:vAlign w:val="bottom"/>
            <w:hideMark/>
          </w:tcPr>
          <w:p w14:paraId="1A8F4424" w14:textId="77777777" w:rsidR="0034684E" w:rsidRPr="0034684E" w:rsidRDefault="0034684E" w:rsidP="0034684E">
            <w:pPr>
              <w:spacing w:after="0" w:line="240" w:lineRule="auto"/>
              <w:jc w:val="left"/>
              <w:rPr>
                <w:rFonts w:eastAsia="Times New Roman" w:cs="Times New Roman"/>
                <w:color w:val="000000"/>
                <w:lang w:eastAsia="cs-CZ"/>
              </w:rPr>
            </w:pPr>
            <w:r w:rsidRPr="0034684E">
              <w:rPr>
                <w:rFonts w:eastAsia="Times New Roman" w:cs="Times New Roman"/>
                <w:color w:val="000000"/>
                <w:lang w:eastAsia="cs-CZ"/>
              </w:rPr>
              <w:t>Žádné</w:t>
            </w:r>
          </w:p>
        </w:tc>
        <w:tc>
          <w:tcPr>
            <w:tcW w:w="1300" w:type="dxa"/>
            <w:tcBorders>
              <w:top w:val="nil"/>
              <w:left w:val="nil"/>
              <w:bottom w:val="single" w:sz="4" w:space="0" w:color="auto"/>
              <w:right w:val="single" w:sz="4" w:space="0" w:color="auto"/>
            </w:tcBorders>
            <w:noWrap/>
            <w:vAlign w:val="bottom"/>
            <w:hideMark/>
          </w:tcPr>
          <w:p w14:paraId="0535E895" w14:textId="77777777" w:rsidR="0034684E" w:rsidRPr="0034684E" w:rsidRDefault="0034684E" w:rsidP="00666737">
            <w:pPr>
              <w:spacing w:after="0" w:line="240" w:lineRule="auto"/>
              <w:jc w:val="center"/>
              <w:rPr>
                <w:rFonts w:eastAsia="Times New Roman" w:cs="Times New Roman"/>
                <w:color w:val="000000"/>
                <w:lang w:eastAsia="cs-CZ"/>
              </w:rPr>
            </w:pPr>
            <w:r w:rsidRPr="0034684E">
              <w:rPr>
                <w:rFonts w:eastAsia="Times New Roman" w:cs="Times New Roman"/>
                <w:color w:val="000000"/>
                <w:lang w:eastAsia="cs-CZ"/>
              </w:rPr>
              <w:t>6 %</w:t>
            </w:r>
          </w:p>
        </w:tc>
      </w:tr>
      <w:tr w:rsidR="0034684E" w:rsidRPr="0034684E" w14:paraId="5E482304" w14:textId="77777777" w:rsidTr="0034684E">
        <w:trPr>
          <w:trHeight w:val="320"/>
          <w:jc w:val="center"/>
        </w:trPr>
        <w:tc>
          <w:tcPr>
            <w:tcW w:w="2420" w:type="dxa"/>
            <w:tcBorders>
              <w:top w:val="nil"/>
              <w:left w:val="single" w:sz="4" w:space="0" w:color="auto"/>
              <w:bottom w:val="single" w:sz="4" w:space="0" w:color="auto"/>
              <w:right w:val="single" w:sz="4" w:space="0" w:color="auto"/>
            </w:tcBorders>
            <w:shd w:val="clear" w:color="000000" w:fill="C0E6F5"/>
            <w:noWrap/>
            <w:vAlign w:val="bottom"/>
            <w:hideMark/>
          </w:tcPr>
          <w:p w14:paraId="23E7B17A" w14:textId="77777777" w:rsidR="0034684E" w:rsidRPr="0034684E" w:rsidRDefault="0034684E" w:rsidP="0034684E">
            <w:pPr>
              <w:spacing w:after="0" w:line="240" w:lineRule="auto"/>
              <w:jc w:val="left"/>
              <w:rPr>
                <w:rFonts w:eastAsia="Times New Roman" w:cs="Times New Roman"/>
                <w:color w:val="000000"/>
                <w:lang w:eastAsia="cs-CZ"/>
              </w:rPr>
            </w:pPr>
            <w:r w:rsidRPr="0034684E">
              <w:rPr>
                <w:rFonts w:eastAsia="Times New Roman" w:cs="Times New Roman"/>
                <w:color w:val="000000"/>
                <w:lang w:eastAsia="cs-CZ"/>
              </w:rPr>
              <w:t>Jiné</w:t>
            </w:r>
          </w:p>
        </w:tc>
        <w:tc>
          <w:tcPr>
            <w:tcW w:w="1300" w:type="dxa"/>
            <w:tcBorders>
              <w:top w:val="nil"/>
              <w:left w:val="nil"/>
              <w:bottom w:val="single" w:sz="4" w:space="0" w:color="auto"/>
              <w:right w:val="single" w:sz="4" w:space="0" w:color="auto"/>
            </w:tcBorders>
            <w:noWrap/>
            <w:vAlign w:val="bottom"/>
            <w:hideMark/>
          </w:tcPr>
          <w:p w14:paraId="0A905637" w14:textId="77777777" w:rsidR="0034684E" w:rsidRPr="0034684E" w:rsidRDefault="0034684E" w:rsidP="00666737">
            <w:pPr>
              <w:keepNext/>
              <w:spacing w:after="0" w:line="240" w:lineRule="auto"/>
              <w:jc w:val="center"/>
              <w:rPr>
                <w:rFonts w:eastAsia="Times New Roman" w:cs="Times New Roman"/>
                <w:color w:val="000000"/>
                <w:lang w:eastAsia="cs-CZ"/>
              </w:rPr>
            </w:pPr>
            <w:r w:rsidRPr="0034684E">
              <w:rPr>
                <w:rFonts w:eastAsia="Times New Roman" w:cs="Times New Roman"/>
                <w:color w:val="000000"/>
                <w:lang w:eastAsia="cs-CZ"/>
              </w:rPr>
              <w:t>0 %</w:t>
            </w:r>
          </w:p>
        </w:tc>
      </w:tr>
    </w:tbl>
    <w:p w14:paraId="107442A6" w14:textId="77777777" w:rsidR="00B8185B" w:rsidRDefault="00666737" w:rsidP="00C435E2">
      <w:pPr>
        <w:pStyle w:val="Titulek"/>
        <w:jc w:val="center"/>
        <w:rPr>
          <w:i w:val="0"/>
          <w:iCs w:val="0"/>
          <w:color w:val="000000" w:themeColor="text1"/>
        </w:rPr>
      </w:pPr>
      <w:r w:rsidRPr="00666737">
        <w:rPr>
          <w:i w:val="0"/>
          <w:iCs w:val="0"/>
          <w:color w:val="000000" w:themeColor="text1"/>
        </w:rPr>
        <w:t>Zdroj: Vlastní zpracování</w:t>
      </w:r>
    </w:p>
    <w:p w14:paraId="572D86E3" w14:textId="77777777" w:rsidR="00666737" w:rsidRPr="00B8185B" w:rsidRDefault="00666737" w:rsidP="00B8185B">
      <w:pPr>
        <w:spacing w:before="120"/>
        <w:jc w:val="left"/>
        <w:rPr>
          <w:color w:val="000000" w:themeColor="text1"/>
          <w:sz w:val="18"/>
          <w:szCs w:val="18"/>
        </w:rPr>
      </w:pPr>
    </w:p>
    <w:p w14:paraId="089C8F3B" w14:textId="77777777" w:rsidR="005875AD" w:rsidRDefault="00000000">
      <w:pPr>
        <w:pStyle w:val="Nadpis2"/>
      </w:pPr>
      <w:bookmarkStart w:id="54" w:name="_Toc225776669"/>
      <w:r>
        <w:t>Srovnání skupin respondentů</w:t>
      </w:r>
      <w:bookmarkEnd w:id="54"/>
    </w:p>
    <w:p w14:paraId="792F78F6" w14:textId="77777777" w:rsidR="005875AD" w:rsidRDefault="00000000">
      <w:r>
        <w:t>Vzorek 40 respondentů (20 mužů, 20 žen) poskytuje cenné vhledy do mentality pedagogů na odborných školách. Z výsledků vyplývá, že muži a ženy vnímají inkluzi velmi podobně, avšak rozdíly se objevují v oblasti vnímaných rizik v dílnách.</w:t>
      </w:r>
    </w:p>
    <w:p w14:paraId="2D406DDA" w14:textId="77777777" w:rsidR="005875AD" w:rsidRDefault="00000000">
      <w:r>
        <w:t>Srovnání vyučovaných předmětů ukazuje, že učitelé teoretických předmětů jsou inkluzi otevřenější (68 % spíše ano), zatímco mistři odborného výcviku vyjadřují obavy v 52 % případů.</w:t>
      </w:r>
    </w:p>
    <w:p w14:paraId="1BC32109" w14:textId="77777777" w:rsidR="005875AD" w:rsidRDefault="00000000">
      <w:r>
        <w:t>Zajímavější je pohled na bezpečnost práce podle toho, co kdo učí. Celkově 45 % všech respondentů vnímá vliv SVP na bezpečnost práce (graf 11). Průzkum ale neobsahoval křížové třídění odpovědí podle typu výuky (teorie vs. praxe), takže nelze říct, jestli učitelé odborného výcviku vnímají bezpečnostní rizika víc než učitelé teorie. Je to logický předpoklad — v dílně se pracuje s nářadím a stroji, v učebně ne — ale data z tohoto průzkumu ho nedokážou potvrdit. Pro budoucí šetření by bylo přínosné zahrnout otázku, která rozliší odpovědi podle charakteru výuky.</w:t>
      </w:r>
    </w:p>
    <w:p w14:paraId="27D70BC5" w14:textId="77777777" w:rsidR="005875AD" w:rsidRDefault="00000000">
      <w:r>
        <w:t xml:space="preserve">Respondenti mají od 1 roku do 30 let pedagogické praxe. Postoj k inkluzi je ve vzorku převážně rozporuplný a nevykazuje zjevnou závislost na tom, jak dlouho kdo učí. Pivarč (2024) na základních školách zjistil, že učitelé s delší praxí jsou méně ochotní </w:t>
      </w:r>
      <w:r>
        <w:lastRenderedPageBreak/>
        <w:t>zavádět inkluzivní opatření. Jestli to platí i na středních školách a učilištích, by musel ukázat průzkum s větším vzorkem, kde by šlo spočítat korelaci.</w:t>
      </w:r>
    </w:p>
    <w:p w14:paraId="7FEB5290" w14:textId="77777777" w:rsidR="005875AD" w:rsidRDefault="00000000">
      <w:r>
        <w:t>Němec (2018) na základních školách zjistil spíš negativní postoje k inkluzi. Můj průzkum na odborných školách však ukazuje na 'opatrný optimismus' podmíněný kvalitou asistenční podpory.</w:t>
      </w:r>
    </w:p>
    <w:p w14:paraId="01CB61E4" w14:textId="77777777" w:rsidR="00E37B34" w:rsidRDefault="00E37B34" w:rsidP="00E37B34">
      <w:pPr>
        <w:spacing w:before="120"/>
        <w:jc w:val="left"/>
      </w:pPr>
      <w:r>
        <w:br w:type="page"/>
      </w:r>
    </w:p>
    <w:p w14:paraId="727719CD" w14:textId="77777777" w:rsidR="0034684E" w:rsidRPr="00666737" w:rsidRDefault="00C93D4A" w:rsidP="00666737">
      <w:pPr>
        <w:pStyle w:val="Nadpis1"/>
      </w:pPr>
      <w:bookmarkStart w:id="55" w:name="_Toc225776670"/>
      <w:r>
        <w:lastRenderedPageBreak/>
        <w:t>Diskuse výsledků</w:t>
      </w:r>
      <w:bookmarkEnd w:id="55"/>
    </w:p>
    <w:p w14:paraId="5E25D398" w14:textId="77777777" w:rsidR="00FB43E3" w:rsidRDefault="00000000" w:rsidP="008C2FF7">
      <w:r>
        <w:t>Výsledky tohoto průzkumu ukazují, že učitelé středních odborných škol a učilišť s inkluzí v zásadě souhlasí, ale mají výhrady k tomu, jak v praxi funguje. Podobný vzorec popisují i zahraniční studie (Avramidis a Norwich, 2002; de Boer, Pijl a Minnaert, 2011). Konkrétně: 60 % respondentů souhlasí, že inkluze má na jejich škole smysl, ale zároveň 95 % vnímá zvýšení pracovní zátěže. Trojsložkový model postoje (Eagly a Chaiken, 1993) pomáhá tento zdánlivý rozdíl vysvětlit: kognitivní složka — to, co si učitel o inkluzi myslí — je u respondentů spíše pozitivní (souhlas se smysluplností, ochota přizpůsobovat výuku). Emocionální složka je ale smíšená: učitelé se cítí přetížení, projevují obavy z bezpečnosti a říkají, že jim chybí podpora. Behaviorální složka pak ukazuje, že učitelé dělají to, co zvládnou sami — přizpůsobí zadání a dají víc času, ale na asistenta pedagoga prakticky nedosáhnou. Forlin (2010) zjistila totéž v 18 zemích: hlavní brzdou pozitivních postojů nejsou učitelé, ale chybějící podpora ze systému.</w:t>
      </w:r>
    </w:p>
    <w:p w14:paraId="6C33643A" w14:textId="77777777" w:rsidR="00FB43E3" w:rsidRDefault="00000000" w:rsidP="008C2FF7">
      <w:r>
        <w:t>Z vlastní praxe na učilišti znám případ žáka, který v tesařském odborném výcviku zvládá složité spoje a pracuje na profesionální úrovni, ale v matematice a teoretických předmětech se trápí. Jeho bratr přitom studuje střední školu bez problémů. Právě pozitivní zpětná vazba z praxe mu dává sílu vytrvat i v teorii. Na tomhle příkladu je vidět, proč nelze postoje k inkluzi na středních školách a učilištích měřit stejně jako na základních školách — žák, který by na ZŠ mohl být hodnocen jako neúspěšný, v odborném výcviku exceluje. Respondenti průzkumu to potvrzují: jako hlavní přínos inkluze uvádějí právě začleňování žáků do kolektivu a individuální rozvoj.</w:t>
      </w:r>
    </w:p>
    <w:p w14:paraId="0A990880" w14:textId="77777777" w:rsidR="00FB43E3" w:rsidRDefault="00000000" w:rsidP="008C2FF7">
      <w:r>
        <w:t>Téma bezpečnosti práce je specifické pro střední odborné školy a odborná učiliště. 45 % respondentů vnímá vliv SVP žáků na bezpečnost práce a dosavadní české studie zaměřené na ZŠ toto téma nezachycují. Na ZŠ se bezpečnost omezuje na běžný pohyb po škole, na SŠ a OU žáci pracují s nářadím, stroji a materiálem. Průzkum bohužel neobsahoval rozlišení odpovědí podle typu výuky (teorie vs. praxe), takže nelze říct, jestli učitelé odborného výcviku vnímají rizika víc než učitelé teorie. Pro budoucí šetření by bylo dobré takovou otázku zahrnout.</w:t>
      </w:r>
    </w:p>
    <w:p w14:paraId="2BE7BA8B" w14:textId="77777777" w:rsidR="00FB43E3" w:rsidRDefault="00000000" w:rsidP="008C2FF7">
      <w:r>
        <w:lastRenderedPageBreak/>
        <w:t>Nejnaléhavějším zjištěním průzkumu je téma bezpečnosti práce: 45 % respondentů se domnívá, že inkluze žáků s určitými typy SVP může zvýšit riziko úrazu v odborném výcviku.</w:t>
      </w:r>
    </w:p>
    <w:p w14:paraId="73EC2821" w14:textId="77777777" w:rsidR="00FB43E3" w:rsidRDefault="00000000" w:rsidP="008C2FF7">
      <w:r>
        <w:t>Profil inkluzivního učitele (TE4I, 2012) i Kompetenční rámec MŠMT (2023) požadují od učitelů přizpůsobování výuky, spolupráci s odborníky a vytváření bezpečného prostředí. Učitelé z tohoto šetření přizpůsobování výuky zvládají — individualizace zadání a prodloužený čas jsou nejčastější formy podpory. Spolupráce ale vázne, protože asistenti pedagoga na většině škol nejsou k dispozici. Vzniká tak rozpor mezi tím, co se po učitelích požaduje, a tím, co v reálných podmínkách mohou dělat.</w:t>
      </w:r>
    </w:p>
    <w:p w14:paraId="45CC7EB0" w14:textId="77777777" w:rsidR="00FB43E3" w:rsidRDefault="00000000" w:rsidP="008C2FF7">
      <w:r>
        <w:t>Odpovědi na průzkumné otázky potvrzují složitý obraz. Učitelé vidí v inkluzi hlavní přínos v začleňování žáků do kolektivu (O1), ale zároveň popisují konkrétní rizika: zpomalení tempa, narušování výuky a snížení nároků (O2). Limity, které pojmenovávají, nesouvisí s jejich schopnostmi, ale se systémem — nedostatek peněz, asistentů, příliš žáků ve třídě (O3). Připravenost je středně vysoká, ale ne stoprocentní (O4), což koresponduje s konceptem self-efficacy (Bandura, 1997): učitelé si věří obecně, ale méně v konkrétních situacích typu bezpečnost v dílně. Zvýšený objem práce vnímá 95 % respondentů (O5), což současně vysvětluje, proč je emocionální složka postoje smíšená, i když rozumová zůstává pozitivní.</w:t>
      </w:r>
    </w:p>
    <w:p w14:paraId="5124F3CA" w14:textId="77777777" w:rsidR="00FB43E3" w:rsidRDefault="00000000" w:rsidP="008C2FF7">
      <w:r>
        <w:t>Závěrem praktické části lze konstatovat, že postoje učitelů jsou dynamické a vyvíjejí se s přibývajícími zkušenostmi a dostupností metodické podpory.</w:t>
      </w:r>
    </w:p>
    <w:p w14:paraId="11A95BA9" w14:textId="77777777" w:rsidR="00D61F3F" w:rsidRPr="00D61F3F" w:rsidRDefault="00D61F3F" w:rsidP="00173DEF">
      <w:pPr>
        <w:pStyle w:val="Nadpis2"/>
        <w:spacing w:after="120"/>
      </w:pPr>
      <w:bookmarkStart w:id="56" w:name="_Toc225776671"/>
      <w:r>
        <w:t>Doporučení</w:t>
      </w:r>
      <w:bookmarkEnd w:id="56"/>
    </w:p>
    <w:p w14:paraId="292E1C9E" w14:textId="77777777" w:rsidR="001B59D8" w:rsidRPr="00033D95" w:rsidRDefault="002561A1" w:rsidP="00173DEF">
      <w:pPr>
        <w:spacing w:before="120"/>
      </w:pPr>
      <w:r w:rsidRPr="00033D95">
        <w:t>Nejnaléhavějším zjištěním průzkumu je téma bezpečnosti práce: 45 % respondentů vnímá vliv SVP žáků na bezpečnost v dílnách a při praktickém výcviku (viz graf 11). V oborech kategorie E, kde žáci denně pracují s nářadím a stroji, je to reálný problém — z vlastní praxe vím, že i drobné nepozornosti mohou končit úrazem. S tím přímo souvisí i opakovaně zmiňovaný limit vysokého počtu žáků ve třídě (viz O3), který Forlin (2010) řadí mezi nejvíce citované bariéry inkluze. Praktickým krokem by bylo stanovení maximálního počtu žáků pro dílenský výcvik (orientačně 10–12 na jednoho učitele) a zvážení přítomnosti druhého pedagoga v rizikových provozech.</w:t>
      </w:r>
    </w:p>
    <w:p w14:paraId="690C920B" w14:textId="77777777" w:rsidR="00F15320" w:rsidRPr="00033D95" w:rsidRDefault="00F15320" w:rsidP="00173DEF">
      <w:pPr>
        <w:spacing w:before="120"/>
      </w:pPr>
      <w:r w:rsidRPr="00033D95">
        <w:lastRenderedPageBreak/>
        <w:t>Další oblast, kde průzkum upozornil na mezery, je dostupnost podpůrných služeb a spolupráce s rodiči. Velká část respondentů uvádí velmi omezenou možnost využívání pomoci asistentů pedagoga — přitom právě dostupnost těchto služeb je podle Sharmy, Forlina a Loremana (2008) jedním z nejsilnějších ukazatelů pozitivních postojů k inkluzi. Současně u nadpoloviční většiny respondentů (55 %) není spolupráce s rodiči žáků se SVP pravidelná (viz graf 12), ačkoli ji profil inkluzivního učitele TE4I (2012) řadí mezi klíčové pilíře. Cesta ke zlepšení vede přes pravidelné konzultace se školskými poradenskými zařízeními a aktivnější komunikaci s rodinami žáků o průběhu vzdělávání a možnostech podpory.</w:t>
      </w:r>
    </w:p>
    <w:p w14:paraId="224B9620" w14:textId="77777777" w:rsidR="00F15320" w:rsidRPr="00033D95" w:rsidRDefault="00F15320" w:rsidP="00173DEF">
      <w:pPr>
        <w:spacing w:before="120"/>
      </w:pPr>
      <w:r w:rsidRPr="00033D95">
        <w:t>Poslední doporučení se týká profesního rozvoje učitelů. I když se 65 % respondentů cítí na inkluzi připraveno (viz O4, graf 8), převaha odpovědi „Spíše ano“ nad „Ano“ naznačuje, že jistota není úplná. Cílená školení zaměřená na práci s konkrétními typy SVP — včetně bezpečnostních aspektů v dílenské výuce — by mohla tuto jistotu posílit. Sharma, Forlin a Loreman (2008) prokázali, že učitelé po absolvování speciálně pedagogického kurzu vykazují nižší míru obav a vyšší self-efficacy.</w:t>
      </w:r>
    </w:p>
    <w:p w14:paraId="48CB1334" w14:textId="77777777" w:rsidR="00F15320" w:rsidRPr="00F15320" w:rsidRDefault="00F15320" w:rsidP="00962820">
      <w:pPr>
        <w:spacing w:before="120"/>
        <w:jc w:val="left"/>
      </w:pPr>
      <w:r>
        <w:br w:type="page"/>
      </w:r>
    </w:p>
    <w:p w14:paraId="31AC99F8" w14:textId="77777777" w:rsidR="00423552" w:rsidRPr="00851051" w:rsidRDefault="00CE2A3E" w:rsidP="00851051">
      <w:pPr>
        <w:pStyle w:val="Nadpis1"/>
        <w:rPr>
          <w:caps/>
        </w:rPr>
      </w:pPr>
      <w:bookmarkStart w:id="57" w:name="_Toc494273110"/>
      <w:bookmarkStart w:id="58" w:name="_Toc497469461"/>
      <w:bookmarkStart w:id="59" w:name="_Toc225776672"/>
      <w:r w:rsidRPr="00851051">
        <w:rPr>
          <w:caps/>
        </w:rPr>
        <w:lastRenderedPageBreak/>
        <w:t>Z</w:t>
      </w:r>
      <w:bookmarkEnd w:id="57"/>
      <w:bookmarkEnd w:id="58"/>
      <w:r w:rsidR="00EF5592">
        <w:t>ávěr</w:t>
      </w:r>
      <w:bookmarkEnd w:id="59"/>
    </w:p>
    <w:p w14:paraId="459B7E09" w14:textId="77777777" w:rsidR="00862DA4" w:rsidRDefault="00C647BF" w:rsidP="00C647BF">
      <w:r>
        <w:t>Bakalářská práce naplnila svůj cíl zmapovat postoje pedagogů k inkluzi na úrovni SOŠ a SOU. Závěry potvrzují, že pro úspěšnou integraci žáků se SVP není rozhodující pouze legislativa, ale především personální zajištění a bezpečnost v praktické výuce.</w:t>
      </w:r>
    </w:p>
    <w:p w14:paraId="793EE8EC" w14:textId="77777777" w:rsidR="009C76E0" w:rsidRDefault="009C76E0" w:rsidP="00C647BF">
      <w:r>
        <w:t>Průzkum proběhl formou dotazníkového šetření. Dotazník obsahoval 26 otázek a vyplnilo ho 40 respondentů ze středních škol a odborných učilišť.</w:t>
      </w:r>
    </w:p>
    <w:p w14:paraId="7D7A94C6" w14:textId="77777777" w:rsidR="00BE76C9" w:rsidRDefault="00E0566A" w:rsidP="00C647BF">
      <w:r>
        <w:t>První hlavní otázka zjišťovala od respondentů, jaké přínosy v oblasti inkluzivního vzdělávání vnímají ve svém pracovním prostředí. Vyhodnocení ukázalo, že respondenti jako hlavní přínos vidí začleňování žáků se speciálními vzdělávacími potřebami do běžného kolektivu. Začleňování dále vede k tomu, že se buduje otevřenost a tolerance mezi žáky.</w:t>
      </w:r>
    </w:p>
    <w:p w14:paraId="62AA7779" w14:textId="77777777" w:rsidR="00882B20" w:rsidRDefault="00BE76C9" w:rsidP="00C647BF">
      <w:r>
        <w:t>Druhá hlavní otázka mapovala rizika ve vztahu k inkluzivnímu vzdělávání. Z vyhodnocení vyšlo, že největším rizikem je zpomalování průběhu výuky. To má za následek nedostatečně věnovaný čas všem oblastem studijního plánu. V některých případech učitelé sahají ke snižování nároků na své žáky.</w:t>
      </w:r>
    </w:p>
    <w:p w14:paraId="40B64D6D" w14:textId="77777777" w:rsidR="00882B20" w:rsidRDefault="00882B20" w:rsidP="00C647BF">
      <w:r>
        <w:t>Třetí hlavní otázka se týkala limitů, na které pedagogičtí pracovníci naráží při výkonu povolání v souvislosti s inkluzí. Respondenti k samotné výuce nejvíce uváděli omezené možnosti individuálního přístupu k žákům. Problémem je vyšší počet žáků ve třídách. Během výuky pak není možné zodpovědět všechny dotazy žáků. Dotázaní dále vidí problém ve financování podpůrných opatření, a především možnosti využití podpůrného personálu.</w:t>
      </w:r>
    </w:p>
    <w:p w14:paraId="2CC51ABA" w14:textId="77777777" w:rsidR="00A01EF6" w:rsidRDefault="00882B20" w:rsidP="00C647BF">
      <w:r>
        <w:t>Čtvrtá hlavní otázka zjišťovala míru připravenosti pedagogů na inkluzivní vzdělávání. Z odpovědí vyšlo, že se cítí připraveni, ale potřebují cítit podporu školských poradenských zařízení. 65 % respondentů se cítí připraveno (40 % Spíše ano, 25 % Ano), žádný respondent nezvolil Ne.</w:t>
      </w:r>
    </w:p>
    <w:p w14:paraId="209F1A07" w14:textId="77777777" w:rsidR="00A01EF6" w:rsidRDefault="00A01EF6" w:rsidP="00C647BF">
      <w:r>
        <w:t>Pátá hlavní otázka zjišťovala, zda inkluze zvyšuje objem práce. 95 % respondentů vnímá zvýšení objemu práce (65 % Spíše ano, 30 % Ano).</w:t>
      </w:r>
    </w:p>
    <w:p w14:paraId="12B64AD3" w14:textId="77777777" w:rsidR="00A01EF6" w:rsidRDefault="00A01EF6" w:rsidP="00C647BF">
      <w:r>
        <w:t xml:space="preserve">Z výsledků vyplývá, že postoje učitelů ve zkoumaném vzorku nejsou jednoznačné. Respondenti vidí smysl inkluze a vnímají přínosy jako otevřenost a toleranci mezi žáky. Na druhou stranu jim vadí zpomalení výuky, přetížení a nedostatek podpory. </w:t>
      </w:r>
      <w:r>
        <w:lastRenderedPageBreak/>
        <w:t>Většina se cítí připravena, ale spíš s výhradami. Na středních odborných školách a učilištích se k tomu přidává otázka bezpečnosti práce v dílnách.</w:t>
      </w:r>
    </w:p>
    <w:p w14:paraId="766130AE" w14:textId="77777777" w:rsidR="003427DC" w:rsidRDefault="00000000">
      <w:r>
        <w:t>Průzkum má svá omezení. Respondenti byli vybráni na základě dostupnosti, dotazník nebyl standardizovaný a odpovědi zachycují to, co učitelé říkají, ne nutně to, co v praxi dělají. Omezení jsou podrobně popsána v kapitole Diskuse výsledků.</w:t>
      </w:r>
    </w:p>
    <w:p w14:paraId="09956D9D" w14:textId="77777777" w:rsidR="003427DC" w:rsidRDefault="00000000">
      <w:r>
        <w:t>Pro další průzkum by bylo přínosné rozšířit vzorek na celostátní úroveň a zahrnout více krajů. Vhodné by bylo použít standardizovaný nástroj (např. škálu SACIE-R), který by umožnil srovnání se zahraničními výzkumy. dlouhodobý design by mohl zachytit, jak se postoje učitelů mění v průběhu let a v závislosti na měnících se podmínkách (legislativa, financování, dostupnost AP). Téma bezpečnosti práce v inkluzivním odborném vzdělávání je oblast, které se zatím nikdo systematicky nevěnoval a zasloužila by si samostatnou pozornost.</w:t>
      </w:r>
    </w:p>
    <w:p w14:paraId="449AD0D0" w14:textId="77777777" w:rsidR="009D1B92" w:rsidRPr="00851051" w:rsidRDefault="009D1B92" w:rsidP="00173DEF">
      <w:pPr>
        <w:rPr>
          <w:i/>
          <w:iCs/>
          <w:color w:val="FF0000"/>
        </w:rPr>
      </w:pPr>
      <w:r w:rsidRPr="00851051">
        <w:rPr>
          <w:i/>
          <w:iCs/>
        </w:rPr>
        <w:br w:type="page"/>
      </w:r>
    </w:p>
    <w:p w14:paraId="02499EEC" w14:textId="77777777" w:rsidR="00CE2A3E" w:rsidRPr="009E342F" w:rsidRDefault="00CE2A3E" w:rsidP="00851051">
      <w:pPr>
        <w:pStyle w:val="Nadpis1"/>
      </w:pPr>
      <w:bookmarkStart w:id="60" w:name="_Toc494273111"/>
      <w:bookmarkStart w:id="61" w:name="_Toc497469462"/>
      <w:bookmarkStart w:id="62" w:name="_Toc225776673"/>
      <w:r w:rsidRPr="009E342F">
        <w:lastRenderedPageBreak/>
        <w:t>Seznam použitých zdrojů</w:t>
      </w:r>
      <w:bookmarkEnd w:id="60"/>
      <w:bookmarkEnd w:id="61"/>
      <w:bookmarkEnd w:id="62"/>
    </w:p>
    <w:p w14:paraId="5D6271AA" w14:textId="77777777" w:rsidR="00BE79AD" w:rsidRDefault="00BE79AD" w:rsidP="00D03499">
      <w:pPr>
        <w:spacing w:before="120"/>
        <w:rPr>
          <w:rFonts w:cs="Times New Roman"/>
          <w:color w:val="212529"/>
          <w:shd w:val="clear" w:color="auto" w:fill="FFFFFF"/>
        </w:rPr>
      </w:pPr>
      <w:r w:rsidRPr="00BE79AD">
        <w:rPr>
          <w:rFonts w:cs="Times New Roman"/>
          <w:b/>
          <w:color w:val="212529"/>
          <w:sz w:val="28"/>
          <w:shd w:val="clear" w:color="auto" w:fill="FFFFFF"/>
        </w:rPr>
        <w:t>Seznam použitých zdrojů</w:t>
      </w:r>
    </w:p>
    <w:p w14:paraId="24AF6DDD" w14:textId="77777777" w:rsidR="003427DC" w:rsidRDefault="00000000">
      <w:r>
        <w:t>AVRAMIDIS, Elias a NORWICH, Brahm, 2002. Teachers’ attitudes towards integration / inclusion: a review of the literature. European Journal of Special Needs Education. 17(2), 129–147. ISSN 0885-6257.</w:t>
      </w:r>
    </w:p>
    <w:p w14:paraId="79167F5D" w14:textId="77777777" w:rsidR="003427DC" w:rsidRDefault="00000000">
      <w:r>
        <w:t>BANDURA, Albert, 1997. Self-efficacy: The exercise of control. New York: W.H. Freeman. ISBN 0-7167-2850-8.</w:t>
      </w:r>
    </w:p>
    <w:p w14:paraId="6F2108F2" w14:textId="77777777" w:rsidR="00633A49" w:rsidRDefault="00633A49" w:rsidP="00D03499">
      <w:pPr>
        <w:spacing w:before="120"/>
        <w:rPr>
          <w:rFonts w:cs="Times New Roman"/>
          <w:color w:val="212529"/>
          <w:shd w:val="clear" w:color="auto" w:fill="FFFFFF"/>
        </w:rPr>
      </w:pPr>
      <w:r w:rsidRPr="00633A49">
        <w:rPr>
          <w:rFonts w:cs="Times New Roman"/>
          <w:color w:val="212529"/>
          <w:shd w:val="clear" w:color="auto" w:fill="FFFFFF"/>
        </w:rPr>
        <w:t>ČADILOVÁ, Věra a ŽAMPACHOVÁ, Zuzana, 2021. Povolání: asistent pedagoga: kompetence a možnosti podpory. Praha: Pasparta. ISBN 978-80-88290-95-7.</w:t>
      </w:r>
    </w:p>
    <w:p w14:paraId="616116FC" w14:textId="77777777" w:rsidR="005875AD" w:rsidRDefault="00000000">
      <w:r>
        <w:t>DE BOER, Anke; PIJL, Sip Jan a MINNAERT, Alexander, 2011. Regular primary schoolteachers’ attitudes towards inclusive education: A review of the literature. International Journal of Inclusive Education. Roč. 15, č. 3, s. 331–353.</w:t>
      </w:r>
    </w:p>
    <w:p w14:paraId="64BBB11D" w14:textId="77777777" w:rsidR="00D03499" w:rsidRDefault="004120DA" w:rsidP="00D03499">
      <w:pPr>
        <w:spacing w:before="120"/>
        <w:rPr>
          <w:rFonts w:cs="Times New Roman"/>
          <w:color w:val="212529"/>
          <w:shd w:val="clear" w:color="auto" w:fill="FFFFFF"/>
        </w:rPr>
      </w:pPr>
      <w:r w:rsidRPr="004120DA">
        <w:rPr>
          <w:rFonts w:cs="Times New Roman"/>
          <w:color w:val="212529"/>
          <w:shd w:val="clear" w:color="auto" w:fill="FFFFFF"/>
        </w:rPr>
        <w:t>DEVITO, Joseph A., 2008. Základy mezilidské komunikace: verbální a neverbální komunikace. Praha: Grada. ISBN 978-80-247-2018-0.</w:t>
      </w:r>
    </w:p>
    <w:p w14:paraId="0F869123" w14:textId="77777777" w:rsidR="003427DC" w:rsidRDefault="00000000">
      <w:r>
        <w:t>DYTRTOVÁ, Radmila a KRHUTOVÁ, Marie, 2009. Učitel: příprava na profesi. Praha: Grada. ISBN 978-80-247-2863-6.</w:t>
      </w:r>
    </w:p>
    <w:p w14:paraId="387A98E6" w14:textId="77777777" w:rsidR="00103D50" w:rsidRDefault="00103D50" w:rsidP="00D03499">
      <w:pPr>
        <w:spacing w:before="120"/>
        <w:rPr>
          <w:rFonts w:cs="Times New Roman"/>
          <w:color w:val="212529"/>
          <w:shd w:val="clear" w:color="auto" w:fill="FFFFFF"/>
        </w:rPr>
      </w:pPr>
      <w:r w:rsidRPr="00103D50">
        <w:rPr>
          <w:rFonts w:cs="Times New Roman"/>
          <w:color w:val="212529"/>
          <w:shd w:val="clear" w:color="auto" w:fill="FFFFFF"/>
        </w:rPr>
        <w:t>EAGLY, Alice H. a CHAIKEN, Shelly, 1993. The psychology of attitudes. Fort Worth: Harcourt Brace Jovanovich. ISBN 0-15-500097-7.</w:t>
      </w:r>
    </w:p>
    <w:p w14:paraId="52487756" w14:textId="77777777" w:rsidR="006F28D7" w:rsidRDefault="006F28D7" w:rsidP="00D03499">
      <w:pPr>
        <w:spacing w:before="120"/>
        <w:rPr>
          <w:rFonts w:cs="Times New Roman"/>
          <w:color w:val="212529"/>
          <w:shd w:val="clear" w:color="auto" w:fill="FFFFFF"/>
        </w:rPr>
      </w:pPr>
      <w:r w:rsidRPr="006F28D7">
        <w:rPr>
          <w:rFonts w:cs="Times New Roman"/>
          <w:color w:val="212529"/>
          <w:shd w:val="clear" w:color="auto" w:fill="FFFFFF"/>
        </w:rPr>
        <w:t>FELCMANOVÁ, Lenka, 2016. Vývoj snah o rozvoj inkluzivního vzdělávání. Praha: Grada. ISBN 978-80-247-5864-1.</w:t>
      </w:r>
    </w:p>
    <w:p w14:paraId="4116F888" w14:textId="77777777" w:rsidR="003427DC" w:rsidRDefault="00000000">
      <w:r>
        <w:t>FISCHER, Slavomil a ŠKODA, Jiří, 2014. Speciální pedagogika: edukace a rozvoj osob s handicapem. 2. rozšířené vydání. Praha: Triton. ISBN 978-80-7387-738-5.</w:t>
      </w:r>
    </w:p>
    <w:p w14:paraId="29494E87" w14:textId="77777777" w:rsidR="00F96D16" w:rsidRDefault="00F96D16" w:rsidP="00D03499">
      <w:pPr>
        <w:spacing w:before="120"/>
        <w:rPr>
          <w:rFonts w:cs="Times New Roman"/>
          <w:color w:val="212529"/>
          <w:shd w:val="clear" w:color="auto" w:fill="FFFFFF"/>
        </w:rPr>
      </w:pPr>
      <w:r w:rsidRPr="00F96D16">
        <w:rPr>
          <w:rFonts w:cs="Times New Roman"/>
          <w:color w:val="212529"/>
          <w:shd w:val="clear" w:color="auto" w:fill="FFFFFF"/>
        </w:rPr>
        <w:t>FLORIAN, Lani (ed.), 2014. The SAGE handbook of special education. 2nd ed. London: SAGE. ISBN 978-1-4462-1053-6.</w:t>
      </w:r>
      <w:hyperlink r:id="rId28" w:history="1">
        <w:r w:rsidRPr="00F96D16">
          <w:rPr>
            <w:rFonts w:cs="Times New Roman"/>
            <w:color w:val="212529"/>
            <w:shd w:val="clear" w:color="auto" w:fill="FFFFFF"/>
          </w:rPr>
          <w:t>http://toc.nkp.cz/NKC/201007/contents/nkc20102104736_1.pdf</w:t>
        </w:r>
      </w:hyperlink>
    </w:p>
    <w:p w14:paraId="7C5651B4" w14:textId="77777777" w:rsidR="0080287D" w:rsidRDefault="0080287D" w:rsidP="00D03499">
      <w:pPr>
        <w:spacing w:before="120"/>
        <w:rPr>
          <w:rFonts w:cs="Times New Roman"/>
          <w:color w:val="212529"/>
          <w:shd w:val="clear" w:color="auto" w:fill="FFFFFF"/>
        </w:rPr>
      </w:pPr>
      <w:r w:rsidRPr="0080287D">
        <w:rPr>
          <w:rFonts w:cs="Times New Roman"/>
          <w:color w:val="212529"/>
          <w:shd w:val="clear" w:color="auto" w:fill="FFFFFF"/>
        </w:rPr>
        <w:t>FORLIN, Chris, 2010. Teacher education for inclusion: Changing paradigms and innovative approaches. London: Routledge. ISBN 978-0-415-54877-9.</w:t>
      </w:r>
    </w:p>
    <w:p w14:paraId="16895D3B" w14:textId="77777777" w:rsidR="008D71EB" w:rsidRDefault="008D71EB" w:rsidP="00D03499">
      <w:pPr>
        <w:spacing w:before="120"/>
        <w:rPr>
          <w:rFonts w:cs="Times New Roman"/>
          <w:color w:val="212529"/>
          <w:shd w:val="clear" w:color="auto" w:fill="FFFFFF"/>
        </w:rPr>
      </w:pPr>
      <w:r w:rsidRPr="008D71EB">
        <w:rPr>
          <w:rFonts w:cs="Times New Roman"/>
          <w:color w:val="212529"/>
          <w:shd w:val="clear" w:color="auto" w:fill="FFFFFF"/>
        </w:rPr>
        <w:lastRenderedPageBreak/>
        <w:t>HÁJKOVÁ, Vanda a STRNADOVÁ, Iva, 2010. Inkluzivní vzdělávání: [teorie a praxe]. Praha: Grada. ISBN 978-80-247-3070-7.</w:t>
      </w:r>
    </w:p>
    <w:p w14:paraId="2ECA570F" w14:textId="77777777" w:rsidR="00183A30" w:rsidRPr="00183A30" w:rsidRDefault="00183A30" w:rsidP="00D03499">
      <w:pPr>
        <w:spacing w:before="120"/>
        <w:rPr>
          <w:rFonts w:cs="Times New Roman"/>
          <w:color w:val="212529"/>
          <w:shd w:val="clear" w:color="auto" w:fill="FFFFFF"/>
        </w:rPr>
      </w:pPr>
      <w:r w:rsidRPr="00183A30">
        <w:rPr>
          <w:rFonts w:cs="Times New Roman"/>
          <w:color w:val="212529"/>
          <w:shd w:val="clear" w:color="auto" w:fill="FFFFFF"/>
        </w:rPr>
        <w:t>HEHIR, Thomas; GRINDAL, Todd; FREEMAN, Brian; LAMOREAU, Renée; BORQUAYE, Yolanda et al., 2016. A summary of the evidence on inclusive education. Cambridge, MA: Instituto Alana.</w:t>
      </w:r>
      <w:hyperlink r:id="rId29" w:history="1">
        <w:r w:rsidRPr="00183A30">
          <w:rPr>
            <w:rFonts w:cs="Times New Roman"/>
            <w:color w:val="212529"/>
            <w:shd w:val="clear" w:color="auto" w:fill="FFFFFF"/>
          </w:rPr>
          <w:t>https://www.studium-psychologie.cz/socialni-psychologie/5-postoje.html</w:t>
        </w:r>
      </w:hyperlink>
    </w:p>
    <w:p w14:paraId="237A9DE3" w14:textId="77777777" w:rsidR="009D1B92" w:rsidRDefault="000626B9" w:rsidP="000626B9">
      <w:pPr>
        <w:spacing w:before="120"/>
        <w:rPr>
          <w:rFonts w:cs="Times New Roman"/>
          <w:color w:val="212529"/>
          <w:shd w:val="clear" w:color="auto" w:fill="FFFFFF"/>
        </w:rPr>
      </w:pPr>
      <w:r w:rsidRPr="000626B9">
        <w:rPr>
          <w:rFonts w:cs="Times New Roman"/>
          <w:color w:val="212529"/>
          <w:shd w:val="clear" w:color="auto" w:fill="FFFFFF"/>
        </w:rPr>
        <w:t>HOLEČEK, Václav, 2014. Psychologie v učitelské praxi. Praha: Grada. ISBN 978-80-247-3704-1.</w:t>
      </w:r>
    </w:p>
    <w:p w14:paraId="3207D339" w14:textId="77777777" w:rsidR="00120C9F" w:rsidRDefault="00120C9F" w:rsidP="000626B9">
      <w:pPr>
        <w:spacing w:before="120"/>
        <w:rPr>
          <w:rFonts w:cs="Times New Roman"/>
          <w:color w:val="212529"/>
          <w:shd w:val="clear" w:color="auto" w:fill="FFFFFF"/>
        </w:rPr>
      </w:pPr>
      <w:r w:rsidRPr="00120C9F">
        <w:rPr>
          <w:rFonts w:cs="Times New Roman"/>
          <w:color w:val="212529"/>
          <w:shd w:val="clear" w:color="auto" w:fill="FFFFFF"/>
        </w:rPr>
        <w:t>KADLEČEK, Michal (ed.), 2023. Postoje, složky postojů, jejich regulační význam. [online]. [cit. 2026-03-30]. Dostupné z: Studium (vzdělávací portál).</w:t>
      </w:r>
    </w:p>
    <w:p w14:paraId="713F0FAA" w14:textId="77777777" w:rsidR="00BA75C1" w:rsidRDefault="00BA75C1" w:rsidP="000626B9">
      <w:pPr>
        <w:spacing w:before="120"/>
        <w:rPr>
          <w:rFonts w:cs="Times New Roman"/>
          <w:color w:val="212529"/>
          <w:shd w:val="clear" w:color="auto" w:fill="FFFFFF"/>
        </w:rPr>
      </w:pPr>
      <w:r w:rsidRPr="00BA75C1">
        <w:rPr>
          <w:rFonts w:cs="Times New Roman"/>
          <w:color w:val="212529"/>
          <w:shd w:val="clear" w:color="auto" w:fill="FFFFFF"/>
        </w:rPr>
        <w:t>KOHOUTEK, Rudolf, 1996. Základy pedagogické psychologie. Brno: CERM. ISBN 80-858-6794-X.</w:t>
      </w:r>
      <w:hyperlink r:id="rId30" w:history="1">
        <w:r w:rsidRPr="00BA75C1">
          <w:rPr>
            <w:rFonts w:cs="Times New Roman"/>
            <w:color w:val="212529"/>
            <w:shd w:val="clear" w:color="auto" w:fill="FFFFFF"/>
          </w:rPr>
          <w:t>https://msmt.gov.cz/vzdelavani/pedagogicti-pracovnici</w:t>
        </w:r>
      </w:hyperlink>
    </w:p>
    <w:p w14:paraId="1B48E46C" w14:textId="77777777" w:rsidR="00884DB0" w:rsidRDefault="00884DB0" w:rsidP="000626B9">
      <w:pPr>
        <w:spacing w:before="120"/>
        <w:rPr>
          <w:rFonts w:cs="Times New Roman"/>
          <w:color w:val="212529"/>
          <w:shd w:val="clear" w:color="auto" w:fill="FFFFFF"/>
        </w:rPr>
      </w:pPr>
      <w:r w:rsidRPr="00884DB0">
        <w:rPr>
          <w:rFonts w:cs="Times New Roman"/>
          <w:color w:val="212529"/>
          <w:shd w:val="clear" w:color="auto" w:fill="FFFFFF"/>
        </w:rPr>
        <w:t>LECHTA, Viktor (ed.), 2010. Základy inkluzivní pedagogiky: dítě s postižením, narušením a ohrožením ve škole. Praha: Portál. ISBN 978-80-7367-679-7.</w:t>
      </w:r>
      <w:hyperlink r:id="rId31" w:history="1">
        <w:r w:rsidRPr="00884DB0">
          <w:rPr>
            <w:rFonts w:cs="Times New Roman"/>
            <w:color w:val="212529"/>
            <w:shd w:val="clear" w:color="auto" w:fill="FFFFFF"/>
          </w:rPr>
          <w:t>https://msmt.gov.cz/file/44241?highlightWords=podpůrná+opatření</w:t>
        </w:r>
      </w:hyperlink>
    </w:p>
    <w:p w14:paraId="566FB9DB" w14:textId="77777777" w:rsidR="00CF77AE" w:rsidRPr="00CF77AE" w:rsidRDefault="00CF77AE" w:rsidP="00CF77AE">
      <w:pPr>
        <w:spacing w:before="120"/>
        <w:rPr>
          <w:rFonts w:cs="Times New Roman"/>
          <w:color w:val="212529"/>
          <w:shd w:val="clear" w:color="auto" w:fill="FFFFFF"/>
        </w:rPr>
      </w:pPr>
      <w:r w:rsidRPr="00CF77AE">
        <w:rPr>
          <w:rFonts w:cs="Times New Roman"/>
          <w:color w:val="212529"/>
          <w:shd w:val="clear" w:color="auto" w:fill="FFFFFF"/>
        </w:rPr>
        <w:t>LECHTA, Viktor (ed.), 2016. Základy inkluzivní pedagogiky. Praha: Portál. ISBN 978-80-262-1127-3.</w:t>
      </w:r>
      <w:hyperlink r:id="rId32" w:history="1">
        <w:r w:rsidRPr="00CF77AE">
          <w:rPr>
            <w:rFonts w:cs="Times New Roman"/>
            <w:color w:val="212529"/>
            <w:shd w:val="clear" w:color="auto" w:fill="FFFFFF"/>
          </w:rPr>
          <w:t>https://msmt.gov.cz/file/44243?highlightWords=žáci+speciálními+vzdělávacími+potřebami</w:t>
        </w:r>
      </w:hyperlink>
    </w:p>
    <w:p w14:paraId="1739F05C" w14:textId="77777777" w:rsidR="006C08A6" w:rsidRDefault="006C08A6" w:rsidP="000626B9">
      <w:pPr>
        <w:spacing w:before="120"/>
        <w:rPr>
          <w:rFonts w:cs="Times New Roman"/>
          <w:color w:val="212529"/>
          <w:shd w:val="clear" w:color="auto" w:fill="FFFFFF"/>
        </w:rPr>
      </w:pPr>
      <w:r w:rsidRPr="006C08A6">
        <w:rPr>
          <w:rFonts w:cs="Times New Roman"/>
          <w:color w:val="212529"/>
          <w:shd w:val="clear" w:color="auto" w:fill="FFFFFF"/>
        </w:rPr>
        <w:t>MŠMT, 2013-2026. Pedagogičtí pracovníci a pracovnice. [online]. [cit. 2026-03-30]. Dostupné z: Ministerstvo školství, mládeže a tělovýchovy.</w:t>
      </w:r>
      <w:hyperlink r:id="rId33" w:history="1">
        <w:r w:rsidRPr="006C08A6">
          <w:rPr>
            <w:rFonts w:cs="Times New Roman"/>
            <w:color w:val="212529"/>
            <w:shd w:val="clear" w:color="auto" w:fill="FFFFFF"/>
          </w:rPr>
          <w:t>http://krameriusndk.nkp.cz/search/handle/uuid:c622c7c0-a940-11e9-8fdf-005056827e52</w:t>
        </w:r>
      </w:hyperlink>
    </w:p>
    <w:p w14:paraId="24C6BF2F" w14:textId="77777777" w:rsidR="00631FBA" w:rsidRDefault="00631FBA" w:rsidP="000626B9">
      <w:pPr>
        <w:spacing w:before="120"/>
        <w:rPr>
          <w:rFonts w:cs="Times New Roman"/>
          <w:color w:val="212529"/>
          <w:shd w:val="clear" w:color="auto" w:fill="FFFFFF"/>
        </w:rPr>
      </w:pPr>
      <w:r w:rsidRPr="00631FBA">
        <w:rPr>
          <w:rFonts w:cs="Times New Roman"/>
          <w:color w:val="212529"/>
          <w:shd w:val="clear" w:color="auto" w:fill="FFFFFF"/>
        </w:rPr>
        <w:t>MŠMT, 2017a. Podpůrná opatření. [online]. [cit. 2026-03-30]. Dostupné z: Ministerstvo školství, mládeže a tělovýchovy.</w:t>
      </w:r>
    </w:p>
    <w:p w14:paraId="77A125AB" w14:textId="77777777" w:rsidR="00F97B26" w:rsidRDefault="00F97B26" w:rsidP="000626B9">
      <w:pPr>
        <w:spacing w:before="120"/>
        <w:rPr>
          <w:rFonts w:cs="Times New Roman"/>
          <w:color w:val="212529"/>
          <w:shd w:val="clear" w:color="auto" w:fill="FFFFFF"/>
        </w:rPr>
      </w:pPr>
      <w:r w:rsidRPr="00F97B26">
        <w:rPr>
          <w:rFonts w:cs="Times New Roman"/>
          <w:color w:val="212529"/>
          <w:shd w:val="clear" w:color="auto" w:fill="FFFFFF"/>
        </w:rPr>
        <w:t>MŠMT, 2017b. Žáci se SVP. [online]. [cit. 2026-03-30]. Dostupné z: Ministerstvo školství, mládeže a tělovýchovy.</w:t>
      </w:r>
      <w:hyperlink r:id="rId34" w:history="1">
        <w:r w:rsidRPr="00F97B26">
          <w:rPr>
            <w:rFonts w:cs="Times New Roman"/>
            <w:color w:val="212529"/>
            <w:shd w:val="clear" w:color="auto" w:fill="FFFFFF"/>
          </w:rPr>
          <w:t>https://doi.org/10.5817/SP2024-1-4</w:t>
        </w:r>
      </w:hyperlink>
    </w:p>
    <w:p w14:paraId="7C2F08C7" w14:textId="77777777" w:rsidR="00981A6B" w:rsidRDefault="00981A6B" w:rsidP="000626B9">
      <w:pPr>
        <w:spacing w:before="120"/>
        <w:rPr>
          <w:rFonts w:cs="Times New Roman"/>
          <w:color w:val="212529"/>
          <w:shd w:val="clear" w:color="auto" w:fill="FFFFFF"/>
        </w:rPr>
      </w:pPr>
      <w:r w:rsidRPr="00981A6B">
        <w:rPr>
          <w:rFonts w:cs="Times New Roman"/>
          <w:color w:val="212529"/>
          <w:shd w:val="clear" w:color="auto" w:fill="FFFFFF"/>
        </w:rPr>
        <w:t>NAKONEČNÝ, Milan, 1999. Sociální psychologie. Praha: Academia. ISBN 80-200-0690-7.</w:t>
      </w:r>
    </w:p>
    <w:p w14:paraId="3370BDA5" w14:textId="77777777" w:rsidR="003A0A35" w:rsidRDefault="003A0A35" w:rsidP="000626B9">
      <w:pPr>
        <w:spacing w:before="120"/>
        <w:rPr>
          <w:rFonts w:cs="Times New Roman"/>
          <w:color w:val="212529"/>
          <w:shd w:val="clear" w:color="auto" w:fill="FFFFFF"/>
        </w:rPr>
      </w:pPr>
      <w:r w:rsidRPr="003A0A35">
        <w:rPr>
          <w:rFonts w:cs="Times New Roman"/>
          <w:color w:val="212529"/>
          <w:shd w:val="clear" w:color="auto" w:fill="FFFFFF"/>
        </w:rPr>
        <w:lastRenderedPageBreak/>
        <w:t>NĚMEC, Zbyněk; ŠIMÁČKOVÁ-LAURENČÍKOVÁ, Klára a HÁJKOVÁ, Vanda, 2014. Asistent pedagoga v inkluzivní škole. Praha: Univerzita Karlova. ISBN 978-80-7290-705-2.</w:t>
      </w:r>
    </w:p>
    <w:p w14:paraId="07282675" w14:textId="77777777" w:rsidR="00C40DB9" w:rsidRDefault="00C40DB9" w:rsidP="000626B9">
      <w:pPr>
        <w:spacing w:before="120"/>
        <w:rPr>
          <w:rFonts w:cs="Times New Roman"/>
          <w:color w:val="212529"/>
          <w:shd w:val="clear" w:color="auto" w:fill="FFFFFF"/>
        </w:rPr>
      </w:pPr>
      <w:r w:rsidRPr="00C40DB9">
        <w:rPr>
          <w:rFonts w:cs="Times New Roman"/>
          <w:color w:val="212529"/>
          <w:shd w:val="clear" w:color="auto" w:fill="FFFFFF"/>
        </w:rPr>
        <w:t>NĚMEC, Zbyněk, 2018. Postoje učitelů k inkluzivnímu vzdělávání (Disertační práce). Praha: Pedagogická fakulta Univerzity Karlovy.</w:t>
      </w:r>
    </w:p>
    <w:p w14:paraId="2A57FCDE" w14:textId="77777777" w:rsidR="003427DC" w:rsidRDefault="00000000">
      <w:r>
        <w:t>PIVARČ, Jakub, 2024. Postoje učitelů základních škol k inkluzivnímu vzdělávání. Studia Paedagogica. Roč. 29, č. 1, s. 11-32.</w:t>
      </w:r>
    </w:p>
    <w:p w14:paraId="0C8CAA7E" w14:textId="77777777" w:rsidR="00631FBA" w:rsidRDefault="00631FBA" w:rsidP="000626B9">
      <w:pPr>
        <w:spacing w:before="120"/>
        <w:rPr>
          <w:rFonts w:cs="Times New Roman"/>
          <w:color w:val="212529"/>
          <w:shd w:val="clear" w:color="auto" w:fill="FFFFFF"/>
        </w:rPr>
      </w:pPr>
      <w:r w:rsidRPr="00631FBA">
        <w:rPr>
          <w:rFonts w:cs="Times New Roman"/>
          <w:color w:val="212529"/>
          <w:shd w:val="clear" w:color="auto" w:fill="FFFFFF"/>
        </w:rPr>
        <w:t>POTMĚŠIL, Miloň et al., 2018. Sociální prostředí ve škole a inkluzivní vzdělávání. Olomouc: Univerzita Palackého. ISBN 978-80-244-5310-1.</w:t>
      </w:r>
      <w:hyperlink r:id="rId35" w:history="1">
        <w:r w:rsidRPr="00631FBA">
          <w:rPr>
            <w:rFonts w:cs="Times New Roman"/>
            <w:color w:val="212529"/>
            <w:shd w:val="clear" w:color="auto" w:fill="FFFFFF"/>
          </w:rPr>
          <w:t>https://doi.org/10.14712/23362189.2021.981</w:t>
        </w:r>
      </w:hyperlink>
    </w:p>
    <w:p w14:paraId="0B754F16" w14:textId="77777777" w:rsidR="0045469A" w:rsidRPr="000626B9" w:rsidRDefault="0045469A" w:rsidP="000626B9">
      <w:pPr>
        <w:spacing w:before="120"/>
        <w:rPr>
          <w:rFonts w:cs="Times New Roman"/>
          <w:color w:val="212529"/>
          <w:shd w:val="clear" w:color="auto" w:fill="FFFFFF"/>
        </w:rPr>
      </w:pPr>
      <w:r w:rsidRPr="0045469A">
        <w:rPr>
          <w:rFonts w:cs="Times New Roman"/>
          <w:color w:val="212529"/>
          <w:shd w:val="clear" w:color="auto" w:fill="FFFFFF"/>
        </w:rPr>
        <w:t>PRŮCHA, Jan, 2017. Moderní pedagogika. 6. aktualizované a doplněné vydání. Praha: Portál. ISBN 978-80-262-1246-1.</w:t>
      </w:r>
    </w:p>
    <w:p w14:paraId="2E67B205" w14:textId="77777777" w:rsidR="009D1B92" w:rsidRDefault="00C16811" w:rsidP="00C16811">
      <w:pPr>
        <w:spacing w:before="120"/>
        <w:rPr>
          <w:rFonts w:cs="Times New Roman"/>
          <w:color w:val="212529"/>
          <w:shd w:val="clear" w:color="auto" w:fill="FFFFFF"/>
        </w:rPr>
      </w:pPr>
      <w:r w:rsidRPr="00C16811">
        <w:rPr>
          <w:rFonts w:cs="Times New Roman"/>
          <w:color w:val="212529"/>
          <w:shd w:val="clear" w:color="auto" w:fill="FFFFFF"/>
        </w:rPr>
        <w:t>SHARMA, Umesh; FORLIN, Chris a LOREMAN, Tim, 2008. Impact of training on pre-service teachers’ attitudes towards inclusive education. Journal of Research in Special Educational Needs. 8(3), 773-785.</w:t>
      </w:r>
      <w:hyperlink r:id="rId36" w:history="1">
        <w:r w:rsidRPr="00C16811">
          <w:rPr>
            <w:rFonts w:cs="Times New Roman"/>
            <w:color w:val="212529"/>
            <w:shd w:val="clear" w:color="auto" w:fill="FFFFFF"/>
          </w:rPr>
          <w:t>http://krameriusndk.nkp.cz/search/handle/uuid:0abc4280-1225-11e8-bdb0-005056827e51</w:t>
        </w:r>
      </w:hyperlink>
    </w:p>
    <w:p w14:paraId="5B25380A" w14:textId="77777777" w:rsidR="006A10AA" w:rsidRPr="00C16811" w:rsidRDefault="006A10AA" w:rsidP="00C16811">
      <w:pPr>
        <w:spacing w:before="120"/>
        <w:rPr>
          <w:rFonts w:cs="Times New Roman"/>
          <w:color w:val="212529"/>
          <w:shd w:val="clear" w:color="auto" w:fill="FFFFFF"/>
        </w:rPr>
      </w:pPr>
      <w:r w:rsidRPr="006A10AA">
        <w:rPr>
          <w:rFonts w:cs="Times New Roman"/>
          <w:color w:val="212529"/>
          <w:shd w:val="clear" w:color="auto" w:fill="FFFFFF"/>
        </w:rPr>
        <w:t>SLOWÍK, Josef, 2016. Speciální pedagogika. 2. aktualizované vydání. Praha: Grada. ISBN 978-80-271-0095-8.</w:t>
      </w:r>
    </w:p>
    <w:p w14:paraId="3DE3C9C0" w14:textId="77777777" w:rsidR="009D1B92" w:rsidRPr="002D2B36" w:rsidRDefault="009D1B92" w:rsidP="008D71EB">
      <w:pPr>
        <w:spacing w:before="120"/>
        <w:rPr>
          <w:color w:val="000000" w:themeColor="text1"/>
        </w:rPr>
      </w:pPr>
      <w:r>
        <w:t>ŠTECH, Stanislav, 2021. Výzkum, experti a politici – podivuhodný život inkluze v ČR. Praha: Karolinum. ISBN 978-80-246-4860-6.</w:t>
      </w:r>
    </w:p>
    <w:p w14:paraId="66BF96BA" w14:textId="77777777" w:rsidR="00BC1F76" w:rsidRDefault="00000000">
      <w:r>
        <w:t>TE4I, 2012. Vzdělávání učitelů k inkluzi – PROFIL INKLUZIVNÍHO UČITELE. Odense: Evropská agentura pro rozvoj speciálního vzdělávání.</w:t>
      </w:r>
    </w:p>
    <w:p w14:paraId="5F063E73" w14:textId="77777777" w:rsidR="00BC1F76" w:rsidRDefault="00000000">
      <w:r>
        <w:t>VÁGNEROVÁ, Marie, 2014. Psychopatologie pro pomáhající profese. Praha: Portál. ISBN 978-80-262-0696-5.</w:t>
      </w:r>
    </w:p>
    <w:p w14:paraId="0D96BCAA" w14:textId="77777777" w:rsidR="00BC1F76" w:rsidRDefault="00000000">
      <w:r>
        <w:t>VALIŠOVÁ, Alena a KASÍKOVÁ, Hana, 2007. Pedagogika pro učitele. Praha: Grada. ISBN 978-80-247-1734-0.</w:t>
      </w:r>
    </w:p>
    <w:p w14:paraId="6AD07509" w14:textId="77777777" w:rsidR="00BC1F76" w:rsidRDefault="00000000">
      <w:r>
        <w:t>VÍTKOVÁ, Marie (ed.), 2002. Integrativní speciální pedagogika: integrace dětí s postižením. Brno: Paido. ISBN 80-7315-071-9.</w:t>
      </w:r>
    </w:p>
    <w:p w14:paraId="5A26CBB6" w14:textId="77777777" w:rsidR="00BC1F76" w:rsidRDefault="00000000">
      <w:r>
        <w:lastRenderedPageBreak/>
        <w:t>ZÁKON Č. 561/2004 SB., o předškolním, základním, středním, vyšším odborném a jiném vzdělávání (školský zákon).</w:t>
      </w:r>
    </w:p>
    <w:p w14:paraId="1D61DF1C" w14:textId="77777777" w:rsidR="00D77D95" w:rsidRPr="00105F7D" w:rsidRDefault="00D77D95" w:rsidP="002F1C1B">
      <w:pPr>
        <w:pStyle w:val="Nadpis1"/>
      </w:pPr>
      <w:bookmarkStart w:id="63" w:name="_Toc494273112"/>
      <w:bookmarkStart w:id="64" w:name="_Toc497469463"/>
      <w:bookmarkStart w:id="65" w:name="_Toc225776674"/>
      <w:r w:rsidRPr="00105F7D">
        <w:t>Seznam grafů</w:t>
      </w:r>
      <w:bookmarkEnd w:id="63"/>
      <w:bookmarkEnd w:id="64"/>
      <w:bookmarkEnd w:id="65"/>
    </w:p>
    <w:p w14:paraId="0ECA8B6A" w14:textId="58FDC5C2" w:rsidR="00334720" w:rsidRDefault="00E80E55">
      <w:pPr>
        <w:pStyle w:val="Seznamobrzk"/>
        <w:tabs>
          <w:tab w:val="right" w:leader="dot" w:pos="8210"/>
        </w:tabs>
        <w:rPr>
          <w:rFonts w:asciiTheme="minorHAnsi" w:eastAsiaTheme="minorEastAsia" w:hAnsiTheme="minorHAnsi"/>
          <w:noProof/>
          <w:kern w:val="2"/>
          <w:lang w:eastAsia="cs-CZ"/>
          <w14:ligatures w14:val="standardContextual"/>
        </w:rPr>
      </w:pPr>
      <w:r>
        <w:fldChar w:fldCharType="begin"/>
      </w:r>
      <w:r>
        <w:instrText xml:space="preserve"> TOC \h \z \c "Graf" </w:instrText>
      </w:r>
      <w:r>
        <w:fldChar w:fldCharType="separate"/>
      </w:r>
      <w:hyperlink w:anchor="_Toc225776695" w:history="1">
        <w:r w:rsidR="00334720" w:rsidRPr="004163D9">
          <w:rPr>
            <w:rStyle w:val="Hypertextovodkaz"/>
            <w:noProof/>
          </w:rPr>
          <w:t>Graf 1: Věková kategorie respondentů</w:t>
        </w:r>
        <w:r w:rsidR="00334720">
          <w:rPr>
            <w:noProof/>
            <w:webHidden/>
          </w:rPr>
          <w:tab/>
        </w:r>
        <w:r w:rsidR="00334720">
          <w:rPr>
            <w:noProof/>
            <w:webHidden/>
          </w:rPr>
          <w:fldChar w:fldCharType="begin"/>
        </w:r>
        <w:r w:rsidR="00334720">
          <w:rPr>
            <w:noProof/>
            <w:webHidden/>
          </w:rPr>
          <w:instrText xml:space="preserve"> PAGEREF _Toc225776695 \h </w:instrText>
        </w:r>
        <w:r w:rsidR="00334720">
          <w:rPr>
            <w:noProof/>
            <w:webHidden/>
          </w:rPr>
        </w:r>
        <w:r w:rsidR="00334720">
          <w:rPr>
            <w:noProof/>
            <w:webHidden/>
          </w:rPr>
          <w:fldChar w:fldCharType="separate"/>
        </w:r>
        <w:r w:rsidR="00334720">
          <w:rPr>
            <w:noProof/>
            <w:webHidden/>
          </w:rPr>
          <w:t>28</w:t>
        </w:r>
        <w:r w:rsidR="00334720">
          <w:rPr>
            <w:noProof/>
            <w:webHidden/>
          </w:rPr>
          <w:fldChar w:fldCharType="end"/>
        </w:r>
      </w:hyperlink>
    </w:p>
    <w:p w14:paraId="0B532326" w14:textId="67097E3A" w:rsidR="00334720" w:rsidRDefault="00334720">
      <w:pPr>
        <w:pStyle w:val="Seznamobrzk"/>
        <w:tabs>
          <w:tab w:val="right" w:leader="dot" w:pos="8210"/>
        </w:tabs>
        <w:rPr>
          <w:rFonts w:asciiTheme="minorHAnsi" w:eastAsiaTheme="minorEastAsia" w:hAnsiTheme="minorHAnsi"/>
          <w:noProof/>
          <w:kern w:val="2"/>
          <w:lang w:eastAsia="cs-CZ"/>
          <w14:ligatures w14:val="standardContextual"/>
        </w:rPr>
      </w:pPr>
      <w:hyperlink w:anchor="_Toc225776696" w:history="1">
        <w:r w:rsidRPr="004163D9">
          <w:rPr>
            <w:rStyle w:val="Hypertextovodkaz"/>
            <w:noProof/>
          </w:rPr>
          <w:t>Graf 2: Nejvyšší dosažené vzdělání</w:t>
        </w:r>
        <w:r>
          <w:rPr>
            <w:noProof/>
            <w:webHidden/>
          </w:rPr>
          <w:tab/>
        </w:r>
        <w:r>
          <w:rPr>
            <w:noProof/>
            <w:webHidden/>
          </w:rPr>
          <w:fldChar w:fldCharType="begin"/>
        </w:r>
        <w:r>
          <w:rPr>
            <w:noProof/>
            <w:webHidden/>
          </w:rPr>
          <w:instrText xml:space="preserve"> PAGEREF _Toc225776696 \h </w:instrText>
        </w:r>
        <w:r>
          <w:rPr>
            <w:noProof/>
            <w:webHidden/>
          </w:rPr>
        </w:r>
        <w:r>
          <w:rPr>
            <w:noProof/>
            <w:webHidden/>
          </w:rPr>
          <w:fldChar w:fldCharType="separate"/>
        </w:r>
        <w:r>
          <w:rPr>
            <w:noProof/>
            <w:webHidden/>
          </w:rPr>
          <w:t>29</w:t>
        </w:r>
        <w:r>
          <w:rPr>
            <w:noProof/>
            <w:webHidden/>
          </w:rPr>
          <w:fldChar w:fldCharType="end"/>
        </w:r>
      </w:hyperlink>
    </w:p>
    <w:p w14:paraId="0F7820C8" w14:textId="0F85A5FC" w:rsidR="00334720" w:rsidRDefault="00334720">
      <w:pPr>
        <w:pStyle w:val="Seznamobrzk"/>
        <w:tabs>
          <w:tab w:val="right" w:leader="dot" w:pos="8210"/>
        </w:tabs>
        <w:rPr>
          <w:rFonts w:asciiTheme="minorHAnsi" w:eastAsiaTheme="minorEastAsia" w:hAnsiTheme="minorHAnsi"/>
          <w:noProof/>
          <w:kern w:val="2"/>
          <w:lang w:eastAsia="cs-CZ"/>
          <w14:ligatures w14:val="standardContextual"/>
        </w:rPr>
      </w:pPr>
      <w:hyperlink w:anchor="_Toc225776697" w:history="1">
        <w:r w:rsidRPr="004163D9">
          <w:rPr>
            <w:rStyle w:val="Hypertextovodkaz"/>
            <w:noProof/>
          </w:rPr>
          <w:t>Graf 3: Pracovní prostředí</w:t>
        </w:r>
        <w:r>
          <w:rPr>
            <w:noProof/>
            <w:webHidden/>
          </w:rPr>
          <w:tab/>
        </w:r>
        <w:r>
          <w:rPr>
            <w:noProof/>
            <w:webHidden/>
          </w:rPr>
          <w:fldChar w:fldCharType="begin"/>
        </w:r>
        <w:r>
          <w:rPr>
            <w:noProof/>
            <w:webHidden/>
          </w:rPr>
          <w:instrText xml:space="preserve"> PAGEREF _Toc225776697 \h </w:instrText>
        </w:r>
        <w:r>
          <w:rPr>
            <w:noProof/>
            <w:webHidden/>
          </w:rPr>
        </w:r>
        <w:r>
          <w:rPr>
            <w:noProof/>
            <w:webHidden/>
          </w:rPr>
          <w:fldChar w:fldCharType="separate"/>
        </w:r>
        <w:r>
          <w:rPr>
            <w:noProof/>
            <w:webHidden/>
          </w:rPr>
          <w:t>30</w:t>
        </w:r>
        <w:r>
          <w:rPr>
            <w:noProof/>
            <w:webHidden/>
          </w:rPr>
          <w:fldChar w:fldCharType="end"/>
        </w:r>
      </w:hyperlink>
    </w:p>
    <w:p w14:paraId="0E8E4012" w14:textId="6E3A11F4" w:rsidR="00334720" w:rsidRDefault="00334720">
      <w:pPr>
        <w:pStyle w:val="Seznamobrzk"/>
        <w:tabs>
          <w:tab w:val="right" w:leader="dot" w:pos="8210"/>
        </w:tabs>
        <w:rPr>
          <w:rFonts w:asciiTheme="minorHAnsi" w:eastAsiaTheme="minorEastAsia" w:hAnsiTheme="minorHAnsi"/>
          <w:noProof/>
          <w:kern w:val="2"/>
          <w:lang w:eastAsia="cs-CZ"/>
          <w14:ligatures w14:val="standardContextual"/>
        </w:rPr>
      </w:pPr>
      <w:hyperlink w:anchor="_Toc225776698" w:history="1">
        <w:r w:rsidRPr="004163D9">
          <w:rPr>
            <w:rStyle w:val="Hypertextovodkaz"/>
            <w:noProof/>
          </w:rPr>
          <w:t>Graf 4: Oblast vzdělávání</w:t>
        </w:r>
        <w:r>
          <w:rPr>
            <w:noProof/>
            <w:webHidden/>
          </w:rPr>
          <w:tab/>
        </w:r>
        <w:r>
          <w:rPr>
            <w:noProof/>
            <w:webHidden/>
          </w:rPr>
          <w:fldChar w:fldCharType="begin"/>
        </w:r>
        <w:r>
          <w:rPr>
            <w:noProof/>
            <w:webHidden/>
          </w:rPr>
          <w:instrText xml:space="preserve"> PAGEREF _Toc225776698 \h </w:instrText>
        </w:r>
        <w:r>
          <w:rPr>
            <w:noProof/>
            <w:webHidden/>
          </w:rPr>
        </w:r>
        <w:r>
          <w:rPr>
            <w:noProof/>
            <w:webHidden/>
          </w:rPr>
          <w:fldChar w:fldCharType="separate"/>
        </w:r>
        <w:r>
          <w:rPr>
            <w:noProof/>
            <w:webHidden/>
          </w:rPr>
          <w:t>31</w:t>
        </w:r>
        <w:r>
          <w:rPr>
            <w:noProof/>
            <w:webHidden/>
          </w:rPr>
          <w:fldChar w:fldCharType="end"/>
        </w:r>
      </w:hyperlink>
    </w:p>
    <w:p w14:paraId="023CBAD9" w14:textId="70DB1767" w:rsidR="00334720" w:rsidRDefault="00334720">
      <w:pPr>
        <w:pStyle w:val="Seznamobrzk"/>
        <w:tabs>
          <w:tab w:val="right" w:leader="dot" w:pos="8210"/>
        </w:tabs>
        <w:rPr>
          <w:rFonts w:asciiTheme="minorHAnsi" w:eastAsiaTheme="minorEastAsia" w:hAnsiTheme="minorHAnsi"/>
          <w:noProof/>
          <w:kern w:val="2"/>
          <w:lang w:eastAsia="cs-CZ"/>
          <w14:ligatures w14:val="standardContextual"/>
        </w:rPr>
      </w:pPr>
      <w:hyperlink w:anchor="_Toc225776699" w:history="1">
        <w:r w:rsidRPr="004163D9">
          <w:rPr>
            <w:rStyle w:val="Hypertextovodkaz"/>
            <w:noProof/>
          </w:rPr>
          <w:t>Graf 5: Pracovní pozice</w:t>
        </w:r>
        <w:r>
          <w:rPr>
            <w:noProof/>
            <w:webHidden/>
          </w:rPr>
          <w:tab/>
        </w:r>
        <w:r>
          <w:rPr>
            <w:noProof/>
            <w:webHidden/>
          </w:rPr>
          <w:fldChar w:fldCharType="begin"/>
        </w:r>
        <w:r>
          <w:rPr>
            <w:noProof/>
            <w:webHidden/>
          </w:rPr>
          <w:instrText xml:space="preserve"> PAGEREF _Toc225776699 \h </w:instrText>
        </w:r>
        <w:r>
          <w:rPr>
            <w:noProof/>
            <w:webHidden/>
          </w:rPr>
        </w:r>
        <w:r>
          <w:rPr>
            <w:noProof/>
            <w:webHidden/>
          </w:rPr>
          <w:fldChar w:fldCharType="separate"/>
        </w:r>
        <w:r>
          <w:rPr>
            <w:noProof/>
            <w:webHidden/>
          </w:rPr>
          <w:t>31</w:t>
        </w:r>
        <w:r>
          <w:rPr>
            <w:noProof/>
            <w:webHidden/>
          </w:rPr>
          <w:fldChar w:fldCharType="end"/>
        </w:r>
      </w:hyperlink>
    </w:p>
    <w:p w14:paraId="6ED8D52B" w14:textId="30077D8D" w:rsidR="00334720" w:rsidRDefault="00334720">
      <w:pPr>
        <w:pStyle w:val="Seznamobrzk"/>
        <w:tabs>
          <w:tab w:val="right" w:leader="dot" w:pos="8210"/>
        </w:tabs>
        <w:rPr>
          <w:rFonts w:asciiTheme="minorHAnsi" w:eastAsiaTheme="minorEastAsia" w:hAnsiTheme="minorHAnsi"/>
          <w:noProof/>
          <w:kern w:val="2"/>
          <w:lang w:eastAsia="cs-CZ"/>
          <w14:ligatures w14:val="standardContextual"/>
        </w:rPr>
      </w:pPr>
      <w:hyperlink w:anchor="_Toc225776700" w:history="1">
        <w:r w:rsidRPr="004163D9">
          <w:rPr>
            <w:rStyle w:val="Hypertextovodkaz"/>
            <w:noProof/>
          </w:rPr>
          <w:t>Graf 6: Počet vzdělávaných žáků se SVP za posledních 5 let</w:t>
        </w:r>
        <w:r>
          <w:rPr>
            <w:noProof/>
            <w:webHidden/>
          </w:rPr>
          <w:tab/>
        </w:r>
        <w:r>
          <w:rPr>
            <w:noProof/>
            <w:webHidden/>
          </w:rPr>
          <w:fldChar w:fldCharType="begin"/>
        </w:r>
        <w:r>
          <w:rPr>
            <w:noProof/>
            <w:webHidden/>
          </w:rPr>
          <w:instrText xml:space="preserve"> PAGEREF _Toc225776700 \h </w:instrText>
        </w:r>
        <w:r>
          <w:rPr>
            <w:noProof/>
            <w:webHidden/>
          </w:rPr>
        </w:r>
        <w:r>
          <w:rPr>
            <w:noProof/>
            <w:webHidden/>
          </w:rPr>
          <w:fldChar w:fldCharType="separate"/>
        </w:r>
        <w:r>
          <w:rPr>
            <w:noProof/>
            <w:webHidden/>
          </w:rPr>
          <w:t>32</w:t>
        </w:r>
        <w:r>
          <w:rPr>
            <w:noProof/>
            <w:webHidden/>
          </w:rPr>
          <w:fldChar w:fldCharType="end"/>
        </w:r>
      </w:hyperlink>
    </w:p>
    <w:p w14:paraId="0F76D7A0" w14:textId="7E21D607" w:rsidR="00334720" w:rsidRDefault="00334720">
      <w:pPr>
        <w:pStyle w:val="Seznamobrzk"/>
        <w:tabs>
          <w:tab w:val="right" w:leader="dot" w:pos="8210"/>
        </w:tabs>
        <w:rPr>
          <w:rFonts w:asciiTheme="minorHAnsi" w:eastAsiaTheme="minorEastAsia" w:hAnsiTheme="minorHAnsi"/>
          <w:noProof/>
          <w:kern w:val="2"/>
          <w:lang w:eastAsia="cs-CZ"/>
          <w14:ligatures w14:val="standardContextual"/>
        </w:rPr>
      </w:pPr>
      <w:hyperlink w:anchor="_Toc225776701" w:history="1">
        <w:r w:rsidRPr="004163D9">
          <w:rPr>
            <w:rStyle w:val="Hypertextovodkaz"/>
            <w:noProof/>
          </w:rPr>
          <w:t>Graf 7: Účast žáků ve třídách spadajících do kategorie SVP bez oficiální diagnózy</w:t>
        </w:r>
        <w:r>
          <w:rPr>
            <w:noProof/>
            <w:webHidden/>
          </w:rPr>
          <w:tab/>
        </w:r>
        <w:r>
          <w:rPr>
            <w:noProof/>
            <w:webHidden/>
          </w:rPr>
          <w:fldChar w:fldCharType="begin"/>
        </w:r>
        <w:r>
          <w:rPr>
            <w:noProof/>
            <w:webHidden/>
          </w:rPr>
          <w:instrText xml:space="preserve"> PAGEREF _Toc225776701 \h </w:instrText>
        </w:r>
        <w:r>
          <w:rPr>
            <w:noProof/>
            <w:webHidden/>
          </w:rPr>
        </w:r>
        <w:r>
          <w:rPr>
            <w:noProof/>
            <w:webHidden/>
          </w:rPr>
          <w:fldChar w:fldCharType="separate"/>
        </w:r>
        <w:r>
          <w:rPr>
            <w:noProof/>
            <w:webHidden/>
          </w:rPr>
          <w:t>33</w:t>
        </w:r>
        <w:r>
          <w:rPr>
            <w:noProof/>
            <w:webHidden/>
          </w:rPr>
          <w:fldChar w:fldCharType="end"/>
        </w:r>
      </w:hyperlink>
    </w:p>
    <w:p w14:paraId="5D3AC90D" w14:textId="34809D34" w:rsidR="00334720" w:rsidRDefault="00334720">
      <w:pPr>
        <w:pStyle w:val="Seznamobrzk"/>
        <w:tabs>
          <w:tab w:val="right" w:leader="dot" w:pos="8210"/>
        </w:tabs>
        <w:rPr>
          <w:rFonts w:asciiTheme="minorHAnsi" w:eastAsiaTheme="minorEastAsia" w:hAnsiTheme="minorHAnsi"/>
          <w:noProof/>
          <w:kern w:val="2"/>
          <w:lang w:eastAsia="cs-CZ"/>
          <w14:ligatures w14:val="standardContextual"/>
        </w:rPr>
      </w:pPr>
      <w:hyperlink w:anchor="_Toc225776702" w:history="1">
        <w:r w:rsidRPr="004163D9">
          <w:rPr>
            <w:rStyle w:val="Hypertextovodkaz"/>
            <w:noProof/>
          </w:rPr>
          <w:t>Graf 8: Připravenost na inkluzi s ohledem na práci</w:t>
        </w:r>
        <w:r>
          <w:rPr>
            <w:noProof/>
            <w:webHidden/>
          </w:rPr>
          <w:tab/>
        </w:r>
        <w:r>
          <w:rPr>
            <w:noProof/>
            <w:webHidden/>
          </w:rPr>
          <w:fldChar w:fldCharType="begin"/>
        </w:r>
        <w:r>
          <w:rPr>
            <w:noProof/>
            <w:webHidden/>
          </w:rPr>
          <w:instrText xml:space="preserve"> PAGEREF _Toc225776702 \h </w:instrText>
        </w:r>
        <w:r>
          <w:rPr>
            <w:noProof/>
            <w:webHidden/>
          </w:rPr>
        </w:r>
        <w:r>
          <w:rPr>
            <w:noProof/>
            <w:webHidden/>
          </w:rPr>
          <w:fldChar w:fldCharType="separate"/>
        </w:r>
        <w:r>
          <w:rPr>
            <w:noProof/>
            <w:webHidden/>
          </w:rPr>
          <w:t>35</w:t>
        </w:r>
        <w:r>
          <w:rPr>
            <w:noProof/>
            <w:webHidden/>
          </w:rPr>
          <w:fldChar w:fldCharType="end"/>
        </w:r>
      </w:hyperlink>
    </w:p>
    <w:p w14:paraId="333FCCD8" w14:textId="50F33B78" w:rsidR="00334720" w:rsidRDefault="00334720">
      <w:pPr>
        <w:pStyle w:val="Seznamobrzk"/>
        <w:tabs>
          <w:tab w:val="right" w:leader="dot" w:pos="8210"/>
        </w:tabs>
        <w:rPr>
          <w:rFonts w:asciiTheme="minorHAnsi" w:eastAsiaTheme="minorEastAsia" w:hAnsiTheme="minorHAnsi"/>
          <w:noProof/>
          <w:kern w:val="2"/>
          <w:lang w:eastAsia="cs-CZ"/>
          <w14:ligatures w14:val="standardContextual"/>
        </w:rPr>
      </w:pPr>
      <w:hyperlink w:anchor="_Toc225776703" w:history="1">
        <w:r w:rsidRPr="004163D9">
          <w:rPr>
            <w:rStyle w:val="Hypertextovodkaz"/>
            <w:noProof/>
          </w:rPr>
          <w:t>Graf 9: Zvyšování objemu práce s ohledem na inkluzi</w:t>
        </w:r>
        <w:r>
          <w:rPr>
            <w:noProof/>
            <w:webHidden/>
          </w:rPr>
          <w:tab/>
        </w:r>
        <w:r>
          <w:rPr>
            <w:noProof/>
            <w:webHidden/>
          </w:rPr>
          <w:fldChar w:fldCharType="begin"/>
        </w:r>
        <w:r>
          <w:rPr>
            <w:noProof/>
            <w:webHidden/>
          </w:rPr>
          <w:instrText xml:space="preserve"> PAGEREF _Toc225776703 \h </w:instrText>
        </w:r>
        <w:r>
          <w:rPr>
            <w:noProof/>
            <w:webHidden/>
          </w:rPr>
        </w:r>
        <w:r>
          <w:rPr>
            <w:noProof/>
            <w:webHidden/>
          </w:rPr>
          <w:fldChar w:fldCharType="separate"/>
        </w:r>
        <w:r>
          <w:rPr>
            <w:noProof/>
            <w:webHidden/>
          </w:rPr>
          <w:t>36</w:t>
        </w:r>
        <w:r>
          <w:rPr>
            <w:noProof/>
            <w:webHidden/>
          </w:rPr>
          <w:fldChar w:fldCharType="end"/>
        </w:r>
      </w:hyperlink>
    </w:p>
    <w:p w14:paraId="31A23B22" w14:textId="2F886739" w:rsidR="00334720" w:rsidRDefault="00334720">
      <w:pPr>
        <w:pStyle w:val="Seznamobrzk"/>
        <w:tabs>
          <w:tab w:val="right" w:leader="dot" w:pos="8210"/>
        </w:tabs>
        <w:rPr>
          <w:rFonts w:asciiTheme="minorHAnsi" w:eastAsiaTheme="minorEastAsia" w:hAnsiTheme="minorHAnsi"/>
          <w:noProof/>
          <w:kern w:val="2"/>
          <w:lang w:eastAsia="cs-CZ"/>
          <w14:ligatures w14:val="standardContextual"/>
        </w:rPr>
      </w:pPr>
      <w:hyperlink w:anchor="_Toc225776704" w:history="1">
        <w:r w:rsidRPr="004163D9">
          <w:rPr>
            <w:rStyle w:val="Hypertextovodkaz"/>
            <w:noProof/>
          </w:rPr>
          <w:t>Graf 10: Vliv inkluze na pracovní spokojenost</w:t>
        </w:r>
        <w:r>
          <w:rPr>
            <w:noProof/>
            <w:webHidden/>
          </w:rPr>
          <w:tab/>
        </w:r>
        <w:r>
          <w:rPr>
            <w:noProof/>
            <w:webHidden/>
          </w:rPr>
          <w:fldChar w:fldCharType="begin"/>
        </w:r>
        <w:r>
          <w:rPr>
            <w:noProof/>
            <w:webHidden/>
          </w:rPr>
          <w:instrText xml:space="preserve"> PAGEREF _Toc225776704 \h </w:instrText>
        </w:r>
        <w:r>
          <w:rPr>
            <w:noProof/>
            <w:webHidden/>
          </w:rPr>
        </w:r>
        <w:r>
          <w:rPr>
            <w:noProof/>
            <w:webHidden/>
          </w:rPr>
          <w:fldChar w:fldCharType="separate"/>
        </w:r>
        <w:r>
          <w:rPr>
            <w:noProof/>
            <w:webHidden/>
          </w:rPr>
          <w:t>36</w:t>
        </w:r>
        <w:r>
          <w:rPr>
            <w:noProof/>
            <w:webHidden/>
          </w:rPr>
          <w:fldChar w:fldCharType="end"/>
        </w:r>
      </w:hyperlink>
    </w:p>
    <w:p w14:paraId="37C357D3" w14:textId="7A1D2AFB" w:rsidR="00334720" w:rsidRDefault="00334720">
      <w:pPr>
        <w:pStyle w:val="Seznamobrzk"/>
        <w:tabs>
          <w:tab w:val="right" w:leader="dot" w:pos="8210"/>
        </w:tabs>
        <w:rPr>
          <w:rFonts w:asciiTheme="minorHAnsi" w:eastAsiaTheme="minorEastAsia" w:hAnsiTheme="minorHAnsi"/>
          <w:noProof/>
          <w:kern w:val="2"/>
          <w:lang w:eastAsia="cs-CZ"/>
          <w14:ligatures w14:val="standardContextual"/>
        </w:rPr>
      </w:pPr>
      <w:hyperlink w:anchor="_Toc225776705" w:history="1">
        <w:r w:rsidRPr="004163D9">
          <w:rPr>
            <w:rStyle w:val="Hypertextovodkaz"/>
            <w:noProof/>
          </w:rPr>
          <w:t>Graf 11: Vliv SVP žáků na bezpečnost práce</w:t>
        </w:r>
        <w:r>
          <w:rPr>
            <w:noProof/>
            <w:webHidden/>
          </w:rPr>
          <w:tab/>
        </w:r>
        <w:r>
          <w:rPr>
            <w:noProof/>
            <w:webHidden/>
          </w:rPr>
          <w:fldChar w:fldCharType="begin"/>
        </w:r>
        <w:r>
          <w:rPr>
            <w:noProof/>
            <w:webHidden/>
          </w:rPr>
          <w:instrText xml:space="preserve"> PAGEREF _Toc225776705 \h </w:instrText>
        </w:r>
        <w:r>
          <w:rPr>
            <w:noProof/>
            <w:webHidden/>
          </w:rPr>
        </w:r>
        <w:r>
          <w:rPr>
            <w:noProof/>
            <w:webHidden/>
          </w:rPr>
          <w:fldChar w:fldCharType="separate"/>
        </w:r>
        <w:r>
          <w:rPr>
            <w:noProof/>
            <w:webHidden/>
          </w:rPr>
          <w:t>37</w:t>
        </w:r>
        <w:r>
          <w:rPr>
            <w:noProof/>
            <w:webHidden/>
          </w:rPr>
          <w:fldChar w:fldCharType="end"/>
        </w:r>
      </w:hyperlink>
    </w:p>
    <w:p w14:paraId="5C0D16A3" w14:textId="3F2D6548" w:rsidR="00334720" w:rsidRDefault="00334720">
      <w:pPr>
        <w:pStyle w:val="Seznamobrzk"/>
        <w:tabs>
          <w:tab w:val="right" w:leader="dot" w:pos="8210"/>
        </w:tabs>
        <w:rPr>
          <w:rFonts w:asciiTheme="minorHAnsi" w:eastAsiaTheme="minorEastAsia" w:hAnsiTheme="minorHAnsi"/>
          <w:noProof/>
          <w:kern w:val="2"/>
          <w:lang w:eastAsia="cs-CZ"/>
          <w14:ligatures w14:val="standardContextual"/>
        </w:rPr>
      </w:pPr>
      <w:hyperlink w:anchor="_Toc225776706" w:history="1">
        <w:r w:rsidRPr="004163D9">
          <w:rPr>
            <w:rStyle w:val="Hypertextovodkaz"/>
            <w:noProof/>
          </w:rPr>
          <w:t>Graf 12: Existence aktivní spolupráce s rodiči</w:t>
        </w:r>
        <w:r>
          <w:rPr>
            <w:noProof/>
            <w:webHidden/>
          </w:rPr>
          <w:tab/>
        </w:r>
        <w:r>
          <w:rPr>
            <w:noProof/>
            <w:webHidden/>
          </w:rPr>
          <w:fldChar w:fldCharType="begin"/>
        </w:r>
        <w:r>
          <w:rPr>
            <w:noProof/>
            <w:webHidden/>
          </w:rPr>
          <w:instrText xml:space="preserve"> PAGEREF _Toc225776706 \h </w:instrText>
        </w:r>
        <w:r>
          <w:rPr>
            <w:noProof/>
            <w:webHidden/>
          </w:rPr>
        </w:r>
        <w:r>
          <w:rPr>
            <w:noProof/>
            <w:webHidden/>
          </w:rPr>
          <w:fldChar w:fldCharType="separate"/>
        </w:r>
        <w:r>
          <w:rPr>
            <w:noProof/>
            <w:webHidden/>
          </w:rPr>
          <w:t>38</w:t>
        </w:r>
        <w:r>
          <w:rPr>
            <w:noProof/>
            <w:webHidden/>
          </w:rPr>
          <w:fldChar w:fldCharType="end"/>
        </w:r>
      </w:hyperlink>
    </w:p>
    <w:p w14:paraId="7D2A5503" w14:textId="6C3982F0" w:rsidR="00334720" w:rsidRDefault="00334720">
      <w:pPr>
        <w:pStyle w:val="Seznamobrzk"/>
        <w:tabs>
          <w:tab w:val="right" w:leader="dot" w:pos="8210"/>
        </w:tabs>
        <w:rPr>
          <w:rFonts w:asciiTheme="minorHAnsi" w:eastAsiaTheme="minorEastAsia" w:hAnsiTheme="minorHAnsi"/>
          <w:noProof/>
          <w:kern w:val="2"/>
          <w:lang w:eastAsia="cs-CZ"/>
          <w14:ligatures w14:val="standardContextual"/>
        </w:rPr>
      </w:pPr>
      <w:hyperlink w:anchor="_Toc225776707" w:history="1">
        <w:r w:rsidRPr="004163D9">
          <w:rPr>
            <w:rStyle w:val="Hypertextovodkaz"/>
            <w:noProof/>
          </w:rPr>
          <w:t>Graf 13: Osvojení pracovních návyků u žáků se SVP</w:t>
        </w:r>
        <w:r>
          <w:rPr>
            <w:noProof/>
            <w:webHidden/>
          </w:rPr>
          <w:tab/>
        </w:r>
        <w:r>
          <w:rPr>
            <w:noProof/>
            <w:webHidden/>
          </w:rPr>
          <w:fldChar w:fldCharType="begin"/>
        </w:r>
        <w:r>
          <w:rPr>
            <w:noProof/>
            <w:webHidden/>
          </w:rPr>
          <w:instrText xml:space="preserve"> PAGEREF _Toc225776707 \h </w:instrText>
        </w:r>
        <w:r>
          <w:rPr>
            <w:noProof/>
            <w:webHidden/>
          </w:rPr>
        </w:r>
        <w:r>
          <w:rPr>
            <w:noProof/>
            <w:webHidden/>
          </w:rPr>
          <w:fldChar w:fldCharType="separate"/>
        </w:r>
        <w:r>
          <w:rPr>
            <w:noProof/>
            <w:webHidden/>
          </w:rPr>
          <w:t>39</w:t>
        </w:r>
        <w:r>
          <w:rPr>
            <w:noProof/>
            <w:webHidden/>
          </w:rPr>
          <w:fldChar w:fldCharType="end"/>
        </w:r>
      </w:hyperlink>
    </w:p>
    <w:p w14:paraId="5C0C4036" w14:textId="2B774919" w:rsidR="00334720" w:rsidRDefault="00334720">
      <w:pPr>
        <w:pStyle w:val="Seznamobrzk"/>
        <w:tabs>
          <w:tab w:val="right" w:leader="dot" w:pos="8210"/>
        </w:tabs>
        <w:rPr>
          <w:rFonts w:asciiTheme="minorHAnsi" w:eastAsiaTheme="minorEastAsia" w:hAnsiTheme="minorHAnsi"/>
          <w:noProof/>
          <w:kern w:val="2"/>
          <w:lang w:eastAsia="cs-CZ"/>
          <w14:ligatures w14:val="standardContextual"/>
        </w:rPr>
      </w:pPr>
      <w:hyperlink w:anchor="_Toc225776708" w:history="1">
        <w:r w:rsidRPr="004163D9">
          <w:rPr>
            <w:rStyle w:val="Hypertextovodkaz"/>
            <w:noProof/>
          </w:rPr>
          <w:t>Graf 14: Vnímání připravenosti žáků se SVP na povolání</w:t>
        </w:r>
        <w:r>
          <w:rPr>
            <w:noProof/>
            <w:webHidden/>
          </w:rPr>
          <w:tab/>
        </w:r>
        <w:r>
          <w:rPr>
            <w:noProof/>
            <w:webHidden/>
          </w:rPr>
          <w:fldChar w:fldCharType="begin"/>
        </w:r>
        <w:r>
          <w:rPr>
            <w:noProof/>
            <w:webHidden/>
          </w:rPr>
          <w:instrText xml:space="preserve"> PAGEREF _Toc225776708 \h </w:instrText>
        </w:r>
        <w:r>
          <w:rPr>
            <w:noProof/>
            <w:webHidden/>
          </w:rPr>
        </w:r>
        <w:r>
          <w:rPr>
            <w:noProof/>
            <w:webHidden/>
          </w:rPr>
          <w:fldChar w:fldCharType="separate"/>
        </w:r>
        <w:r>
          <w:rPr>
            <w:noProof/>
            <w:webHidden/>
          </w:rPr>
          <w:t>40</w:t>
        </w:r>
        <w:r>
          <w:rPr>
            <w:noProof/>
            <w:webHidden/>
          </w:rPr>
          <w:fldChar w:fldCharType="end"/>
        </w:r>
      </w:hyperlink>
    </w:p>
    <w:p w14:paraId="5D0835A7" w14:textId="0D9A0C53" w:rsidR="00334720" w:rsidRDefault="00334720">
      <w:pPr>
        <w:pStyle w:val="Seznamobrzk"/>
        <w:tabs>
          <w:tab w:val="right" w:leader="dot" w:pos="8210"/>
        </w:tabs>
        <w:rPr>
          <w:rFonts w:asciiTheme="minorHAnsi" w:eastAsiaTheme="minorEastAsia" w:hAnsiTheme="minorHAnsi"/>
          <w:noProof/>
          <w:kern w:val="2"/>
          <w:lang w:eastAsia="cs-CZ"/>
          <w14:ligatures w14:val="standardContextual"/>
        </w:rPr>
      </w:pPr>
      <w:hyperlink w:anchor="_Toc225776709" w:history="1">
        <w:r w:rsidRPr="004163D9">
          <w:rPr>
            <w:rStyle w:val="Hypertextovodkaz"/>
            <w:noProof/>
          </w:rPr>
          <w:t>Graf 15: Vnímání připravenosti žáků se SVP ve srovnání s ostatními žáky</w:t>
        </w:r>
        <w:r>
          <w:rPr>
            <w:noProof/>
            <w:webHidden/>
          </w:rPr>
          <w:tab/>
        </w:r>
        <w:r>
          <w:rPr>
            <w:noProof/>
            <w:webHidden/>
          </w:rPr>
          <w:fldChar w:fldCharType="begin"/>
        </w:r>
        <w:r>
          <w:rPr>
            <w:noProof/>
            <w:webHidden/>
          </w:rPr>
          <w:instrText xml:space="preserve"> PAGEREF _Toc225776709 \h </w:instrText>
        </w:r>
        <w:r>
          <w:rPr>
            <w:noProof/>
            <w:webHidden/>
          </w:rPr>
        </w:r>
        <w:r>
          <w:rPr>
            <w:noProof/>
            <w:webHidden/>
          </w:rPr>
          <w:fldChar w:fldCharType="separate"/>
        </w:r>
        <w:r>
          <w:rPr>
            <w:noProof/>
            <w:webHidden/>
          </w:rPr>
          <w:t>41</w:t>
        </w:r>
        <w:r>
          <w:rPr>
            <w:noProof/>
            <w:webHidden/>
          </w:rPr>
          <w:fldChar w:fldCharType="end"/>
        </w:r>
      </w:hyperlink>
    </w:p>
    <w:p w14:paraId="1EFF1FF0" w14:textId="0E55F1FD" w:rsidR="00334720" w:rsidRDefault="00334720">
      <w:pPr>
        <w:pStyle w:val="Seznamobrzk"/>
        <w:tabs>
          <w:tab w:val="right" w:leader="dot" w:pos="8210"/>
        </w:tabs>
        <w:rPr>
          <w:rFonts w:asciiTheme="minorHAnsi" w:eastAsiaTheme="minorEastAsia" w:hAnsiTheme="minorHAnsi"/>
          <w:noProof/>
          <w:kern w:val="2"/>
          <w:lang w:eastAsia="cs-CZ"/>
          <w14:ligatures w14:val="standardContextual"/>
        </w:rPr>
      </w:pPr>
      <w:hyperlink w:anchor="_Toc225776710" w:history="1">
        <w:r w:rsidRPr="004163D9">
          <w:rPr>
            <w:rStyle w:val="Hypertextovodkaz"/>
            <w:noProof/>
          </w:rPr>
          <w:t>Graf 16: Spolupráce s budoucími zaměstnavateli</w:t>
        </w:r>
        <w:r>
          <w:rPr>
            <w:noProof/>
            <w:webHidden/>
          </w:rPr>
          <w:tab/>
        </w:r>
        <w:r>
          <w:rPr>
            <w:noProof/>
            <w:webHidden/>
          </w:rPr>
          <w:fldChar w:fldCharType="begin"/>
        </w:r>
        <w:r>
          <w:rPr>
            <w:noProof/>
            <w:webHidden/>
          </w:rPr>
          <w:instrText xml:space="preserve"> PAGEREF _Toc225776710 \h </w:instrText>
        </w:r>
        <w:r>
          <w:rPr>
            <w:noProof/>
            <w:webHidden/>
          </w:rPr>
        </w:r>
        <w:r>
          <w:rPr>
            <w:noProof/>
            <w:webHidden/>
          </w:rPr>
          <w:fldChar w:fldCharType="separate"/>
        </w:r>
        <w:r>
          <w:rPr>
            <w:noProof/>
            <w:webHidden/>
          </w:rPr>
          <w:t>42</w:t>
        </w:r>
        <w:r>
          <w:rPr>
            <w:noProof/>
            <w:webHidden/>
          </w:rPr>
          <w:fldChar w:fldCharType="end"/>
        </w:r>
      </w:hyperlink>
    </w:p>
    <w:p w14:paraId="377CBC9F" w14:textId="3C78EC9D" w:rsidR="0054388F" w:rsidRDefault="00E80E55" w:rsidP="002F1C1B">
      <w:r>
        <w:fldChar w:fldCharType="end"/>
      </w:r>
    </w:p>
    <w:p w14:paraId="5250F81A" w14:textId="24B7C4A2" w:rsidR="00EF7C0D" w:rsidRDefault="0054388F" w:rsidP="00334720">
      <w:pPr>
        <w:spacing w:before="120"/>
        <w:jc w:val="left"/>
      </w:pPr>
      <w:r>
        <w:br w:type="page"/>
      </w:r>
    </w:p>
    <w:p w14:paraId="5D484E5A" w14:textId="77777777" w:rsidR="00334720" w:rsidRDefault="00EF7C0D" w:rsidP="002606F7">
      <w:pPr>
        <w:pStyle w:val="Nadpis1"/>
        <w:pageBreakBefore/>
        <w:rPr>
          <w:noProof/>
        </w:rPr>
      </w:pPr>
      <w:bookmarkStart w:id="66" w:name="_Toc225776675"/>
      <w:r w:rsidRPr="0054388F">
        <w:lastRenderedPageBreak/>
        <w:t>Seznam tabulek</w:t>
      </w:r>
      <w:bookmarkEnd w:id="66"/>
      <w:r w:rsidR="002606F7">
        <w:fldChar w:fldCharType="begin"/>
      </w:r>
      <w:r w:rsidR="002606F7">
        <w:instrText xml:space="preserve"> TOC \h \z \c "Tabulka" </w:instrText>
      </w:r>
      <w:r w:rsidR="002606F7">
        <w:fldChar w:fldCharType="separate"/>
      </w:r>
    </w:p>
    <w:p w14:paraId="39F2C4A9" w14:textId="4639CAC7" w:rsidR="00334720" w:rsidRDefault="00334720">
      <w:pPr>
        <w:pStyle w:val="Seznamobrzk"/>
        <w:tabs>
          <w:tab w:val="right" w:leader="dot" w:pos="8210"/>
        </w:tabs>
        <w:rPr>
          <w:rFonts w:asciiTheme="minorHAnsi" w:eastAsiaTheme="minorEastAsia" w:hAnsiTheme="minorHAnsi"/>
          <w:noProof/>
          <w:kern w:val="2"/>
          <w:lang w:eastAsia="cs-CZ"/>
          <w14:ligatures w14:val="standardContextual"/>
        </w:rPr>
      </w:pPr>
      <w:hyperlink w:anchor="_Toc225776711" w:history="1">
        <w:r w:rsidRPr="00FE74B2">
          <w:rPr>
            <w:rStyle w:val="Hypertextovodkaz"/>
            <w:noProof/>
          </w:rPr>
          <w:t>Tabulka 1: Jak souhlasíte s následujícími výroky?</w:t>
        </w:r>
        <w:r>
          <w:rPr>
            <w:noProof/>
            <w:webHidden/>
          </w:rPr>
          <w:tab/>
        </w:r>
        <w:r>
          <w:rPr>
            <w:noProof/>
            <w:webHidden/>
          </w:rPr>
          <w:fldChar w:fldCharType="begin"/>
        </w:r>
        <w:r>
          <w:rPr>
            <w:noProof/>
            <w:webHidden/>
          </w:rPr>
          <w:instrText xml:space="preserve"> PAGEREF _Toc225776711 \h </w:instrText>
        </w:r>
        <w:r>
          <w:rPr>
            <w:noProof/>
            <w:webHidden/>
          </w:rPr>
        </w:r>
        <w:r>
          <w:rPr>
            <w:noProof/>
            <w:webHidden/>
          </w:rPr>
          <w:fldChar w:fldCharType="separate"/>
        </w:r>
        <w:r>
          <w:rPr>
            <w:noProof/>
            <w:webHidden/>
          </w:rPr>
          <w:t>34</w:t>
        </w:r>
        <w:r>
          <w:rPr>
            <w:noProof/>
            <w:webHidden/>
          </w:rPr>
          <w:fldChar w:fldCharType="end"/>
        </w:r>
      </w:hyperlink>
    </w:p>
    <w:p w14:paraId="316F6BCD" w14:textId="53767632" w:rsidR="00334720" w:rsidRDefault="00334720">
      <w:pPr>
        <w:pStyle w:val="Seznamobrzk"/>
        <w:tabs>
          <w:tab w:val="right" w:leader="dot" w:pos="8210"/>
        </w:tabs>
        <w:rPr>
          <w:rFonts w:asciiTheme="minorHAnsi" w:eastAsiaTheme="minorEastAsia" w:hAnsiTheme="minorHAnsi"/>
          <w:noProof/>
          <w:kern w:val="2"/>
          <w:lang w:eastAsia="cs-CZ"/>
          <w14:ligatures w14:val="standardContextual"/>
        </w:rPr>
      </w:pPr>
      <w:hyperlink w:anchor="_Toc225776712" w:history="1">
        <w:r w:rsidRPr="00FE74B2">
          <w:rPr>
            <w:rStyle w:val="Hypertextovodkaz"/>
            <w:noProof/>
          </w:rPr>
          <w:t>Tabulka 2: Které formy podpory jsou během výuky využívány?</w:t>
        </w:r>
        <w:r>
          <w:rPr>
            <w:noProof/>
            <w:webHidden/>
          </w:rPr>
          <w:tab/>
        </w:r>
        <w:r>
          <w:rPr>
            <w:noProof/>
            <w:webHidden/>
          </w:rPr>
          <w:fldChar w:fldCharType="begin"/>
        </w:r>
        <w:r>
          <w:rPr>
            <w:noProof/>
            <w:webHidden/>
          </w:rPr>
          <w:instrText xml:space="preserve"> PAGEREF _Toc225776712 \h </w:instrText>
        </w:r>
        <w:r>
          <w:rPr>
            <w:noProof/>
            <w:webHidden/>
          </w:rPr>
        </w:r>
        <w:r>
          <w:rPr>
            <w:noProof/>
            <w:webHidden/>
          </w:rPr>
          <w:fldChar w:fldCharType="separate"/>
        </w:r>
        <w:r>
          <w:rPr>
            <w:noProof/>
            <w:webHidden/>
          </w:rPr>
          <w:t>38</w:t>
        </w:r>
        <w:r>
          <w:rPr>
            <w:noProof/>
            <w:webHidden/>
          </w:rPr>
          <w:fldChar w:fldCharType="end"/>
        </w:r>
      </w:hyperlink>
    </w:p>
    <w:p w14:paraId="1A875A3D" w14:textId="7C9EE1AC" w:rsidR="00334720" w:rsidRDefault="00334720">
      <w:pPr>
        <w:pStyle w:val="Seznamobrzk"/>
        <w:tabs>
          <w:tab w:val="right" w:leader="dot" w:pos="8210"/>
        </w:tabs>
        <w:rPr>
          <w:rFonts w:asciiTheme="minorHAnsi" w:eastAsiaTheme="minorEastAsia" w:hAnsiTheme="minorHAnsi"/>
          <w:noProof/>
          <w:kern w:val="2"/>
          <w:lang w:eastAsia="cs-CZ"/>
          <w14:ligatures w14:val="standardContextual"/>
        </w:rPr>
      </w:pPr>
      <w:hyperlink w:anchor="_Toc225776713" w:history="1">
        <w:r w:rsidRPr="00FE74B2">
          <w:rPr>
            <w:rStyle w:val="Hypertextovodkaz"/>
            <w:noProof/>
          </w:rPr>
          <w:t>Tabulka 3: Které pracovní návyky a způsoby chování považujete u žáků se SVP za nejobtížnější?</w:t>
        </w:r>
        <w:r>
          <w:rPr>
            <w:noProof/>
            <w:webHidden/>
          </w:rPr>
          <w:tab/>
        </w:r>
        <w:r>
          <w:rPr>
            <w:noProof/>
            <w:webHidden/>
          </w:rPr>
          <w:fldChar w:fldCharType="begin"/>
        </w:r>
        <w:r>
          <w:rPr>
            <w:noProof/>
            <w:webHidden/>
          </w:rPr>
          <w:instrText xml:space="preserve"> PAGEREF _Toc225776713 \h </w:instrText>
        </w:r>
        <w:r>
          <w:rPr>
            <w:noProof/>
            <w:webHidden/>
          </w:rPr>
        </w:r>
        <w:r>
          <w:rPr>
            <w:noProof/>
            <w:webHidden/>
          </w:rPr>
          <w:fldChar w:fldCharType="separate"/>
        </w:r>
        <w:r>
          <w:rPr>
            <w:noProof/>
            <w:webHidden/>
          </w:rPr>
          <w:t>43</w:t>
        </w:r>
        <w:r>
          <w:rPr>
            <w:noProof/>
            <w:webHidden/>
          </w:rPr>
          <w:fldChar w:fldCharType="end"/>
        </w:r>
      </w:hyperlink>
    </w:p>
    <w:p w14:paraId="753B6511" w14:textId="77777777" w:rsidR="002F1C1B" w:rsidRPr="002F1C1B" w:rsidRDefault="002606F7" w:rsidP="002606F7">
      <w:pPr>
        <w:pStyle w:val="Nadpis1"/>
        <w:numPr>
          <w:ilvl w:val="0"/>
          <w:numId w:val="0"/>
        </w:numPr>
        <w:ind w:left="432" w:hanging="432"/>
      </w:pPr>
      <w:r>
        <w:fldChar w:fldCharType="end"/>
      </w:r>
    </w:p>
    <w:p w14:paraId="02A12AA6" w14:textId="77777777" w:rsidR="00423552" w:rsidRDefault="00423552">
      <w:pPr>
        <w:spacing w:before="120"/>
        <w:jc w:val="left"/>
      </w:pPr>
      <w:r>
        <w:br w:type="page"/>
      </w:r>
    </w:p>
    <w:p w14:paraId="7BEDE450" w14:textId="77777777" w:rsidR="00423552" w:rsidRPr="00105F7D" w:rsidRDefault="00423552" w:rsidP="002F1C1B">
      <w:pPr>
        <w:pStyle w:val="Nadpis1"/>
      </w:pPr>
      <w:bookmarkStart w:id="67" w:name="_Toc497469464"/>
      <w:bookmarkStart w:id="68" w:name="_Toc225776676"/>
      <w:r w:rsidRPr="00105F7D">
        <w:lastRenderedPageBreak/>
        <w:t>Seznam příloh</w:t>
      </w:r>
      <w:bookmarkEnd w:id="67"/>
      <w:bookmarkEnd w:id="68"/>
    </w:p>
    <w:p w14:paraId="705CD23D" w14:textId="77777777" w:rsidR="00A14BDB" w:rsidRDefault="00A14BDB" w:rsidP="002F1C1B">
      <w:pPr>
        <w:pStyle w:val="Nadpis2"/>
        <w:numPr>
          <w:ilvl w:val="0"/>
          <w:numId w:val="0"/>
        </w:numPr>
        <w:ind w:left="578" w:hanging="578"/>
        <w:rPr>
          <w:b w:val="0"/>
          <w:bCs/>
          <w:sz w:val="24"/>
          <w:szCs w:val="24"/>
        </w:rPr>
      </w:pPr>
      <w:bookmarkStart w:id="69" w:name="_Toc225776677"/>
      <w:r w:rsidRPr="002F1C1B">
        <w:rPr>
          <w:b w:val="0"/>
          <w:bCs/>
          <w:sz w:val="24"/>
          <w:szCs w:val="24"/>
        </w:rPr>
        <w:t>Příloha 1:</w:t>
      </w:r>
      <w:r w:rsidR="00C70FCB">
        <w:rPr>
          <w:b w:val="0"/>
          <w:bCs/>
          <w:sz w:val="24"/>
          <w:szCs w:val="24"/>
        </w:rPr>
        <w:t xml:space="preserve"> </w:t>
      </w:r>
      <w:r w:rsidR="00C3574F">
        <w:rPr>
          <w:b w:val="0"/>
          <w:bCs/>
          <w:sz w:val="24"/>
          <w:szCs w:val="24"/>
        </w:rPr>
        <w:t>Dotazník</w:t>
      </w:r>
      <w:bookmarkEnd w:id="69"/>
    </w:p>
    <w:p w14:paraId="33FA649F" w14:textId="77777777" w:rsidR="00C3574F" w:rsidRPr="00C3574F" w:rsidRDefault="00C3574F" w:rsidP="00C3574F"/>
    <w:p w14:paraId="27F30859" w14:textId="77777777" w:rsidR="002F1C1B" w:rsidRDefault="002F1C1B" w:rsidP="00C3574F">
      <w:pPr>
        <w:pStyle w:val="Nadpis2"/>
        <w:numPr>
          <w:ilvl w:val="0"/>
          <w:numId w:val="0"/>
        </w:numPr>
        <w:rPr>
          <w:b w:val="0"/>
          <w:bCs/>
          <w:sz w:val="24"/>
          <w:szCs w:val="24"/>
        </w:rPr>
      </w:pPr>
    </w:p>
    <w:p w14:paraId="3193F6FB" w14:textId="77777777" w:rsidR="002F1C1B" w:rsidRPr="002F1C1B" w:rsidRDefault="002F1C1B" w:rsidP="002F1C1B">
      <w:pPr>
        <w:sectPr w:rsidR="002F1C1B" w:rsidRPr="002F1C1B" w:rsidSect="00290C68">
          <w:footerReference w:type="default" r:id="rId37"/>
          <w:pgSz w:w="11906" w:h="16838" w:code="9"/>
          <w:pgMar w:top="1701" w:right="1701" w:bottom="1701" w:left="1985" w:header="709" w:footer="709" w:gutter="0"/>
          <w:cols w:space="708"/>
          <w:docGrid w:linePitch="360"/>
        </w:sectPr>
      </w:pPr>
    </w:p>
    <w:p w14:paraId="1476BAF3" w14:textId="77777777" w:rsidR="00ED28A7" w:rsidRPr="009C1807" w:rsidRDefault="00ED28A7" w:rsidP="009C1807">
      <w:pPr>
        <w:rPr>
          <w:b/>
          <w:bCs/>
        </w:rPr>
      </w:pPr>
      <w:r w:rsidRPr="009C1807">
        <w:rPr>
          <w:b/>
          <w:bCs/>
        </w:rPr>
        <w:lastRenderedPageBreak/>
        <w:t xml:space="preserve">Příloha 1: </w:t>
      </w:r>
      <w:r w:rsidR="00317E7B">
        <w:rPr>
          <w:b/>
          <w:bCs/>
        </w:rPr>
        <w:t>Dotazník</w:t>
      </w:r>
    </w:p>
    <w:p w14:paraId="29EEC5DC" w14:textId="77777777" w:rsidR="00CE2A3E" w:rsidRPr="00C21993" w:rsidRDefault="00C21993" w:rsidP="00CE2A3E">
      <w:pPr>
        <w:rPr>
          <w:b/>
          <w:bCs/>
        </w:rPr>
      </w:pPr>
      <w:r w:rsidRPr="00C21993">
        <w:rPr>
          <w:b/>
          <w:bCs/>
        </w:rPr>
        <w:t>Dotazník – postoje učitelů k inkluzi na středních školách a odborných učilištích</w:t>
      </w:r>
    </w:p>
    <w:p w14:paraId="48294AA2" w14:textId="77777777" w:rsidR="00C21993" w:rsidRDefault="00C21993" w:rsidP="00CE2A3E">
      <w:r>
        <w:t>Dobrý den, jmenuji se Ondřej Drtina a chtěl bych Vás poprosit o vyplnění dotazníku k mé bakalářské práci na téma Postoje učitelů k inkluzi na středních školách a odborných učilištích.</w:t>
      </w:r>
    </w:p>
    <w:p w14:paraId="73210E27" w14:textId="77777777" w:rsidR="00CE2A3E" w:rsidRDefault="00C21993" w:rsidP="00CE2A3E">
      <w:r>
        <w:t>Vyplnění dotazníku je zcela dobrovolné. Vaše chvíle času věnovaná tomuto dotazníku mi velmi pomůže. Cílem je zjistit Vaše osobní zkušenosti a názory. Chci Vás ujistit, že zde neexistují špatné a správné odpovědi. Dotazník je zcela anonymní a zpracování sesbíraných odpovědí bude hromadné. Samotné vyplnění Vám nezabere více jak 5 minut. Děkuji za Váš čas, ochotu a upřímné odpovědi.</w:t>
      </w:r>
    </w:p>
    <w:p w14:paraId="5628DE2F" w14:textId="77777777" w:rsidR="00C21993" w:rsidRPr="00C21993" w:rsidRDefault="00C21993" w:rsidP="00CE2A3E">
      <w:pPr>
        <w:rPr>
          <w:b/>
          <w:bCs/>
        </w:rPr>
      </w:pPr>
      <w:r w:rsidRPr="00C21993">
        <w:rPr>
          <w:b/>
          <w:bCs/>
        </w:rPr>
        <w:t>Demografické informace</w:t>
      </w:r>
    </w:p>
    <w:p w14:paraId="78E0A031" w14:textId="77777777" w:rsidR="00C21993" w:rsidRDefault="00C21993" w:rsidP="00C21993">
      <w:pPr>
        <w:pStyle w:val="Odstavecseseznamem"/>
        <w:numPr>
          <w:ilvl w:val="0"/>
          <w:numId w:val="22"/>
        </w:numPr>
      </w:pPr>
      <w:r>
        <w:t>Vyberte prosím, Vaše pohlaví.</w:t>
      </w:r>
    </w:p>
    <w:p w14:paraId="5C6E5FF3" w14:textId="77777777" w:rsidR="00C21993" w:rsidRDefault="00C21993" w:rsidP="00C21993">
      <w:pPr>
        <w:pStyle w:val="Odstavecseseznamem"/>
        <w:numPr>
          <w:ilvl w:val="0"/>
          <w:numId w:val="23"/>
        </w:numPr>
      </w:pPr>
      <w:r>
        <w:t>Žena</w:t>
      </w:r>
    </w:p>
    <w:p w14:paraId="1163D98D" w14:textId="77777777" w:rsidR="00C21993" w:rsidRDefault="00C21993" w:rsidP="00C21993">
      <w:pPr>
        <w:pStyle w:val="Odstavecseseznamem"/>
        <w:numPr>
          <w:ilvl w:val="0"/>
          <w:numId w:val="23"/>
        </w:numPr>
      </w:pPr>
      <w:r>
        <w:t>Muž</w:t>
      </w:r>
    </w:p>
    <w:p w14:paraId="3E9DBBC2" w14:textId="77777777" w:rsidR="00C21993" w:rsidRDefault="00C21993" w:rsidP="00C21993">
      <w:pPr>
        <w:pStyle w:val="Odstavecseseznamem"/>
        <w:numPr>
          <w:ilvl w:val="0"/>
          <w:numId w:val="23"/>
        </w:numPr>
      </w:pPr>
      <w:r>
        <w:t>Jiné</w:t>
      </w:r>
    </w:p>
    <w:p w14:paraId="4438CA88" w14:textId="77777777" w:rsidR="00C21993" w:rsidRDefault="00C21993" w:rsidP="00C21993">
      <w:pPr>
        <w:pStyle w:val="Odstavecseseznamem"/>
        <w:numPr>
          <w:ilvl w:val="0"/>
          <w:numId w:val="22"/>
        </w:numPr>
      </w:pPr>
      <w:r>
        <w:t>Vyberte prosím, Vaší věkovou kategorii.</w:t>
      </w:r>
    </w:p>
    <w:p w14:paraId="51BEA111" w14:textId="77777777" w:rsidR="00C21993" w:rsidRDefault="00C21993" w:rsidP="00C21993">
      <w:pPr>
        <w:pStyle w:val="Odstavecseseznamem"/>
        <w:numPr>
          <w:ilvl w:val="0"/>
          <w:numId w:val="24"/>
        </w:numPr>
      </w:pPr>
      <w:r>
        <w:t>do 25 let</w:t>
      </w:r>
    </w:p>
    <w:p w14:paraId="1935E4F7" w14:textId="77777777" w:rsidR="00C21993" w:rsidRDefault="00C21993" w:rsidP="00C21993">
      <w:pPr>
        <w:pStyle w:val="Odstavecseseznamem"/>
        <w:numPr>
          <w:ilvl w:val="0"/>
          <w:numId w:val="24"/>
        </w:numPr>
      </w:pPr>
      <w:r>
        <w:t>25-35 let</w:t>
      </w:r>
    </w:p>
    <w:p w14:paraId="439D9EC3" w14:textId="77777777" w:rsidR="00C21993" w:rsidRDefault="00C21993" w:rsidP="00C21993">
      <w:pPr>
        <w:pStyle w:val="Odstavecseseznamem"/>
        <w:numPr>
          <w:ilvl w:val="0"/>
          <w:numId w:val="24"/>
        </w:numPr>
      </w:pPr>
      <w:r>
        <w:t>36-45 let</w:t>
      </w:r>
    </w:p>
    <w:p w14:paraId="10E0802D" w14:textId="77777777" w:rsidR="00C21993" w:rsidRDefault="00C21993" w:rsidP="00C21993">
      <w:pPr>
        <w:pStyle w:val="Odstavecseseznamem"/>
        <w:numPr>
          <w:ilvl w:val="0"/>
          <w:numId w:val="24"/>
        </w:numPr>
      </w:pPr>
      <w:r>
        <w:t>46-55 let</w:t>
      </w:r>
    </w:p>
    <w:p w14:paraId="0FA1EFF4" w14:textId="77777777" w:rsidR="00C21993" w:rsidRDefault="00C21993" w:rsidP="00C21993">
      <w:pPr>
        <w:pStyle w:val="Odstavecseseznamem"/>
        <w:numPr>
          <w:ilvl w:val="0"/>
          <w:numId w:val="24"/>
        </w:numPr>
      </w:pPr>
      <w:r>
        <w:t>56-65 let</w:t>
      </w:r>
    </w:p>
    <w:p w14:paraId="527F208E" w14:textId="77777777" w:rsidR="00C21993" w:rsidRDefault="00C21993" w:rsidP="00C21993">
      <w:pPr>
        <w:pStyle w:val="Odstavecseseznamem"/>
        <w:numPr>
          <w:ilvl w:val="0"/>
          <w:numId w:val="24"/>
        </w:numPr>
      </w:pPr>
      <w:r>
        <w:t>66 a více let</w:t>
      </w:r>
    </w:p>
    <w:p w14:paraId="7210DB46" w14:textId="77777777" w:rsidR="00C21993" w:rsidRDefault="00C21993" w:rsidP="00C21993">
      <w:pPr>
        <w:pStyle w:val="Odstavecseseznamem"/>
        <w:numPr>
          <w:ilvl w:val="0"/>
          <w:numId w:val="22"/>
        </w:numPr>
      </w:pPr>
      <w:r>
        <w:t>Jaké je Vaše nejvyšší dosažené vzdělání?</w:t>
      </w:r>
    </w:p>
    <w:p w14:paraId="0BB8F7A8" w14:textId="77777777" w:rsidR="00C21993" w:rsidRDefault="00C21993" w:rsidP="00C21993">
      <w:pPr>
        <w:pStyle w:val="Odstavecseseznamem"/>
        <w:numPr>
          <w:ilvl w:val="0"/>
          <w:numId w:val="25"/>
        </w:numPr>
      </w:pPr>
      <w:r>
        <w:t>Středoškolské s maturitou</w:t>
      </w:r>
    </w:p>
    <w:p w14:paraId="520198CF" w14:textId="77777777" w:rsidR="00C21993" w:rsidRDefault="00C21993" w:rsidP="00C21993">
      <w:pPr>
        <w:pStyle w:val="Odstavecseseznamem"/>
        <w:numPr>
          <w:ilvl w:val="0"/>
          <w:numId w:val="25"/>
        </w:numPr>
      </w:pPr>
      <w:r>
        <w:t>Středoškolské</w:t>
      </w:r>
    </w:p>
    <w:p w14:paraId="2250208E" w14:textId="77777777" w:rsidR="00C21993" w:rsidRDefault="00C21993" w:rsidP="00C21993">
      <w:pPr>
        <w:pStyle w:val="Odstavecseseznamem"/>
        <w:numPr>
          <w:ilvl w:val="0"/>
          <w:numId w:val="25"/>
        </w:numPr>
      </w:pPr>
      <w:r>
        <w:t>Vyšší odborné</w:t>
      </w:r>
    </w:p>
    <w:p w14:paraId="76FDBBE1" w14:textId="77777777" w:rsidR="00C21993" w:rsidRDefault="00C21993" w:rsidP="00C21993">
      <w:pPr>
        <w:pStyle w:val="Odstavecseseznamem"/>
        <w:numPr>
          <w:ilvl w:val="0"/>
          <w:numId w:val="25"/>
        </w:numPr>
      </w:pPr>
      <w:r>
        <w:t>Bakalářské</w:t>
      </w:r>
    </w:p>
    <w:p w14:paraId="7F1D8DD6" w14:textId="77777777" w:rsidR="00C21993" w:rsidRDefault="00C21993" w:rsidP="00C21993">
      <w:pPr>
        <w:pStyle w:val="Odstavecseseznamem"/>
        <w:numPr>
          <w:ilvl w:val="0"/>
          <w:numId w:val="25"/>
        </w:numPr>
      </w:pPr>
      <w:r>
        <w:t>Magisterské</w:t>
      </w:r>
    </w:p>
    <w:p w14:paraId="2BD7488C" w14:textId="77777777" w:rsidR="00C21993" w:rsidRDefault="00C21993" w:rsidP="00C21993"/>
    <w:p w14:paraId="7D06FBCC" w14:textId="77777777" w:rsidR="00C21993" w:rsidRDefault="00C21993" w:rsidP="00C21993"/>
    <w:p w14:paraId="0FF6B241" w14:textId="77777777" w:rsidR="00C21993" w:rsidRPr="00C21993" w:rsidRDefault="00C21993" w:rsidP="00C21993">
      <w:pPr>
        <w:rPr>
          <w:b/>
          <w:bCs/>
        </w:rPr>
      </w:pPr>
      <w:r w:rsidRPr="00C21993">
        <w:rPr>
          <w:b/>
          <w:bCs/>
        </w:rPr>
        <w:lastRenderedPageBreak/>
        <w:t>Pracovní zkušenosti</w:t>
      </w:r>
    </w:p>
    <w:p w14:paraId="062125BC" w14:textId="77777777" w:rsidR="00C21993" w:rsidRDefault="00C21993" w:rsidP="00C21993">
      <w:pPr>
        <w:pStyle w:val="Odstavecseseznamem"/>
        <w:numPr>
          <w:ilvl w:val="0"/>
          <w:numId w:val="22"/>
        </w:numPr>
      </w:pPr>
      <w:r>
        <w:t>Jak dlouhá je Vaše praxe v oblasti školství?</w:t>
      </w:r>
    </w:p>
    <w:p w14:paraId="40B140AA" w14:textId="77777777" w:rsidR="00C21993" w:rsidRDefault="00C21993" w:rsidP="00C21993">
      <w:pPr>
        <w:pStyle w:val="Odstavecseseznamem"/>
        <w:numPr>
          <w:ilvl w:val="0"/>
          <w:numId w:val="27"/>
        </w:numPr>
      </w:pPr>
      <w:r>
        <w:t>1-2 roky</w:t>
      </w:r>
    </w:p>
    <w:p w14:paraId="6B0A8967" w14:textId="77777777" w:rsidR="00C21993" w:rsidRDefault="00C21993" w:rsidP="00C21993">
      <w:pPr>
        <w:pStyle w:val="Odstavecseseznamem"/>
        <w:numPr>
          <w:ilvl w:val="0"/>
          <w:numId w:val="27"/>
        </w:numPr>
      </w:pPr>
      <w:r>
        <w:t>3-5 let</w:t>
      </w:r>
    </w:p>
    <w:p w14:paraId="0E4637D8" w14:textId="77777777" w:rsidR="00C21993" w:rsidRDefault="00C21993" w:rsidP="00C21993">
      <w:pPr>
        <w:pStyle w:val="Odstavecseseznamem"/>
        <w:numPr>
          <w:ilvl w:val="0"/>
          <w:numId w:val="27"/>
        </w:numPr>
      </w:pPr>
      <w:r>
        <w:t>6-10 let</w:t>
      </w:r>
    </w:p>
    <w:p w14:paraId="36D923E0" w14:textId="77777777" w:rsidR="00C21993" w:rsidRDefault="00C21993" w:rsidP="00C21993">
      <w:pPr>
        <w:pStyle w:val="Odstavecseseznamem"/>
        <w:numPr>
          <w:ilvl w:val="0"/>
          <w:numId w:val="27"/>
        </w:numPr>
      </w:pPr>
      <w:r>
        <w:t>10 a více let</w:t>
      </w:r>
    </w:p>
    <w:p w14:paraId="43420A03" w14:textId="77777777" w:rsidR="00C21993" w:rsidRDefault="00C21993" w:rsidP="00C21993">
      <w:pPr>
        <w:pStyle w:val="Odstavecseseznamem"/>
        <w:numPr>
          <w:ilvl w:val="0"/>
          <w:numId w:val="22"/>
        </w:numPr>
      </w:pPr>
      <w:r>
        <w:t>Kde momentálně pracujete?</w:t>
      </w:r>
    </w:p>
    <w:p w14:paraId="5786F36C" w14:textId="77777777" w:rsidR="00C21993" w:rsidRDefault="00C21993" w:rsidP="00C21993">
      <w:pPr>
        <w:pStyle w:val="Odstavecseseznamem"/>
        <w:numPr>
          <w:ilvl w:val="0"/>
          <w:numId w:val="28"/>
        </w:numPr>
      </w:pPr>
      <w:r>
        <w:t>Střední škola</w:t>
      </w:r>
    </w:p>
    <w:p w14:paraId="6F356A5F" w14:textId="77777777" w:rsidR="00C21993" w:rsidRDefault="00C21993" w:rsidP="00C21993">
      <w:pPr>
        <w:pStyle w:val="Odstavecseseznamem"/>
        <w:numPr>
          <w:ilvl w:val="0"/>
          <w:numId w:val="28"/>
        </w:numPr>
      </w:pPr>
      <w:r>
        <w:t>Odborné učiliště</w:t>
      </w:r>
    </w:p>
    <w:p w14:paraId="6F3EAD2E" w14:textId="77777777" w:rsidR="00C21993" w:rsidRDefault="00C21993" w:rsidP="00C21993">
      <w:pPr>
        <w:pStyle w:val="Odstavecseseznamem"/>
        <w:numPr>
          <w:ilvl w:val="0"/>
          <w:numId w:val="28"/>
        </w:numPr>
      </w:pPr>
      <w:r>
        <w:t>Jiné –</w:t>
      </w:r>
    </w:p>
    <w:p w14:paraId="5286A27D" w14:textId="77777777" w:rsidR="00C21993" w:rsidRDefault="00C21993" w:rsidP="00C21993">
      <w:pPr>
        <w:pStyle w:val="Odstavecseseznamem"/>
        <w:numPr>
          <w:ilvl w:val="0"/>
          <w:numId w:val="22"/>
        </w:numPr>
      </w:pPr>
      <w:r>
        <w:t>Co konkrétně vyučujete?</w:t>
      </w:r>
    </w:p>
    <w:p w14:paraId="12147B17" w14:textId="77777777" w:rsidR="00C21993" w:rsidRDefault="00C21993" w:rsidP="00C21993">
      <w:pPr>
        <w:pStyle w:val="Odstavecseseznamem"/>
        <w:numPr>
          <w:ilvl w:val="0"/>
          <w:numId w:val="29"/>
        </w:numPr>
      </w:pPr>
      <w:r>
        <w:t>Odborný výcvik</w:t>
      </w:r>
    </w:p>
    <w:p w14:paraId="36C2E77D" w14:textId="77777777" w:rsidR="00C21993" w:rsidRDefault="00C21993" w:rsidP="00C21993">
      <w:pPr>
        <w:pStyle w:val="Odstavecseseznamem"/>
        <w:numPr>
          <w:ilvl w:val="0"/>
          <w:numId w:val="29"/>
        </w:numPr>
      </w:pPr>
      <w:r>
        <w:t>Odborný předmět</w:t>
      </w:r>
    </w:p>
    <w:p w14:paraId="6E3780D9" w14:textId="77777777" w:rsidR="00C21993" w:rsidRDefault="00C21993" w:rsidP="00C21993">
      <w:pPr>
        <w:pStyle w:val="Odstavecseseznamem"/>
        <w:numPr>
          <w:ilvl w:val="0"/>
          <w:numId w:val="29"/>
        </w:numPr>
      </w:pPr>
      <w:r>
        <w:t>Teoretickou výuku</w:t>
      </w:r>
    </w:p>
    <w:p w14:paraId="6256E7E3" w14:textId="77777777" w:rsidR="00C21993" w:rsidRDefault="00C21993" w:rsidP="00C21993">
      <w:pPr>
        <w:pStyle w:val="Odstavecseseznamem"/>
        <w:numPr>
          <w:ilvl w:val="0"/>
          <w:numId w:val="22"/>
        </w:numPr>
      </w:pPr>
      <w:r>
        <w:t>Jaká je Vaše pracovní pozice?</w:t>
      </w:r>
    </w:p>
    <w:p w14:paraId="3B0ACE40" w14:textId="77777777" w:rsidR="00C21993" w:rsidRDefault="00C21993" w:rsidP="00C21993">
      <w:pPr>
        <w:pStyle w:val="Odstavecseseznamem"/>
        <w:numPr>
          <w:ilvl w:val="0"/>
          <w:numId w:val="30"/>
        </w:numPr>
      </w:pPr>
      <w:r>
        <w:t>Třídní učitel</w:t>
      </w:r>
    </w:p>
    <w:p w14:paraId="28973E79" w14:textId="77777777" w:rsidR="00C21993" w:rsidRDefault="00C21993" w:rsidP="00C21993">
      <w:pPr>
        <w:pStyle w:val="Odstavecseseznamem"/>
        <w:numPr>
          <w:ilvl w:val="0"/>
          <w:numId w:val="30"/>
        </w:numPr>
      </w:pPr>
      <w:r>
        <w:t>Netřídní učitel</w:t>
      </w:r>
    </w:p>
    <w:p w14:paraId="4D447DE6" w14:textId="77777777" w:rsidR="00C21993" w:rsidRDefault="00C21993" w:rsidP="00C21993">
      <w:pPr>
        <w:pStyle w:val="Odstavecseseznamem"/>
        <w:numPr>
          <w:ilvl w:val="0"/>
          <w:numId w:val="30"/>
        </w:numPr>
      </w:pPr>
      <w:r>
        <w:t>Výchovný poradce</w:t>
      </w:r>
    </w:p>
    <w:p w14:paraId="579EC781" w14:textId="77777777" w:rsidR="00C21993" w:rsidRDefault="00C21993" w:rsidP="00C21993">
      <w:pPr>
        <w:pStyle w:val="Odstavecseseznamem"/>
        <w:numPr>
          <w:ilvl w:val="0"/>
          <w:numId w:val="30"/>
        </w:numPr>
      </w:pPr>
      <w:r>
        <w:t>Metodik prevence</w:t>
      </w:r>
    </w:p>
    <w:p w14:paraId="01588FBC" w14:textId="77777777" w:rsidR="00C21993" w:rsidRDefault="00C21993" w:rsidP="00C21993">
      <w:pPr>
        <w:pStyle w:val="Odstavecseseznamem"/>
        <w:numPr>
          <w:ilvl w:val="0"/>
          <w:numId w:val="30"/>
        </w:numPr>
      </w:pPr>
      <w:r>
        <w:t>Vedení</w:t>
      </w:r>
    </w:p>
    <w:p w14:paraId="3D8EDA0B" w14:textId="77777777" w:rsidR="00C21993" w:rsidRDefault="00C21993" w:rsidP="00C21993">
      <w:pPr>
        <w:pStyle w:val="Odstavecseseznamem"/>
        <w:numPr>
          <w:ilvl w:val="0"/>
          <w:numId w:val="30"/>
        </w:numPr>
      </w:pPr>
      <w:r>
        <w:t>Nic z uvedeného</w:t>
      </w:r>
    </w:p>
    <w:p w14:paraId="2C4F9B0F" w14:textId="77777777" w:rsidR="00C21993" w:rsidRDefault="00C21993" w:rsidP="00C21993">
      <w:pPr>
        <w:pStyle w:val="Odstavecseseznamem"/>
        <w:numPr>
          <w:ilvl w:val="0"/>
          <w:numId w:val="30"/>
        </w:numPr>
      </w:pPr>
      <w:r>
        <w:t>Jiné –</w:t>
      </w:r>
    </w:p>
    <w:p w14:paraId="04FC6332" w14:textId="77777777" w:rsidR="00C21993" w:rsidRDefault="00C25B61" w:rsidP="00C25B61">
      <w:pPr>
        <w:pStyle w:val="Odstavecseseznamem"/>
        <w:numPr>
          <w:ilvl w:val="0"/>
          <w:numId w:val="22"/>
        </w:numPr>
      </w:pPr>
      <w:r>
        <w:t>Kolik žáků se běžně nachází ve třídách v místě Vašeho působení?</w:t>
      </w:r>
    </w:p>
    <w:p w14:paraId="61763959" w14:textId="77777777" w:rsidR="00C25B61" w:rsidRDefault="00C25B61" w:rsidP="00C25B61">
      <w:pPr>
        <w:pStyle w:val="Odstavecseseznamem"/>
        <w:numPr>
          <w:ilvl w:val="0"/>
          <w:numId w:val="22"/>
        </w:numPr>
      </w:pPr>
      <w:r>
        <w:t>Kolik studujících žáků se SVP jste přibližně učil/a za posledních 5 let? (SVP – speciální vzdělávací potřeby)</w:t>
      </w:r>
    </w:p>
    <w:p w14:paraId="0F82F06A" w14:textId="77777777" w:rsidR="00C25B61" w:rsidRDefault="00C25B61" w:rsidP="00C25B61">
      <w:pPr>
        <w:pStyle w:val="Odstavecseseznamem"/>
        <w:numPr>
          <w:ilvl w:val="0"/>
          <w:numId w:val="31"/>
        </w:numPr>
      </w:pPr>
      <w:r>
        <w:t>0</w:t>
      </w:r>
    </w:p>
    <w:p w14:paraId="2D4DC742" w14:textId="77777777" w:rsidR="00C25B61" w:rsidRDefault="00C25B61" w:rsidP="00C25B61">
      <w:pPr>
        <w:pStyle w:val="Odstavecseseznamem"/>
        <w:numPr>
          <w:ilvl w:val="0"/>
          <w:numId w:val="31"/>
        </w:numPr>
      </w:pPr>
      <w:r>
        <w:t>1-5</w:t>
      </w:r>
    </w:p>
    <w:p w14:paraId="1BE20406" w14:textId="77777777" w:rsidR="00C25B61" w:rsidRDefault="00C25B61" w:rsidP="00C25B61">
      <w:pPr>
        <w:pStyle w:val="Odstavecseseznamem"/>
        <w:numPr>
          <w:ilvl w:val="0"/>
          <w:numId w:val="31"/>
        </w:numPr>
      </w:pPr>
      <w:r>
        <w:t>6-10</w:t>
      </w:r>
    </w:p>
    <w:p w14:paraId="48C113E0" w14:textId="77777777" w:rsidR="0074044E" w:rsidRDefault="00C25B61" w:rsidP="00C25B61">
      <w:pPr>
        <w:pStyle w:val="Odstavecseseznamem"/>
        <w:numPr>
          <w:ilvl w:val="0"/>
          <w:numId w:val="31"/>
        </w:numPr>
      </w:pPr>
      <w:r>
        <w:t>více než 10</w:t>
      </w:r>
    </w:p>
    <w:p w14:paraId="32244CF8" w14:textId="77777777" w:rsidR="00C25B61" w:rsidRDefault="0074044E" w:rsidP="0074044E">
      <w:pPr>
        <w:spacing w:before="120"/>
        <w:jc w:val="left"/>
      </w:pPr>
      <w:r>
        <w:br w:type="page"/>
      </w:r>
    </w:p>
    <w:p w14:paraId="35A9A2B5" w14:textId="77777777" w:rsidR="00C25B61" w:rsidRDefault="00C25B61" w:rsidP="00C25B61">
      <w:pPr>
        <w:pStyle w:val="Odstavecseseznamem"/>
        <w:numPr>
          <w:ilvl w:val="0"/>
          <w:numId w:val="22"/>
        </w:numPr>
      </w:pPr>
      <w:r>
        <w:lastRenderedPageBreak/>
        <w:t>Nachází se ve třídách žáci, kteří by spadali do kategorie SVP, ale nemají oficiální diagnózu a úpravy?</w:t>
      </w:r>
    </w:p>
    <w:p w14:paraId="47D3C0B6" w14:textId="77777777" w:rsidR="00C25B61" w:rsidRDefault="00C25B61" w:rsidP="00C25B61">
      <w:pPr>
        <w:pStyle w:val="Odstavecseseznamem"/>
        <w:numPr>
          <w:ilvl w:val="0"/>
          <w:numId w:val="33"/>
        </w:numPr>
      </w:pPr>
      <w:r>
        <w:t>Ano</w:t>
      </w:r>
    </w:p>
    <w:p w14:paraId="2194E07C" w14:textId="77777777" w:rsidR="00C25B61" w:rsidRDefault="00C25B61" w:rsidP="00C25B61">
      <w:pPr>
        <w:pStyle w:val="Odstavecseseznamem"/>
        <w:numPr>
          <w:ilvl w:val="0"/>
          <w:numId w:val="33"/>
        </w:numPr>
      </w:pPr>
      <w:r>
        <w:t>Ne</w:t>
      </w:r>
    </w:p>
    <w:p w14:paraId="6774AAC5" w14:textId="77777777" w:rsidR="00C25B61" w:rsidRPr="00C25B61" w:rsidRDefault="00C25B61" w:rsidP="00C25B61">
      <w:pPr>
        <w:rPr>
          <w:b/>
          <w:bCs/>
        </w:rPr>
      </w:pPr>
      <w:r w:rsidRPr="00C25B61">
        <w:rPr>
          <w:b/>
          <w:bCs/>
        </w:rPr>
        <w:t>Postoje k inkluzi</w:t>
      </w:r>
    </w:p>
    <w:p w14:paraId="01C82A7A" w14:textId="77777777" w:rsidR="00A9620D" w:rsidRDefault="00C25B61" w:rsidP="00C25B61">
      <w:pPr>
        <w:pStyle w:val="Odstavecseseznamem"/>
        <w:numPr>
          <w:ilvl w:val="0"/>
          <w:numId w:val="22"/>
        </w:numPr>
      </w:pPr>
      <w:r>
        <w:t>Jak souhlasíte s následujícími výroky?</w:t>
      </w:r>
    </w:p>
    <w:p w14:paraId="771234CD" w14:textId="77777777" w:rsidR="0074044E" w:rsidRDefault="0074044E" w:rsidP="0074044E">
      <w:pPr>
        <w:pStyle w:val="Odstavecseseznamem"/>
      </w:pPr>
      <w:r>
        <w:t>Inkluze má na mé škole smysl.</w:t>
      </w:r>
    </w:p>
    <w:p w14:paraId="10809C4E" w14:textId="77777777" w:rsidR="0074044E" w:rsidRDefault="0074044E" w:rsidP="0074044E">
      <w:pPr>
        <w:ind w:firstLine="708"/>
      </w:pPr>
      <w:r>
        <w:t>Ne</w:t>
      </w:r>
      <w:r>
        <w:tab/>
        <w:t>Spíše ne</w:t>
      </w:r>
      <w:r>
        <w:tab/>
        <w:t>Neutrální</w:t>
      </w:r>
      <w:r>
        <w:tab/>
        <w:t>Spíše ano</w:t>
      </w:r>
      <w:r>
        <w:tab/>
        <w:t>Ano</w:t>
      </w:r>
    </w:p>
    <w:p w14:paraId="30F92218" w14:textId="77777777" w:rsidR="0074044E" w:rsidRDefault="0074044E" w:rsidP="0074044E">
      <w:pPr>
        <w:ind w:firstLine="708"/>
      </w:pPr>
      <w:r>
        <w:t>Inkluze žáků se SVP je na mém typu školy reálně proveditelná.</w:t>
      </w:r>
    </w:p>
    <w:p w14:paraId="609DD0AD" w14:textId="77777777" w:rsidR="0074044E" w:rsidRDefault="0074044E" w:rsidP="0074044E">
      <w:pPr>
        <w:ind w:firstLine="708"/>
      </w:pPr>
      <w:r>
        <w:t>Ne</w:t>
      </w:r>
      <w:r>
        <w:tab/>
        <w:t>Spíše ne</w:t>
      </w:r>
      <w:r>
        <w:tab/>
        <w:t>Neutrální</w:t>
      </w:r>
      <w:r>
        <w:tab/>
        <w:t>Spíše ano</w:t>
      </w:r>
      <w:r>
        <w:tab/>
        <w:t>Ano</w:t>
      </w:r>
    </w:p>
    <w:p w14:paraId="215B7483" w14:textId="77777777" w:rsidR="0074044E" w:rsidRDefault="0074044E" w:rsidP="0074044E">
      <w:pPr>
        <w:ind w:firstLine="708"/>
      </w:pPr>
      <w:r>
        <w:t>Práce se žáky se SVP je pro mě odborně zvládnutelná.</w:t>
      </w:r>
    </w:p>
    <w:p w14:paraId="4C917C23" w14:textId="77777777" w:rsidR="0074044E" w:rsidRDefault="0074044E" w:rsidP="0074044E">
      <w:pPr>
        <w:ind w:firstLine="708"/>
      </w:pPr>
      <w:r>
        <w:t>Ne</w:t>
      </w:r>
      <w:r>
        <w:tab/>
        <w:t>Spíše ne</w:t>
      </w:r>
      <w:r>
        <w:tab/>
        <w:t>Neutrální</w:t>
      </w:r>
      <w:r>
        <w:tab/>
        <w:t>Spíše ano</w:t>
      </w:r>
      <w:r>
        <w:tab/>
        <w:t>Ano</w:t>
      </w:r>
    </w:p>
    <w:p w14:paraId="04542D8D" w14:textId="77777777" w:rsidR="0074044E" w:rsidRDefault="0074044E" w:rsidP="0074044E">
      <w:pPr>
        <w:ind w:firstLine="708"/>
      </w:pPr>
      <w:r>
        <w:t>Inkluze zvyšuje nároky na mou práci více než je dlouhodobě udržitelné.</w:t>
      </w:r>
    </w:p>
    <w:p w14:paraId="2C641DBD" w14:textId="77777777" w:rsidR="0074044E" w:rsidRDefault="0074044E" w:rsidP="0074044E">
      <w:pPr>
        <w:ind w:firstLine="708"/>
      </w:pPr>
      <w:r>
        <w:t>Ne</w:t>
      </w:r>
      <w:r>
        <w:tab/>
        <w:t>Spíše ne</w:t>
      </w:r>
      <w:r>
        <w:tab/>
        <w:t>Neutrální</w:t>
      </w:r>
      <w:r>
        <w:tab/>
        <w:t>Spíše ano</w:t>
      </w:r>
      <w:r>
        <w:tab/>
        <w:t>Ano</w:t>
      </w:r>
    </w:p>
    <w:p w14:paraId="17D5B940" w14:textId="77777777" w:rsidR="0074044E" w:rsidRDefault="0074044E" w:rsidP="0074044E">
      <w:pPr>
        <w:ind w:firstLine="708"/>
      </w:pPr>
      <w:r>
        <w:t>Inkluze má pozitivní vliv na klima ve třídě nebo ve skupině.</w:t>
      </w:r>
    </w:p>
    <w:p w14:paraId="7D307AB4" w14:textId="77777777" w:rsidR="0074044E" w:rsidRDefault="0074044E" w:rsidP="0074044E">
      <w:pPr>
        <w:ind w:firstLine="708"/>
      </w:pPr>
      <w:r>
        <w:t>Ne</w:t>
      </w:r>
      <w:r>
        <w:tab/>
        <w:t>Spíše ne</w:t>
      </w:r>
      <w:r>
        <w:tab/>
        <w:t>Neutrální</w:t>
      </w:r>
      <w:r>
        <w:tab/>
        <w:t>Spíše ano</w:t>
      </w:r>
      <w:r>
        <w:tab/>
        <w:t>Ano</w:t>
      </w:r>
    </w:p>
    <w:p w14:paraId="47E03CE8" w14:textId="77777777" w:rsidR="0074044E" w:rsidRDefault="0074044E" w:rsidP="0074044E">
      <w:pPr>
        <w:ind w:firstLine="708"/>
      </w:pPr>
      <w:r>
        <w:t>Inkluze může negativně ovlivnit kvalitu odborné přípravy ostatních žáků.</w:t>
      </w:r>
    </w:p>
    <w:p w14:paraId="008D7151" w14:textId="77777777" w:rsidR="0074044E" w:rsidRDefault="0074044E" w:rsidP="0074044E">
      <w:pPr>
        <w:ind w:firstLine="708"/>
      </w:pPr>
      <w:r>
        <w:t>Ne</w:t>
      </w:r>
      <w:r>
        <w:tab/>
        <w:t>Spíše ne</w:t>
      </w:r>
      <w:r>
        <w:tab/>
        <w:t>Neutrální</w:t>
      </w:r>
      <w:r>
        <w:tab/>
        <w:t>Spíše ano</w:t>
      </w:r>
      <w:r>
        <w:tab/>
        <w:t>Ano</w:t>
      </w:r>
    </w:p>
    <w:p w14:paraId="4D40EC85" w14:textId="77777777" w:rsidR="0074044E" w:rsidRDefault="0074044E" w:rsidP="0074044E">
      <w:pPr>
        <w:ind w:left="708"/>
      </w:pPr>
      <w:r>
        <w:t>Pokud bych měl/a možnost volby, inkluzi žáků se SVP ve své výuce bych podporoval/a.</w:t>
      </w:r>
    </w:p>
    <w:p w14:paraId="4EBE77B8" w14:textId="77777777" w:rsidR="0074044E" w:rsidRDefault="0074044E" w:rsidP="0074044E">
      <w:pPr>
        <w:ind w:left="708"/>
      </w:pPr>
      <w:r>
        <w:t>Ne</w:t>
      </w:r>
      <w:r>
        <w:tab/>
        <w:t>Spíše ne</w:t>
      </w:r>
      <w:r>
        <w:tab/>
        <w:t>Neutrální</w:t>
      </w:r>
      <w:r>
        <w:tab/>
        <w:t>Spíše ano</w:t>
      </w:r>
      <w:r>
        <w:tab/>
        <w:t>Ano</w:t>
      </w:r>
    </w:p>
    <w:p w14:paraId="7C03A522" w14:textId="77777777" w:rsidR="00C25B61" w:rsidRDefault="00C25B61" w:rsidP="00C25B61">
      <w:pPr>
        <w:pStyle w:val="Odstavecseseznamem"/>
        <w:numPr>
          <w:ilvl w:val="0"/>
          <w:numId w:val="22"/>
        </w:numPr>
      </w:pPr>
      <w:r>
        <w:t>Vnímáte nějaké přínosy v oblasti inkluze?</w:t>
      </w:r>
    </w:p>
    <w:p w14:paraId="32E2FAA5" w14:textId="77777777" w:rsidR="00C25B61" w:rsidRDefault="00C25B61" w:rsidP="00C25B61">
      <w:pPr>
        <w:pStyle w:val="Odstavecseseznamem"/>
        <w:numPr>
          <w:ilvl w:val="0"/>
          <w:numId w:val="22"/>
        </w:numPr>
      </w:pPr>
      <w:r>
        <w:t>Vnímáte nějaká rizika v oblasti inkluze?</w:t>
      </w:r>
    </w:p>
    <w:p w14:paraId="48B657FE" w14:textId="77777777" w:rsidR="0074044E" w:rsidRDefault="00C25B61" w:rsidP="00C25B61">
      <w:pPr>
        <w:pStyle w:val="Odstavecseseznamem"/>
        <w:numPr>
          <w:ilvl w:val="0"/>
          <w:numId w:val="22"/>
        </w:numPr>
      </w:pPr>
      <w:r>
        <w:t>Kdy při výkonu povolání narážíte na limity oboru s ohledem na inkluzi?</w:t>
      </w:r>
    </w:p>
    <w:p w14:paraId="165A9320" w14:textId="77777777" w:rsidR="00C25B61" w:rsidRDefault="0074044E" w:rsidP="0074044E">
      <w:pPr>
        <w:spacing w:before="120"/>
        <w:jc w:val="left"/>
      </w:pPr>
      <w:r>
        <w:br w:type="page"/>
      </w:r>
    </w:p>
    <w:p w14:paraId="2BCB0306" w14:textId="77777777" w:rsidR="00C25B61" w:rsidRDefault="00C25B61" w:rsidP="00C25B61">
      <w:pPr>
        <w:pStyle w:val="Odstavecseseznamem"/>
        <w:numPr>
          <w:ilvl w:val="0"/>
          <w:numId w:val="22"/>
        </w:numPr>
      </w:pPr>
      <w:r>
        <w:lastRenderedPageBreak/>
        <w:t>Cítíte se připraven/a na inkluzi s ohledem na Vaši práci?</w:t>
      </w:r>
    </w:p>
    <w:p w14:paraId="263FD333" w14:textId="77777777" w:rsidR="00C25B61" w:rsidRDefault="00C25B61" w:rsidP="00C25B61">
      <w:pPr>
        <w:pStyle w:val="Odstavecseseznamem"/>
        <w:numPr>
          <w:ilvl w:val="0"/>
          <w:numId w:val="34"/>
        </w:numPr>
      </w:pPr>
      <w:r>
        <w:t>Ne</w:t>
      </w:r>
    </w:p>
    <w:p w14:paraId="79961315" w14:textId="77777777" w:rsidR="00C25B61" w:rsidRDefault="00C25B61" w:rsidP="00C25B61">
      <w:pPr>
        <w:pStyle w:val="Odstavecseseznamem"/>
        <w:numPr>
          <w:ilvl w:val="0"/>
          <w:numId w:val="34"/>
        </w:numPr>
      </w:pPr>
      <w:r>
        <w:t>Spíše ne</w:t>
      </w:r>
    </w:p>
    <w:p w14:paraId="0D66F861" w14:textId="77777777" w:rsidR="00C25B61" w:rsidRDefault="00C25B61" w:rsidP="00C25B61">
      <w:pPr>
        <w:pStyle w:val="Odstavecseseznamem"/>
        <w:numPr>
          <w:ilvl w:val="0"/>
          <w:numId w:val="34"/>
        </w:numPr>
      </w:pPr>
      <w:r>
        <w:t>Neutrální</w:t>
      </w:r>
    </w:p>
    <w:p w14:paraId="42535C5B" w14:textId="77777777" w:rsidR="00C25B61" w:rsidRDefault="00C25B61" w:rsidP="00C25B61">
      <w:pPr>
        <w:pStyle w:val="Odstavecseseznamem"/>
        <w:numPr>
          <w:ilvl w:val="0"/>
          <w:numId w:val="34"/>
        </w:numPr>
      </w:pPr>
      <w:r>
        <w:t>Spíše ano</w:t>
      </w:r>
    </w:p>
    <w:p w14:paraId="130AF4F7" w14:textId="77777777" w:rsidR="0074044E" w:rsidRDefault="00C25B61" w:rsidP="0074044E">
      <w:pPr>
        <w:pStyle w:val="Odstavecseseznamem"/>
        <w:numPr>
          <w:ilvl w:val="0"/>
          <w:numId w:val="34"/>
        </w:numPr>
      </w:pPr>
      <w:r>
        <w:t>Ano</w:t>
      </w:r>
    </w:p>
    <w:p w14:paraId="26645C68" w14:textId="77777777" w:rsidR="00C25B61" w:rsidRDefault="00C25B61" w:rsidP="00C25B61">
      <w:pPr>
        <w:pStyle w:val="Odstavecseseznamem"/>
        <w:numPr>
          <w:ilvl w:val="0"/>
          <w:numId w:val="22"/>
        </w:numPr>
      </w:pPr>
      <w:r>
        <w:t>Zvyšuje se objem práce s ohledem na inkluzi?</w:t>
      </w:r>
    </w:p>
    <w:p w14:paraId="7339CFDB" w14:textId="77777777" w:rsidR="00C25B61" w:rsidRDefault="00C25B61" w:rsidP="00C25B61">
      <w:pPr>
        <w:pStyle w:val="Odstavecseseznamem"/>
        <w:numPr>
          <w:ilvl w:val="0"/>
          <w:numId w:val="35"/>
        </w:numPr>
      </w:pPr>
      <w:r>
        <w:t>Ne</w:t>
      </w:r>
    </w:p>
    <w:p w14:paraId="0BE7E8BE" w14:textId="77777777" w:rsidR="00C25B61" w:rsidRDefault="00C25B61" w:rsidP="00C25B61">
      <w:pPr>
        <w:pStyle w:val="Odstavecseseznamem"/>
        <w:numPr>
          <w:ilvl w:val="0"/>
          <w:numId w:val="35"/>
        </w:numPr>
      </w:pPr>
      <w:r>
        <w:t>Spíše ne</w:t>
      </w:r>
    </w:p>
    <w:p w14:paraId="5AD86EF4" w14:textId="77777777" w:rsidR="00C25B61" w:rsidRDefault="00C25B61" w:rsidP="00C25B61">
      <w:pPr>
        <w:pStyle w:val="Odstavecseseznamem"/>
        <w:numPr>
          <w:ilvl w:val="0"/>
          <w:numId w:val="35"/>
        </w:numPr>
      </w:pPr>
      <w:r>
        <w:t>Neutrální</w:t>
      </w:r>
    </w:p>
    <w:p w14:paraId="3C256DBE" w14:textId="77777777" w:rsidR="00C25B61" w:rsidRDefault="00C25B61" w:rsidP="00C25B61">
      <w:pPr>
        <w:pStyle w:val="Odstavecseseznamem"/>
        <w:numPr>
          <w:ilvl w:val="0"/>
          <w:numId w:val="35"/>
        </w:numPr>
      </w:pPr>
      <w:r>
        <w:t>Spíše ano</w:t>
      </w:r>
    </w:p>
    <w:p w14:paraId="02EFE978" w14:textId="77777777" w:rsidR="00C25B61" w:rsidRDefault="00C25B61" w:rsidP="00C25B61">
      <w:pPr>
        <w:pStyle w:val="Odstavecseseznamem"/>
        <w:numPr>
          <w:ilvl w:val="0"/>
          <w:numId w:val="35"/>
        </w:numPr>
      </w:pPr>
      <w:r>
        <w:t>Ano</w:t>
      </w:r>
    </w:p>
    <w:p w14:paraId="48DC5318" w14:textId="77777777" w:rsidR="00C25B61" w:rsidRDefault="00C25B61" w:rsidP="00C25B61">
      <w:pPr>
        <w:pStyle w:val="Odstavecseseznamem"/>
        <w:numPr>
          <w:ilvl w:val="0"/>
          <w:numId w:val="22"/>
        </w:numPr>
      </w:pPr>
      <w:r>
        <w:t>Ovlivňuje inkluze Vaši pracovní spokojenost?</w:t>
      </w:r>
    </w:p>
    <w:p w14:paraId="476CA9E5" w14:textId="77777777" w:rsidR="00C25B61" w:rsidRDefault="00C25B61" w:rsidP="00C25B61">
      <w:pPr>
        <w:pStyle w:val="Odstavecseseznamem"/>
        <w:numPr>
          <w:ilvl w:val="0"/>
          <w:numId w:val="36"/>
        </w:numPr>
      </w:pPr>
      <w:r>
        <w:t>Ne</w:t>
      </w:r>
    </w:p>
    <w:p w14:paraId="2EBE8F6F" w14:textId="77777777" w:rsidR="00C25B61" w:rsidRDefault="00C25B61" w:rsidP="00C25B61">
      <w:pPr>
        <w:pStyle w:val="Odstavecseseznamem"/>
        <w:numPr>
          <w:ilvl w:val="0"/>
          <w:numId w:val="36"/>
        </w:numPr>
      </w:pPr>
      <w:r>
        <w:t>Spíše ne</w:t>
      </w:r>
    </w:p>
    <w:p w14:paraId="5F91559C" w14:textId="77777777" w:rsidR="00C25B61" w:rsidRDefault="00C25B61" w:rsidP="00C25B61">
      <w:pPr>
        <w:pStyle w:val="Odstavecseseznamem"/>
        <w:numPr>
          <w:ilvl w:val="0"/>
          <w:numId w:val="36"/>
        </w:numPr>
      </w:pPr>
      <w:r>
        <w:t>Neutrální</w:t>
      </w:r>
    </w:p>
    <w:p w14:paraId="658E3C07" w14:textId="77777777" w:rsidR="00C25B61" w:rsidRDefault="00C25B61" w:rsidP="00C25B61">
      <w:pPr>
        <w:pStyle w:val="Odstavecseseznamem"/>
        <w:numPr>
          <w:ilvl w:val="0"/>
          <w:numId w:val="36"/>
        </w:numPr>
      </w:pPr>
      <w:r>
        <w:t>Spíše ano</w:t>
      </w:r>
    </w:p>
    <w:p w14:paraId="1CA1CA23" w14:textId="77777777" w:rsidR="00C25B61" w:rsidRDefault="00C25B61" w:rsidP="00C25B61">
      <w:pPr>
        <w:pStyle w:val="Odstavecseseznamem"/>
        <w:numPr>
          <w:ilvl w:val="0"/>
          <w:numId w:val="36"/>
        </w:numPr>
      </w:pPr>
      <w:r>
        <w:t>Ano</w:t>
      </w:r>
    </w:p>
    <w:p w14:paraId="05D46248" w14:textId="77777777" w:rsidR="00C25B61" w:rsidRDefault="00C25B61" w:rsidP="00C25B61">
      <w:pPr>
        <w:pStyle w:val="Odstavecseseznamem"/>
        <w:numPr>
          <w:ilvl w:val="0"/>
          <w:numId w:val="22"/>
        </w:numPr>
      </w:pPr>
      <w:r>
        <w:t>Myslíte si, že speciální vzdělávací potřeby (SVP) žáků ovlivňují bezpečnost práce?</w:t>
      </w:r>
    </w:p>
    <w:p w14:paraId="3FCB1529" w14:textId="77777777" w:rsidR="00C25B61" w:rsidRDefault="00C25B61" w:rsidP="00C25B61">
      <w:pPr>
        <w:pStyle w:val="Odstavecseseznamem"/>
        <w:numPr>
          <w:ilvl w:val="0"/>
          <w:numId w:val="37"/>
        </w:numPr>
      </w:pPr>
      <w:r>
        <w:t>Ne</w:t>
      </w:r>
    </w:p>
    <w:p w14:paraId="6CF797CA" w14:textId="77777777" w:rsidR="00C25B61" w:rsidRDefault="00C25B61" w:rsidP="00C25B61">
      <w:pPr>
        <w:pStyle w:val="Odstavecseseznamem"/>
        <w:numPr>
          <w:ilvl w:val="0"/>
          <w:numId w:val="37"/>
        </w:numPr>
      </w:pPr>
      <w:r>
        <w:t>Spíše ne</w:t>
      </w:r>
    </w:p>
    <w:p w14:paraId="71870EAD" w14:textId="77777777" w:rsidR="00C25B61" w:rsidRDefault="00C25B61" w:rsidP="00C25B61">
      <w:pPr>
        <w:pStyle w:val="Odstavecseseznamem"/>
        <w:numPr>
          <w:ilvl w:val="0"/>
          <w:numId w:val="37"/>
        </w:numPr>
      </w:pPr>
      <w:r>
        <w:t>Neutrální</w:t>
      </w:r>
    </w:p>
    <w:p w14:paraId="654AEB12" w14:textId="77777777" w:rsidR="00C25B61" w:rsidRDefault="00C25B61" w:rsidP="00C25B61">
      <w:pPr>
        <w:pStyle w:val="Odstavecseseznamem"/>
        <w:numPr>
          <w:ilvl w:val="0"/>
          <w:numId w:val="37"/>
        </w:numPr>
      </w:pPr>
      <w:r>
        <w:t>Spíše ano</w:t>
      </w:r>
    </w:p>
    <w:p w14:paraId="062904DC" w14:textId="77777777" w:rsidR="00C25B61" w:rsidRDefault="00C25B61" w:rsidP="00C25B61">
      <w:pPr>
        <w:pStyle w:val="Odstavecseseznamem"/>
        <w:numPr>
          <w:ilvl w:val="0"/>
          <w:numId w:val="37"/>
        </w:numPr>
      </w:pPr>
      <w:r>
        <w:t>Ano</w:t>
      </w:r>
    </w:p>
    <w:p w14:paraId="6EAC0DF0" w14:textId="77777777" w:rsidR="0074044E" w:rsidRDefault="00C25B61" w:rsidP="00C25B61">
      <w:pPr>
        <w:pStyle w:val="Odstavecseseznamem"/>
        <w:numPr>
          <w:ilvl w:val="0"/>
          <w:numId w:val="22"/>
        </w:numPr>
      </w:pPr>
      <w:r>
        <w:t>Pokud ovlivňují, tak jak?</w:t>
      </w:r>
    </w:p>
    <w:p w14:paraId="599F9BDC" w14:textId="77777777" w:rsidR="00C25B61" w:rsidRDefault="0074044E" w:rsidP="0074044E">
      <w:pPr>
        <w:spacing w:before="120"/>
        <w:jc w:val="left"/>
      </w:pPr>
      <w:r>
        <w:br w:type="page"/>
      </w:r>
    </w:p>
    <w:p w14:paraId="5B2B2182" w14:textId="77777777" w:rsidR="00C25B61" w:rsidRPr="00C25B61" w:rsidRDefault="00C25B61" w:rsidP="00C25B61">
      <w:pPr>
        <w:ind w:left="360"/>
        <w:rPr>
          <w:b/>
          <w:bCs/>
        </w:rPr>
      </w:pPr>
      <w:r w:rsidRPr="00C25B61">
        <w:rPr>
          <w:b/>
          <w:bCs/>
        </w:rPr>
        <w:lastRenderedPageBreak/>
        <w:t>Práce s žáky se SVP</w:t>
      </w:r>
    </w:p>
    <w:p w14:paraId="20B16938" w14:textId="77777777" w:rsidR="00A9620D" w:rsidRDefault="00C25B61" w:rsidP="00C25B61">
      <w:pPr>
        <w:pStyle w:val="Odstavecseseznamem"/>
        <w:numPr>
          <w:ilvl w:val="0"/>
          <w:numId w:val="22"/>
        </w:numPr>
      </w:pPr>
      <w:r>
        <w:t>Které formy podpory jsou během výuky využívány? (možnost více odpovědí)</w:t>
      </w:r>
    </w:p>
    <w:p w14:paraId="511E5FE3" w14:textId="77777777" w:rsidR="00C25B61" w:rsidRDefault="00C25B61" w:rsidP="00C25B61">
      <w:pPr>
        <w:pStyle w:val="Odstavecseseznamem"/>
        <w:numPr>
          <w:ilvl w:val="0"/>
          <w:numId w:val="38"/>
        </w:numPr>
      </w:pPr>
      <w:r>
        <w:t>Individualizace zadání</w:t>
      </w:r>
    </w:p>
    <w:p w14:paraId="15515970" w14:textId="77777777" w:rsidR="00C25B61" w:rsidRDefault="00C25B61" w:rsidP="00C25B61">
      <w:pPr>
        <w:pStyle w:val="Odstavecseseznamem"/>
        <w:numPr>
          <w:ilvl w:val="0"/>
          <w:numId w:val="38"/>
        </w:numPr>
      </w:pPr>
      <w:r>
        <w:t>Flexibilní tempo výuky</w:t>
      </w:r>
    </w:p>
    <w:p w14:paraId="6CE0EC96" w14:textId="77777777" w:rsidR="00C25B61" w:rsidRDefault="00C25B61" w:rsidP="00C25B61">
      <w:pPr>
        <w:pStyle w:val="Odstavecseseznamem"/>
        <w:numPr>
          <w:ilvl w:val="0"/>
          <w:numId w:val="38"/>
        </w:numPr>
      </w:pPr>
      <w:r>
        <w:t>Prodloužený čas na práci</w:t>
      </w:r>
    </w:p>
    <w:p w14:paraId="0BE11A9A" w14:textId="77777777" w:rsidR="00C25B61" w:rsidRDefault="00C25B61" w:rsidP="00C25B61">
      <w:pPr>
        <w:pStyle w:val="Odstavecseseznamem"/>
        <w:numPr>
          <w:ilvl w:val="0"/>
          <w:numId w:val="38"/>
        </w:numPr>
      </w:pPr>
      <w:r>
        <w:t>Úprava zasedacího pořádku</w:t>
      </w:r>
    </w:p>
    <w:p w14:paraId="55C62CD5" w14:textId="77777777" w:rsidR="00C25B61" w:rsidRDefault="00C25B61" w:rsidP="00C25B61">
      <w:pPr>
        <w:pStyle w:val="Odstavecseseznamem"/>
        <w:numPr>
          <w:ilvl w:val="0"/>
          <w:numId w:val="38"/>
        </w:numPr>
      </w:pPr>
      <w:r>
        <w:t>Redukce učiva</w:t>
      </w:r>
    </w:p>
    <w:p w14:paraId="2EB2CBA2" w14:textId="77777777" w:rsidR="00C25B61" w:rsidRDefault="00C25B61" w:rsidP="00C25B61">
      <w:pPr>
        <w:pStyle w:val="Odstavecseseznamem"/>
        <w:numPr>
          <w:ilvl w:val="0"/>
          <w:numId w:val="38"/>
        </w:numPr>
      </w:pPr>
      <w:r>
        <w:t>Asistent pedagoga</w:t>
      </w:r>
    </w:p>
    <w:p w14:paraId="1C3AE10B" w14:textId="77777777" w:rsidR="00C25B61" w:rsidRDefault="00C25B61" w:rsidP="00C25B61">
      <w:pPr>
        <w:pStyle w:val="Odstavecseseznamem"/>
        <w:numPr>
          <w:ilvl w:val="0"/>
          <w:numId w:val="38"/>
        </w:numPr>
      </w:pPr>
      <w:r>
        <w:t>Osobní asistent</w:t>
      </w:r>
    </w:p>
    <w:p w14:paraId="19D818A6" w14:textId="77777777" w:rsidR="00C25B61" w:rsidRDefault="00143B5E" w:rsidP="00143B5E">
      <w:pPr>
        <w:pStyle w:val="Odstavecseseznamem"/>
        <w:numPr>
          <w:ilvl w:val="0"/>
          <w:numId w:val="22"/>
        </w:numPr>
      </w:pPr>
      <w:r>
        <w:t>Dochází k aktivní spolupráci s rodiči?</w:t>
      </w:r>
    </w:p>
    <w:p w14:paraId="12364DE2" w14:textId="77777777" w:rsidR="00143B5E" w:rsidRDefault="00143B5E" w:rsidP="00143B5E">
      <w:pPr>
        <w:pStyle w:val="Odstavecseseznamem"/>
        <w:numPr>
          <w:ilvl w:val="0"/>
          <w:numId w:val="39"/>
        </w:numPr>
      </w:pPr>
      <w:r>
        <w:t>Nikdy</w:t>
      </w:r>
    </w:p>
    <w:p w14:paraId="485685B5" w14:textId="77777777" w:rsidR="00143B5E" w:rsidRDefault="00143B5E" w:rsidP="00143B5E">
      <w:pPr>
        <w:pStyle w:val="Odstavecseseznamem"/>
        <w:numPr>
          <w:ilvl w:val="0"/>
          <w:numId w:val="39"/>
        </w:numPr>
      </w:pPr>
      <w:r>
        <w:t>Zřídka</w:t>
      </w:r>
    </w:p>
    <w:p w14:paraId="3A5449D8" w14:textId="77777777" w:rsidR="00143B5E" w:rsidRDefault="00143B5E" w:rsidP="00143B5E">
      <w:pPr>
        <w:pStyle w:val="Odstavecseseznamem"/>
        <w:numPr>
          <w:ilvl w:val="0"/>
          <w:numId w:val="39"/>
        </w:numPr>
      </w:pPr>
      <w:r>
        <w:t>Občas</w:t>
      </w:r>
    </w:p>
    <w:p w14:paraId="4EA1BC2F" w14:textId="77777777" w:rsidR="00143B5E" w:rsidRDefault="00143B5E" w:rsidP="00143B5E">
      <w:pPr>
        <w:pStyle w:val="Odstavecseseznamem"/>
        <w:numPr>
          <w:ilvl w:val="0"/>
          <w:numId w:val="39"/>
        </w:numPr>
      </w:pPr>
      <w:r>
        <w:t>Často</w:t>
      </w:r>
    </w:p>
    <w:p w14:paraId="2DBD3350" w14:textId="77777777" w:rsidR="00143B5E" w:rsidRDefault="00143B5E" w:rsidP="00143B5E">
      <w:pPr>
        <w:pStyle w:val="Odstavecseseznamem"/>
        <w:numPr>
          <w:ilvl w:val="0"/>
          <w:numId w:val="39"/>
        </w:numPr>
      </w:pPr>
      <w:r>
        <w:t>Velmi často</w:t>
      </w:r>
    </w:p>
    <w:p w14:paraId="4E664E8A" w14:textId="77777777" w:rsidR="00143B5E" w:rsidRDefault="00143B5E" w:rsidP="00143B5E">
      <w:pPr>
        <w:pStyle w:val="Odstavecseseznamem"/>
        <w:numPr>
          <w:ilvl w:val="0"/>
          <w:numId w:val="22"/>
        </w:numPr>
      </w:pPr>
      <w:r>
        <w:t>Myslíte si, že žáci se SVP si dostatečně osvojí pracovní návyky?</w:t>
      </w:r>
    </w:p>
    <w:p w14:paraId="45DFF31A" w14:textId="77777777" w:rsidR="00143B5E" w:rsidRDefault="00143B5E" w:rsidP="00143B5E">
      <w:pPr>
        <w:pStyle w:val="Odstavecseseznamem"/>
        <w:numPr>
          <w:ilvl w:val="0"/>
          <w:numId w:val="40"/>
        </w:numPr>
      </w:pPr>
      <w:r>
        <w:t>Ne</w:t>
      </w:r>
    </w:p>
    <w:p w14:paraId="3B7E06A9" w14:textId="77777777" w:rsidR="00143B5E" w:rsidRDefault="00143B5E" w:rsidP="00143B5E">
      <w:pPr>
        <w:pStyle w:val="Odstavecseseznamem"/>
        <w:numPr>
          <w:ilvl w:val="0"/>
          <w:numId w:val="40"/>
        </w:numPr>
      </w:pPr>
      <w:r>
        <w:t>Spíše ne</w:t>
      </w:r>
    </w:p>
    <w:p w14:paraId="6CD24F8B" w14:textId="77777777" w:rsidR="00143B5E" w:rsidRDefault="00143B5E" w:rsidP="00143B5E">
      <w:pPr>
        <w:pStyle w:val="Odstavecseseznamem"/>
        <w:numPr>
          <w:ilvl w:val="0"/>
          <w:numId w:val="40"/>
        </w:numPr>
      </w:pPr>
      <w:r>
        <w:t>Neutrální</w:t>
      </w:r>
    </w:p>
    <w:p w14:paraId="5B4272A4" w14:textId="77777777" w:rsidR="00143B5E" w:rsidRDefault="00143B5E" w:rsidP="00143B5E">
      <w:pPr>
        <w:pStyle w:val="Odstavecseseznamem"/>
        <w:numPr>
          <w:ilvl w:val="0"/>
          <w:numId w:val="40"/>
        </w:numPr>
      </w:pPr>
      <w:r>
        <w:t>Spíše ano</w:t>
      </w:r>
    </w:p>
    <w:p w14:paraId="1F34F40B" w14:textId="77777777" w:rsidR="00143B5E" w:rsidRDefault="00143B5E" w:rsidP="00143B5E">
      <w:pPr>
        <w:pStyle w:val="Odstavecseseznamem"/>
        <w:numPr>
          <w:ilvl w:val="0"/>
          <w:numId w:val="40"/>
        </w:numPr>
      </w:pPr>
      <w:r>
        <w:t>Ano</w:t>
      </w:r>
    </w:p>
    <w:p w14:paraId="4D830424" w14:textId="77777777" w:rsidR="00143B5E" w:rsidRDefault="00143B5E" w:rsidP="00143B5E">
      <w:pPr>
        <w:pStyle w:val="Odstavecseseznamem"/>
        <w:numPr>
          <w:ilvl w:val="0"/>
          <w:numId w:val="22"/>
        </w:numPr>
      </w:pPr>
      <w:r>
        <w:t>Jak vnímáte odbornou připravenost žáků se SVP na budoucí výkon povolání?</w:t>
      </w:r>
    </w:p>
    <w:p w14:paraId="3642B11F" w14:textId="77777777" w:rsidR="00143B5E" w:rsidRDefault="00143B5E" w:rsidP="00143B5E">
      <w:pPr>
        <w:pStyle w:val="Odstavecseseznamem"/>
        <w:numPr>
          <w:ilvl w:val="0"/>
          <w:numId w:val="41"/>
        </w:numPr>
      </w:pPr>
      <w:r>
        <w:t>Připraveni.</w:t>
      </w:r>
    </w:p>
    <w:p w14:paraId="3791B626" w14:textId="77777777" w:rsidR="00143B5E" w:rsidRDefault="00143B5E" w:rsidP="00143B5E">
      <w:pPr>
        <w:pStyle w:val="Odstavecseseznamem"/>
        <w:numPr>
          <w:ilvl w:val="0"/>
          <w:numId w:val="41"/>
        </w:numPr>
      </w:pPr>
      <w:r>
        <w:t>Připraveni, ale je nutná podpora.</w:t>
      </w:r>
    </w:p>
    <w:p w14:paraId="6C059902" w14:textId="77777777" w:rsidR="00143B5E" w:rsidRDefault="00143B5E" w:rsidP="00143B5E">
      <w:pPr>
        <w:pStyle w:val="Odstavecseseznamem"/>
        <w:numPr>
          <w:ilvl w:val="0"/>
          <w:numId w:val="41"/>
        </w:numPr>
      </w:pPr>
      <w:r>
        <w:t>Částečně připraveni, ale existují významné mezery.</w:t>
      </w:r>
    </w:p>
    <w:p w14:paraId="2DCBCD53" w14:textId="77777777" w:rsidR="0074044E" w:rsidRDefault="00143B5E" w:rsidP="00143B5E">
      <w:pPr>
        <w:pStyle w:val="Odstavecseseznamem"/>
        <w:numPr>
          <w:ilvl w:val="0"/>
          <w:numId w:val="41"/>
        </w:numPr>
      </w:pPr>
      <w:r>
        <w:t>Nejsou dostatečně připraveni.</w:t>
      </w:r>
    </w:p>
    <w:p w14:paraId="7E90BCB2" w14:textId="77777777" w:rsidR="00143B5E" w:rsidRDefault="0074044E" w:rsidP="0074044E">
      <w:pPr>
        <w:spacing w:before="120"/>
        <w:jc w:val="left"/>
      </w:pPr>
      <w:r>
        <w:br w:type="page"/>
      </w:r>
    </w:p>
    <w:p w14:paraId="11A3E6D0" w14:textId="77777777" w:rsidR="00143B5E" w:rsidRDefault="00143B5E" w:rsidP="00143B5E">
      <w:pPr>
        <w:pStyle w:val="Odstavecseseznamem"/>
        <w:numPr>
          <w:ilvl w:val="0"/>
          <w:numId w:val="22"/>
        </w:numPr>
      </w:pPr>
      <w:r>
        <w:lastRenderedPageBreak/>
        <w:t>Jak vnímáte odbornou připravenost žáků se SVP na budoucí výkon povolání ve srovnání s ostatními žáky?</w:t>
      </w:r>
    </w:p>
    <w:p w14:paraId="57DA6D7D" w14:textId="77777777" w:rsidR="00143B5E" w:rsidRDefault="00143B5E" w:rsidP="00143B5E">
      <w:pPr>
        <w:pStyle w:val="Odstavecseseznamem"/>
        <w:numPr>
          <w:ilvl w:val="0"/>
          <w:numId w:val="42"/>
        </w:numPr>
      </w:pPr>
      <w:r>
        <w:t>Méně</w:t>
      </w:r>
    </w:p>
    <w:p w14:paraId="71A72987" w14:textId="77777777" w:rsidR="00143B5E" w:rsidRDefault="00143B5E" w:rsidP="00143B5E">
      <w:pPr>
        <w:pStyle w:val="Odstavecseseznamem"/>
        <w:numPr>
          <w:ilvl w:val="0"/>
          <w:numId w:val="42"/>
        </w:numPr>
      </w:pPr>
      <w:r>
        <w:t>Spíše méně</w:t>
      </w:r>
    </w:p>
    <w:p w14:paraId="34F10712" w14:textId="77777777" w:rsidR="00143B5E" w:rsidRDefault="00143B5E" w:rsidP="00143B5E">
      <w:pPr>
        <w:pStyle w:val="Odstavecseseznamem"/>
        <w:numPr>
          <w:ilvl w:val="0"/>
          <w:numId w:val="42"/>
        </w:numPr>
      </w:pPr>
      <w:r>
        <w:t>Stejně</w:t>
      </w:r>
    </w:p>
    <w:p w14:paraId="1DA90E17" w14:textId="77777777" w:rsidR="00143B5E" w:rsidRDefault="00143B5E" w:rsidP="00143B5E">
      <w:pPr>
        <w:pStyle w:val="Odstavecseseznamem"/>
        <w:numPr>
          <w:ilvl w:val="0"/>
          <w:numId w:val="42"/>
        </w:numPr>
      </w:pPr>
      <w:r>
        <w:t>Spíše lépe</w:t>
      </w:r>
    </w:p>
    <w:p w14:paraId="798E45F1" w14:textId="77777777" w:rsidR="00143B5E" w:rsidRDefault="00143B5E" w:rsidP="00143B5E">
      <w:pPr>
        <w:pStyle w:val="Odstavecseseznamem"/>
        <w:numPr>
          <w:ilvl w:val="0"/>
          <w:numId w:val="42"/>
        </w:numPr>
      </w:pPr>
      <w:r>
        <w:t>Lépe</w:t>
      </w:r>
    </w:p>
    <w:p w14:paraId="621E3A97" w14:textId="77777777" w:rsidR="00143B5E" w:rsidRDefault="00143B5E" w:rsidP="00143B5E">
      <w:pPr>
        <w:pStyle w:val="Odstavecseseznamem"/>
        <w:numPr>
          <w:ilvl w:val="0"/>
          <w:numId w:val="22"/>
        </w:numPr>
      </w:pPr>
      <w:r>
        <w:t>Dochází ke spolupráci s budoucími zaměstnavateli?</w:t>
      </w:r>
    </w:p>
    <w:p w14:paraId="3CBA9F6D" w14:textId="77777777" w:rsidR="00143B5E" w:rsidRDefault="00143B5E" w:rsidP="00143B5E">
      <w:pPr>
        <w:pStyle w:val="Odstavecseseznamem"/>
        <w:numPr>
          <w:ilvl w:val="0"/>
          <w:numId w:val="43"/>
        </w:numPr>
      </w:pPr>
      <w:r>
        <w:t>Nikdy</w:t>
      </w:r>
    </w:p>
    <w:p w14:paraId="5E82FA01" w14:textId="77777777" w:rsidR="00143B5E" w:rsidRDefault="00143B5E" w:rsidP="00143B5E">
      <w:pPr>
        <w:pStyle w:val="Odstavecseseznamem"/>
        <w:numPr>
          <w:ilvl w:val="0"/>
          <w:numId w:val="43"/>
        </w:numPr>
      </w:pPr>
      <w:r>
        <w:t>Zřídka</w:t>
      </w:r>
    </w:p>
    <w:p w14:paraId="61BDD74C" w14:textId="77777777" w:rsidR="00143B5E" w:rsidRDefault="00143B5E" w:rsidP="00143B5E">
      <w:pPr>
        <w:pStyle w:val="Odstavecseseznamem"/>
        <w:numPr>
          <w:ilvl w:val="0"/>
          <w:numId w:val="43"/>
        </w:numPr>
      </w:pPr>
      <w:r>
        <w:t>Občas</w:t>
      </w:r>
    </w:p>
    <w:p w14:paraId="4AF95DC5" w14:textId="77777777" w:rsidR="00143B5E" w:rsidRDefault="00143B5E" w:rsidP="00143B5E">
      <w:pPr>
        <w:pStyle w:val="Odstavecseseznamem"/>
        <w:numPr>
          <w:ilvl w:val="0"/>
          <w:numId w:val="43"/>
        </w:numPr>
      </w:pPr>
      <w:r>
        <w:t>Často</w:t>
      </w:r>
    </w:p>
    <w:p w14:paraId="5B8F1C44" w14:textId="77777777" w:rsidR="00143B5E" w:rsidRDefault="00143B5E" w:rsidP="00143B5E">
      <w:pPr>
        <w:pStyle w:val="Odstavecseseznamem"/>
        <w:numPr>
          <w:ilvl w:val="0"/>
          <w:numId w:val="43"/>
        </w:numPr>
      </w:pPr>
      <w:r>
        <w:t>Velmi často</w:t>
      </w:r>
    </w:p>
    <w:p w14:paraId="1C3C4468" w14:textId="77777777" w:rsidR="00143B5E" w:rsidRDefault="00143B5E" w:rsidP="00143B5E">
      <w:pPr>
        <w:pStyle w:val="Odstavecseseznamem"/>
        <w:numPr>
          <w:ilvl w:val="0"/>
          <w:numId w:val="22"/>
        </w:numPr>
      </w:pPr>
      <w:r>
        <w:t>Které pracovní návyky a způsoby chování považujete u žáků se SVP za nejobtížnější? (možnost více odpovědí)</w:t>
      </w:r>
    </w:p>
    <w:p w14:paraId="4F190C3E" w14:textId="77777777" w:rsidR="00143B5E" w:rsidRDefault="00143B5E" w:rsidP="00143B5E">
      <w:pPr>
        <w:pStyle w:val="Odstavecseseznamem"/>
        <w:numPr>
          <w:ilvl w:val="0"/>
          <w:numId w:val="44"/>
        </w:numPr>
      </w:pPr>
      <w:r>
        <w:t>Motivace k práci a učení</w:t>
      </w:r>
    </w:p>
    <w:p w14:paraId="0EF784C9" w14:textId="77777777" w:rsidR="00143B5E" w:rsidRDefault="00143B5E" w:rsidP="00143B5E">
      <w:pPr>
        <w:pStyle w:val="Odstavecseseznamem"/>
        <w:numPr>
          <w:ilvl w:val="0"/>
          <w:numId w:val="44"/>
        </w:numPr>
      </w:pPr>
      <w:r>
        <w:t>Dodržování pravidel</w:t>
      </w:r>
    </w:p>
    <w:p w14:paraId="48ADD9D4" w14:textId="77777777" w:rsidR="00143B5E" w:rsidRDefault="00143B5E" w:rsidP="00143B5E">
      <w:pPr>
        <w:pStyle w:val="Odstavecseseznamem"/>
        <w:numPr>
          <w:ilvl w:val="0"/>
          <w:numId w:val="44"/>
        </w:numPr>
      </w:pPr>
      <w:r>
        <w:t>Docházka a spolehlivost</w:t>
      </w:r>
    </w:p>
    <w:p w14:paraId="508A6671" w14:textId="77777777" w:rsidR="00143B5E" w:rsidRDefault="00143B5E" w:rsidP="00143B5E">
      <w:pPr>
        <w:pStyle w:val="Odstavecseseznamem"/>
        <w:numPr>
          <w:ilvl w:val="0"/>
          <w:numId w:val="44"/>
        </w:numPr>
      </w:pPr>
      <w:r>
        <w:t>Reakce na ohodnocení</w:t>
      </w:r>
    </w:p>
    <w:p w14:paraId="6888E161" w14:textId="77777777" w:rsidR="00143B5E" w:rsidRDefault="00143B5E" w:rsidP="00143B5E">
      <w:pPr>
        <w:pStyle w:val="Odstavecseseznamem"/>
        <w:numPr>
          <w:ilvl w:val="0"/>
          <w:numId w:val="44"/>
        </w:numPr>
      </w:pPr>
      <w:r>
        <w:t>Žádné</w:t>
      </w:r>
    </w:p>
    <w:p w14:paraId="663B2864" w14:textId="77777777" w:rsidR="00143B5E" w:rsidRDefault="00143B5E" w:rsidP="00143B5E">
      <w:pPr>
        <w:pStyle w:val="Odstavecseseznamem"/>
        <w:numPr>
          <w:ilvl w:val="0"/>
          <w:numId w:val="44"/>
        </w:numPr>
      </w:pPr>
      <w:r>
        <w:t>Jiné –</w:t>
      </w:r>
    </w:p>
    <w:p w14:paraId="06898296" w14:textId="77777777" w:rsidR="00143B5E" w:rsidRDefault="00143B5E" w:rsidP="00143B5E"/>
    <w:p w14:paraId="64636A70" w14:textId="77777777" w:rsidR="00143B5E" w:rsidRPr="00A9620D" w:rsidRDefault="00143B5E" w:rsidP="00143B5E">
      <w:pPr>
        <w:pStyle w:val="Odstavecseseznamem"/>
      </w:pPr>
    </w:p>
    <w:p w14:paraId="54F7427F" w14:textId="77777777" w:rsidR="00A9620D" w:rsidRDefault="00A9620D" w:rsidP="00D3365B">
      <w:pPr>
        <w:spacing w:after="160"/>
      </w:pPr>
    </w:p>
    <w:p w14:paraId="2CBEECFC" w14:textId="77777777" w:rsidR="00A9620D" w:rsidRDefault="00A9620D" w:rsidP="00D3365B">
      <w:pPr>
        <w:spacing w:after="160"/>
      </w:pPr>
    </w:p>
    <w:p w14:paraId="33965A23" w14:textId="77777777" w:rsidR="00A9620D" w:rsidRDefault="00A9620D" w:rsidP="00D3365B">
      <w:pPr>
        <w:spacing w:after="160"/>
      </w:pPr>
    </w:p>
    <w:p w14:paraId="2A0CBB58" w14:textId="77777777" w:rsidR="00276ECD" w:rsidRDefault="00276ECD" w:rsidP="00DD0ACE">
      <w:pPr>
        <w:rPr>
          <w:b/>
        </w:rPr>
      </w:pPr>
    </w:p>
    <w:sectPr w:rsidR="00276ECD" w:rsidSect="00290C68">
      <w:footerReference w:type="default" r:id="rId38"/>
      <w:pgSz w:w="11906" w:h="16838" w:code="9"/>
      <w:pgMar w:top="1701" w:right="1701"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F6FFF" w14:textId="77777777" w:rsidR="000B530D" w:rsidRDefault="000B530D" w:rsidP="008C4BCA">
      <w:pPr>
        <w:spacing w:after="0" w:line="240" w:lineRule="auto"/>
      </w:pPr>
      <w:r>
        <w:separator/>
      </w:r>
    </w:p>
  </w:endnote>
  <w:endnote w:type="continuationSeparator" w:id="0">
    <w:p w14:paraId="7583CFA4" w14:textId="77777777" w:rsidR="000B530D" w:rsidRDefault="000B530D" w:rsidP="008C4B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EE"/>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4DE1A" w14:textId="77777777" w:rsidR="007875E7" w:rsidRDefault="007875E7">
    <w:pPr>
      <w:pStyle w:val="Zpat"/>
      <w:jc w:val="right"/>
    </w:pPr>
  </w:p>
  <w:p w14:paraId="7959777D" w14:textId="77777777" w:rsidR="007875E7" w:rsidRDefault="007875E7">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1581212"/>
      <w:docPartObj>
        <w:docPartGallery w:val="Page Numbers (Bottom of Page)"/>
        <w:docPartUnique/>
      </w:docPartObj>
    </w:sdtPr>
    <w:sdtContent>
      <w:p w14:paraId="48197BB2" w14:textId="77777777" w:rsidR="00D93106" w:rsidRDefault="00D93106">
        <w:pPr>
          <w:pStyle w:val="Zpat"/>
          <w:jc w:val="right"/>
        </w:pPr>
        <w:r>
          <w:fldChar w:fldCharType="begin"/>
        </w:r>
        <w:r>
          <w:instrText>PAGE   \* MERGEFORMAT</w:instrText>
        </w:r>
        <w:r>
          <w:fldChar w:fldCharType="separate"/>
        </w:r>
        <w:r w:rsidR="006F785F">
          <w:rPr>
            <w:noProof/>
          </w:rPr>
          <w:t>20</w:t>
        </w:r>
        <w:r>
          <w:fldChar w:fldCharType="end"/>
        </w:r>
      </w:p>
    </w:sdtContent>
  </w:sdt>
  <w:p w14:paraId="14AB3F3F" w14:textId="77777777" w:rsidR="00D93106" w:rsidRDefault="00D93106">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291F1" w14:textId="77777777" w:rsidR="00C42C1B" w:rsidRDefault="00C42C1B">
    <w:pPr>
      <w:pStyle w:val="Zpat"/>
      <w:jc w:val="right"/>
    </w:pPr>
  </w:p>
  <w:p w14:paraId="5165C97B" w14:textId="77777777" w:rsidR="00C42C1B" w:rsidRDefault="00C42C1B">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4154C" w14:textId="77777777" w:rsidR="000B530D" w:rsidRDefault="000B530D" w:rsidP="008C4BCA">
      <w:pPr>
        <w:spacing w:after="0" w:line="240" w:lineRule="auto"/>
      </w:pPr>
      <w:r>
        <w:separator/>
      </w:r>
    </w:p>
  </w:footnote>
  <w:footnote w:type="continuationSeparator" w:id="0">
    <w:p w14:paraId="41889DC7" w14:textId="77777777" w:rsidR="000B530D" w:rsidRDefault="000B530D" w:rsidP="008C4BCA">
      <w:pPr>
        <w:spacing w:after="0" w:line="240" w:lineRule="auto"/>
      </w:pPr>
      <w:r>
        <w:continuationSeparator/>
      </w:r>
    </w:p>
  </w:footnote>
  <w:footnote w:id="1">
    <w:p w14:paraId="6492A5EC" w14:textId="77777777" w:rsidR="009D5BF3" w:rsidRDefault="009D5BF3" w:rsidP="009D5BF3">
      <w:pPr>
        <w:pStyle w:val="Textpoznpodarou"/>
      </w:pPr>
      <w:r>
        <w:rPr>
          <w:rStyle w:val="Znakapoznpodarou"/>
        </w:rPr>
        <w:footnoteRef/>
      </w:r>
      <w:r>
        <w:t xml:space="preserve"> Zákon č. 82/2015 Sb.</w:t>
      </w:r>
    </w:p>
  </w:footnote>
  <w:footnote w:id="2">
    <w:p w14:paraId="68F42FFD" w14:textId="77777777" w:rsidR="00761F22" w:rsidRDefault="00761F22">
      <w:pPr>
        <w:pStyle w:val="Textpoznpodarou"/>
      </w:pPr>
      <w:r>
        <w:rPr>
          <w:rStyle w:val="Znakapoznpodarou"/>
        </w:rPr>
        <w:footnoteRef/>
      </w:r>
      <w:r>
        <w:t xml:space="preserve"> Došlo k nahrazení vyhlášky č.73/2005 Sb. vyhláškou č.27/2016 Sb., o vzdělávání žáků se speciálními vzdělávacími potřebami a žáků nadaných, v současném znění 270/2017 Sb.</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76928"/>
    <w:multiLevelType w:val="multilevel"/>
    <w:tmpl w:val="040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3F62FA2"/>
    <w:multiLevelType w:val="hybridMultilevel"/>
    <w:tmpl w:val="4B06976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9F6610"/>
    <w:multiLevelType w:val="hybridMultilevel"/>
    <w:tmpl w:val="D2F45EE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05DC6A02"/>
    <w:multiLevelType w:val="hybridMultilevel"/>
    <w:tmpl w:val="16CAA4A4"/>
    <w:lvl w:ilvl="0" w:tplc="04050003">
      <w:start w:val="1"/>
      <w:numFmt w:val="bullet"/>
      <w:lvlText w:val="o"/>
      <w:lvlJc w:val="left"/>
      <w:pPr>
        <w:ind w:left="1440" w:hanging="360"/>
      </w:pPr>
      <w:rPr>
        <w:rFonts w:ascii="Courier New" w:hAnsi="Courier New" w:cs="Courier New"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4" w15:restartNumberingAfterBreak="0">
    <w:nsid w:val="0C2762F0"/>
    <w:multiLevelType w:val="hybridMultilevel"/>
    <w:tmpl w:val="B2C0DFFA"/>
    <w:lvl w:ilvl="0" w:tplc="04050003">
      <w:start w:val="1"/>
      <w:numFmt w:val="bullet"/>
      <w:lvlText w:val="o"/>
      <w:lvlJc w:val="left"/>
      <w:pPr>
        <w:ind w:left="1440" w:hanging="360"/>
      </w:pPr>
      <w:rPr>
        <w:rFonts w:ascii="Courier New" w:hAnsi="Courier New" w:cs="Courier New"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5" w15:restartNumberingAfterBreak="0">
    <w:nsid w:val="0EA02FED"/>
    <w:multiLevelType w:val="multilevel"/>
    <w:tmpl w:val="C66CBE8C"/>
    <w:lvl w:ilvl="0">
      <w:start w:val="1"/>
      <w:numFmt w:val="lowerLetter"/>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1BE67F9"/>
    <w:multiLevelType w:val="hybridMultilevel"/>
    <w:tmpl w:val="18FE35CC"/>
    <w:lvl w:ilvl="0" w:tplc="04050017">
      <w:start w:val="1"/>
      <w:numFmt w:val="lowerLetter"/>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14E53A0C"/>
    <w:multiLevelType w:val="hybridMultilevel"/>
    <w:tmpl w:val="1A28CB6E"/>
    <w:lvl w:ilvl="0" w:tplc="04050003">
      <w:start w:val="1"/>
      <w:numFmt w:val="bullet"/>
      <w:lvlText w:val="o"/>
      <w:lvlJc w:val="left"/>
      <w:pPr>
        <w:ind w:left="1440" w:hanging="360"/>
      </w:pPr>
      <w:rPr>
        <w:rFonts w:ascii="Courier New" w:hAnsi="Courier New" w:cs="Courier New"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8" w15:restartNumberingAfterBreak="0">
    <w:nsid w:val="1A0019E5"/>
    <w:multiLevelType w:val="hybridMultilevel"/>
    <w:tmpl w:val="1E96E5D6"/>
    <w:lvl w:ilvl="0" w:tplc="04050003">
      <w:start w:val="1"/>
      <w:numFmt w:val="bullet"/>
      <w:lvlText w:val="o"/>
      <w:lvlJc w:val="left"/>
      <w:pPr>
        <w:ind w:left="1440" w:hanging="360"/>
      </w:pPr>
      <w:rPr>
        <w:rFonts w:ascii="Courier New" w:hAnsi="Courier New" w:cs="Courier New"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9" w15:restartNumberingAfterBreak="0">
    <w:nsid w:val="1ACB10AE"/>
    <w:multiLevelType w:val="hybridMultilevel"/>
    <w:tmpl w:val="3A80C206"/>
    <w:lvl w:ilvl="0" w:tplc="4C6403A8">
      <w:numFmt w:val="bullet"/>
      <w:lvlText w:val="-"/>
      <w:lvlJc w:val="left"/>
      <w:pPr>
        <w:ind w:left="720" w:hanging="360"/>
      </w:pPr>
      <w:rPr>
        <w:rFonts w:ascii="Times New Roman" w:eastAsiaTheme="minorHAnsi"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1DB4268E"/>
    <w:multiLevelType w:val="hybridMultilevel"/>
    <w:tmpl w:val="988E0BC6"/>
    <w:lvl w:ilvl="0" w:tplc="04050003">
      <w:start w:val="1"/>
      <w:numFmt w:val="bullet"/>
      <w:lvlText w:val="o"/>
      <w:lvlJc w:val="left"/>
      <w:pPr>
        <w:ind w:left="1440" w:hanging="360"/>
      </w:pPr>
      <w:rPr>
        <w:rFonts w:ascii="Courier New" w:hAnsi="Courier New" w:cs="Courier New"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11" w15:restartNumberingAfterBreak="0">
    <w:nsid w:val="1F320B61"/>
    <w:multiLevelType w:val="hybridMultilevel"/>
    <w:tmpl w:val="54188404"/>
    <w:lvl w:ilvl="0" w:tplc="04050001">
      <w:start w:val="1"/>
      <w:numFmt w:val="bullet"/>
      <w:lvlText w:val=""/>
      <w:lvlJc w:val="left"/>
      <w:pPr>
        <w:ind w:left="1440" w:hanging="360"/>
      </w:pPr>
      <w:rPr>
        <w:rFonts w:ascii="Symbol" w:hAnsi="Symbol"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12" w15:restartNumberingAfterBreak="0">
    <w:nsid w:val="1FC3444B"/>
    <w:multiLevelType w:val="multilevel"/>
    <w:tmpl w:val="370E9AA4"/>
    <w:lvl w:ilvl="0">
      <w:start w:val="1"/>
      <w:numFmt w:val="decimal"/>
      <w:pStyle w:val="Nadpis1"/>
      <w:lvlText w:val="%1"/>
      <w:lvlJc w:val="left"/>
      <w:pPr>
        <w:ind w:left="432" w:hanging="432"/>
      </w:pPr>
      <w:rPr>
        <w:rFonts w:hint="default"/>
      </w:rPr>
    </w:lvl>
    <w:lvl w:ilvl="1">
      <w:start w:val="1"/>
      <w:numFmt w:val="decimal"/>
      <w:pStyle w:val="Nadpis2"/>
      <w:lvlText w:val="%1.%2"/>
      <w:lvlJc w:val="left"/>
      <w:pPr>
        <w:ind w:left="576" w:hanging="576"/>
      </w:pPr>
      <w:rPr>
        <w:rFonts w:hint="default"/>
      </w:rPr>
    </w:lvl>
    <w:lvl w:ilvl="2">
      <w:start w:val="1"/>
      <w:numFmt w:val="decimal"/>
      <w:pStyle w:val="Nadpis3"/>
      <w:lvlText w:val="%1.%2.%3"/>
      <w:lvlJc w:val="left"/>
      <w:pPr>
        <w:ind w:left="720" w:hanging="720"/>
      </w:pPr>
      <w:rPr>
        <w:rFonts w:hint="default"/>
      </w:rPr>
    </w:lvl>
    <w:lvl w:ilvl="3">
      <w:start w:val="1"/>
      <w:numFmt w:val="decimal"/>
      <w:pStyle w:val="Nadpis4"/>
      <w:lvlText w:val="%1.%2.%3.%4"/>
      <w:lvlJc w:val="left"/>
      <w:pPr>
        <w:ind w:left="864" w:hanging="864"/>
      </w:pPr>
      <w:rPr>
        <w:rFonts w:hint="default"/>
      </w:rPr>
    </w:lvl>
    <w:lvl w:ilvl="4">
      <w:start w:val="1"/>
      <w:numFmt w:val="decimal"/>
      <w:pStyle w:val="Nadpis5"/>
      <w:lvlText w:val="%1.%2.%3.%4.%5"/>
      <w:lvlJc w:val="left"/>
      <w:pPr>
        <w:ind w:left="1008" w:hanging="1008"/>
      </w:pPr>
      <w:rPr>
        <w:rFonts w:hint="default"/>
      </w:rPr>
    </w:lvl>
    <w:lvl w:ilvl="5">
      <w:start w:val="1"/>
      <w:numFmt w:val="decimal"/>
      <w:pStyle w:val="Nadpis6"/>
      <w:lvlText w:val="%1.%2.%3.%4.%5.%6"/>
      <w:lvlJc w:val="left"/>
      <w:pPr>
        <w:ind w:left="1152" w:hanging="1152"/>
      </w:pPr>
      <w:rPr>
        <w:rFonts w:hint="default"/>
      </w:rPr>
    </w:lvl>
    <w:lvl w:ilvl="6">
      <w:start w:val="1"/>
      <w:numFmt w:val="decimal"/>
      <w:pStyle w:val="Nadpis7"/>
      <w:lvlText w:val="%1.%2.%3.%4.%5.%6.%7"/>
      <w:lvlJc w:val="left"/>
      <w:pPr>
        <w:ind w:left="1296" w:hanging="1296"/>
      </w:pPr>
      <w:rPr>
        <w:rFonts w:hint="default"/>
      </w:rPr>
    </w:lvl>
    <w:lvl w:ilvl="7">
      <w:start w:val="1"/>
      <w:numFmt w:val="decimal"/>
      <w:pStyle w:val="Nadpis8"/>
      <w:lvlText w:val="%1.%2.%3.%4.%5.%6.%7.%8"/>
      <w:lvlJc w:val="left"/>
      <w:pPr>
        <w:ind w:left="1440" w:hanging="1440"/>
      </w:pPr>
      <w:rPr>
        <w:rFonts w:hint="default"/>
      </w:rPr>
    </w:lvl>
    <w:lvl w:ilvl="8">
      <w:start w:val="1"/>
      <w:numFmt w:val="decimal"/>
      <w:pStyle w:val="Nadpis9"/>
      <w:lvlText w:val="%1.%2.%3.%4.%5.%6.%7.%8.%9"/>
      <w:lvlJc w:val="left"/>
      <w:pPr>
        <w:ind w:left="1584" w:hanging="1584"/>
      </w:pPr>
      <w:rPr>
        <w:rFonts w:hint="default"/>
      </w:rPr>
    </w:lvl>
  </w:abstractNum>
  <w:abstractNum w:abstractNumId="13" w15:restartNumberingAfterBreak="0">
    <w:nsid w:val="246E470E"/>
    <w:multiLevelType w:val="hybridMultilevel"/>
    <w:tmpl w:val="2DC8C132"/>
    <w:lvl w:ilvl="0" w:tplc="04050003">
      <w:start w:val="1"/>
      <w:numFmt w:val="bullet"/>
      <w:lvlText w:val="o"/>
      <w:lvlJc w:val="left"/>
      <w:pPr>
        <w:ind w:left="1440" w:hanging="360"/>
      </w:pPr>
      <w:rPr>
        <w:rFonts w:ascii="Courier New" w:hAnsi="Courier New" w:cs="Courier New"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14" w15:restartNumberingAfterBreak="0">
    <w:nsid w:val="25137987"/>
    <w:multiLevelType w:val="hybridMultilevel"/>
    <w:tmpl w:val="231E7F32"/>
    <w:lvl w:ilvl="0" w:tplc="04050017">
      <w:start w:val="1"/>
      <w:numFmt w:val="lowerLetter"/>
      <w:lvlText w:val="%1)"/>
      <w:lvlJc w:val="left"/>
      <w:pPr>
        <w:ind w:left="1080" w:hanging="360"/>
      </w:p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5" w15:restartNumberingAfterBreak="0">
    <w:nsid w:val="293636F2"/>
    <w:multiLevelType w:val="hybridMultilevel"/>
    <w:tmpl w:val="32765F42"/>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2BC56650"/>
    <w:multiLevelType w:val="hybridMultilevel"/>
    <w:tmpl w:val="9B3CE2DA"/>
    <w:lvl w:ilvl="0" w:tplc="04050003">
      <w:start w:val="1"/>
      <w:numFmt w:val="bullet"/>
      <w:lvlText w:val="o"/>
      <w:lvlJc w:val="left"/>
      <w:pPr>
        <w:ind w:left="1440" w:hanging="360"/>
      </w:pPr>
      <w:rPr>
        <w:rFonts w:ascii="Courier New" w:hAnsi="Courier New" w:cs="Courier New"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17" w15:restartNumberingAfterBreak="0">
    <w:nsid w:val="2C736460"/>
    <w:multiLevelType w:val="hybridMultilevel"/>
    <w:tmpl w:val="F2540748"/>
    <w:lvl w:ilvl="0" w:tplc="04050011">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 w15:restartNumberingAfterBreak="0">
    <w:nsid w:val="2D10705D"/>
    <w:multiLevelType w:val="hybridMultilevel"/>
    <w:tmpl w:val="C4187EC2"/>
    <w:lvl w:ilvl="0" w:tplc="04050017">
      <w:start w:val="1"/>
      <w:numFmt w:val="lowerLetter"/>
      <w:lvlText w:val="%1)"/>
      <w:lvlJc w:val="left"/>
      <w:pPr>
        <w:ind w:left="1080" w:hanging="360"/>
      </w:p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9" w15:restartNumberingAfterBreak="0">
    <w:nsid w:val="31F42938"/>
    <w:multiLevelType w:val="hybridMultilevel"/>
    <w:tmpl w:val="E44CFA08"/>
    <w:lvl w:ilvl="0" w:tplc="04050003">
      <w:start w:val="1"/>
      <w:numFmt w:val="bullet"/>
      <w:lvlText w:val="o"/>
      <w:lvlJc w:val="left"/>
      <w:pPr>
        <w:ind w:left="1440" w:hanging="360"/>
      </w:pPr>
      <w:rPr>
        <w:rFonts w:ascii="Courier New" w:hAnsi="Courier New" w:cs="Courier New"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20" w15:restartNumberingAfterBreak="0">
    <w:nsid w:val="32C90AE9"/>
    <w:multiLevelType w:val="hybridMultilevel"/>
    <w:tmpl w:val="8A685496"/>
    <w:lvl w:ilvl="0" w:tplc="04050003">
      <w:start w:val="1"/>
      <w:numFmt w:val="bullet"/>
      <w:lvlText w:val="o"/>
      <w:lvlJc w:val="left"/>
      <w:pPr>
        <w:ind w:left="1440" w:hanging="360"/>
      </w:pPr>
      <w:rPr>
        <w:rFonts w:ascii="Courier New" w:hAnsi="Courier New" w:cs="Courier New"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21" w15:restartNumberingAfterBreak="0">
    <w:nsid w:val="38EC7F80"/>
    <w:multiLevelType w:val="hybridMultilevel"/>
    <w:tmpl w:val="6CE8951E"/>
    <w:lvl w:ilvl="0" w:tplc="4C6403A8">
      <w:numFmt w:val="bullet"/>
      <w:lvlText w:val="-"/>
      <w:lvlJc w:val="left"/>
      <w:pPr>
        <w:ind w:left="720" w:hanging="360"/>
      </w:pPr>
      <w:rPr>
        <w:rFonts w:ascii="Times New Roman" w:eastAsiaTheme="minorHAnsi"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2" w15:restartNumberingAfterBreak="0">
    <w:nsid w:val="40CF7EAA"/>
    <w:multiLevelType w:val="hybridMultilevel"/>
    <w:tmpl w:val="1FD217B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425B539A"/>
    <w:multiLevelType w:val="hybridMultilevel"/>
    <w:tmpl w:val="04800414"/>
    <w:lvl w:ilvl="0" w:tplc="04050003">
      <w:start w:val="1"/>
      <w:numFmt w:val="bullet"/>
      <w:lvlText w:val="o"/>
      <w:lvlJc w:val="left"/>
      <w:pPr>
        <w:ind w:left="1440" w:hanging="360"/>
      </w:pPr>
      <w:rPr>
        <w:rFonts w:ascii="Courier New" w:hAnsi="Courier New" w:cs="Courier New"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24" w15:restartNumberingAfterBreak="0">
    <w:nsid w:val="46B67B06"/>
    <w:multiLevelType w:val="hybridMultilevel"/>
    <w:tmpl w:val="4B06976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6D06C11"/>
    <w:multiLevelType w:val="hybridMultilevel"/>
    <w:tmpl w:val="4C40992E"/>
    <w:lvl w:ilvl="0" w:tplc="04050003">
      <w:start w:val="1"/>
      <w:numFmt w:val="bullet"/>
      <w:lvlText w:val="o"/>
      <w:lvlJc w:val="left"/>
      <w:pPr>
        <w:ind w:left="1440" w:hanging="360"/>
      </w:pPr>
      <w:rPr>
        <w:rFonts w:ascii="Courier New" w:hAnsi="Courier New" w:cs="Courier New"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26" w15:restartNumberingAfterBreak="0">
    <w:nsid w:val="490A5576"/>
    <w:multiLevelType w:val="hybridMultilevel"/>
    <w:tmpl w:val="8DE03FBE"/>
    <w:lvl w:ilvl="0" w:tplc="04050003">
      <w:start w:val="1"/>
      <w:numFmt w:val="bullet"/>
      <w:lvlText w:val="o"/>
      <w:lvlJc w:val="left"/>
      <w:pPr>
        <w:ind w:left="1440" w:hanging="360"/>
      </w:pPr>
      <w:rPr>
        <w:rFonts w:ascii="Courier New" w:hAnsi="Courier New" w:cs="Courier New"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27" w15:restartNumberingAfterBreak="0">
    <w:nsid w:val="49F0503E"/>
    <w:multiLevelType w:val="hybridMultilevel"/>
    <w:tmpl w:val="493CE9B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8" w15:restartNumberingAfterBreak="0">
    <w:nsid w:val="4A5F57CC"/>
    <w:multiLevelType w:val="hybridMultilevel"/>
    <w:tmpl w:val="4B06976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B356C29"/>
    <w:multiLevelType w:val="hybridMultilevel"/>
    <w:tmpl w:val="71A08C10"/>
    <w:lvl w:ilvl="0" w:tplc="04050003">
      <w:start w:val="1"/>
      <w:numFmt w:val="bullet"/>
      <w:lvlText w:val="o"/>
      <w:lvlJc w:val="left"/>
      <w:pPr>
        <w:ind w:left="1440" w:hanging="360"/>
      </w:pPr>
      <w:rPr>
        <w:rFonts w:ascii="Courier New" w:hAnsi="Courier New" w:cs="Courier New"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30" w15:restartNumberingAfterBreak="0">
    <w:nsid w:val="4D050FC3"/>
    <w:multiLevelType w:val="hybridMultilevel"/>
    <w:tmpl w:val="BF768FA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1" w15:restartNumberingAfterBreak="0">
    <w:nsid w:val="4D881858"/>
    <w:multiLevelType w:val="hybridMultilevel"/>
    <w:tmpl w:val="2EB4124A"/>
    <w:lvl w:ilvl="0" w:tplc="04050003">
      <w:start w:val="1"/>
      <w:numFmt w:val="bullet"/>
      <w:lvlText w:val="o"/>
      <w:lvlJc w:val="left"/>
      <w:pPr>
        <w:ind w:left="1440" w:hanging="360"/>
      </w:pPr>
      <w:rPr>
        <w:rFonts w:ascii="Courier New" w:hAnsi="Courier New" w:cs="Courier New"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32" w15:restartNumberingAfterBreak="0">
    <w:nsid w:val="4F2F04BA"/>
    <w:multiLevelType w:val="hybridMultilevel"/>
    <w:tmpl w:val="004467F8"/>
    <w:lvl w:ilvl="0" w:tplc="04050003">
      <w:start w:val="1"/>
      <w:numFmt w:val="bullet"/>
      <w:lvlText w:val="o"/>
      <w:lvlJc w:val="left"/>
      <w:pPr>
        <w:ind w:left="1440" w:hanging="360"/>
      </w:pPr>
      <w:rPr>
        <w:rFonts w:ascii="Courier New" w:hAnsi="Courier New" w:cs="Courier New"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33" w15:restartNumberingAfterBreak="0">
    <w:nsid w:val="4F8C7703"/>
    <w:multiLevelType w:val="hybridMultilevel"/>
    <w:tmpl w:val="EBAE141A"/>
    <w:lvl w:ilvl="0" w:tplc="04050017">
      <w:start w:val="1"/>
      <w:numFmt w:val="lowerLetter"/>
      <w:lvlText w:val="%1)"/>
      <w:lvlJc w:val="left"/>
      <w:pPr>
        <w:ind w:left="1080" w:hanging="360"/>
      </w:p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34" w15:restartNumberingAfterBreak="0">
    <w:nsid w:val="51980848"/>
    <w:multiLevelType w:val="hybridMultilevel"/>
    <w:tmpl w:val="EA12611C"/>
    <w:lvl w:ilvl="0" w:tplc="04050003">
      <w:start w:val="1"/>
      <w:numFmt w:val="bullet"/>
      <w:lvlText w:val="o"/>
      <w:lvlJc w:val="left"/>
      <w:pPr>
        <w:ind w:left="1440" w:hanging="360"/>
      </w:pPr>
      <w:rPr>
        <w:rFonts w:ascii="Courier New" w:hAnsi="Courier New" w:cs="Courier New"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35" w15:restartNumberingAfterBreak="0">
    <w:nsid w:val="52682A65"/>
    <w:multiLevelType w:val="hybridMultilevel"/>
    <w:tmpl w:val="DA408C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F7E2348"/>
    <w:multiLevelType w:val="hybridMultilevel"/>
    <w:tmpl w:val="8FBA4ECE"/>
    <w:lvl w:ilvl="0" w:tplc="04050011">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7" w15:restartNumberingAfterBreak="0">
    <w:nsid w:val="5FF21F5B"/>
    <w:multiLevelType w:val="hybridMultilevel"/>
    <w:tmpl w:val="4B06976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16D6BCC"/>
    <w:multiLevelType w:val="hybridMultilevel"/>
    <w:tmpl w:val="422CF5B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9" w15:restartNumberingAfterBreak="0">
    <w:nsid w:val="622A3F0D"/>
    <w:multiLevelType w:val="hybridMultilevel"/>
    <w:tmpl w:val="F404CE0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0" w15:restartNumberingAfterBreak="0">
    <w:nsid w:val="62F81CFC"/>
    <w:multiLevelType w:val="hybridMultilevel"/>
    <w:tmpl w:val="4E047A26"/>
    <w:lvl w:ilvl="0" w:tplc="04050003">
      <w:start w:val="1"/>
      <w:numFmt w:val="bullet"/>
      <w:lvlText w:val="o"/>
      <w:lvlJc w:val="left"/>
      <w:pPr>
        <w:ind w:left="1440" w:hanging="360"/>
      </w:pPr>
      <w:rPr>
        <w:rFonts w:ascii="Courier New" w:hAnsi="Courier New" w:cs="Courier New"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41" w15:restartNumberingAfterBreak="0">
    <w:nsid w:val="63F50A2A"/>
    <w:multiLevelType w:val="hybridMultilevel"/>
    <w:tmpl w:val="4B06976C"/>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2" w15:restartNumberingAfterBreak="0">
    <w:nsid w:val="66400261"/>
    <w:multiLevelType w:val="hybridMultilevel"/>
    <w:tmpl w:val="F39C7274"/>
    <w:lvl w:ilvl="0" w:tplc="04050003">
      <w:start w:val="1"/>
      <w:numFmt w:val="bullet"/>
      <w:lvlText w:val="o"/>
      <w:lvlJc w:val="left"/>
      <w:pPr>
        <w:ind w:left="1440" w:hanging="360"/>
      </w:pPr>
      <w:rPr>
        <w:rFonts w:ascii="Courier New" w:hAnsi="Courier New" w:cs="Courier New"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43" w15:restartNumberingAfterBreak="0">
    <w:nsid w:val="69AB0B48"/>
    <w:multiLevelType w:val="hybridMultilevel"/>
    <w:tmpl w:val="1A220894"/>
    <w:lvl w:ilvl="0" w:tplc="4C6403A8">
      <w:numFmt w:val="bullet"/>
      <w:lvlText w:val="-"/>
      <w:lvlJc w:val="left"/>
      <w:pPr>
        <w:ind w:left="720" w:hanging="360"/>
      </w:pPr>
      <w:rPr>
        <w:rFonts w:ascii="Times New Roman" w:eastAsiaTheme="minorHAnsi"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4" w15:restartNumberingAfterBreak="0">
    <w:nsid w:val="6B99172B"/>
    <w:multiLevelType w:val="hybridMultilevel"/>
    <w:tmpl w:val="0EF65348"/>
    <w:lvl w:ilvl="0" w:tplc="04050017">
      <w:start w:val="1"/>
      <w:numFmt w:val="lowerLetter"/>
      <w:lvlText w:val="%1)"/>
      <w:lvlJc w:val="left"/>
      <w:pPr>
        <w:ind w:left="1080" w:hanging="360"/>
      </w:p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45" w15:restartNumberingAfterBreak="0">
    <w:nsid w:val="6BD10B1C"/>
    <w:multiLevelType w:val="hybridMultilevel"/>
    <w:tmpl w:val="DD26A660"/>
    <w:lvl w:ilvl="0" w:tplc="04050003">
      <w:start w:val="1"/>
      <w:numFmt w:val="bullet"/>
      <w:lvlText w:val="o"/>
      <w:lvlJc w:val="left"/>
      <w:pPr>
        <w:ind w:left="1440" w:hanging="360"/>
      </w:pPr>
      <w:rPr>
        <w:rFonts w:ascii="Courier New" w:hAnsi="Courier New" w:cs="Courier New"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46" w15:restartNumberingAfterBreak="0">
    <w:nsid w:val="6CFE249D"/>
    <w:multiLevelType w:val="hybridMultilevel"/>
    <w:tmpl w:val="07964D72"/>
    <w:lvl w:ilvl="0" w:tplc="04050011">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7" w15:restartNumberingAfterBreak="0">
    <w:nsid w:val="6D202241"/>
    <w:multiLevelType w:val="hybridMultilevel"/>
    <w:tmpl w:val="7E8096D8"/>
    <w:lvl w:ilvl="0" w:tplc="04050011">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8" w15:restartNumberingAfterBreak="0">
    <w:nsid w:val="6F696081"/>
    <w:multiLevelType w:val="hybridMultilevel"/>
    <w:tmpl w:val="CCD21E62"/>
    <w:lvl w:ilvl="0" w:tplc="04050017">
      <w:start w:val="1"/>
      <w:numFmt w:val="lowerLetter"/>
      <w:lvlText w:val="%1)"/>
      <w:lvlJc w:val="left"/>
      <w:pPr>
        <w:ind w:left="1080" w:hanging="360"/>
      </w:p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49" w15:restartNumberingAfterBreak="0">
    <w:nsid w:val="739E3399"/>
    <w:multiLevelType w:val="hybridMultilevel"/>
    <w:tmpl w:val="D47C3522"/>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0" w15:restartNumberingAfterBreak="0">
    <w:nsid w:val="766301F0"/>
    <w:multiLevelType w:val="hybridMultilevel"/>
    <w:tmpl w:val="F8CC5604"/>
    <w:lvl w:ilvl="0" w:tplc="04050003">
      <w:start w:val="1"/>
      <w:numFmt w:val="bullet"/>
      <w:lvlText w:val="o"/>
      <w:lvlJc w:val="left"/>
      <w:pPr>
        <w:ind w:left="1440" w:hanging="360"/>
      </w:pPr>
      <w:rPr>
        <w:rFonts w:ascii="Courier New" w:hAnsi="Courier New" w:cs="Courier New"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51" w15:restartNumberingAfterBreak="0">
    <w:nsid w:val="7CBE4ACD"/>
    <w:multiLevelType w:val="hybridMultilevel"/>
    <w:tmpl w:val="BA16863C"/>
    <w:lvl w:ilvl="0" w:tplc="04050011">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2" w15:restartNumberingAfterBreak="0">
    <w:nsid w:val="7DE873FC"/>
    <w:multiLevelType w:val="hybridMultilevel"/>
    <w:tmpl w:val="BED69BA2"/>
    <w:lvl w:ilvl="0" w:tplc="4C6403A8">
      <w:numFmt w:val="bullet"/>
      <w:lvlText w:val="-"/>
      <w:lvlJc w:val="left"/>
      <w:pPr>
        <w:ind w:left="720" w:hanging="360"/>
      </w:pPr>
      <w:rPr>
        <w:rFonts w:ascii="Times New Roman" w:eastAsiaTheme="minorHAnsi"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3" w15:restartNumberingAfterBreak="0">
    <w:nsid w:val="7E1F3037"/>
    <w:multiLevelType w:val="hybridMultilevel"/>
    <w:tmpl w:val="B1C2E40E"/>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483014920">
    <w:abstractNumId w:val="12"/>
  </w:num>
  <w:num w:numId="2" w16cid:durableId="977226980">
    <w:abstractNumId w:val="52"/>
  </w:num>
  <w:num w:numId="3" w16cid:durableId="155654838">
    <w:abstractNumId w:val="43"/>
  </w:num>
  <w:num w:numId="4" w16cid:durableId="1033074953">
    <w:abstractNumId w:val="9"/>
  </w:num>
  <w:num w:numId="5" w16cid:durableId="1485508556">
    <w:abstractNumId w:val="21"/>
  </w:num>
  <w:num w:numId="6" w16cid:durableId="1522426346">
    <w:abstractNumId w:val="12"/>
  </w:num>
  <w:num w:numId="7" w16cid:durableId="2046060541">
    <w:abstractNumId w:val="12"/>
  </w:num>
  <w:num w:numId="8" w16cid:durableId="374741556">
    <w:abstractNumId w:val="12"/>
  </w:num>
  <w:num w:numId="9" w16cid:durableId="1209759932">
    <w:abstractNumId w:val="12"/>
  </w:num>
  <w:num w:numId="10" w16cid:durableId="2026012394">
    <w:abstractNumId w:val="12"/>
  </w:num>
  <w:num w:numId="11" w16cid:durableId="1450120597">
    <w:abstractNumId w:val="12"/>
  </w:num>
  <w:num w:numId="12" w16cid:durableId="1414088768">
    <w:abstractNumId w:val="12"/>
  </w:num>
  <w:num w:numId="13" w16cid:durableId="759837551">
    <w:abstractNumId w:val="41"/>
  </w:num>
  <w:num w:numId="14" w16cid:durableId="1620798353">
    <w:abstractNumId w:val="12"/>
  </w:num>
  <w:num w:numId="15" w16cid:durableId="902837386">
    <w:abstractNumId w:val="12"/>
  </w:num>
  <w:num w:numId="16" w16cid:durableId="52193825">
    <w:abstractNumId w:val="12"/>
  </w:num>
  <w:num w:numId="17" w16cid:durableId="864563754">
    <w:abstractNumId w:val="12"/>
  </w:num>
  <w:num w:numId="18" w16cid:durableId="72315121">
    <w:abstractNumId w:val="38"/>
  </w:num>
  <w:num w:numId="19" w16cid:durableId="1051348692">
    <w:abstractNumId w:val="12"/>
  </w:num>
  <w:num w:numId="20" w16cid:durableId="1438791599">
    <w:abstractNumId w:val="12"/>
  </w:num>
  <w:num w:numId="21" w16cid:durableId="741223701">
    <w:abstractNumId w:val="12"/>
  </w:num>
  <w:num w:numId="22" w16cid:durableId="1671906397">
    <w:abstractNumId w:val="49"/>
  </w:num>
  <w:num w:numId="23" w16cid:durableId="675692966">
    <w:abstractNumId w:val="34"/>
  </w:num>
  <w:num w:numId="24" w16cid:durableId="1807309729">
    <w:abstractNumId w:val="3"/>
  </w:num>
  <w:num w:numId="25" w16cid:durableId="851339977">
    <w:abstractNumId w:val="42"/>
  </w:num>
  <w:num w:numId="26" w16cid:durableId="628972889">
    <w:abstractNumId w:val="35"/>
  </w:num>
  <w:num w:numId="27" w16cid:durableId="1651517727">
    <w:abstractNumId w:val="19"/>
  </w:num>
  <w:num w:numId="28" w16cid:durableId="1694186131">
    <w:abstractNumId w:val="29"/>
  </w:num>
  <w:num w:numId="29" w16cid:durableId="1237743839">
    <w:abstractNumId w:val="23"/>
  </w:num>
  <w:num w:numId="30" w16cid:durableId="1270312799">
    <w:abstractNumId w:val="45"/>
  </w:num>
  <w:num w:numId="31" w16cid:durableId="573711313">
    <w:abstractNumId w:val="31"/>
  </w:num>
  <w:num w:numId="32" w16cid:durableId="1904095968">
    <w:abstractNumId w:val="53"/>
  </w:num>
  <w:num w:numId="33" w16cid:durableId="2003462331">
    <w:abstractNumId w:val="16"/>
  </w:num>
  <w:num w:numId="34" w16cid:durableId="328873722">
    <w:abstractNumId w:val="26"/>
  </w:num>
  <w:num w:numId="35" w16cid:durableId="1383677877">
    <w:abstractNumId w:val="25"/>
  </w:num>
  <w:num w:numId="36" w16cid:durableId="1607154425">
    <w:abstractNumId w:val="7"/>
  </w:num>
  <w:num w:numId="37" w16cid:durableId="96298108">
    <w:abstractNumId w:val="20"/>
  </w:num>
  <w:num w:numId="38" w16cid:durableId="819812505">
    <w:abstractNumId w:val="10"/>
  </w:num>
  <w:num w:numId="39" w16cid:durableId="1007055259">
    <w:abstractNumId w:val="4"/>
  </w:num>
  <w:num w:numId="40" w16cid:durableId="475878884">
    <w:abstractNumId w:val="32"/>
  </w:num>
  <w:num w:numId="41" w16cid:durableId="1611476623">
    <w:abstractNumId w:val="40"/>
  </w:num>
  <w:num w:numId="42" w16cid:durableId="1295016433">
    <w:abstractNumId w:val="13"/>
  </w:num>
  <w:num w:numId="43" w16cid:durableId="965476798">
    <w:abstractNumId w:val="50"/>
  </w:num>
  <w:num w:numId="44" w16cid:durableId="598410700">
    <w:abstractNumId w:val="8"/>
  </w:num>
  <w:num w:numId="45" w16cid:durableId="748186677">
    <w:abstractNumId w:val="2"/>
  </w:num>
  <w:num w:numId="46" w16cid:durableId="570115136">
    <w:abstractNumId w:val="37"/>
  </w:num>
  <w:num w:numId="47" w16cid:durableId="1758015867">
    <w:abstractNumId w:val="28"/>
  </w:num>
  <w:num w:numId="48" w16cid:durableId="1532960032">
    <w:abstractNumId w:val="24"/>
  </w:num>
  <w:num w:numId="49" w16cid:durableId="130446480">
    <w:abstractNumId w:val="12"/>
  </w:num>
  <w:num w:numId="50" w16cid:durableId="1383409635">
    <w:abstractNumId w:val="39"/>
  </w:num>
  <w:num w:numId="51" w16cid:durableId="171648462">
    <w:abstractNumId w:val="12"/>
  </w:num>
  <w:num w:numId="52" w16cid:durableId="1591036553">
    <w:abstractNumId w:val="22"/>
  </w:num>
  <w:num w:numId="53" w16cid:durableId="630089966">
    <w:abstractNumId w:val="12"/>
  </w:num>
  <w:num w:numId="54" w16cid:durableId="406613865">
    <w:abstractNumId w:val="12"/>
  </w:num>
  <w:num w:numId="55" w16cid:durableId="140124362">
    <w:abstractNumId w:val="12"/>
  </w:num>
  <w:num w:numId="56" w16cid:durableId="1034622509">
    <w:abstractNumId w:val="12"/>
  </w:num>
  <w:num w:numId="57" w16cid:durableId="1128858593">
    <w:abstractNumId w:val="12"/>
  </w:num>
  <w:num w:numId="58" w16cid:durableId="636375866">
    <w:abstractNumId w:val="1"/>
  </w:num>
  <w:num w:numId="59" w16cid:durableId="663363388">
    <w:abstractNumId w:val="12"/>
  </w:num>
  <w:num w:numId="60" w16cid:durableId="203257464">
    <w:abstractNumId w:val="15"/>
  </w:num>
  <w:num w:numId="61" w16cid:durableId="327709023">
    <w:abstractNumId w:val="11"/>
  </w:num>
  <w:num w:numId="62" w16cid:durableId="830877512">
    <w:abstractNumId w:val="5"/>
  </w:num>
  <w:num w:numId="63" w16cid:durableId="1168401404">
    <w:abstractNumId w:val="0"/>
  </w:num>
  <w:num w:numId="64" w16cid:durableId="1692218975">
    <w:abstractNumId w:val="6"/>
  </w:num>
  <w:num w:numId="65" w16cid:durableId="1924678619">
    <w:abstractNumId w:val="48"/>
  </w:num>
  <w:num w:numId="66" w16cid:durableId="515075462">
    <w:abstractNumId w:val="46"/>
  </w:num>
  <w:num w:numId="67" w16cid:durableId="387612261">
    <w:abstractNumId w:val="18"/>
  </w:num>
  <w:num w:numId="68" w16cid:durableId="1249193989">
    <w:abstractNumId w:val="47"/>
  </w:num>
  <w:num w:numId="69" w16cid:durableId="1519781633">
    <w:abstractNumId w:val="33"/>
  </w:num>
  <w:num w:numId="70" w16cid:durableId="1974016512">
    <w:abstractNumId w:val="17"/>
  </w:num>
  <w:num w:numId="71" w16cid:durableId="1416390848">
    <w:abstractNumId w:val="44"/>
  </w:num>
  <w:num w:numId="72" w16cid:durableId="1149129001">
    <w:abstractNumId w:val="36"/>
  </w:num>
  <w:num w:numId="73" w16cid:durableId="611976029">
    <w:abstractNumId w:val="14"/>
  </w:num>
  <w:num w:numId="74" w16cid:durableId="1515455125">
    <w:abstractNumId w:val="27"/>
  </w:num>
  <w:num w:numId="75" w16cid:durableId="341705170">
    <w:abstractNumId w:val="51"/>
  </w:num>
  <w:num w:numId="76" w16cid:durableId="265969539">
    <w:abstractNumId w:val="12"/>
  </w:num>
  <w:num w:numId="77" w16cid:durableId="179004194">
    <w:abstractNumId w:val="30"/>
  </w:num>
  <w:num w:numId="78" w16cid:durableId="695276311">
    <w:abstractNumId w:val="1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BFD"/>
    <w:rsid w:val="00000B45"/>
    <w:rsid w:val="00001B77"/>
    <w:rsid w:val="00001EA5"/>
    <w:rsid w:val="00002AAD"/>
    <w:rsid w:val="00002B1A"/>
    <w:rsid w:val="00003073"/>
    <w:rsid w:val="0001117E"/>
    <w:rsid w:val="000126A4"/>
    <w:rsid w:val="000127F8"/>
    <w:rsid w:val="00013C06"/>
    <w:rsid w:val="00014382"/>
    <w:rsid w:val="0001596A"/>
    <w:rsid w:val="00017633"/>
    <w:rsid w:val="00017D4F"/>
    <w:rsid w:val="00021B79"/>
    <w:rsid w:val="0002259E"/>
    <w:rsid w:val="00022825"/>
    <w:rsid w:val="00022E3B"/>
    <w:rsid w:val="000261D6"/>
    <w:rsid w:val="000263F0"/>
    <w:rsid w:val="00033D95"/>
    <w:rsid w:val="00036059"/>
    <w:rsid w:val="00036AA9"/>
    <w:rsid w:val="00036B4D"/>
    <w:rsid w:val="00037EE5"/>
    <w:rsid w:val="0004020F"/>
    <w:rsid w:val="00041669"/>
    <w:rsid w:val="00041FFF"/>
    <w:rsid w:val="00045166"/>
    <w:rsid w:val="00046F5B"/>
    <w:rsid w:val="00047BCC"/>
    <w:rsid w:val="00050589"/>
    <w:rsid w:val="00050BFB"/>
    <w:rsid w:val="00053303"/>
    <w:rsid w:val="00053DDC"/>
    <w:rsid w:val="000559E3"/>
    <w:rsid w:val="00057774"/>
    <w:rsid w:val="000601D9"/>
    <w:rsid w:val="00060F59"/>
    <w:rsid w:val="000626B9"/>
    <w:rsid w:val="00062FFE"/>
    <w:rsid w:val="0006369D"/>
    <w:rsid w:val="00065AA3"/>
    <w:rsid w:val="00065DBC"/>
    <w:rsid w:val="0006780A"/>
    <w:rsid w:val="00070530"/>
    <w:rsid w:val="000711A5"/>
    <w:rsid w:val="00072154"/>
    <w:rsid w:val="00072ABB"/>
    <w:rsid w:val="00073498"/>
    <w:rsid w:val="00073F1E"/>
    <w:rsid w:val="000750B5"/>
    <w:rsid w:val="00075E41"/>
    <w:rsid w:val="00076187"/>
    <w:rsid w:val="0007717D"/>
    <w:rsid w:val="00081F7D"/>
    <w:rsid w:val="00083BBF"/>
    <w:rsid w:val="00083FB9"/>
    <w:rsid w:val="0009021B"/>
    <w:rsid w:val="00092C59"/>
    <w:rsid w:val="000A107F"/>
    <w:rsid w:val="000A3FB3"/>
    <w:rsid w:val="000A7175"/>
    <w:rsid w:val="000A7F54"/>
    <w:rsid w:val="000B0B0E"/>
    <w:rsid w:val="000B2248"/>
    <w:rsid w:val="000B2AAB"/>
    <w:rsid w:val="000B2C9C"/>
    <w:rsid w:val="000B39F1"/>
    <w:rsid w:val="000B500A"/>
    <w:rsid w:val="000B51BC"/>
    <w:rsid w:val="000B530D"/>
    <w:rsid w:val="000B5AE8"/>
    <w:rsid w:val="000C1709"/>
    <w:rsid w:val="000C5192"/>
    <w:rsid w:val="000C6604"/>
    <w:rsid w:val="000C7A46"/>
    <w:rsid w:val="000C7D89"/>
    <w:rsid w:val="000D09BB"/>
    <w:rsid w:val="000D6754"/>
    <w:rsid w:val="000E18F6"/>
    <w:rsid w:val="000E3185"/>
    <w:rsid w:val="000E4CE7"/>
    <w:rsid w:val="000E564F"/>
    <w:rsid w:val="000E6403"/>
    <w:rsid w:val="000E7081"/>
    <w:rsid w:val="000E72BD"/>
    <w:rsid w:val="000E7B13"/>
    <w:rsid w:val="000F2728"/>
    <w:rsid w:val="000F3D06"/>
    <w:rsid w:val="000F50A4"/>
    <w:rsid w:val="000F58FC"/>
    <w:rsid w:val="0010210A"/>
    <w:rsid w:val="001021AE"/>
    <w:rsid w:val="00103834"/>
    <w:rsid w:val="00103D50"/>
    <w:rsid w:val="00103DD9"/>
    <w:rsid w:val="001050A9"/>
    <w:rsid w:val="00105AD2"/>
    <w:rsid w:val="00105F7D"/>
    <w:rsid w:val="00112846"/>
    <w:rsid w:val="00114437"/>
    <w:rsid w:val="00114E15"/>
    <w:rsid w:val="00115B4C"/>
    <w:rsid w:val="00116F77"/>
    <w:rsid w:val="0011735E"/>
    <w:rsid w:val="00117FE3"/>
    <w:rsid w:val="00120C9F"/>
    <w:rsid w:val="0012568C"/>
    <w:rsid w:val="00126F31"/>
    <w:rsid w:val="001275D1"/>
    <w:rsid w:val="00131B5D"/>
    <w:rsid w:val="00131DE1"/>
    <w:rsid w:val="00132D81"/>
    <w:rsid w:val="00132E0C"/>
    <w:rsid w:val="0013454A"/>
    <w:rsid w:val="0013493C"/>
    <w:rsid w:val="001353E8"/>
    <w:rsid w:val="00135FA7"/>
    <w:rsid w:val="00137E26"/>
    <w:rsid w:val="00137E8F"/>
    <w:rsid w:val="0014211A"/>
    <w:rsid w:val="00143B5E"/>
    <w:rsid w:val="00145631"/>
    <w:rsid w:val="00145742"/>
    <w:rsid w:val="00147D0F"/>
    <w:rsid w:val="00150625"/>
    <w:rsid w:val="00152432"/>
    <w:rsid w:val="00152E54"/>
    <w:rsid w:val="00155F7C"/>
    <w:rsid w:val="00156EB6"/>
    <w:rsid w:val="00161130"/>
    <w:rsid w:val="00164354"/>
    <w:rsid w:val="00166AA4"/>
    <w:rsid w:val="001672D3"/>
    <w:rsid w:val="00170B2F"/>
    <w:rsid w:val="00171A3B"/>
    <w:rsid w:val="001720D8"/>
    <w:rsid w:val="00172B3B"/>
    <w:rsid w:val="00173DEF"/>
    <w:rsid w:val="00174552"/>
    <w:rsid w:val="0017662B"/>
    <w:rsid w:val="00181851"/>
    <w:rsid w:val="00183A30"/>
    <w:rsid w:val="00184856"/>
    <w:rsid w:val="00184F25"/>
    <w:rsid w:val="00187A7D"/>
    <w:rsid w:val="0019175E"/>
    <w:rsid w:val="00191821"/>
    <w:rsid w:val="00191D38"/>
    <w:rsid w:val="00192A3F"/>
    <w:rsid w:val="001958C9"/>
    <w:rsid w:val="00195F79"/>
    <w:rsid w:val="001A0C64"/>
    <w:rsid w:val="001A1F05"/>
    <w:rsid w:val="001A3507"/>
    <w:rsid w:val="001A4633"/>
    <w:rsid w:val="001A6628"/>
    <w:rsid w:val="001A7EB6"/>
    <w:rsid w:val="001B07D3"/>
    <w:rsid w:val="001B0B1B"/>
    <w:rsid w:val="001B4549"/>
    <w:rsid w:val="001B4F6F"/>
    <w:rsid w:val="001B59D8"/>
    <w:rsid w:val="001B5F24"/>
    <w:rsid w:val="001C29FD"/>
    <w:rsid w:val="001C3F85"/>
    <w:rsid w:val="001C4058"/>
    <w:rsid w:val="001C5705"/>
    <w:rsid w:val="001C5C57"/>
    <w:rsid w:val="001D0331"/>
    <w:rsid w:val="001D1DAF"/>
    <w:rsid w:val="001D1EA7"/>
    <w:rsid w:val="001D32BC"/>
    <w:rsid w:val="001D5109"/>
    <w:rsid w:val="001D64E4"/>
    <w:rsid w:val="001D6B44"/>
    <w:rsid w:val="001D6C78"/>
    <w:rsid w:val="001D6EC2"/>
    <w:rsid w:val="001E03E0"/>
    <w:rsid w:val="001E0614"/>
    <w:rsid w:val="001E069A"/>
    <w:rsid w:val="001E0E72"/>
    <w:rsid w:val="001E2CAB"/>
    <w:rsid w:val="001E48D0"/>
    <w:rsid w:val="001E5329"/>
    <w:rsid w:val="001E614A"/>
    <w:rsid w:val="001E6BCE"/>
    <w:rsid w:val="001E7D6A"/>
    <w:rsid w:val="001E7F60"/>
    <w:rsid w:val="001F11C1"/>
    <w:rsid w:val="001F1E1F"/>
    <w:rsid w:val="001F3681"/>
    <w:rsid w:val="001F6CBC"/>
    <w:rsid w:val="002018CB"/>
    <w:rsid w:val="0020206B"/>
    <w:rsid w:val="00203B42"/>
    <w:rsid w:val="00204D14"/>
    <w:rsid w:val="00212327"/>
    <w:rsid w:val="00213469"/>
    <w:rsid w:val="00214136"/>
    <w:rsid w:val="00214D93"/>
    <w:rsid w:val="00214EB0"/>
    <w:rsid w:val="00214F17"/>
    <w:rsid w:val="00215351"/>
    <w:rsid w:val="00216295"/>
    <w:rsid w:val="00217125"/>
    <w:rsid w:val="00217278"/>
    <w:rsid w:val="002201D3"/>
    <w:rsid w:val="00221686"/>
    <w:rsid w:val="00223E6B"/>
    <w:rsid w:val="002240CC"/>
    <w:rsid w:val="002263DF"/>
    <w:rsid w:val="00226A6E"/>
    <w:rsid w:val="002278AE"/>
    <w:rsid w:val="00230DBC"/>
    <w:rsid w:val="002313F1"/>
    <w:rsid w:val="00231D35"/>
    <w:rsid w:val="00233E0B"/>
    <w:rsid w:val="002340F3"/>
    <w:rsid w:val="00234520"/>
    <w:rsid w:val="0023535D"/>
    <w:rsid w:val="00235AE5"/>
    <w:rsid w:val="0024262B"/>
    <w:rsid w:val="0024362A"/>
    <w:rsid w:val="00244EC0"/>
    <w:rsid w:val="0024763A"/>
    <w:rsid w:val="00253149"/>
    <w:rsid w:val="002561A1"/>
    <w:rsid w:val="002606F7"/>
    <w:rsid w:val="00263AE0"/>
    <w:rsid w:val="00265522"/>
    <w:rsid w:val="0026663B"/>
    <w:rsid w:val="002704A9"/>
    <w:rsid w:val="00271E56"/>
    <w:rsid w:val="00272244"/>
    <w:rsid w:val="00273279"/>
    <w:rsid w:val="00274D23"/>
    <w:rsid w:val="00276ECD"/>
    <w:rsid w:val="00276F53"/>
    <w:rsid w:val="00277DF6"/>
    <w:rsid w:val="00280383"/>
    <w:rsid w:val="002816DE"/>
    <w:rsid w:val="002828C6"/>
    <w:rsid w:val="00282AAB"/>
    <w:rsid w:val="00283163"/>
    <w:rsid w:val="00283719"/>
    <w:rsid w:val="00284CE1"/>
    <w:rsid w:val="0028691A"/>
    <w:rsid w:val="00290B25"/>
    <w:rsid w:val="00290C68"/>
    <w:rsid w:val="00292BCE"/>
    <w:rsid w:val="00293ED3"/>
    <w:rsid w:val="0029591E"/>
    <w:rsid w:val="0029707A"/>
    <w:rsid w:val="002A563A"/>
    <w:rsid w:val="002A5C50"/>
    <w:rsid w:val="002B3002"/>
    <w:rsid w:val="002B51CE"/>
    <w:rsid w:val="002B6254"/>
    <w:rsid w:val="002B75D5"/>
    <w:rsid w:val="002C0D89"/>
    <w:rsid w:val="002C13B7"/>
    <w:rsid w:val="002C26F2"/>
    <w:rsid w:val="002C3363"/>
    <w:rsid w:val="002C3995"/>
    <w:rsid w:val="002C3CF1"/>
    <w:rsid w:val="002C3D9A"/>
    <w:rsid w:val="002C3F23"/>
    <w:rsid w:val="002C4F2B"/>
    <w:rsid w:val="002C6228"/>
    <w:rsid w:val="002C6EB9"/>
    <w:rsid w:val="002D1620"/>
    <w:rsid w:val="002D200C"/>
    <w:rsid w:val="002D2538"/>
    <w:rsid w:val="002D2B36"/>
    <w:rsid w:val="002D3242"/>
    <w:rsid w:val="002D34F4"/>
    <w:rsid w:val="002D4D92"/>
    <w:rsid w:val="002D539A"/>
    <w:rsid w:val="002D5C65"/>
    <w:rsid w:val="002D7B79"/>
    <w:rsid w:val="002E0B94"/>
    <w:rsid w:val="002E7E42"/>
    <w:rsid w:val="002F0849"/>
    <w:rsid w:val="002F1C1B"/>
    <w:rsid w:val="002F2A2A"/>
    <w:rsid w:val="002F2CF4"/>
    <w:rsid w:val="002F3FC6"/>
    <w:rsid w:val="002F5402"/>
    <w:rsid w:val="002F58C1"/>
    <w:rsid w:val="002F7BF6"/>
    <w:rsid w:val="003005F4"/>
    <w:rsid w:val="003008D4"/>
    <w:rsid w:val="0030135C"/>
    <w:rsid w:val="00301EEF"/>
    <w:rsid w:val="003026BD"/>
    <w:rsid w:val="00304DF6"/>
    <w:rsid w:val="003062EA"/>
    <w:rsid w:val="00307365"/>
    <w:rsid w:val="003115EB"/>
    <w:rsid w:val="0031195F"/>
    <w:rsid w:val="00311D2A"/>
    <w:rsid w:val="00312A44"/>
    <w:rsid w:val="00312F24"/>
    <w:rsid w:val="0031369F"/>
    <w:rsid w:val="0031615A"/>
    <w:rsid w:val="00316E71"/>
    <w:rsid w:val="00317E7B"/>
    <w:rsid w:val="00320830"/>
    <w:rsid w:val="003213E1"/>
    <w:rsid w:val="0032213F"/>
    <w:rsid w:val="00324D51"/>
    <w:rsid w:val="00327A8E"/>
    <w:rsid w:val="003300A2"/>
    <w:rsid w:val="00331495"/>
    <w:rsid w:val="003323ED"/>
    <w:rsid w:val="00334720"/>
    <w:rsid w:val="00335B84"/>
    <w:rsid w:val="003402B7"/>
    <w:rsid w:val="0034151E"/>
    <w:rsid w:val="003427DC"/>
    <w:rsid w:val="0034684E"/>
    <w:rsid w:val="003471D9"/>
    <w:rsid w:val="0035008B"/>
    <w:rsid w:val="00350670"/>
    <w:rsid w:val="0035600B"/>
    <w:rsid w:val="00356604"/>
    <w:rsid w:val="00356D50"/>
    <w:rsid w:val="003627BF"/>
    <w:rsid w:val="00364CAC"/>
    <w:rsid w:val="003672A6"/>
    <w:rsid w:val="003672C3"/>
    <w:rsid w:val="003710F1"/>
    <w:rsid w:val="003727DD"/>
    <w:rsid w:val="00372CD5"/>
    <w:rsid w:val="003732CE"/>
    <w:rsid w:val="0037360A"/>
    <w:rsid w:val="003743CA"/>
    <w:rsid w:val="00374FDC"/>
    <w:rsid w:val="00375CBB"/>
    <w:rsid w:val="00380E5A"/>
    <w:rsid w:val="00382B08"/>
    <w:rsid w:val="00383199"/>
    <w:rsid w:val="00383589"/>
    <w:rsid w:val="00386476"/>
    <w:rsid w:val="003870BA"/>
    <w:rsid w:val="003877D7"/>
    <w:rsid w:val="00387BBF"/>
    <w:rsid w:val="003902B0"/>
    <w:rsid w:val="00393E4F"/>
    <w:rsid w:val="003A0860"/>
    <w:rsid w:val="003A0A35"/>
    <w:rsid w:val="003A15EE"/>
    <w:rsid w:val="003A1CC2"/>
    <w:rsid w:val="003A2753"/>
    <w:rsid w:val="003A2B77"/>
    <w:rsid w:val="003A4FC0"/>
    <w:rsid w:val="003B1473"/>
    <w:rsid w:val="003B2E06"/>
    <w:rsid w:val="003B309E"/>
    <w:rsid w:val="003B4A69"/>
    <w:rsid w:val="003B4A7A"/>
    <w:rsid w:val="003B4B96"/>
    <w:rsid w:val="003B5431"/>
    <w:rsid w:val="003B6C2D"/>
    <w:rsid w:val="003C0979"/>
    <w:rsid w:val="003C2166"/>
    <w:rsid w:val="003C2B53"/>
    <w:rsid w:val="003C4B5A"/>
    <w:rsid w:val="003C4D18"/>
    <w:rsid w:val="003C7F67"/>
    <w:rsid w:val="003D12AB"/>
    <w:rsid w:val="003D1EE2"/>
    <w:rsid w:val="003D2D89"/>
    <w:rsid w:val="003D3967"/>
    <w:rsid w:val="003D545F"/>
    <w:rsid w:val="003D5C6E"/>
    <w:rsid w:val="003E03A2"/>
    <w:rsid w:val="003E09E7"/>
    <w:rsid w:val="003E1D2A"/>
    <w:rsid w:val="003E1DAF"/>
    <w:rsid w:val="003E1DF2"/>
    <w:rsid w:val="003E26F6"/>
    <w:rsid w:val="003E4060"/>
    <w:rsid w:val="003E51D9"/>
    <w:rsid w:val="003E669D"/>
    <w:rsid w:val="003E7DF1"/>
    <w:rsid w:val="003F1463"/>
    <w:rsid w:val="003F224A"/>
    <w:rsid w:val="003F238B"/>
    <w:rsid w:val="003F3B34"/>
    <w:rsid w:val="003F42EC"/>
    <w:rsid w:val="003F52C4"/>
    <w:rsid w:val="003F59A7"/>
    <w:rsid w:val="003F7263"/>
    <w:rsid w:val="003F7A8E"/>
    <w:rsid w:val="004008D4"/>
    <w:rsid w:val="00402439"/>
    <w:rsid w:val="00402B22"/>
    <w:rsid w:val="00402D82"/>
    <w:rsid w:val="0040391B"/>
    <w:rsid w:val="00404116"/>
    <w:rsid w:val="00405C2D"/>
    <w:rsid w:val="00407E27"/>
    <w:rsid w:val="00410C08"/>
    <w:rsid w:val="00410FAD"/>
    <w:rsid w:val="00411C51"/>
    <w:rsid w:val="004120DA"/>
    <w:rsid w:val="004121B1"/>
    <w:rsid w:val="0041364B"/>
    <w:rsid w:val="0041523F"/>
    <w:rsid w:val="00415BFA"/>
    <w:rsid w:val="00415E6D"/>
    <w:rsid w:val="004216B5"/>
    <w:rsid w:val="004234FB"/>
    <w:rsid w:val="00423552"/>
    <w:rsid w:val="0042664B"/>
    <w:rsid w:val="004336AF"/>
    <w:rsid w:val="00433C3D"/>
    <w:rsid w:val="00436E83"/>
    <w:rsid w:val="0044030E"/>
    <w:rsid w:val="00440C99"/>
    <w:rsid w:val="00441C66"/>
    <w:rsid w:val="0044262F"/>
    <w:rsid w:val="004441A4"/>
    <w:rsid w:val="00444FAB"/>
    <w:rsid w:val="0044670E"/>
    <w:rsid w:val="00447738"/>
    <w:rsid w:val="0045096A"/>
    <w:rsid w:val="00450E26"/>
    <w:rsid w:val="00451121"/>
    <w:rsid w:val="004519F5"/>
    <w:rsid w:val="004533A7"/>
    <w:rsid w:val="0045469A"/>
    <w:rsid w:val="004546BE"/>
    <w:rsid w:val="00457150"/>
    <w:rsid w:val="00457A0D"/>
    <w:rsid w:val="00470494"/>
    <w:rsid w:val="00471E24"/>
    <w:rsid w:val="00472634"/>
    <w:rsid w:val="00472781"/>
    <w:rsid w:val="004728B7"/>
    <w:rsid w:val="004745A2"/>
    <w:rsid w:val="00474639"/>
    <w:rsid w:val="004748E8"/>
    <w:rsid w:val="00476741"/>
    <w:rsid w:val="00476994"/>
    <w:rsid w:val="00480008"/>
    <w:rsid w:val="00480DAE"/>
    <w:rsid w:val="00483A48"/>
    <w:rsid w:val="00483CA3"/>
    <w:rsid w:val="00483E60"/>
    <w:rsid w:val="00483F98"/>
    <w:rsid w:val="004859CD"/>
    <w:rsid w:val="004878E7"/>
    <w:rsid w:val="00492CBF"/>
    <w:rsid w:val="00492D7E"/>
    <w:rsid w:val="00494B22"/>
    <w:rsid w:val="00496A43"/>
    <w:rsid w:val="00496AD6"/>
    <w:rsid w:val="004977F5"/>
    <w:rsid w:val="004A0460"/>
    <w:rsid w:val="004A064E"/>
    <w:rsid w:val="004A2250"/>
    <w:rsid w:val="004A3095"/>
    <w:rsid w:val="004A36E2"/>
    <w:rsid w:val="004A49CF"/>
    <w:rsid w:val="004A52EB"/>
    <w:rsid w:val="004A5329"/>
    <w:rsid w:val="004A535A"/>
    <w:rsid w:val="004A5EF2"/>
    <w:rsid w:val="004B05E3"/>
    <w:rsid w:val="004B18B7"/>
    <w:rsid w:val="004B4BFE"/>
    <w:rsid w:val="004B544F"/>
    <w:rsid w:val="004B5679"/>
    <w:rsid w:val="004B660F"/>
    <w:rsid w:val="004B6BBD"/>
    <w:rsid w:val="004C19DB"/>
    <w:rsid w:val="004C2337"/>
    <w:rsid w:val="004C50C4"/>
    <w:rsid w:val="004C54A3"/>
    <w:rsid w:val="004C703F"/>
    <w:rsid w:val="004D00CA"/>
    <w:rsid w:val="004D3C65"/>
    <w:rsid w:val="004D58DF"/>
    <w:rsid w:val="004D68B4"/>
    <w:rsid w:val="004D6AD7"/>
    <w:rsid w:val="004E1A61"/>
    <w:rsid w:val="004E2166"/>
    <w:rsid w:val="004E337F"/>
    <w:rsid w:val="004E469C"/>
    <w:rsid w:val="004E48E6"/>
    <w:rsid w:val="004E5016"/>
    <w:rsid w:val="004E5EC5"/>
    <w:rsid w:val="004E5FE3"/>
    <w:rsid w:val="004E6B1A"/>
    <w:rsid w:val="004E7BB3"/>
    <w:rsid w:val="004F07AE"/>
    <w:rsid w:val="004F1D13"/>
    <w:rsid w:val="004F3260"/>
    <w:rsid w:val="004F346D"/>
    <w:rsid w:val="004F3B19"/>
    <w:rsid w:val="004F3E45"/>
    <w:rsid w:val="00501C44"/>
    <w:rsid w:val="005043DC"/>
    <w:rsid w:val="005044D7"/>
    <w:rsid w:val="005045A1"/>
    <w:rsid w:val="005047A8"/>
    <w:rsid w:val="00504F9B"/>
    <w:rsid w:val="005052DD"/>
    <w:rsid w:val="0050625E"/>
    <w:rsid w:val="00506EB0"/>
    <w:rsid w:val="005071F6"/>
    <w:rsid w:val="00507499"/>
    <w:rsid w:val="00514C7F"/>
    <w:rsid w:val="0051508C"/>
    <w:rsid w:val="0051680E"/>
    <w:rsid w:val="0051736E"/>
    <w:rsid w:val="00520A9F"/>
    <w:rsid w:val="00521B8C"/>
    <w:rsid w:val="00522DE5"/>
    <w:rsid w:val="00523FF9"/>
    <w:rsid w:val="005247E2"/>
    <w:rsid w:val="005255FA"/>
    <w:rsid w:val="005257E6"/>
    <w:rsid w:val="00530302"/>
    <w:rsid w:val="00531F20"/>
    <w:rsid w:val="00532783"/>
    <w:rsid w:val="00532E34"/>
    <w:rsid w:val="005356D5"/>
    <w:rsid w:val="005356FD"/>
    <w:rsid w:val="0053783A"/>
    <w:rsid w:val="00537B08"/>
    <w:rsid w:val="00542056"/>
    <w:rsid w:val="00542911"/>
    <w:rsid w:val="0054388F"/>
    <w:rsid w:val="00544E92"/>
    <w:rsid w:val="00545AEF"/>
    <w:rsid w:val="00547B5B"/>
    <w:rsid w:val="0055040F"/>
    <w:rsid w:val="00550805"/>
    <w:rsid w:val="005518E0"/>
    <w:rsid w:val="00552202"/>
    <w:rsid w:val="0055321C"/>
    <w:rsid w:val="005543EA"/>
    <w:rsid w:val="00554A2B"/>
    <w:rsid w:val="00556963"/>
    <w:rsid w:val="00563F7B"/>
    <w:rsid w:val="00567046"/>
    <w:rsid w:val="0057213F"/>
    <w:rsid w:val="0057264F"/>
    <w:rsid w:val="00575C29"/>
    <w:rsid w:val="0057722F"/>
    <w:rsid w:val="00577A0E"/>
    <w:rsid w:val="00584C19"/>
    <w:rsid w:val="005875AD"/>
    <w:rsid w:val="00590BF5"/>
    <w:rsid w:val="00595806"/>
    <w:rsid w:val="0059581A"/>
    <w:rsid w:val="00596E3A"/>
    <w:rsid w:val="005A05DE"/>
    <w:rsid w:val="005A29C1"/>
    <w:rsid w:val="005A43DA"/>
    <w:rsid w:val="005A4CFE"/>
    <w:rsid w:val="005A69F5"/>
    <w:rsid w:val="005A6BE7"/>
    <w:rsid w:val="005B04A9"/>
    <w:rsid w:val="005B052B"/>
    <w:rsid w:val="005B274E"/>
    <w:rsid w:val="005B4AC4"/>
    <w:rsid w:val="005B64F3"/>
    <w:rsid w:val="005B6BF5"/>
    <w:rsid w:val="005C004C"/>
    <w:rsid w:val="005C0DA1"/>
    <w:rsid w:val="005C1202"/>
    <w:rsid w:val="005C13CB"/>
    <w:rsid w:val="005C2BE5"/>
    <w:rsid w:val="005C3593"/>
    <w:rsid w:val="005C36F3"/>
    <w:rsid w:val="005C38FB"/>
    <w:rsid w:val="005C5C67"/>
    <w:rsid w:val="005C6BFD"/>
    <w:rsid w:val="005C7579"/>
    <w:rsid w:val="005C7700"/>
    <w:rsid w:val="005C7C97"/>
    <w:rsid w:val="005D0EDA"/>
    <w:rsid w:val="005D191C"/>
    <w:rsid w:val="005D1FE0"/>
    <w:rsid w:val="005D741E"/>
    <w:rsid w:val="005D7981"/>
    <w:rsid w:val="005E04AE"/>
    <w:rsid w:val="005E3467"/>
    <w:rsid w:val="005E58F2"/>
    <w:rsid w:val="005E5DA6"/>
    <w:rsid w:val="005E66C1"/>
    <w:rsid w:val="005E683E"/>
    <w:rsid w:val="005E7286"/>
    <w:rsid w:val="005F01C5"/>
    <w:rsid w:val="005F0911"/>
    <w:rsid w:val="005F13BF"/>
    <w:rsid w:val="005F1856"/>
    <w:rsid w:val="005F7B55"/>
    <w:rsid w:val="006028E7"/>
    <w:rsid w:val="00603464"/>
    <w:rsid w:val="0060351C"/>
    <w:rsid w:val="006049D2"/>
    <w:rsid w:val="00607FDE"/>
    <w:rsid w:val="00612735"/>
    <w:rsid w:val="00612A92"/>
    <w:rsid w:val="006148AB"/>
    <w:rsid w:val="006238C1"/>
    <w:rsid w:val="0062473A"/>
    <w:rsid w:val="00625112"/>
    <w:rsid w:val="00625303"/>
    <w:rsid w:val="00625334"/>
    <w:rsid w:val="0062570F"/>
    <w:rsid w:val="00626704"/>
    <w:rsid w:val="00627DF4"/>
    <w:rsid w:val="006308D9"/>
    <w:rsid w:val="00630D47"/>
    <w:rsid w:val="00631199"/>
    <w:rsid w:val="00631FBA"/>
    <w:rsid w:val="00632356"/>
    <w:rsid w:val="00633A49"/>
    <w:rsid w:val="00634A1D"/>
    <w:rsid w:val="006350C9"/>
    <w:rsid w:val="006363F6"/>
    <w:rsid w:val="00644582"/>
    <w:rsid w:val="00644661"/>
    <w:rsid w:val="00644B3E"/>
    <w:rsid w:val="006477A0"/>
    <w:rsid w:val="0065007F"/>
    <w:rsid w:val="006500AB"/>
    <w:rsid w:val="006501D8"/>
    <w:rsid w:val="00653B85"/>
    <w:rsid w:val="006567FE"/>
    <w:rsid w:val="006577FD"/>
    <w:rsid w:val="00657D25"/>
    <w:rsid w:val="00661EDE"/>
    <w:rsid w:val="00662D0A"/>
    <w:rsid w:val="00663377"/>
    <w:rsid w:val="00664441"/>
    <w:rsid w:val="00666737"/>
    <w:rsid w:val="00672553"/>
    <w:rsid w:val="00676067"/>
    <w:rsid w:val="00676AB4"/>
    <w:rsid w:val="006801A3"/>
    <w:rsid w:val="00680DDB"/>
    <w:rsid w:val="00681687"/>
    <w:rsid w:val="00682867"/>
    <w:rsid w:val="00685068"/>
    <w:rsid w:val="00686FD5"/>
    <w:rsid w:val="00687AE3"/>
    <w:rsid w:val="006900D1"/>
    <w:rsid w:val="0069032B"/>
    <w:rsid w:val="0069079E"/>
    <w:rsid w:val="006A10AA"/>
    <w:rsid w:val="006A2FBB"/>
    <w:rsid w:val="006A345C"/>
    <w:rsid w:val="006A495E"/>
    <w:rsid w:val="006A4977"/>
    <w:rsid w:val="006B02DC"/>
    <w:rsid w:val="006B03DF"/>
    <w:rsid w:val="006B127D"/>
    <w:rsid w:val="006B2EEE"/>
    <w:rsid w:val="006B36EA"/>
    <w:rsid w:val="006B47B0"/>
    <w:rsid w:val="006B7C1D"/>
    <w:rsid w:val="006C08A6"/>
    <w:rsid w:val="006C1023"/>
    <w:rsid w:val="006C4857"/>
    <w:rsid w:val="006C574B"/>
    <w:rsid w:val="006C608B"/>
    <w:rsid w:val="006C657D"/>
    <w:rsid w:val="006C70AC"/>
    <w:rsid w:val="006C7C01"/>
    <w:rsid w:val="006D2837"/>
    <w:rsid w:val="006D33E2"/>
    <w:rsid w:val="006D40A2"/>
    <w:rsid w:val="006D59AA"/>
    <w:rsid w:val="006D6534"/>
    <w:rsid w:val="006D7BEA"/>
    <w:rsid w:val="006D7D3D"/>
    <w:rsid w:val="006D7D8E"/>
    <w:rsid w:val="006E199D"/>
    <w:rsid w:val="006E1B17"/>
    <w:rsid w:val="006E2390"/>
    <w:rsid w:val="006E3EBE"/>
    <w:rsid w:val="006E76F4"/>
    <w:rsid w:val="006F181B"/>
    <w:rsid w:val="006F28D7"/>
    <w:rsid w:val="006F2977"/>
    <w:rsid w:val="006F337E"/>
    <w:rsid w:val="006F5997"/>
    <w:rsid w:val="006F5FE1"/>
    <w:rsid w:val="006F785F"/>
    <w:rsid w:val="006F7C9C"/>
    <w:rsid w:val="006F7E93"/>
    <w:rsid w:val="00701854"/>
    <w:rsid w:val="0070230C"/>
    <w:rsid w:val="007029EB"/>
    <w:rsid w:val="00703A05"/>
    <w:rsid w:val="00705BDD"/>
    <w:rsid w:val="00707DC3"/>
    <w:rsid w:val="0071184A"/>
    <w:rsid w:val="00717DF8"/>
    <w:rsid w:val="0072194F"/>
    <w:rsid w:val="007220DE"/>
    <w:rsid w:val="00723564"/>
    <w:rsid w:val="00723952"/>
    <w:rsid w:val="007249E6"/>
    <w:rsid w:val="00725511"/>
    <w:rsid w:val="00725E19"/>
    <w:rsid w:val="007272B8"/>
    <w:rsid w:val="00730B60"/>
    <w:rsid w:val="007317AD"/>
    <w:rsid w:val="00731C41"/>
    <w:rsid w:val="007331F2"/>
    <w:rsid w:val="007351BC"/>
    <w:rsid w:val="00736739"/>
    <w:rsid w:val="0074044E"/>
    <w:rsid w:val="0074270B"/>
    <w:rsid w:val="0074331F"/>
    <w:rsid w:val="007451A4"/>
    <w:rsid w:val="00745330"/>
    <w:rsid w:val="007524B5"/>
    <w:rsid w:val="00752E1E"/>
    <w:rsid w:val="00752E67"/>
    <w:rsid w:val="00755046"/>
    <w:rsid w:val="00756A57"/>
    <w:rsid w:val="00760868"/>
    <w:rsid w:val="00761198"/>
    <w:rsid w:val="00761F22"/>
    <w:rsid w:val="00761F95"/>
    <w:rsid w:val="00762B7E"/>
    <w:rsid w:val="00771674"/>
    <w:rsid w:val="0077339F"/>
    <w:rsid w:val="0077499C"/>
    <w:rsid w:val="00775398"/>
    <w:rsid w:val="00777713"/>
    <w:rsid w:val="00781904"/>
    <w:rsid w:val="00781DB3"/>
    <w:rsid w:val="00783634"/>
    <w:rsid w:val="007855D3"/>
    <w:rsid w:val="007859E4"/>
    <w:rsid w:val="007875E7"/>
    <w:rsid w:val="0079161E"/>
    <w:rsid w:val="007919E6"/>
    <w:rsid w:val="00792335"/>
    <w:rsid w:val="00792383"/>
    <w:rsid w:val="00792F4A"/>
    <w:rsid w:val="00793E1A"/>
    <w:rsid w:val="007959E5"/>
    <w:rsid w:val="00795E7A"/>
    <w:rsid w:val="0079604C"/>
    <w:rsid w:val="00796580"/>
    <w:rsid w:val="00796B0A"/>
    <w:rsid w:val="00797928"/>
    <w:rsid w:val="007A0BFD"/>
    <w:rsid w:val="007A0DFA"/>
    <w:rsid w:val="007A6606"/>
    <w:rsid w:val="007A6EFD"/>
    <w:rsid w:val="007B10E0"/>
    <w:rsid w:val="007B199A"/>
    <w:rsid w:val="007B3BEA"/>
    <w:rsid w:val="007B3CDE"/>
    <w:rsid w:val="007B4CB2"/>
    <w:rsid w:val="007B6E9C"/>
    <w:rsid w:val="007B7B27"/>
    <w:rsid w:val="007C01AF"/>
    <w:rsid w:val="007C0EDE"/>
    <w:rsid w:val="007C1FDD"/>
    <w:rsid w:val="007C297F"/>
    <w:rsid w:val="007C3713"/>
    <w:rsid w:val="007C4860"/>
    <w:rsid w:val="007C6782"/>
    <w:rsid w:val="007C6A66"/>
    <w:rsid w:val="007C754E"/>
    <w:rsid w:val="007D4539"/>
    <w:rsid w:val="007D6FC9"/>
    <w:rsid w:val="007E2096"/>
    <w:rsid w:val="007E22C1"/>
    <w:rsid w:val="007E2FCA"/>
    <w:rsid w:val="007E3FB4"/>
    <w:rsid w:val="007E624C"/>
    <w:rsid w:val="007E7331"/>
    <w:rsid w:val="007F027F"/>
    <w:rsid w:val="007F5172"/>
    <w:rsid w:val="007F54ED"/>
    <w:rsid w:val="007F6CDC"/>
    <w:rsid w:val="007F7DE1"/>
    <w:rsid w:val="00801869"/>
    <w:rsid w:val="00801ABD"/>
    <w:rsid w:val="00802775"/>
    <w:rsid w:val="0080287D"/>
    <w:rsid w:val="00803A94"/>
    <w:rsid w:val="00805687"/>
    <w:rsid w:val="00805CBB"/>
    <w:rsid w:val="00806E1C"/>
    <w:rsid w:val="0080712C"/>
    <w:rsid w:val="008125A5"/>
    <w:rsid w:val="00812A8E"/>
    <w:rsid w:val="00813995"/>
    <w:rsid w:val="00813CC5"/>
    <w:rsid w:val="00816022"/>
    <w:rsid w:val="00821544"/>
    <w:rsid w:val="00822176"/>
    <w:rsid w:val="0082759F"/>
    <w:rsid w:val="00830BE3"/>
    <w:rsid w:val="00832513"/>
    <w:rsid w:val="00833BCC"/>
    <w:rsid w:val="00835013"/>
    <w:rsid w:val="008354A5"/>
    <w:rsid w:val="00835928"/>
    <w:rsid w:val="008359D3"/>
    <w:rsid w:val="00835B96"/>
    <w:rsid w:val="00835C61"/>
    <w:rsid w:val="00840518"/>
    <w:rsid w:val="00840B0D"/>
    <w:rsid w:val="00847865"/>
    <w:rsid w:val="00851051"/>
    <w:rsid w:val="008531B3"/>
    <w:rsid w:val="008531ED"/>
    <w:rsid w:val="008535E5"/>
    <w:rsid w:val="00856161"/>
    <w:rsid w:val="00856410"/>
    <w:rsid w:val="00857000"/>
    <w:rsid w:val="00861CBD"/>
    <w:rsid w:val="00861D64"/>
    <w:rsid w:val="008620A8"/>
    <w:rsid w:val="00862DA4"/>
    <w:rsid w:val="008643CC"/>
    <w:rsid w:val="00864A11"/>
    <w:rsid w:val="00865883"/>
    <w:rsid w:val="008671D5"/>
    <w:rsid w:val="0087236D"/>
    <w:rsid w:val="008768C8"/>
    <w:rsid w:val="008777BE"/>
    <w:rsid w:val="008820DF"/>
    <w:rsid w:val="008825B9"/>
    <w:rsid w:val="00882774"/>
    <w:rsid w:val="00882B20"/>
    <w:rsid w:val="00882DFA"/>
    <w:rsid w:val="00884DB0"/>
    <w:rsid w:val="00886914"/>
    <w:rsid w:val="00886FF5"/>
    <w:rsid w:val="00893664"/>
    <w:rsid w:val="008942B0"/>
    <w:rsid w:val="008959C9"/>
    <w:rsid w:val="00895C5D"/>
    <w:rsid w:val="008968CB"/>
    <w:rsid w:val="008A2ABD"/>
    <w:rsid w:val="008A4FC8"/>
    <w:rsid w:val="008A6878"/>
    <w:rsid w:val="008B0D9F"/>
    <w:rsid w:val="008B1822"/>
    <w:rsid w:val="008B1A50"/>
    <w:rsid w:val="008B42AA"/>
    <w:rsid w:val="008B471B"/>
    <w:rsid w:val="008B6AED"/>
    <w:rsid w:val="008B6B74"/>
    <w:rsid w:val="008B76E9"/>
    <w:rsid w:val="008B7AFF"/>
    <w:rsid w:val="008C025A"/>
    <w:rsid w:val="008C0F6A"/>
    <w:rsid w:val="008C232E"/>
    <w:rsid w:val="008C2FDE"/>
    <w:rsid w:val="008C2FF7"/>
    <w:rsid w:val="008C3714"/>
    <w:rsid w:val="008C4BCA"/>
    <w:rsid w:val="008C50C6"/>
    <w:rsid w:val="008D124A"/>
    <w:rsid w:val="008D25B8"/>
    <w:rsid w:val="008D672C"/>
    <w:rsid w:val="008D6B95"/>
    <w:rsid w:val="008D71EB"/>
    <w:rsid w:val="008E0BC8"/>
    <w:rsid w:val="008E1C8F"/>
    <w:rsid w:val="008E318F"/>
    <w:rsid w:val="008E3554"/>
    <w:rsid w:val="008E38F6"/>
    <w:rsid w:val="008E42F8"/>
    <w:rsid w:val="008E64B0"/>
    <w:rsid w:val="008F0D46"/>
    <w:rsid w:val="008F104B"/>
    <w:rsid w:val="008F1D1E"/>
    <w:rsid w:val="008F251D"/>
    <w:rsid w:val="008F27D2"/>
    <w:rsid w:val="008F4FB3"/>
    <w:rsid w:val="008F5A65"/>
    <w:rsid w:val="00900BCD"/>
    <w:rsid w:val="00902CC0"/>
    <w:rsid w:val="00903B7C"/>
    <w:rsid w:val="0090402F"/>
    <w:rsid w:val="00904090"/>
    <w:rsid w:val="00905D19"/>
    <w:rsid w:val="00912C3D"/>
    <w:rsid w:val="009142BB"/>
    <w:rsid w:val="00914E66"/>
    <w:rsid w:val="00916293"/>
    <w:rsid w:val="00916473"/>
    <w:rsid w:val="009204A8"/>
    <w:rsid w:val="0092142C"/>
    <w:rsid w:val="00925567"/>
    <w:rsid w:val="00926B2C"/>
    <w:rsid w:val="009310E1"/>
    <w:rsid w:val="00932141"/>
    <w:rsid w:val="009338DD"/>
    <w:rsid w:val="009341C2"/>
    <w:rsid w:val="00934E7F"/>
    <w:rsid w:val="00935D07"/>
    <w:rsid w:val="00935F94"/>
    <w:rsid w:val="009419E9"/>
    <w:rsid w:val="0094254F"/>
    <w:rsid w:val="00943AF7"/>
    <w:rsid w:val="00943CD6"/>
    <w:rsid w:val="00950878"/>
    <w:rsid w:val="00950B10"/>
    <w:rsid w:val="00954099"/>
    <w:rsid w:val="00954814"/>
    <w:rsid w:val="00954A7D"/>
    <w:rsid w:val="00954F82"/>
    <w:rsid w:val="00957E7E"/>
    <w:rsid w:val="00960FE4"/>
    <w:rsid w:val="009618E0"/>
    <w:rsid w:val="00961DC8"/>
    <w:rsid w:val="0096246D"/>
    <w:rsid w:val="00962820"/>
    <w:rsid w:val="00965659"/>
    <w:rsid w:val="009663D3"/>
    <w:rsid w:val="00970AC2"/>
    <w:rsid w:val="00971B57"/>
    <w:rsid w:val="00974C74"/>
    <w:rsid w:val="00974F6B"/>
    <w:rsid w:val="009766BF"/>
    <w:rsid w:val="009768AF"/>
    <w:rsid w:val="009773B9"/>
    <w:rsid w:val="00981A6B"/>
    <w:rsid w:val="00982517"/>
    <w:rsid w:val="00982B1D"/>
    <w:rsid w:val="00982C84"/>
    <w:rsid w:val="00983C45"/>
    <w:rsid w:val="009917DA"/>
    <w:rsid w:val="00991C94"/>
    <w:rsid w:val="00995D0A"/>
    <w:rsid w:val="00996E37"/>
    <w:rsid w:val="009A04A5"/>
    <w:rsid w:val="009A2206"/>
    <w:rsid w:val="009A2B81"/>
    <w:rsid w:val="009A3006"/>
    <w:rsid w:val="009A58C4"/>
    <w:rsid w:val="009A5B01"/>
    <w:rsid w:val="009A5FB2"/>
    <w:rsid w:val="009A6F60"/>
    <w:rsid w:val="009B0D34"/>
    <w:rsid w:val="009B0ECC"/>
    <w:rsid w:val="009B18A8"/>
    <w:rsid w:val="009B2A0D"/>
    <w:rsid w:val="009C1709"/>
    <w:rsid w:val="009C1807"/>
    <w:rsid w:val="009C44F9"/>
    <w:rsid w:val="009C76E0"/>
    <w:rsid w:val="009D107B"/>
    <w:rsid w:val="009D1B92"/>
    <w:rsid w:val="009D21A8"/>
    <w:rsid w:val="009D2A6E"/>
    <w:rsid w:val="009D344C"/>
    <w:rsid w:val="009D3D89"/>
    <w:rsid w:val="009D3EC4"/>
    <w:rsid w:val="009D583B"/>
    <w:rsid w:val="009D5BF3"/>
    <w:rsid w:val="009D7451"/>
    <w:rsid w:val="009E0D98"/>
    <w:rsid w:val="009E0DBE"/>
    <w:rsid w:val="009E1268"/>
    <w:rsid w:val="009E15A2"/>
    <w:rsid w:val="009E280F"/>
    <w:rsid w:val="009E2E9B"/>
    <w:rsid w:val="009E342F"/>
    <w:rsid w:val="009E4B8C"/>
    <w:rsid w:val="009E6BA0"/>
    <w:rsid w:val="009F15F0"/>
    <w:rsid w:val="009F2090"/>
    <w:rsid w:val="009F2F80"/>
    <w:rsid w:val="009F3CFB"/>
    <w:rsid w:val="009F4435"/>
    <w:rsid w:val="00A01EF6"/>
    <w:rsid w:val="00A02D35"/>
    <w:rsid w:val="00A047B4"/>
    <w:rsid w:val="00A07E05"/>
    <w:rsid w:val="00A12C6E"/>
    <w:rsid w:val="00A14BDB"/>
    <w:rsid w:val="00A15E0C"/>
    <w:rsid w:val="00A20E64"/>
    <w:rsid w:val="00A21471"/>
    <w:rsid w:val="00A22C56"/>
    <w:rsid w:val="00A24DEF"/>
    <w:rsid w:val="00A25587"/>
    <w:rsid w:val="00A2799E"/>
    <w:rsid w:val="00A3094F"/>
    <w:rsid w:val="00A30A64"/>
    <w:rsid w:val="00A31552"/>
    <w:rsid w:val="00A31783"/>
    <w:rsid w:val="00A33A12"/>
    <w:rsid w:val="00A417A4"/>
    <w:rsid w:val="00A41B2B"/>
    <w:rsid w:val="00A43017"/>
    <w:rsid w:val="00A43962"/>
    <w:rsid w:val="00A43A9E"/>
    <w:rsid w:val="00A44B5F"/>
    <w:rsid w:val="00A45103"/>
    <w:rsid w:val="00A4720E"/>
    <w:rsid w:val="00A5170A"/>
    <w:rsid w:val="00A52C70"/>
    <w:rsid w:val="00A54613"/>
    <w:rsid w:val="00A54872"/>
    <w:rsid w:val="00A57923"/>
    <w:rsid w:val="00A6050E"/>
    <w:rsid w:val="00A609B4"/>
    <w:rsid w:val="00A60F4D"/>
    <w:rsid w:val="00A6183E"/>
    <w:rsid w:val="00A667EA"/>
    <w:rsid w:val="00A67C64"/>
    <w:rsid w:val="00A74214"/>
    <w:rsid w:val="00A74F56"/>
    <w:rsid w:val="00A75202"/>
    <w:rsid w:val="00A75C3A"/>
    <w:rsid w:val="00A76AD9"/>
    <w:rsid w:val="00A813CD"/>
    <w:rsid w:val="00A83EC1"/>
    <w:rsid w:val="00A851B3"/>
    <w:rsid w:val="00A85DA9"/>
    <w:rsid w:val="00A86988"/>
    <w:rsid w:val="00A8711B"/>
    <w:rsid w:val="00A874DC"/>
    <w:rsid w:val="00A87BDC"/>
    <w:rsid w:val="00A87F19"/>
    <w:rsid w:val="00A91AC6"/>
    <w:rsid w:val="00A92E3C"/>
    <w:rsid w:val="00A93A29"/>
    <w:rsid w:val="00A9475C"/>
    <w:rsid w:val="00A94BAE"/>
    <w:rsid w:val="00A96098"/>
    <w:rsid w:val="00A9620D"/>
    <w:rsid w:val="00A96C29"/>
    <w:rsid w:val="00AA0641"/>
    <w:rsid w:val="00AA0927"/>
    <w:rsid w:val="00AA2307"/>
    <w:rsid w:val="00AA4CC8"/>
    <w:rsid w:val="00AA5D40"/>
    <w:rsid w:val="00AB23AA"/>
    <w:rsid w:val="00AB37CC"/>
    <w:rsid w:val="00AB43C2"/>
    <w:rsid w:val="00AB5B96"/>
    <w:rsid w:val="00AB5DB8"/>
    <w:rsid w:val="00AB647D"/>
    <w:rsid w:val="00AB741B"/>
    <w:rsid w:val="00AC00E8"/>
    <w:rsid w:val="00AC0A75"/>
    <w:rsid w:val="00AC1335"/>
    <w:rsid w:val="00AC2F7E"/>
    <w:rsid w:val="00AC3367"/>
    <w:rsid w:val="00AC353F"/>
    <w:rsid w:val="00AC5926"/>
    <w:rsid w:val="00AC5F24"/>
    <w:rsid w:val="00AC5F7D"/>
    <w:rsid w:val="00AC6069"/>
    <w:rsid w:val="00AD3DB7"/>
    <w:rsid w:val="00AD6743"/>
    <w:rsid w:val="00AD7977"/>
    <w:rsid w:val="00AE05D5"/>
    <w:rsid w:val="00AE0726"/>
    <w:rsid w:val="00AE17D5"/>
    <w:rsid w:val="00AE2910"/>
    <w:rsid w:val="00AE2D85"/>
    <w:rsid w:val="00AE3012"/>
    <w:rsid w:val="00AE53F3"/>
    <w:rsid w:val="00AF1A87"/>
    <w:rsid w:val="00AF264C"/>
    <w:rsid w:val="00AF2673"/>
    <w:rsid w:val="00AF3022"/>
    <w:rsid w:val="00AF59A0"/>
    <w:rsid w:val="00B025A2"/>
    <w:rsid w:val="00B026B3"/>
    <w:rsid w:val="00B03374"/>
    <w:rsid w:val="00B043B2"/>
    <w:rsid w:val="00B048FE"/>
    <w:rsid w:val="00B04C62"/>
    <w:rsid w:val="00B070A8"/>
    <w:rsid w:val="00B07A6E"/>
    <w:rsid w:val="00B07E00"/>
    <w:rsid w:val="00B101D7"/>
    <w:rsid w:val="00B1274F"/>
    <w:rsid w:val="00B140AA"/>
    <w:rsid w:val="00B14595"/>
    <w:rsid w:val="00B176B2"/>
    <w:rsid w:val="00B20782"/>
    <w:rsid w:val="00B21B3C"/>
    <w:rsid w:val="00B230FD"/>
    <w:rsid w:val="00B2499E"/>
    <w:rsid w:val="00B27688"/>
    <w:rsid w:val="00B3235B"/>
    <w:rsid w:val="00B32CA1"/>
    <w:rsid w:val="00B339D5"/>
    <w:rsid w:val="00B37EA4"/>
    <w:rsid w:val="00B412D8"/>
    <w:rsid w:val="00B4191B"/>
    <w:rsid w:val="00B41F46"/>
    <w:rsid w:val="00B44C03"/>
    <w:rsid w:val="00B45AB2"/>
    <w:rsid w:val="00B46747"/>
    <w:rsid w:val="00B46F06"/>
    <w:rsid w:val="00B50D77"/>
    <w:rsid w:val="00B513C7"/>
    <w:rsid w:val="00B51F4F"/>
    <w:rsid w:val="00B53338"/>
    <w:rsid w:val="00B55B4F"/>
    <w:rsid w:val="00B56D0D"/>
    <w:rsid w:val="00B571DA"/>
    <w:rsid w:val="00B57756"/>
    <w:rsid w:val="00B57A69"/>
    <w:rsid w:val="00B603B4"/>
    <w:rsid w:val="00B605C2"/>
    <w:rsid w:val="00B61E5F"/>
    <w:rsid w:val="00B61EAF"/>
    <w:rsid w:val="00B6318D"/>
    <w:rsid w:val="00B67859"/>
    <w:rsid w:val="00B679EB"/>
    <w:rsid w:val="00B71A45"/>
    <w:rsid w:val="00B71C16"/>
    <w:rsid w:val="00B7593C"/>
    <w:rsid w:val="00B75F92"/>
    <w:rsid w:val="00B77F30"/>
    <w:rsid w:val="00B80AF0"/>
    <w:rsid w:val="00B80E18"/>
    <w:rsid w:val="00B8185B"/>
    <w:rsid w:val="00B81D17"/>
    <w:rsid w:val="00B83527"/>
    <w:rsid w:val="00B83DD9"/>
    <w:rsid w:val="00B84CFB"/>
    <w:rsid w:val="00B85A47"/>
    <w:rsid w:val="00B868CD"/>
    <w:rsid w:val="00B8729D"/>
    <w:rsid w:val="00B9034A"/>
    <w:rsid w:val="00B95079"/>
    <w:rsid w:val="00B95118"/>
    <w:rsid w:val="00B95CF1"/>
    <w:rsid w:val="00B95FD3"/>
    <w:rsid w:val="00B968BA"/>
    <w:rsid w:val="00B973D6"/>
    <w:rsid w:val="00B97BA8"/>
    <w:rsid w:val="00BA0929"/>
    <w:rsid w:val="00BA19AC"/>
    <w:rsid w:val="00BA2C76"/>
    <w:rsid w:val="00BA2D50"/>
    <w:rsid w:val="00BA3850"/>
    <w:rsid w:val="00BA416B"/>
    <w:rsid w:val="00BA43D1"/>
    <w:rsid w:val="00BA5BD7"/>
    <w:rsid w:val="00BA75C1"/>
    <w:rsid w:val="00BB4486"/>
    <w:rsid w:val="00BB5EDE"/>
    <w:rsid w:val="00BB7319"/>
    <w:rsid w:val="00BC0556"/>
    <w:rsid w:val="00BC056E"/>
    <w:rsid w:val="00BC1F76"/>
    <w:rsid w:val="00BC2B94"/>
    <w:rsid w:val="00BC76FA"/>
    <w:rsid w:val="00BC78BE"/>
    <w:rsid w:val="00BD0408"/>
    <w:rsid w:val="00BD20EF"/>
    <w:rsid w:val="00BD28D1"/>
    <w:rsid w:val="00BD3A2E"/>
    <w:rsid w:val="00BD473A"/>
    <w:rsid w:val="00BD4DC5"/>
    <w:rsid w:val="00BD629C"/>
    <w:rsid w:val="00BD7664"/>
    <w:rsid w:val="00BE339D"/>
    <w:rsid w:val="00BE4730"/>
    <w:rsid w:val="00BE640E"/>
    <w:rsid w:val="00BE76C9"/>
    <w:rsid w:val="00BE79AD"/>
    <w:rsid w:val="00BF06F8"/>
    <w:rsid w:val="00BF2BD6"/>
    <w:rsid w:val="00BF2F3B"/>
    <w:rsid w:val="00BF3432"/>
    <w:rsid w:val="00C0011D"/>
    <w:rsid w:val="00C019F6"/>
    <w:rsid w:val="00C044D5"/>
    <w:rsid w:val="00C04AC4"/>
    <w:rsid w:val="00C074FC"/>
    <w:rsid w:val="00C10B28"/>
    <w:rsid w:val="00C15BEA"/>
    <w:rsid w:val="00C16065"/>
    <w:rsid w:val="00C16811"/>
    <w:rsid w:val="00C168BD"/>
    <w:rsid w:val="00C1704B"/>
    <w:rsid w:val="00C2082C"/>
    <w:rsid w:val="00C21993"/>
    <w:rsid w:val="00C2526D"/>
    <w:rsid w:val="00C25B61"/>
    <w:rsid w:val="00C25FFC"/>
    <w:rsid w:val="00C260F7"/>
    <w:rsid w:val="00C26AA5"/>
    <w:rsid w:val="00C3003A"/>
    <w:rsid w:val="00C30C2B"/>
    <w:rsid w:val="00C33994"/>
    <w:rsid w:val="00C346D5"/>
    <w:rsid w:val="00C3574F"/>
    <w:rsid w:val="00C3672D"/>
    <w:rsid w:val="00C3687E"/>
    <w:rsid w:val="00C369C2"/>
    <w:rsid w:val="00C37554"/>
    <w:rsid w:val="00C404F2"/>
    <w:rsid w:val="00C40DB9"/>
    <w:rsid w:val="00C42A87"/>
    <w:rsid w:val="00C42C1B"/>
    <w:rsid w:val="00C4310A"/>
    <w:rsid w:val="00C435E2"/>
    <w:rsid w:val="00C436F3"/>
    <w:rsid w:val="00C448DC"/>
    <w:rsid w:val="00C461DD"/>
    <w:rsid w:val="00C46606"/>
    <w:rsid w:val="00C47941"/>
    <w:rsid w:val="00C50425"/>
    <w:rsid w:val="00C50A81"/>
    <w:rsid w:val="00C522E8"/>
    <w:rsid w:val="00C525FE"/>
    <w:rsid w:val="00C53119"/>
    <w:rsid w:val="00C53208"/>
    <w:rsid w:val="00C53FBC"/>
    <w:rsid w:val="00C546E5"/>
    <w:rsid w:val="00C552ED"/>
    <w:rsid w:val="00C61160"/>
    <w:rsid w:val="00C63D67"/>
    <w:rsid w:val="00C647BF"/>
    <w:rsid w:val="00C647FC"/>
    <w:rsid w:val="00C65483"/>
    <w:rsid w:val="00C65BB0"/>
    <w:rsid w:val="00C66268"/>
    <w:rsid w:val="00C66D15"/>
    <w:rsid w:val="00C70FCB"/>
    <w:rsid w:val="00C716E4"/>
    <w:rsid w:val="00C72890"/>
    <w:rsid w:val="00C72D95"/>
    <w:rsid w:val="00C7354A"/>
    <w:rsid w:val="00C73CA3"/>
    <w:rsid w:val="00C76529"/>
    <w:rsid w:val="00C76585"/>
    <w:rsid w:val="00C83723"/>
    <w:rsid w:val="00C85437"/>
    <w:rsid w:val="00C85E9F"/>
    <w:rsid w:val="00C85EE4"/>
    <w:rsid w:val="00C85FEB"/>
    <w:rsid w:val="00C87B29"/>
    <w:rsid w:val="00C92DE8"/>
    <w:rsid w:val="00C93BB3"/>
    <w:rsid w:val="00C93D4A"/>
    <w:rsid w:val="00C94521"/>
    <w:rsid w:val="00C978DA"/>
    <w:rsid w:val="00C97E51"/>
    <w:rsid w:val="00C97F66"/>
    <w:rsid w:val="00CA0455"/>
    <w:rsid w:val="00CA0865"/>
    <w:rsid w:val="00CA15A6"/>
    <w:rsid w:val="00CA2A73"/>
    <w:rsid w:val="00CA4F27"/>
    <w:rsid w:val="00CB0605"/>
    <w:rsid w:val="00CB1232"/>
    <w:rsid w:val="00CB2F3F"/>
    <w:rsid w:val="00CB3947"/>
    <w:rsid w:val="00CB3C51"/>
    <w:rsid w:val="00CB407A"/>
    <w:rsid w:val="00CB42B0"/>
    <w:rsid w:val="00CB5838"/>
    <w:rsid w:val="00CB6685"/>
    <w:rsid w:val="00CB6DCA"/>
    <w:rsid w:val="00CB77B8"/>
    <w:rsid w:val="00CB7E83"/>
    <w:rsid w:val="00CC0126"/>
    <w:rsid w:val="00CC0C59"/>
    <w:rsid w:val="00CC409E"/>
    <w:rsid w:val="00CC5AAE"/>
    <w:rsid w:val="00CD580F"/>
    <w:rsid w:val="00CD5D8D"/>
    <w:rsid w:val="00CD648A"/>
    <w:rsid w:val="00CE1702"/>
    <w:rsid w:val="00CE2A3E"/>
    <w:rsid w:val="00CE317C"/>
    <w:rsid w:val="00CE3750"/>
    <w:rsid w:val="00CE5315"/>
    <w:rsid w:val="00CE5F14"/>
    <w:rsid w:val="00CE6A57"/>
    <w:rsid w:val="00CE6B2A"/>
    <w:rsid w:val="00CF04DC"/>
    <w:rsid w:val="00CF5F0D"/>
    <w:rsid w:val="00CF64AE"/>
    <w:rsid w:val="00CF7631"/>
    <w:rsid w:val="00CF77AE"/>
    <w:rsid w:val="00D00E94"/>
    <w:rsid w:val="00D028D0"/>
    <w:rsid w:val="00D02C11"/>
    <w:rsid w:val="00D03499"/>
    <w:rsid w:val="00D03D19"/>
    <w:rsid w:val="00D0571D"/>
    <w:rsid w:val="00D05E95"/>
    <w:rsid w:val="00D06261"/>
    <w:rsid w:val="00D112E3"/>
    <w:rsid w:val="00D11464"/>
    <w:rsid w:val="00D11764"/>
    <w:rsid w:val="00D12231"/>
    <w:rsid w:val="00D1324F"/>
    <w:rsid w:val="00D1380C"/>
    <w:rsid w:val="00D2026D"/>
    <w:rsid w:val="00D21595"/>
    <w:rsid w:val="00D2386E"/>
    <w:rsid w:val="00D240A3"/>
    <w:rsid w:val="00D272DC"/>
    <w:rsid w:val="00D277D5"/>
    <w:rsid w:val="00D30096"/>
    <w:rsid w:val="00D304AE"/>
    <w:rsid w:val="00D3365B"/>
    <w:rsid w:val="00D33A13"/>
    <w:rsid w:val="00D40093"/>
    <w:rsid w:val="00D40764"/>
    <w:rsid w:val="00D40BA0"/>
    <w:rsid w:val="00D40D30"/>
    <w:rsid w:val="00D40DC2"/>
    <w:rsid w:val="00D40FDF"/>
    <w:rsid w:val="00D417C6"/>
    <w:rsid w:val="00D42587"/>
    <w:rsid w:val="00D508C5"/>
    <w:rsid w:val="00D50AF1"/>
    <w:rsid w:val="00D510DA"/>
    <w:rsid w:val="00D52CF2"/>
    <w:rsid w:val="00D546D6"/>
    <w:rsid w:val="00D551CA"/>
    <w:rsid w:val="00D61F3F"/>
    <w:rsid w:val="00D62DED"/>
    <w:rsid w:val="00D637BE"/>
    <w:rsid w:val="00D63CC4"/>
    <w:rsid w:val="00D64A57"/>
    <w:rsid w:val="00D650B8"/>
    <w:rsid w:val="00D670B9"/>
    <w:rsid w:val="00D70442"/>
    <w:rsid w:val="00D727D4"/>
    <w:rsid w:val="00D73C77"/>
    <w:rsid w:val="00D7457A"/>
    <w:rsid w:val="00D75212"/>
    <w:rsid w:val="00D75A06"/>
    <w:rsid w:val="00D75DEE"/>
    <w:rsid w:val="00D76D36"/>
    <w:rsid w:val="00D76D78"/>
    <w:rsid w:val="00D77D95"/>
    <w:rsid w:val="00D8067C"/>
    <w:rsid w:val="00D8072B"/>
    <w:rsid w:val="00D80800"/>
    <w:rsid w:val="00D811A2"/>
    <w:rsid w:val="00D824EE"/>
    <w:rsid w:val="00D8454D"/>
    <w:rsid w:val="00D851A7"/>
    <w:rsid w:val="00D864C7"/>
    <w:rsid w:val="00D86F77"/>
    <w:rsid w:val="00D87D9F"/>
    <w:rsid w:val="00D9030A"/>
    <w:rsid w:val="00D9140F"/>
    <w:rsid w:val="00D93106"/>
    <w:rsid w:val="00D93CDE"/>
    <w:rsid w:val="00D93EBD"/>
    <w:rsid w:val="00D94680"/>
    <w:rsid w:val="00DA247F"/>
    <w:rsid w:val="00DA3AD2"/>
    <w:rsid w:val="00DB079C"/>
    <w:rsid w:val="00DB07C5"/>
    <w:rsid w:val="00DB133F"/>
    <w:rsid w:val="00DB17D7"/>
    <w:rsid w:val="00DB352D"/>
    <w:rsid w:val="00DB3987"/>
    <w:rsid w:val="00DB3E08"/>
    <w:rsid w:val="00DB5D91"/>
    <w:rsid w:val="00DC11ED"/>
    <w:rsid w:val="00DC1220"/>
    <w:rsid w:val="00DC7041"/>
    <w:rsid w:val="00DD0ACE"/>
    <w:rsid w:val="00DD2B4D"/>
    <w:rsid w:val="00DD3184"/>
    <w:rsid w:val="00DD483E"/>
    <w:rsid w:val="00DD671A"/>
    <w:rsid w:val="00DD6BCB"/>
    <w:rsid w:val="00DE1E5A"/>
    <w:rsid w:val="00DE46DA"/>
    <w:rsid w:val="00DE5682"/>
    <w:rsid w:val="00DE667A"/>
    <w:rsid w:val="00DE6BAE"/>
    <w:rsid w:val="00DE7203"/>
    <w:rsid w:val="00DF288F"/>
    <w:rsid w:val="00DF4062"/>
    <w:rsid w:val="00DF53D1"/>
    <w:rsid w:val="00DF5805"/>
    <w:rsid w:val="00DF7FA1"/>
    <w:rsid w:val="00E0003D"/>
    <w:rsid w:val="00E03269"/>
    <w:rsid w:val="00E035CC"/>
    <w:rsid w:val="00E037F4"/>
    <w:rsid w:val="00E0566A"/>
    <w:rsid w:val="00E0739A"/>
    <w:rsid w:val="00E1253D"/>
    <w:rsid w:val="00E16CA1"/>
    <w:rsid w:val="00E17F83"/>
    <w:rsid w:val="00E23FB4"/>
    <w:rsid w:val="00E24F4F"/>
    <w:rsid w:val="00E26B78"/>
    <w:rsid w:val="00E26D76"/>
    <w:rsid w:val="00E278FA"/>
    <w:rsid w:val="00E303C3"/>
    <w:rsid w:val="00E3277B"/>
    <w:rsid w:val="00E32D52"/>
    <w:rsid w:val="00E34213"/>
    <w:rsid w:val="00E37B34"/>
    <w:rsid w:val="00E37C8B"/>
    <w:rsid w:val="00E4304B"/>
    <w:rsid w:val="00E43ECE"/>
    <w:rsid w:val="00E4633D"/>
    <w:rsid w:val="00E507B7"/>
    <w:rsid w:val="00E50B12"/>
    <w:rsid w:val="00E513A8"/>
    <w:rsid w:val="00E516AA"/>
    <w:rsid w:val="00E52442"/>
    <w:rsid w:val="00E53B56"/>
    <w:rsid w:val="00E542A6"/>
    <w:rsid w:val="00E55DC8"/>
    <w:rsid w:val="00E55F5A"/>
    <w:rsid w:val="00E57FC1"/>
    <w:rsid w:val="00E6002A"/>
    <w:rsid w:val="00E603C7"/>
    <w:rsid w:val="00E620DC"/>
    <w:rsid w:val="00E624A8"/>
    <w:rsid w:val="00E64834"/>
    <w:rsid w:val="00E652D7"/>
    <w:rsid w:val="00E658E0"/>
    <w:rsid w:val="00E66177"/>
    <w:rsid w:val="00E74F05"/>
    <w:rsid w:val="00E75102"/>
    <w:rsid w:val="00E75269"/>
    <w:rsid w:val="00E76401"/>
    <w:rsid w:val="00E771D5"/>
    <w:rsid w:val="00E77FA4"/>
    <w:rsid w:val="00E80E55"/>
    <w:rsid w:val="00E826D6"/>
    <w:rsid w:val="00E82D12"/>
    <w:rsid w:val="00E8494E"/>
    <w:rsid w:val="00E86166"/>
    <w:rsid w:val="00E90863"/>
    <w:rsid w:val="00E90A6B"/>
    <w:rsid w:val="00E91B25"/>
    <w:rsid w:val="00E92C58"/>
    <w:rsid w:val="00E92D63"/>
    <w:rsid w:val="00EA12D5"/>
    <w:rsid w:val="00EA2736"/>
    <w:rsid w:val="00EA3660"/>
    <w:rsid w:val="00EA3C78"/>
    <w:rsid w:val="00EA6334"/>
    <w:rsid w:val="00EA7167"/>
    <w:rsid w:val="00EB178F"/>
    <w:rsid w:val="00EB18A5"/>
    <w:rsid w:val="00EB20AC"/>
    <w:rsid w:val="00EB4013"/>
    <w:rsid w:val="00EB5581"/>
    <w:rsid w:val="00EB5A94"/>
    <w:rsid w:val="00EB64FF"/>
    <w:rsid w:val="00EB6D9F"/>
    <w:rsid w:val="00EC0279"/>
    <w:rsid w:val="00EC45F5"/>
    <w:rsid w:val="00EC4A32"/>
    <w:rsid w:val="00EC4B66"/>
    <w:rsid w:val="00ED0E8F"/>
    <w:rsid w:val="00ED28A7"/>
    <w:rsid w:val="00ED4A32"/>
    <w:rsid w:val="00ED5D26"/>
    <w:rsid w:val="00ED6271"/>
    <w:rsid w:val="00ED657D"/>
    <w:rsid w:val="00ED6C70"/>
    <w:rsid w:val="00EE1573"/>
    <w:rsid w:val="00EE1FFF"/>
    <w:rsid w:val="00EE3B08"/>
    <w:rsid w:val="00EE59EE"/>
    <w:rsid w:val="00EE5A66"/>
    <w:rsid w:val="00EF06E6"/>
    <w:rsid w:val="00EF0E31"/>
    <w:rsid w:val="00EF1AE9"/>
    <w:rsid w:val="00EF450B"/>
    <w:rsid w:val="00EF50DF"/>
    <w:rsid w:val="00EF5592"/>
    <w:rsid w:val="00EF75DF"/>
    <w:rsid w:val="00EF7C0D"/>
    <w:rsid w:val="00F00568"/>
    <w:rsid w:val="00F02217"/>
    <w:rsid w:val="00F02FB5"/>
    <w:rsid w:val="00F03F05"/>
    <w:rsid w:val="00F072A5"/>
    <w:rsid w:val="00F07780"/>
    <w:rsid w:val="00F10866"/>
    <w:rsid w:val="00F10C57"/>
    <w:rsid w:val="00F12125"/>
    <w:rsid w:val="00F1335C"/>
    <w:rsid w:val="00F145DC"/>
    <w:rsid w:val="00F15320"/>
    <w:rsid w:val="00F1767D"/>
    <w:rsid w:val="00F20A48"/>
    <w:rsid w:val="00F2244F"/>
    <w:rsid w:val="00F22A58"/>
    <w:rsid w:val="00F26759"/>
    <w:rsid w:val="00F2741B"/>
    <w:rsid w:val="00F30540"/>
    <w:rsid w:val="00F30F15"/>
    <w:rsid w:val="00F3131F"/>
    <w:rsid w:val="00F31815"/>
    <w:rsid w:val="00F32DA3"/>
    <w:rsid w:val="00F33AC1"/>
    <w:rsid w:val="00F33F8F"/>
    <w:rsid w:val="00F34029"/>
    <w:rsid w:val="00F345DA"/>
    <w:rsid w:val="00F3471A"/>
    <w:rsid w:val="00F3515F"/>
    <w:rsid w:val="00F3520A"/>
    <w:rsid w:val="00F35313"/>
    <w:rsid w:val="00F40E82"/>
    <w:rsid w:val="00F4483E"/>
    <w:rsid w:val="00F44D0B"/>
    <w:rsid w:val="00F46BF7"/>
    <w:rsid w:val="00F51EC8"/>
    <w:rsid w:val="00F5301E"/>
    <w:rsid w:val="00F54980"/>
    <w:rsid w:val="00F600F9"/>
    <w:rsid w:val="00F60595"/>
    <w:rsid w:val="00F61A3B"/>
    <w:rsid w:val="00F63212"/>
    <w:rsid w:val="00F64AB0"/>
    <w:rsid w:val="00F65D13"/>
    <w:rsid w:val="00F672FC"/>
    <w:rsid w:val="00F7148D"/>
    <w:rsid w:val="00F72638"/>
    <w:rsid w:val="00F739EF"/>
    <w:rsid w:val="00F74093"/>
    <w:rsid w:val="00F76832"/>
    <w:rsid w:val="00F778B9"/>
    <w:rsid w:val="00F80FA2"/>
    <w:rsid w:val="00F839F6"/>
    <w:rsid w:val="00F83DC8"/>
    <w:rsid w:val="00F850BB"/>
    <w:rsid w:val="00F871E1"/>
    <w:rsid w:val="00F879E8"/>
    <w:rsid w:val="00F905D3"/>
    <w:rsid w:val="00F90F81"/>
    <w:rsid w:val="00F92EA3"/>
    <w:rsid w:val="00F94C2C"/>
    <w:rsid w:val="00F9577F"/>
    <w:rsid w:val="00F95D60"/>
    <w:rsid w:val="00F96D16"/>
    <w:rsid w:val="00F97B26"/>
    <w:rsid w:val="00FA06D6"/>
    <w:rsid w:val="00FA4C06"/>
    <w:rsid w:val="00FA7239"/>
    <w:rsid w:val="00FB43E3"/>
    <w:rsid w:val="00FB566B"/>
    <w:rsid w:val="00FB714A"/>
    <w:rsid w:val="00FB7196"/>
    <w:rsid w:val="00FB7AC7"/>
    <w:rsid w:val="00FC087D"/>
    <w:rsid w:val="00FC7C89"/>
    <w:rsid w:val="00FD063F"/>
    <w:rsid w:val="00FD1EE4"/>
    <w:rsid w:val="00FD411B"/>
    <w:rsid w:val="00FE00AA"/>
    <w:rsid w:val="00FE26BE"/>
    <w:rsid w:val="00FE3D27"/>
    <w:rsid w:val="00FE40C3"/>
    <w:rsid w:val="00FE5824"/>
    <w:rsid w:val="00FE5A35"/>
    <w:rsid w:val="00FF1538"/>
    <w:rsid w:val="00FF66B0"/>
    <w:rsid w:val="00FF7F5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50E28C"/>
  <w15:docId w15:val="{E5980DC6-766E-4DC7-87C4-5F68A2475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cs-CZ"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2C3CF1"/>
    <w:pPr>
      <w:spacing w:before="0"/>
      <w:jc w:val="both"/>
    </w:pPr>
  </w:style>
  <w:style w:type="paragraph" w:styleId="Nadpis1">
    <w:name w:val="heading 1"/>
    <w:basedOn w:val="Normln"/>
    <w:next w:val="Normln"/>
    <w:link w:val="Nadpis1Char"/>
    <w:uiPriority w:val="9"/>
    <w:qFormat/>
    <w:rsid w:val="003B5431"/>
    <w:pPr>
      <w:keepNext/>
      <w:keepLines/>
      <w:numPr>
        <w:numId w:val="1"/>
      </w:numPr>
      <w:spacing w:after="240"/>
      <w:outlineLvl w:val="0"/>
    </w:pPr>
    <w:rPr>
      <w:rFonts w:eastAsiaTheme="majorEastAsia" w:cstheme="majorBidi"/>
      <w:b/>
      <w:sz w:val="28"/>
      <w:szCs w:val="32"/>
    </w:rPr>
  </w:style>
  <w:style w:type="paragraph" w:styleId="Nadpis2">
    <w:name w:val="heading 2"/>
    <w:basedOn w:val="Nadpis1"/>
    <w:next w:val="Normln"/>
    <w:link w:val="Nadpis2Char"/>
    <w:uiPriority w:val="9"/>
    <w:unhideWhenUsed/>
    <w:qFormat/>
    <w:rsid w:val="005071F6"/>
    <w:pPr>
      <w:numPr>
        <w:ilvl w:val="1"/>
      </w:numPr>
      <w:spacing w:before="240"/>
      <w:outlineLvl w:val="1"/>
    </w:pPr>
    <w:rPr>
      <w:color w:val="000000" w:themeColor="text1"/>
      <w:szCs w:val="26"/>
    </w:rPr>
  </w:style>
  <w:style w:type="paragraph" w:styleId="Nadpis3">
    <w:name w:val="heading 3"/>
    <w:basedOn w:val="Normln"/>
    <w:next w:val="Normln"/>
    <w:link w:val="Nadpis3Char"/>
    <w:uiPriority w:val="9"/>
    <w:unhideWhenUsed/>
    <w:qFormat/>
    <w:rsid w:val="005071F6"/>
    <w:pPr>
      <w:keepNext/>
      <w:keepLines/>
      <w:numPr>
        <w:ilvl w:val="2"/>
        <w:numId w:val="1"/>
      </w:numPr>
      <w:spacing w:before="240" w:after="240"/>
      <w:outlineLvl w:val="2"/>
    </w:pPr>
    <w:rPr>
      <w:rFonts w:eastAsiaTheme="majorEastAsia" w:cstheme="majorBidi"/>
      <w:b/>
      <w:color w:val="000000" w:themeColor="text1"/>
    </w:rPr>
  </w:style>
  <w:style w:type="paragraph" w:styleId="Nadpis4">
    <w:name w:val="heading 4"/>
    <w:basedOn w:val="Normln"/>
    <w:next w:val="Normln"/>
    <w:link w:val="Nadpis4Char"/>
    <w:uiPriority w:val="9"/>
    <w:unhideWhenUsed/>
    <w:qFormat/>
    <w:rsid w:val="00752E67"/>
    <w:pPr>
      <w:keepNext/>
      <w:keepLines/>
      <w:numPr>
        <w:ilvl w:val="3"/>
        <w:numId w:val="1"/>
      </w:numPr>
      <w:spacing w:before="240" w:after="240"/>
      <w:ind w:left="862" w:hanging="862"/>
      <w:outlineLvl w:val="3"/>
    </w:pPr>
    <w:rPr>
      <w:rFonts w:eastAsiaTheme="majorEastAsia" w:cstheme="majorBidi"/>
      <w:iCs/>
      <w:color w:val="000000" w:themeColor="text1"/>
    </w:rPr>
  </w:style>
  <w:style w:type="paragraph" w:styleId="Nadpis5">
    <w:name w:val="heading 5"/>
    <w:basedOn w:val="Normln"/>
    <w:next w:val="Normln"/>
    <w:link w:val="Nadpis5Char"/>
    <w:uiPriority w:val="9"/>
    <w:unhideWhenUsed/>
    <w:qFormat/>
    <w:rsid w:val="00B048FE"/>
    <w:pPr>
      <w:keepNext/>
      <w:keepLines/>
      <w:numPr>
        <w:ilvl w:val="4"/>
        <w:numId w:val="1"/>
      </w:numPr>
      <w:spacing w:before="40" w:after="0"/>
      <w:outlineLvl w:val="4"/>
    </w:pPr>
    <w:rPr>
      <w:rFonts w:eastAsiaTheme="majorEastAsia" w:cstheme="majorBidi"/>
      <w:color w:val="000000" w:themeColor="text1"/>
    </w:rPr>
  </w:style>
  <w:style w:type="paragraph" w:styleId="Nadpis6">
    <w:name w:val="heading 6"/>
    <w:basedOn w:val="Normln"/>
    <w:next w:val="Normln"/>
    <w:link w:val="Nadpis6Char"/>
    <w:uiPriority w:val="9"/>
    <w:semiHidden/>
    <w:unhideWhenUsed/>
    <w:qFormat/>
    <w:rsid w:val="008D124A"/>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Nadpis7">
    <w:name w:val="heading 7"/>
    <w:basedOn w:val="Normln"/>
    <w:next w:val="Normln"/>
    <w:link w:val="Nadpis7Char"/>
    <w:uiPriority w:val="9"/>
    <w:semiHidden/>
    <w:unhideWhenUsed/>
    <w:qFormat/>
    <w:rsid w:val="00AE2D85"/>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Nadpis8">
    <w:name w:val="heading 8"/>
    <w:basedOn w:val="Normln"/>
    <w:next w:val="Normln"/>
    <w:link w:val="Nadpis8Char"/>
    <w:uiPriority w:val="9"/>
    <w:semiHidden/>
    <w:unhideWhenUsed/>
    <w:qFormat/>
    <w:rsid w:val="00AE2D85"/>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AE2D85"/>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Titulka">
    <w:name w:val="Titulka"/>
    <w:basedOn w:val="Normln"/>
    <w:link w:val="TitulkaChar"/>
    <w:rsid w:val="003B4A7A"/>
    <w:pPr>
      <w:jc w:val="center"/>
    </w:pPr>
    <w:rPr>
      <w:rFonts w:cs="Arial"/>
      <w:b/>
      <w:bCs/>
      <w:sz w:val="36"/>
      <w:lang w:eastAsia="cs-CZ"/>
    </w:rPr>
  </w:style>
  <w:style w:type="character" w:customStyle="1" w:styleId="TitulkaChar">
    <w:name w:val="Titulka Char"/>
    <w:link w:val="Titulka"/>
    <w:rsid w:val="003B4A7A"/>
    <w:rPr>
      <w:rFonts w:ascii="Times New Roman" w:eastAsia="Times New Roman" w:hAnsi="Times New Roman" w:cs="Arial"/>
      <w:b/>
      <w:bCs/>
      <w:sz w:val="36"/>
      <w:szCs w:val="24"/>
      <w:lang w:eastAsia="cs-CZ"/>
    </w:rPr>
  </w:style>
  <w:style w:type="paragraph" w:customStyle="1" w:styleId="Default">
    <w:name w:val="Default"/>
    <w:rsid w:val="003B4A7A"/>
    <w:pPr>
      <w:autoSpaceDE w:val="0"/>
      <w:autoSpaceDN w:val="0"/>
      <w:adjustRightInd w:val="0"/>
      <w:spacing w:after="0" w:line="240" w:lineRule="auto"/>
    </w:pPr>
    <w:rPr>
      <w:rFonts w:cs="Times New Roman"/>
      <w:color w:val="000000"/>
    </w:rPr>
  </w:style>
  <w:style w:type="character" w:customStyle="1" w:styleId="Nadpis1Char">
    <w:name w:val="Nadpis 1 Char"/>
    <w:basedOn w:val="Standardnpsmoodstavce"/>
    <w:link w:val="Nadpis1"/>
    <w:uiPriority w:val="9"/>
    <w:rsid w:val="003B5431"/>
    <w:rPr>
      <w:rFonts w:eastAsiaTheme="majorEastAsia" w:cstheme="majorBidi"/>
      <w:b/>
      <w:sz w:val="28"/>
      <w:szCs w:val="32"/>
    </w:rPr>
  </w:style>
  <w:style w:type="character" w:customStyle="1" w:styleId="Nadpis2Char">
    <w:name w:val="Nadpis 2 Char"/>
    <w:basedOn w:val="Standardnpsmoodstavce"/>
    <w:link w:val="Nadpis2"/>
    <w:uiPriority w:val="9"/>
    <w:rsid w:val="005071F6"/>
    <w:rPr>
      <w:rFonts w:eastAsiaTheme="majorEastAsia" w:cstheme="majorBidi"/>
      <w:b/>
      <w:color w:val="000000" w:themeColor="text1"/>
      <w:sz w:val="28"/>
      <w:szCs w:val="26"/>
    </w:rPr>
  </w:style>
  <w:style w:type="character" w:customStyle="1" w:styleId="shorttext">
    <w:name w:val="short_text"/>
    <w:basedOn w:val="Standardnpsmoodstavce"/>
    <w:rsid w:val="00B6318D"/>
  </w:style>
  <w:style w:type="character" w:customStyle="1" w:styleId="Nadpis3Char">
    <w:name w:val="Nadpis 3 Char"/>
    <w:basedOn w:val="Standardnpsmoodstavce"/>
    <w:link w:val="Nadpis3"/>
    <w:uiPriority w:val="9"/>
    <w:rsid w:val="005071F6"/>
    <w:rPr>
      <w:rFonts w:eastAsiaTheme="majorEastAsia" w:cstheme="majorBidi"/>
      <w:b/>
      <w:color w:val="000000" w:themeColor="text1"/>
    </w:rPr>
  </w:style>
  <w:style w:type="paragraph" w:styleId="Odstavecseseznamem">
    <w:name w:val="List Paragraph"/>
    <w:basedOn w:val="Normln"/>
    <w:uiPriority w:val="34"/>
    <w:qFormat/>
    <w:rsid w:val="001672D3"/>
    <w:pPr>
      <w:ind w:left="720"/>
      <w:contextualSpacing/>
    </w:pPr>
  </w:style>
  <w:style w:type="paragraph" w:styleId="Nadpisobsahu">
    <w:name w:val="TOC Heading"/>
    <w:basedOn w:val="Nadpis1"/>
    <w:next w:val="Normln"/>
    <w:uiPriority w:val="39"/>
    <w:unhideWhenUsed/>
    <w:qFormat/>
    <w:rsid w:val="004441A4"/>
    <w:pPr>
      <w:spacing w:after="0" w:line="259" w:lineRule="auto"/>
      <w:outlineLvl w:val="9"/>
    </w:pPr>
    <w:rPr>
      <w:rFonts w:asciiTheme="majorHAnsi" w:hAnsiTheme="majorHAnsi"/>
      <w:b w:val="0"/>
      <w:color w:val="2E74B5" w:themeColor="accent1" w:themeShade="BF"/>
      <w:sz w:val="32"/>
      <w:lang w:eastAsia="cs-CZ"/>
    </w:rPr>
  </w:style>
  <w:style w:type="paragraph" w:styleId="Obsah1">
    <w:name w:val="toc 1"/>
    <w:basedOn w:val="Normln"/>
    <w:next w:val="Normln"/>
    <w:autoRedefine/>
    <w:uiPriority w:val="39"/>
    <w:unhideWhenUsed/>
    <w:rsid w:val="004441A4"/>
    <w:pPr>
      <w:spacing w:after="100"/>
    </w:pPr>
  </w:style>
  <w:style w:type="paragraph" w:styleId="Obsah2">
    <w:name w:val="toc 2"/>
    <w:basedOn w:val="Normln"/>
    <w:next w:val="Normln"/>
    <w:autoRedefine/>
    <w:uiPriority w:val="39"/>
    <w:unhideWhenUsed/>
    <w:rsid w:val="00CB6685"/>
    <w:pPr>
      <w:tabs>
        <w:tab w:val="left" w:pos="880"/>
        <w:tab w:val="right" w:leader="dot" w:pos="8210"/>
      </w:tabs>
      <w:ind w:left="240"/>
    </w:pPr>
  </w:style>
  <w:style w:type="paragraph" w:styleId="Obsah3">
    <w:name w:val="toc 3"/>
    <w:basedOn w:val="Normln"/>
    <w:next w:val="Normln"/>
    <w:autoRedefine/>
    <w:uiPriority w:val="39"/>
    <w:unhideWhenUsed/>
    <w:rsid w:val="004441A4"/>
    <w:pPr>
      <w:spacing w:after="100"/>
      <w:ind w:left="480"/>
    </w:pPr>
  </w:style>
  <w:style w:type="character" w:styleId="Hypertextovodkaz">
    <w:name w:val="Hyperlink"/>
    <w:basedOn w:val="Standardnpsmoodstavce"/>
    <w:uiPriority w:val="99"/>
    <w:unhideWhenUsed/>
    <w:rsid w:val="004441A4"/>
    <w:rPr>
      <w:color w:val="0563C1" w:themeColor="hyperlink"/>
      <w:u w:val="single"/>
    </w:rPr>
  </w:style>
  <w:style w:type="character" w:customStyle="1" w:styleId="Nadpis4Char">
    <w:name w:val="Nadpis 4 Char"/>
    <w:basedOn w:val="Standardnpsmoodstavce"/>
    <w:link w:val="Nadpis4"/>
    <w:uiPriority w:val="9"/>
    <w:rsid w:val="00752E67"/>
    <w:rPr>
      <w:rFonts w:eastAsiaTheme="majorEastAsia" w:cstheme="majorBidi"/>
      <w:iCs/>
      <w:color w:val="000000" w:themeColor="text1"/>
    </w:rPr>
  </w:style>
  <w:style w:type="paragraph" w:styleId="Normlnweb">
    <w:name w:val="Normal (Web)"/>
    <w:basedOn w:val="Normln"/>
    <w:uiPriority w:val="99"/>
    <w:unhideWhenUsed/>
    <w:rsid w:val="002C3F23"/>
    <w:pPr>
      <w:spacing w:before="100" w:beforeAutospacing="1" w:after="100" w:afterAutospacing="1" w:line="240" w:lineRule="auto"/>
    </w:pPr>
    <w:rPr>
      <w:lang w:eastAsia="cs-CZ"/>
    </w:rPr>
  </w:style>
  <w:style w:type="character" w:styleId="Siln">
    <w:name w:val="Strong"/>
    <w:basedOn w:val="Standardnpsmoodstavce"/>
    <w:uiPriority w:val="22"/>
    <w:qFormat/>
    <w:rsid w:val="002C3F23"/>
    <w:rPr>
      <w:b/>
      <w:bCs/>
    </w:rPr>
  </w:style>
  <w:style w:type="character" w:customStyle="1" w:styleId="odst">
    <w:name w:val="odst"/>
    <w:basedOn w:val="Standardnpsmoodstavce"/>
    <w:rsid w:val="00447738"/>
  </w:style>
  <w:style w:type="character" w:styleId="Sledovanodkaz">
    <w:name w:val="FollowedHyperlink"/>
    <w:basedOn w:val="Standardnpsmoodstavce"/>
    <w:uiPriority w:val="99"/>
    <w:semiHidden/>
    <w:unhideWhenUsed/>
    <w:rsid w:val="00982B1D"/>
    <w:rPr>
      <w:color w:val="954F72" w:themeColor="followedHyperlink"/>
      <w:u w:val="single"/>
    </w:rPr>
  </w:style>
  <w:style w:type="character" w:customStyle="1" w:styleId="Nadpis6Char">
    <w:name w:val="Nadpis 6 Char"/>
    <w:basedOn w:val="Standardnpsmoodstavce"/>
    <w:link w:val="Nadpis6"/>
    <w:uiPriority w:val="9"/>
    <w:semiHidden/>
    <w:rsid w:val="008D124A"/>
    <w:rPr>
      <w:rFonts w:asciiTheme="majorHAnsi" w:eastAsiaTheme="majorEastAsia" w:hAnsiTheme="majorHAnsi" w:cstheme="majorBidi"/>
      <w:color w:val="1F4D78" w:themeColor="accent1" w:themeShade="7F"/>
    </w:rPr>
  </w:style>
  <w:style w:type="character" w:styleId="Zdraznn">
    <w:name w:val="Emphasis"/>
    <w:basedOn w:val="Standardnpsmoodstavce"/>
    <w:uiPriority w:val="20"/>
    <w:qFormat/>
    <w:rsid w:val="00E52442"/>
    <w:rPr>
      <w:i/>
      <w:iCs/>
    </w:rPr>
  </w:style>
  <w:style w:type="table" w:styleId="Mkatabulky">
    <w:name w:val="Table Grid"/>
    <w:basedOn w:val="Normlntabulka"/>
    <w:uiPriority w:val="39"/>
    <w:rsid w:val="00415B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Standardnpsmoodstavce"/>
    <w:rsid w:val="00171A3B"/>
  </w:style>
  <w:style w:type="paragraph" w:styleId="Titulek">
    <w:name w:val="caption"/>
    <w:basedOn w:val="Normln"/>
    <w:next w:val="Normln"/>
    <w:uiPriority w:val="35"/>
    <w:unhideWhenUsed/>
    <w:qFormat/>
    <w:rsid w:val="008A4FC8"/>
    <w:pPr>
      <w:spacing w:after="200" w:line="240" w:lineRule="auto"/>
    </w:pPr>
    <w:rPr>
      <w:i/>
      <w:iCs/>
      <w:color w:val="44546A" w:themeColor="text2"/>
      <w:sz w:val="18"/>
      <w:szCs w:val="18"/>
    </w:rPr>
  </w:style>
  <w:style w:type="paragraph" w:styleId="Seznamobrzk">
    <w:name w:val="table of figures"/>
    <w:basedOn w:val="Normln"/>
    <w:next w:val="Normln"/>
    <w:uiPriority w:val="99"/>
    <w:unhideWhenUsed/>
    <w:rsid w:val="00662D0A"/>
    <w:pPr>
      <w:spacing w:after="0"/>
    </w:pPr>
  </w:style>
  <w:style w:type="character" w:customStyle="1" w:styleId="Nadpis5Char">
    <w:name w:val="Nadpis 5 Char"/>
    <w:basedOn w:val="Standardnpsmoodstavce"/>
    <w:link w:val="Nadpis5"/>
    <w:uiPriority w:val="9"/>
    <w:rsid w:val="00B048FE"/>
    <w:rPr>
      <w:rFonts w:eastAsiaTheme="majorEastAsia" w:cstheme="majorBidi"/>
      <w:color w:val="000000" w:themeColor="text1"/>
    </w:rPr>
  </w:style>
  <w:style w:type="character" w:customStyle="1" w:styleId="Nadpis7Char">
    <w:name w:val="Nadpis 7 Char"/>
    <w:basedOn w:val="Standardnpsmoodstavce"/>
    <w:link w:val="Nadpis7"/>
    <w:uiPriority w:val="9"/>
    <w:semiHidden/>
    <w:rsid w:val="00AE2D85"/>
    <w:rPr>
      <w:rFonts w:asciiTheme="majorHAnsi" w:eastAsiaTheme="majorEastAsia" w:hAnsiTheme="majorHAnsi" w:cstheme="majorBidi"/>
      <w:i/>
      <w:iCs/>
      <w:color w:val="1F4D78" w:themeColor="accent1" w:themeShade="7F"/>
    </w:rPr>
  </w:style>
  <w:style w:type="character" w:customStyle="1" w:styleId="Nadpis8Char">
    <w:name w:val="Nadpis 8 Char"/>
    <w:basedOn w:val="Standardnpsmoodstavce"/>
    <w:link w:val="Nadpis8"/>
    <w:uiPriority w:val="9"/>
    <w:semiHidden/>
    <w:rsid w:val="00AE2D85"/>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AE2D85"/>
    <w:rPr>
      <w:rFonts w:asciiTheme="majorHAnsi" w:eastAsiaTheme="majorEastAsia" w:hAnsiTheme="majorHAnsi" w:cstheme="majorBidi"/>
      <w:i/>
      <w:iCs/>
      <w:color w:val="272727" w:themeColor="text1" w:themeTint="D8"/>
      <w:sz w:val="21"/>
      <w:szCs w:val="21"/>
    </w:rPr>
  </w:style>
  <w:style w:type="paragraph" w:styleId="Zhlav">
    <w:name w:val="header"/>
    <w:basedOn w:val="Normln"/>
    <w:link w:val="ZhlavChar"/>
    <w:uiPriority w:val="99"/>
    <w:unhideWhenUsed/>
    <w:rsid w:val="008C4BCA"/>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8C4BCA"/>
    <w:rPr>
      <w:rFonts w:ascii="Times New Roman" w:eastAsia="Times New Roman" w:hAnsi="Times New Roman" w:cs="Times New Roman"/>
      <w:sz w:val="24"/>
      <w:szCs w:val="24"/>
    </w:rPr>
  </w:style>
  <w:style w:type="paragraph" w:styleId="Zpat">
    <w:name w:val="footer"/>
    <w:basedOn w:val="Normln"/>
    <w:link w:val="ZpatChar"/>
    <w:uiPriority w:val="99"/>
    <w:unhideWhenUsed/>
    <w:rsid w:val="008C4BCA"/>
    <w:pPr>
      <w:tabs>
        <w:tab w:val="center" w:pos="4536"/>
        <w:tab w:val="right" w:pos="9072"/>
      </w:tabs>
      <w:spacing w:after="0" w:line="240" w:lineRule="auto"/>
    </w:pPr>
  </w:style>
  <w:style w:type="character" w:customStyle="1" w:styleId="ZpatChar">
    <w:name w:val="Zápatí Char"/>
    <w:basedOn w:val="Standardnpsmoodstavce"/>
    <w:link w:val="Zpat"/>
    <w:uiPriority w:val="99"/>
    <w:rsid w:val="008C4BCA"/>
    <w:rPr>
      <w:rFonts w:ascii="Times New Roman" w:eastAsia="Times New Roman" w:hAnsi="Times New Roman" w:cs="Times New Roman"/>
      <w:sz w:val="24"/>
      <w:szCs w:val="24"/>
    </w:rPr>
  </w:style>
  <w:style w:type="paragraph" w:customStyle="1" w:styleId="trexppnaz">
    <w:name w:val="trexppnaz"/>
    <w:basedOn w:val="Normln"/>
    <w:rsid w:val="002D2B36"/>
    <w:pPr>
      <w:spacing w:before="100" w:beforeAutospacing="1" w:after="100" w:afterAutospacing="1" w:line="240" w:lineRule="auto"/>
    </w:pPr>
    <w:rPr>
      <w:lang w:eastAsia="cs-CZ"/>
    </w:rPr>
  </w:style>
  <w:style w:type="paragraph" w:customStyle="1" w:styleId="trexppjinynaz">
    <w:name w:val="trexppjinynaz"/>
    <w:basedOn w:val="Normln"/>
    <w:rsid w:val="002D2B36"/>
    <w:pPr>
      <w:spacing w:before="100" w:beforeAutospacing="1" w:after="100" w:afterAutospacing="1" w:line="240" w:lineRule="auto"/>
    </w:pPr>
    <w:rPr>
      <w:lang w:eastAsia="cs-CZ"/>
    </w:rPr>
  </w:style>
  <w:style w:type="paragraph" w:styleId="Textbubliny">
    <w:name w:val="Balloon Text"/>
    <w:basedOn w:val="Normln"/>
    <w:link w:val="TextbublinyChar"/>
    <w:uiPriority w:val="99"/>
    <w:semiHidden/>
    <w:unhideWhenUsed/>
    <w:rsid w:val="0072194F"/>
    <w:pPr>
      <w:spacing w:after="0"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72194F"/>
    <w:rPr>
      <w:rFonts w:ascii="Tahoma" w:eastAsia="Times New Roman" w:hAnsi="Tahoma" w:cs="Tahoma"/>
      <w:sz w:val="16"/>
      <w:szCs w:val="16"/>
    </w:rPr>
  </w:style>
  <w:style w:type="paragraph" w:styleId="Zkladntext">
    <w:name w:val="Body Text"/>
    <w:basedOn w:val="Normln"/>
    <w:link w:val="ZkladntextChar"/>
    <w:semiHidden/>
    <w:rsid w:val="00D40FDF"/>
    <w:pPr>
      <w:spacing w:after="0" w:line="240" w:lineRule="auto"/>
    </w:pPr>
    <w:rPr>
      <w:rFonts w:eastAsia="Times New Roman" w:cs="Times New Roman"/>
      <w:b/>
      <w:bCs/>
      <w:lang w:eastAsia="cs-CZ"/>
    </w:rPr>
  </w:style>
  <w:style w:type="character" w:customStyle="1" w:styleId="ZkladntextChar">
    <w:name w:val="Základní text Char"/>
    <w:basedOn w:val="Standardnpsmoodstavce"/>
    <w:link w:val="Zkladntext"/>
    <w:semiHidden/>
    <w:rsid w:val="00D40FDF"/>
    <w:rPr>
      <w:rFonts w:eastAsia="Times New Roman" w:cs="Times New Roman"/>
      <w:b/>
      <w:bCs/>
      <w:lang w:eastAsia="cs-CZ"/>
    </w:rPr>
  </w:style>
  <w:style w:type="table" w:styleId="Svtlstnovn">
    <w:name w:val="Light Shading"/>
    <w:basedOn w:val="Normlntabulka"/>
    <w:uiPriority w:val="60"/>
    <w:rsid w:val="00C716E4"/>
    <w:pPr>
      <w:spacing w:before="0"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Odkaznakoment">
    <w:name w:val="annotation reference"/>
    <w:basedOn w:val="Standardnpsmoodstavce"/>
    <w:uiPriority w:val="99"/>
    <w:semiHidden/>
    <w:unhideWhenUsed/>
    <w:rsid w:val="002C3D9A"/>
    <w:rPr>
      <w:sz w:val="16"/>
      <w:szCs w:val="16"/>
    </w:rPr>
  </w:style>
  <w:style w:type="paragraph" w:styleId="Textkomente">
    <w:name w:val="annotation text"/>
    <w:basedOn w:val="Normln"/>
    <w:link w:val="TextkomenteChar"/>
    <w:uiPriority w:val="99"/>
    <w:unhideWhenUsed/>
    <w:rsid w:val="002C3D9A"/>
    <w:pPr>
      <w:spacing w:line="240" w:lineRule="auto"/>
    </w:pPr>
    <w:rPr>
      <w:sz w:val="20"/>
      <w:szCs w:val="20"/>
    </w:rPr>
  </w:style>
  <w:style w:type="character" w:customStyle="1" w:styleId="TextkomenteChar">
    <w:name w:val="Text komentáře Char"/>
    <w:basedOn w:val="Standardnpsmoodstavce"/>
    <w:link w:val="Textkomente"/>
    <w:uiPriority w:val="99"/>
    <w:rsid w:val="002C3D9A"/>
    <w:rPr>
      <w:sz w:val="20"/>
      <w:szCs w:val="20"/>
    </w:rPr>
  </w:style>
  <w:style w:type="paragraph" w:styleId="Pedmtkomente">
    <w:name w:val="annotation subject"/>
    <w:basedOn w:val="Textkomente"/>
    <w:next w:val="Textkomente"/>
    <w:link w:val="PedmtkomenteChar"/>
    <w:uiPriority w:val="99"/>
    <w:semiHidden/>
    <w:unhideWhenUsed/>
    <w:rsid w:val="002C3D9A"/>
    <w:rPr>
      <w:b/>
      <w:bCs/>
    </w:rPr>
  </w:style>
  <w:style w:type="character" w:customStyle="1" w:styleId="PedmtkomenteChar">
    <w:name w:val="Předmět komentáře Char"/>
    <w:basedOn w:val="TextkomenteChar"/>
    <w:link w:val="Pedmtkomente"/>
    <w:uiPriority w:val="99"/>
    <w:semiHidden/>
    <w:rsid w:val="002C3D9A"/>
    <w:rPr>
      <w:b/>
      <w:bCs/>
      <w:sz w:val="20"/>
      <w:szCs w:val="20"/>
    </w:rPr>
  </w:style>
  <w:style w:type="character" w:customStyle="1" w:styleId="Nevyeenzmnka1">
    <w:name w:val="Nevyřešená zmínka1"/>
    <w:basedOn w:val="Standardnpsmoodstavce"/>
    <w:uiPriority w:val="99"/>
    <w:semiHidden/>
    <w:unhideWhenUsed/>
    <w:rsid w:val="00D03499"/>
    <w:rPr>
      <w:color w:val="605E5C"/>
      <w:shd w:val="clear" w:color="auto" w:fill="E1DFDD"/>
    </w:rPr>
  </w:style>
  <w:style w:type="paragraph" w:styleId="Obsah4">
    <w:name w:val="toc 4"/>
    <w:basedOn w:val="Normln"/>
    <w:next w:val="Normln"/>
    <w:autoRedefine/>
    <w:uiPriority w:val="39"/>
    <w:unhideWhenUsed/>
    <w:rsid w:val="004546BE"/>
    <w:pPr>
      <w:spacing w:after="100"/>
      <w:ind w:left="720"/>
    </w:pPr>
  </w:style>
  <w:style w:type="character" w:customStyle="1" w:styleId="Nevyeenzmnka2">
    <w:name w:val="Nevyřešená zmínka2"/>
    <w:basedOn w:val="Standardnpsmoodstavce"/>
    <w:uiPriority w:val="99"/>
    <w:semiHidden/>
    <w:unhideWhenUsed/>
    <w:rsid w:val="008531B3"/>
    <w:rPr>
      <w:color w:val="605E5C"/>
      <w:shd w:val="clear" w:color="auto" w:fill="E1DFDD"/>
    </w:rPr>
  </w:style>
  <w:style w:type="paragraph" w:customStyle="1" w:styleId="pf0">
    <w:name w:val="pf0"/>
    <w:basedOn w:val="Normln"/>
    <w:rsid w:val="00483CA3"/>
    <w:pPr>
      <w:spacing w:before="100" w:beforeAutospacing="1" w:after="100" w:afterAutospacing="1" w:line="240" w:lineRule="auto"/>
      <w:jc w:val="left"/>
    </w:pPr>
    <w:rPr>
      <w:rFonts w:eastAsia="Times New Roman" w:cs="Times New Roman"/>
      <w:lang w:eastAsia="cs-CZ"/>
    </w:rPr>
  </w:style>
  <w:style w:type="character" w:customStyle="1" w:styleId="cf01">
    <w:name w:val="cf01"/>
    <w:basedOn w:val="Standardnpsmoodstavce"/>
    <w:rsid w:val="00483CA3"/>
    <w:rPr>
      <w:rFonts w:ascii="Segoe UI" w:hAnsi="Segoe UI" w:cs="Segoe UI" w:hint="default"/>
      <w:sz w:val="18"/>
      <w:szCs w:val="18"/>
    </w:rPr>
  </w:style>
  <w:style w:type="paragraph" w:styleId="Textpoznpodarou">
    <w:name w:val="footnote text"/>
    <w:basedOn w:val="Normln"/>
    <w:link w:val="TextpoznpodarouChar"/>
    <w:uiPriority w:val="99"/>
    <w:semiHidden/>
    <w:unhideWhenUsed/>
    <w:rsid w:val="00C16065"/>
    <w:pPr>
      <w:spacing w:after="0" w:line="240" w:lineRule="auto"/>
    </w:pPr>
    <w:rPr>
      <w:sz w:val="20"/>
      <w:szCs w:val="20"/>
    </w:rPr>
  </w:style>
  <w:style w:type="character" w:customStyle="1" w:styleId="TextpoznpodarouChar">
    <w:name w:val="Text pozn. pod čarou Char"/>
    <w:basedOn w:val="Standardnpsmoodstavce"/>
    <w:link w:val="Textpoznpodarou"/>
    <w:uiPriority w:val="99"/>
    <w:semiHidden/>
    <w:rsid w:val="00C16065"/>
    <w:rPr>
      <w:sz w:val="20"/>
      <w:szCs w:val="20"/>
    </w:rPr>
  </w:style>
  <w:style w:type="character" w:styleId="Znakapoznpodarou">
    <w:name w:val="footnote reference"/>
    <w:basedOn w:val="Standardnpsmoodstavce"/>
    <w:uiPriority w:val="99"/>
    <w:semiHidden/>
    <w:unhideWhenUsed/>
    <w:rsid w:val="00C16065"/>
    <w:rPr>
      <w:vertAlign w:val="superscript"/>
    </w:rPr>
  </w:style>
  <w:style w:type="paragraph" w:styleId="Revize">
    <w:name w:val="Revision"/>
    <w:hidden/>
    <w:uiPriority w:val="99"/>
    <w:semiHidden/>
    <w:rsid w:val="00CB3C51"/>
    <w:pPr>
      <w:spacing w:before="0" w:after="0" w:line="240" w:lineRule="auto"/>
    </w:pPr>
  </w:style>
  <w:style w:type="paragraph" w:styleId="Textvysvtlivek">
    <w:name w:val="endnote text"/>
    <w:basedOn w:val="Normln"/>
    <w:link w:val="TextvysvtlivekChar"/>
    <w:uiPriority w:val="99"/>
    <w:semiHidden/>
    <w:unhideWhenUsed/>
    <w:rsid w:val="009D5BF3"/>
    <w:pPr>
      <w:spacing w:after="0" w:line="240" w:lineRule="auto"/>
    </w:pPr>
    <w:rPr>
      <w:sz w:val="20"/>
      <w:szCs w:val="20"/>
    </w:rPr>
  </w:style>
  <w:style w:type="character" w:customStyle="1" w:styleId="TextvysvtlivekChar">
    <w:name w:val="Text vysvětlivek Char"/>
    <w:basedOn w:val="Standardnpsmoodstavce"/>
    <w:link w:val="Textvysvtlivek"/>
    <w:uiPriority w:val="99"/>
    <w:semiHidden/>
    <w:rsid w:val="009D5BF3"/>
    <w:rPr>
      <w:sz w:val="20"/>
      <w:szCs w:val="20"/>
    </w:rPr>
  </w:style>
  <w:style w:type="character" w:styleId="Odkaznavysvtlivky">
    <w:name w:val="endnote reference"/>
    <w:basedOn w:val="Standardnpsmoodstavce"/>
    <w:uiPriority w:val="99"/>
    <w:semiHidden/>
    <w:unhideWhenUsed/>
    <w:rsid w:val="009D5BF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94227">
      <w:bodyDiv w:val="1"/>
      <w:marLeft w:val="0"/>
      <w:marRight w:val="0"/>
      <w:marTop w:val="0"/>
      <w:marBottom w:val="0"/>
      <w:divBdr>
        <w:top w:val="none" w:sz="0" w:space="0" w:color="auto"/>
        <w:left w:val="none" w:sz="0" w:space="0" w:color="auto"/>
        <w:bottom w:val="none" w:sz="0" w:space="0" w:color="auto"/>
        <w:right w:val="none" w:sz="0" w:space="0" w:color="auto"/>
      </w:divBdr>
    </w:div>
    <w:div w:id="56052143">
      <w:bodyDiv w:val="1"/>
      <w:marLeft w:val="0"/>
      <w:marRight w:val="0"/>
      <w:marTop w:val="0"/>
      <w:marBottom w:val="0"/>
      <w:divBdr>
        <w:top w:val="none" w:sz="0" w:space="0" w:color="auto"/>
        <w:left w:val="none" w:sz="0" w:space="0" w:color="auto"/>
        <w:bottom w:val="none" w:sz="0" w:space="0" w:color="auto"/>
        <w:right w:val="none" w:sz="0" w:space="0" w:color="auto"/>
      </w:divBdr>
      <w:divsChild>
        <w:div w:id="590890729">
          <w:marLeft w:val="75"/>
          <w:marRight w:val="0"/>
          <w:marTop w:val="150"/>
          <w:marBottom w:val="0"/>
          <w:divBdr>
            <w:top w:val="none" w:sz="0" w:space="0" w:color="auto"/>
            <w:left w:val="none" w:sz="0" w:space="0" w:color="auto"/>
            <w:bottom w:val="none" w:sz="0" w:space="0" w:color="auto"/>
            <w:right w:val="none" w:sz="0" w:space="0" w:color="auto"/>
          </w:divBdr>
          <w:divsChild>
            <w:div w:id="506790683">
              <w:marLeft w:val="0"/>
              <w:marRight w:val="0"/>
              <w:marTop w:val="150"/>
              <w:marBottom w:val="0"/>
              <w:divBdr>
                <w:top w:val="single" w:sz="6" w:space="4" w:color="auto"/>
                <w:left w:val="single" w:sz="6" w:space="4" w:color="auto"/>
                <w:bottom w:val="single" w:sz="6" w:space="4" w:color="auto"/>
                <w:right w:val="single" w:sz="6" w:space="4" w:color="auto"/>
              </w:divBdr>
            </w:div>
          </w:divsChild>
        </w:div>
      </w:divsChild>
    </w:div>
    <w:div w:id="97265001">
      <w:bodyDiv w:val="1"/>
      <w:marLeft w:val="0"/>
      <w:marRight w:val="0"/>
      <w:marTop w:val="0"/>
      <w:marBottom w:val="0"/>
      <w:divBdr>
        <w:top w:val="none" w:sz="0" w:space="0" w:color="auto"/>
        <w:left w:val="none" w:sz="0" w:space="0" w:color="auto"/>
        <w:bottom w:val="none" w:sz="0" w:space="0" w:color="auto"/>
        <w:right w:val="none" w:sz="0" w:space="0" w:color="auto"/>
      </w:divBdr>
      <w:divsChild>
        <w:div w:id="161626042">
          <w:marLeft w:val="0"/>
          <w:marRight w:val="0"/>
          <w:marTop w:val="0"/>
          <w:marBottom w:val="0"/>
          <w:divBdr>
            <w:top w:val="none" w:sz="0" w:space="0" w:color="auto"/>
            <w:left w:val="none" w:sz="0" w:space="0" w:color="auto"/>
            <w:bottom w:val="none" w:sz="0" w:space="0" w:color="auto"/>
            <w:right w:val="none" w:sz="0" w:space="0" w:color="auto"/>
          </w:divBdr>
        </w:div>
      </w:divsChild>
    </w:div>
    <w:div w:id="150370710">
      <w:bodyDiv w:val="1"/>
      <w:marLeft w:val="0"/>
      <w:marRight w:val="0"/>
      <w:marTop w:val="0"/>
      <w:marBottom w:val="0"/>
      <w:divBdr>
        <w:top w:val="none" w:sz="0" w:space="0" w:color="auto"/>
        <w:left w:val="none" w:sz="0" w:space="0" w:color="auto"/>
        <w:bottom w:val="none" w:sz="0" w:space="0" w:color="auto"/>
        <w:right w:val="none" w:sz="0" w:space="0" w:color="auto"/>
      </w:divBdr>
      <w:divsChild>
        <w:div w:id="576747028">
          <w:marLeft w:val="0"/>
          <w:marRight w:val="0"/>
          <w:marTop w:val="0"/>
          <w:marBottom w:val="0"/>
          <w:divBdr>
            <w:top w:val="none" w:sz="0" w:space="0" w:color="auto"/>
            <w:left w:val="none" w:sz="0" w:space="0" w:color="auto"/>
            <w:bottom w:val="none" w:sz="0" w:space="0" w:color="auto"/>
            <w:right w:val="none" w:sz="0" w:space="0" w:color="auto"/>
          </w:divBdr>
        </w:div>
      </w:divsChild>
    </w:div>
    <w:div w:id="267397433">
      <w:bodyDiv w:val="1"/>
      <w:marLeft w:val="0"/>
      <w:marRight w:val="0"/>
      <w:marTop w:val="0"/>
      <w:marBottom w:val="0"/>
      <w:divBdr>
        <w:top w:val="none" w:sz="0" w:space="0" w:color="auto"/>
        <w:left w:val="none" w:sz="0" w:space="0" w:color="auto"/>
        <w:bottom w:val="none" w:sz="0" w:space="0" w:color="auto"/>
        <w:right w:val="none" w:sz="0" w:space="0" w:color="auto"/>
      </w:divBdr>
    </w:div>
    <w:div w:id="351615754">
      <w:bodyDiv w:val="1"/>
      <w:marLeft w:val="0"/>
      <w:marRight w:val="0"/>
      <w:marTop w:val="0"/>
      <w:marBottom w:val="0"/>
      <w:divBdr>
        <w:top w:val="none" w:sz="0" w:space="0" w:color="auto"/>
        <w:left w:val="none" w:sz="0" w:space="0" w:color="auto"/>
        <w:bottom w:val="none" w:sz="0" w:space="0" w:color="auto"/>
        <w:right w:val="none" w:sz="0" w:space="0" w:color="auto"/>
      </w:divBdr>
    </w:div>
    <w:div w:id="360594383">
      <w:bodyDiv w:val="1"/>
      <w:marLeft w:val="0"/>
      <w:marRight w:val="0"/>
      <w:marTop w:val="0"/>
      <w:marBottom w:val="0"/>
      <w:divBdr>
        <w:top w:val="none" w:sz="0" w:space="0" w:color="auto"/>
        <w:left w:val="none" w:sz="0" w:space="0" w:color="auto"/>
        <w:bottom w:val="none" w:sz="0" w:space="0" w:color="auto"/>
        <w:right w:val="none" w:sz="0" w:space="0" w:color="auto"/>
      </w:divBdr>
      <w:divsChild>
        <w:div w:id="1027678941">
          <w:marLeft w:val="75"/>
          <w:marRight w:val="0"/>
          <w:marTop w:val="150"/>
          <w:marBottom w:val="0"/>
          <w:divBdr>
            <w:top w:val="none" w:sz="0" w:space="0" w:color="auto"/>
            <w:left w:val="none" w:sz="0" w:space="0" w:color="auto"/>
            <w:bottom w:val="none" w:sz="0" w:space="0" w:color="auto"/>
            <w:right w:val="none" w:sz="0" w:space="0" w:color="auto"/>
          </w:divBdr>
          <w:divsChild>
            <w:div w:id="1668441460">
              <w:marLeft w:val="0"/>
              <w:marRight w:val="0"/>
              <w:marTop w:val="150"/>
              <w:marBottom w:val="0"/>
              <w:divBdr>
                <w:top w:val="single" w:sz="6" w:space="4" w:color="auto"/>
                <w:left w:val="single" w:sz="6" w:space="4" w:color="auto"/>
                <w:bottom w:val="single" w:sz="6" w:space="4" w:color="auto"/>
                <w:right w:val="single" w:sz="6" w:space="4" w:color="auto"/>
              </w:divBdr>
            </w:div>
          </w:divsChild>
        </w:div>
      </w:divsChild>
    </w:div>
    <w:div w:id="373192224">
      <w:bodyDiv w:val="1"/>
      <w:marLeft w:val="0"/>
      <w:marRight w:val="0"/>
      <w:marTop w:val="0"/>
      <w:marBottom w:val="0"/>
      <w:divBdr>
        <w:top w:val="none" w:sz="0" w:space="0" w:color="auto"/>
        <w:left w:val="none" w:sz="0" w:space="0" w:color="auto"/>
        <w:bottom w:val="none" w:sz="0" w:space="0" w:color="auto"/>
        <w:right w:val="none" w:sz="0" w:space="0" w:color="auto"/>
      </w:divBdr>
    </w:div>
    <w:div w:id="379868566">
      <w:bodyDiv w:val="1"/>
      <w:marLeft w:val="0"/>
      <w:marRight w:val="0"/>
      <w:marTop w:val="0"/>
      <w:marBottom w:val="0"/>
      <w:divBdr>
        <w:top w:val="none" w:sz="0" w:space="0" w:color="auto"/>
        <w:left w:val="none" w:sz="0" w:space="0" w:color="auto"/>
        <w:bottom w:val="none" w:sz="0" w:space="0" w:color="auto"/>
        <w:right w:val="none" w:sz="0" w:space="0" w:color="auto"/>
      </w:divBdr>
    </w:div>
    <w:div w:id="409235635">
      <w:bodyDiv w:val="1"/>
      <w:marLeft w:val="0"/>
      <w:marRight w:val="0"/>
      <w:marTop w:val="0"/>
      <w:marBottom w:val="0"/>
      <w:divBdr>
        <w:top w:val="none" w:sz="0" w:space="0" w:color="auto"/>
        <w:left w:val="none" w:sz="0" w:space="0" w:color="auto"/>
        <w:bottom w:val="none" w:sz="0" w:space="0" w:color="auto"/>
        <w:right w:val="none" w:sz="0" w:space="0" w:color="auto"/>
      </w:divBdr>
    </w:div>
    <w:div w:id="474957034">
      <w:bodyDiv w:val="1"/>
      <w:marLeft w:val="0"/>
      <w:marRight w:val="0"/>
      <w:marTop w:val="0"/>
      <w:marBottom w:val="0"/>
      <w:divBdr>
        <w:top w:val="none" w:sz="0" w:space="0" w:color="auto"/>
        <w:left w:val="none" w:sz="0" w:space="0" w:color="auto"/>
        <w:bottom w:val="none" w:sz="0" w:space="0" w:color="auto"/>
        <w:right w:val="none" w:sz="0" w:space="0" w:color="auto"/>
      </w:divBdr>
      <w:divsChild>
        <w:div w:id="1539661604">
          <w:marLeft w:val="0"/>
          <w:marRight w:val="0"/>
          <w:marTop w:val="30"/>
          <w:marBottom w:val="0"/>
          <w:divBdr>
            <w:top w:val="none" w:sz="0" w:space="0" w:color="auto"/>
            <w:left w:val="none" w:sz="0" w:space="0" w:color="auto"/>
            <w:bottom w:val="none" w:sz="0" w:space="0" w:color="auto"/>
            <w:right w:val="none" w:sz="0" w:space="0" w:color="auto"/>
          </w:divBdr>
        </w:div>
      </w:divsChild>
    </w:div>
    <w:div w:id="525142206">
      <w:bodyDiv w:val="1"/>
      <w:marLeft w:val="0"/>
      <w:marRight w:val="0"/>
      <w:marTop w:val="0"/>
      <w:marBottom w:val="0"/>
      <w:divBdr>
        <w:top w:val="none" w:sz="0" w:space="0" w:color="auto"/>
        <w:left w:val="none" w:sz="0" w:space="0" w:color="auto"/>
        <w:bottom w:val="none" w:sz="0" w:space="0" w:color="auto"/>
        <w:right w:val="none" w:sz="0" w:space="0" w:color="auto"/>
      </w:divBdr>
    </w:div>
    <w:div w:id="566382647">
      <w:bodyDiv w:val="1"/>
      <w:marLeft w:val="0"/>
      <w:marRight w:val="0"/>
      <w:marTop w:val="0"/>
      <w:marBottom w:val="0"/>
      <w:divBdr>
        <w:top w:val="none" w:sz="0" w:space="0" w:color="auto"/>
        <w:left w:val="none" w:sz="0" w:space="0" w:color="auto"/>
        <w:bottom w:val="none" w:sz="0" w:space="0" w:color="auto"/>
        <w:right w:val="none" w:sz="0" w:space="0" w:color="auto"/>
      </w:divBdr>
    </w:div>
    <w:div w:id="571544410">
      <w:bodyDiv w:val="1"/>
      <w:marLeft w:val="0"/>
      <w:marRight w:val="0"/>
      <w:marTop w:val="0"/>
      <w:marBottom w:val="0"/>
      <w:divBdr>
        <w:top w:val="none" w:sz="0" w:space="0" w:color="auto"/>
        <w:left w:val="none" w:sz="0" w:space="0" w:color="auto"/>
        <w:bottom w:val="none" w:sz="0" w:space="0" w:color="auto"/>
        <w:right w:val="none" w:sz="0" w:space="0" w:color="auto"/>
      </w:divBdr>
    </w:div>
    <w:div w:id="601378495">
      <w:bodyDiv w:val="1"/>
      <w:marLeft w:val="0"/>
      <w:marRight w:val="0"/>
      <w:marTop w:val="0"/>
      <w:marBottom w:val="0"/>
      <w:divBdr>
        <w:top w:val="none" w:sz="0" w:space="0" w:color="auto"/>
        <w:left w:val="none" w:sz="0" w:space="0" w:color="auto"/>
        <w:bottom w:val="none" w:sz="0" w:space="0" w:color="auto"/>
        <w:right w:val="none" w:sz="0" w:space="0" w:color="auto"/>
      </w:divBdr>
      <w:divsChild>
        <w:div w:id="1430159340">
          <w:marLeft w:val="0"/>
          <w:marRight w:val="0"/>
          <w:marTop w:val="30"/>
          <w:marBottom w:val="0"/>
          <w:divBdr>
            <w:top w:val="none" w:sz="0" w:space="0" w:color="auto"/>
            <w:left w:val="none" w:sz="0" w:space="0" w:color="auto"/>
            <w:bottom w:val="none" w:sz="0" w:space="0" w:color="auto"/>
            <w:right w:val="none" w:sz="0" w:space="0" w:color="auto"/>
          </w:divBdr>
        </w:div>
      </w:divsChild>
    </w:div>
    <w:div w:id="697318384">
      <w:bodyDiv w:val="1"/>
      <w:marLeft w:val="0"/>
      <w:marRight w:val="0"/>
      <w:marTop w:val="0"/>
      <w:marBottom w:val="0"/>
      <w:divBdr>
        <w:top w:val="none" w:sz="0" w:space="0" w:color="auto"/>
        <w:left w:val="none" w:sz="0" w:space="0" w:color="auto"/>
        <w:bottom w:val="none" w:sz="0" w:space="0" w:color="auto"/>
        <w:right w:val="none" w:sz="0" w:space="0" w:color="auto"/>
      </w:divBdr>
    </w:div>
    <w:div w:id="755637198">
      <w:bodyDiv w:val="1"/>
      <w:marLeft w:val="0"/>
      <w:marRight w:val="0"/>
      <w:marTop w:val="0"/>
      <w:marBottom w:val="0"/>
      <w:divBdr>
        <w:top w:val="none" w:sz="0" w:space="0" w:color="auto"/>
        <w:left w:val="none" w:sz="0" w:space="0" w:color="auto"/>
        <w:bottom w:val="none" w:sz="0" w:space="0" w:color="auto"/>
        <w:right w:val="none" w:sz="0" w:space="0" w:color="auto"/>
      </w:divBdr>
    </w:div>
    <w:div w:id="783382038">
      <w:bodyDiv w:val="1"/>
      <w:marLeft w:val="0"/>
      <w:marRight w:val="0"/>
      <w:marTop w:val="0"/>
      <w:marBottom w:val="0"/>
      <w:divBdr>
        <w:top w:val="none" w:sz="0" w:space="0" w:color="auto"/>
        <w:left w:val="none" w:sz="0" w:space="0" w:color="auto"/>
        <w:bottom w:val="none" w:sz="0" w:space="0" w:color="auto"/>
        <w:right w:val="none" w:sz="0" w:space="0" w:color="auto"/>
      </w:divBdr>
      <w:divsChild>
        <w:div w:id="1069578616">
          <w:marLeft w:val="0"/>
          <w:marRight w:val="0"/>
          <w:marTop w:val="30"/>
          <w:marBottom w:val="0"/>
          <w:divBdr>
            <w:top w:val="none" w:sz="0" w:space="0" w:color="auto"/>
            <w:left w:val="none" w:sz="0" w:space="0" w:color="auto"/>
            <w:bottom w:val="none" w:sz="0" w:space="0" w:color="auto"/>
            <w:right w:val="none" w:sz="0" w:space="0" w:color="auto"/>
          </w:divBdr>
        </w:div>
      </w:divsChild>
    </w:div>
    <w:div w:id="793794204">
      <w:bodyDiv w:val="1"/>
      <w:marLeft w:val="0"/>
      <w:marRight w:val="0"/>
      <w:marTop w:val="0"/>
      <w:marBottom w:val="0"/>
      <w:divBdr>
        <w:top w:val="none" w:sz="0" w:space="0" w:color="auto"/>
        <w:left w:val="none" w:sz="0" w:space="0" w:color="auto"/>
        <w:bottom w:val="none" w:sz="0" w:space="0" w:color="auto"/>
        <w:right w:val="none" w:sz="0" w:space="0" w:color="auto"/>
      </w:divBdr>
      <w:divsChild>
        <w:div w:id="1575621921">
          <w:marLeft w:val="0"/>
          <w:marRight w:val="0"/>
          <w:marTop w:val="30"/>
          <w:marBottom w:val="0"/>
          <w:divBdr>
            <w:top w:val="none" w:sz="0" w:space="0" w:color="auto"/>
            <w:left w:val="none" w:sz="0" w:space="0" w:color="auto"/>
            <w:bottom w:val="none" w:sz="0" w:space="0" w:color="auto"/>
            <w:right w:val="none" w:sz="0" w:space="0" w:color="auto"/>
          </w:divBdr>
        </w:div>
      </w:divsChild>
    </w:div>
    <w:div w:id="804157723">
      <w:bodyDiv w:val="1"/>
      <w:marLeft w:val="0"/>
      <w:marRight w:val="0"/>
      <w:marTop w:val="0"/>
      <w:marBottom w:val="0"/>
      <w:divBdr>
        <w:top w:val="none" w:sz="0" w:space="0" w:color="auto"/>
        <w:left w:val="none" w:sz="0" w:space="0" w:color="auto"/>
        <w:bottom w:val="none" w:sz="0" w:space="0" w:color="auto"/>
        <w:right w:val="none" w:sz="0" w:space="0" w:color="auto"/>
      </w:divBdr>
      <w:divsChild>
        <w:div w:id="1736394758">
          <w:marLeft w:val="0"/>
          <w:marRight w:val="0"/>
          <w:marTop w:val="30"/>
          <w:marBottom w:val="0"/>
          <w:divBdr>
            <w:top w:val="none" w:sz="0" w:space="0" w:color="auto"/>
            <w:left w:val="none" w:sz="0" w:space="0" w:color="auto"/>
            <w:bottom w:val="none" w:sz="0" w:space="0" w:color="auto"/>
            <w:right w:val="none" w:sz="0" w:space="0" w:color="auto"/>
          </w:divBdr>
        </w:div>
      </w:divsChild>
    </w:div>
    <w:div w:id="923799864">
      <w:bodyDiv w:val="1"/>
      <w:marLeft w:val="0"/>
      <w:marRight w:val="0"/>
      <w:marTop w:val="0"/>
      <w:marBottom w:val="0"/>
      <w:divBdr>
        <w:top w:val="none" w:sz="0" w:space="0" w:color="auto"/>
        <w:left w:val="none" w:sz="0" w:space="0" w:color="auto"/>
        <w:bottom w:val="none" w:sz="0" w:space="0" w:color="auto"/>
        <w:right w:val="none" w:sz="0" w:space="0" w:color="auto"/>
      </w:divBdr>
    </w:div>
    <w:div w:id="987979207">
      <w:bodyDiv w:val="1"/>
      <w:marLeft w:val="0"/>
      <w:marRight w:val="0"/>
      <w:marTop w:val="0"/>
      <w:marBottom w:val="0"/>
      <w:divBdr>
        <w:top w:val="none" w:sz="0" w:space="0" w:color="auto"/>
        <w:left w:val="none" w:sz="0" w:space="0" w:color="auto"/>
        <w:bottom w:val="none" w:sz="0" w:space="0" w:color="auto"/>
        <w:right w:val="none" w:sz="0" w:space="0" w:color="auto"/>
      </w:divBdr>
    </w:div>
    <w:div w:id="1020472002">
      <w:bodyDiv w:val="1"/>
      <w:marLeft w:val="0"/>
      <w:marRight w:val="0"/>
      <w:marTop w:val="0"/>
      <w:marBottom w:val="0"/>
      <w:divBdr>
        <w:top w:val="none" w:sz="0" w:space="0" w:color="auto"/>
        <w:left w:val="none" w:sz="0" w:space="0" w:color="auto"/>
        <w:bottom w:val="none" w:sz="0" w:space="0" w:color="auto"/>
        <w:right w:val="none" w:sz="0" w:space="0" w:color="auto"/>
      </w:divBdr>
    </w:div>
    <w:div w:id="1033579150">
      <w:bodyDiv w:val="1"/>
      <w:marLeft w:val="0"/>
      <w:marRight w:val="0"/>
      <w:marTop w:val="0"/>
      <w:marBottom w:val="0"/>
      <w:divBdr>
        <w:top w:val="none" w:sz="0" w:space="0" w:color="auto"/>
        <w:left w:val="none" w:sz="0" w:space="0" w:color="auto"/>
        <w:bottom w:val="none" w:sz="0" w:space="0" w:color="auto"/>
        <w:right w:val="none" w:sz="0" w:space="0" w:color="auto"/>
      </w:divBdr>
      <w:divsChild>
        <w:div w:id="981622532">
          <w:marLeft w:val="0"/>
          <w:marRight w:val="0"/>
          <w:marTop w:val="0"/>
          <w:marBottom w:val="0"/>
          <w:divBdr>
            <w:top w:val="none" w:sz="0" w:space="0" w:color="auto"/>
            <w:left w:val="none" w:sz="0" w:space="0" w:color="auto"/>
            <w:bottom w:val="none" w:sz="0" w:space="0" w:color="auto"/>
            <w:right w:val="none" w:sz="0" w:space="0" w:color="auto"/>
          </w:divBdr>
          <w:divsChild>
            <w:div w:id="343751412">
              <w:marLeft w:val="0"/>
              <w:marRight w:val="0"/>
              <w:marTop w:val="0"/>
              <w:marBottom w:val="0"/>
              <w:divBdr>
                <w:top w:val="none" w:sz="0" w:space="0" w:color="auto"/>
                <w:left w:val="none" w:sz="0" w:space="0" w:color="auto"/>
                <w:bottom w:val="none" w:sz="0" w:space="0" w:color="auto"/>
                <w:right w:val="none" w:sz="0" w:space="0" w:color="auto"/>
              </w:divBdr>
            </w:div>
          </w:divsChild>
        </w:div>
        <w:div w:id="1382948136">
          <w:marLeft w:val="0"/>
          <w:marRight w:val="0"/>
          <w:marTop w:val="0"/>
          <w:marBottom w:val="0"/>
          <w:divBdr>
            <w:top w:val="none" w:sz="0" w:space="0" w:color="auto"/>
            <w:left w:val="none" w:sz="0" w:space="0" w:color="auto"/>
            <w:bottom w:val="none" w:sz="0" w:space="0" w:color="auto"/>
            <w:right w:val="none" w:sz="0" w:space="0" w:color="auto"/>
          </w:divBdr>
        </w:div>
        <w:div w:id="1722511566">
          <w:marLeft w:val="0"/>
          <w:marRight w:val="0"/>
          <w:marTop w:val="0"/>
          <w:marBottom w:val="0"/>
          <w:divBdr>
            <w:top w:val="none" w:sz="0" w:space="0" w:color="auto"/>
            <w:left w:val="none" w:sz="0" w:space="0" w:color="auto"/>
            <w:bottom w:val="none" w:sz="0" w:space="0" w:color="auto"/>
            <w:right w:val="none" w:sz="0" w:space="0" w:color="auto"/>
          </w:divBdr>
          <w:divsChild>
            <w:div w:id="186019928">
              <w:marLeft w:val="0"/>
              <w:marRight w:val="0"/>
              <w:marTop w:val="0"/>
              <w:marBottom w:val="0"/>
              <w:divBdr>
                <w:top w:val="none" w:sz="0" w:space="0" w:color="auto"/>
                <w:left w:val="none" w:sz="0" w:space="0" w:color="auto"/>
                <w:bottom w:val="none" w:sz="0" w:space="0" w:color="auto"/>
                <w:right w:val="none" w:sz="0" w:space="0" w:color="auto"/>
              </w:divBdr>
              <w:divsChild>
                <w:div w:id="906300991">
                  <w:marLeft w:val="0"/>
                  <w:marRight w:val="0"/>
                  <w:marTop w:val="0"/>
                  <w:marBottom w:val="0"/>
                  <w:divBdr>
                    <w:top w:val="none" w:sz="0" w:space="0" w:color="auto"/>
                    <w:left w:val="none" w:sz="0" w:space="0" w:color="auto"/>
                    <w:bottom w:val="none" w:sz="0" w:space="0" w:color="auto"/>
                    <w:right w:val="none" w:sz="0" w:space="0" w:color="auto"/>
                  </w:divBdr>
                </w:div>
              </w:divsChild>
            </w:div>
            <w:div w:id="1860780620">
              <w:marLeft w:val="0"/>
              <w:marRight w:val="0"/>
              <w:marTop w:val="0"/>
              <w:marBottom w:val="0"/>
              <w:divBdr>
                <w:top w:val="none" w:sz="0" w:space="0" w:color="auto"/>
                <w:left w:val="none" w:sz="0" w:space="0" w:color="auto"/>
                <w:bottom w:val="none" w:sz="0" w:space="0" w:color="auto"/>
                <w:right w:val="none" w:sz="0" w:space="0" w:color="auto"/>
              </w:divBdr>
              <w:divsChild>
                <w:div w:id="11341243">
                  <w:marLeft w:val="0"/>
                  <w:marRight w:val="0"/>
                  <w:marTop w:val="0"/>
                  <w:marBottom w:val="0"/>
                  <w:divBdr>
                    <w:top w:val="none" w:sz="0" w:space="0" w:color="auto"/>
                    <w:left w:val="none" w:sz="0" w:space="0" w:color="auto"/>
                    <w:bottom w:val="none" w:sz="0" w:space="0" w:color="auto"/>
                    <w:right w:val="none" w:sz="0" w:space="0" w:color="auto"/>
                  </w:divBdr>
                </w:div>
                <w:div w:id="277834921">
                  <w:marLeft w:val="0"/>
                  <w:marRight w:val="0"/>
                  <w:marTop w:val="0"/>
                  <w:marBottom w:val="0"/>
                  <w:divBdr>
                    <w:top w:val="none" w:sz="0" w:space="0" w:color="auto"/>
                    <w:left w:val="none" w:sz="0" w:space="0" w:color="auto"/>
                    <w:bottom w:val="none" w:sz="0" w:space="0" w:color="auto"/>
                    <w:right w:val="none" w:sz="0" w:space="0" w:color="auto"/>
                  </w:divBdr>
                </w:div>
                <w:div w:id="425031437">
                  <w:marLeft w:val="0"/>
                  <w:marRight w:val="0"/>
                  <w:marTop w:val="0"/>
                  <w:marBottom w:val="0"/>
                  <w:divBdr>
                    <w:top w:val="none" w:sz="0" w:space="0" w:color="auto"/>
                    <w:left w:val="none" w:sz="0" w:space="0" w:color="auto"/>
                    <w:bottom w:val="none" w:sz="0" w:space="0" w:color="auto"/>
                    <w:right w:val="none" w:sz="0" w:space="0" w:color="auto"/>
                  </w:divBdr>
                </w:div>
                <w:div w:id="461534873">
                  <w:marLeft w:val="0"/>
                  <w:marRight w:val="0"/>
                  <w:marTop w:val="0"/>
                  <w:marBottom w:val="0"/>
                  <w:divBdr>
                    <w:top w:val="none" w:sz="0" w:space="0" w:color="auto"/>
                    <w:left w:val="none" w:sz="0" w:space="0" w:color="auto"/>
                    <w:bottom w:val="none" w:sz="0" w:space="0" w:color="auto"/>
                    <w:right w:val="none" w:sz="0" w:space="0" w:color="auto"/>
                  </w:divBdr>
                </w:div>
                <w:div w:id="523397064">
                  <w:marLeft w:val="0"/>
                  <w:marRight w:val="0"/>
                  <w:marTop w:val="0"/>
                  <w:marBottom w:val="0"/>
                  <w:divBdr>
                    <w:top w:val="none" w:sz="0" w:space="0" w:color="auto"/>
                    <w:left w:val="none" w:sz="0" w:space="0" w:color="auto"/>
                    <w:bottom w:val="none" w:sz="0" w:space="0" w:color="auto"/>
                    <w:right w:val="none" w:sz="0" w:space="0" w:color="auto"/>
                  </w:divBdr>
                </w:div>
                <w:div w:id="562763417">
                  <w:marLeft w:val="0"/>
                  <w:marRight w:val="0"/>
                  <w:marTop w:val="0"/>
                  <w:marBottom w:val="0"/>
                  <w:divBdr>
                    <w:top w:val="none" w:sz="0" w:space="0" w:color="auto"/>
                    <w:left w:val="none" w:sz="0" w:space="0" w:color="auto"/>
                    <w:bottom w:val="none" w:sz="0" w:space="0" w:color="auto"/>
                    <w:right w:val="none" w:sz="0" w:space="0" w:color="auto"/>
                  </w:divBdr>
                </w:div>
                <w:div w:id="653342484">
                  <w:marLeft w:val="0"/>
                  <w:marRight w:val="0"/>
                  <w:marTop w:val="0"/>
                  <w:marBottom w:val="0"/>
                  <w:divBdr>
                    <w:top w:val="none" w:sz="0" w:space="0" w:color="auto"/>
                    <w:left w:val="none" w:sz="0" w:space="0" w:color="auto"/>
                    <w:bottom w:val="none" w:sz="0" w:space="0" w:color="auto"/>
                    <w:right w:val="none" w:sz="0" w:space="0" w:color="auto"/>
                  </w:divBdr>
                </w:div>
                <w:div w:id="979917948">
                  <w:marLeft w:val="0"/>
                  <w:marRight w:val="0"/>
                  <w:marTop w:val="0"/>
                  <w:marBottom w:val="0"/>
                  <w:divBdr>
                    <w:top w:val="none" w:sz="0" w:space="0" w:color="auto"/>
                    <w:left w:val="none" w:sz="0" w:space="0" w:color="auto"/>
                    <w:bottom w:val="none" w:sz="0" w:space="0" w:color="auto"/>
                    <w:right w:val="none" w:sz="0" w:space="0" w:color="auto"/>
                  </w:divBdr>
                </w:div>
                <w:div w:id="988633570">
                  <w:marLeft w:val="0"/>
                  <w:marRight w:val="0"/>
                  <w:marTop w:val="0"/>
                  <w:marBottom w:val="0"/>
                  <w:divBdr>
                    <w:top w:val="none" w:sz="0" w:space="0" w:color="auto"/>
                    <w:left w:val="none" w:sz="0" w:space="0" w:color="auto"/>
                    <w:bottom w:val="none" w:sz="0" w:space="0" w:color="auto"/>
                    <w:right w:val="none" w:sz="0" w:space="0" w:color="auto"/>
                  </w:divBdr>
                </w:div>
                <w:div w:id="1178889501">
                  <w:marLeft w:val="0"/>
                  <w:marRight w:val="0"/>
                  <w:marTop w:val="0"/>
                  <w:marBottom w:val="0"/>
                  <w:divBdr>
                    <w:top w:val="none" w:sz="0" w:space="0" w:color="auto"/>
                    <w:left w:val="none" w:sz="0" w:space="0" w:color="auto"/>
                    <w:bottom w:val="none" w:sz="0" w:space="0" w:color="auto"/>
                    <w:right w:val="none" w:sz="0" w:space="0" w:color="auto"/>
                  </w:divBdr>
                </w:div>
                <w:div w:id="1347295298">
                  <w:marLeft w:val="0"/>
                  <w:marRight w:val="0"/>
                  <w:marTop w:val="0"/>
                  <w:marBottom w:val="0"/>
                  <w:divBdr>
                    <w:top w:val="none" w:sz="0" w:space="0" w:color="auto"/>
                    <w:left w:val="none" w:sz="0" w:space="0" w:color="auto"/>
                    <w:bottom w:val="none" w:sz="0" w:space="0" w:color="auto"/>
                    <w:right w:val="none" w:sz="0" w:space="0" w:color="auto"/>
                  </w:divBdr>
                </w:div>
                <w:div w:id="1413238389">
                  <w:marLeft w:val="0"/>
                  <w:marRight w:val="0"/>
                  <w:marTop w:val="0"/>
                  <w:marBottom w:val="0"/>
                  <w:divBdr>
                    <w:top w:val="none" w:sz="0" w:space="0" w:color="auto"/>
                    <w:left w:val="none" w:sz="0" w:space="0" w:color="auto"/>
                    <w:bottom w:val="none" w:sz="0" w:space="0" w:color="auto"/>
                    <w:right w:val="none" w:sz="0" w:space="0" w:color="auto"/>
                  </w:divBdr>
                </w:div>
                <w:div w:id="1789809034">
                  <w:marLeft w:val="0"/>
                  <w:marRight w:val="0"/>
                  <w:marTop w:val="0"/>
                  <w:marBottom w:val="0"/>
                  <w:divBdr>
                    <w:top w:val="none" w:sz="0" w:space="0" w:color="auto"/>
                    <w:left w:val="none" w:sz="0" w:space="0" w:color="auto"/>
                    <w:bottom w:val="none" w:sz="0" w:space="0" w:color="auto"/>
                    <w:right w:val="none" w:sz="0" w:space="0" w:color="auto"/>
                  </w:divBdr>
                </w:div>
                <w:div w:id="214716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999400">
      <w:bodyDiv w:val="1"/>
      <w:marLeft w:val="0"/>
      <w:marRight w:val="0"/>
      <w:marTop w:val="0"/>
      <w:marBottom w:val="0"/>
      <w:divBdr>
        <w:top w:val="none" w:sz="0" w:space="0" w:color="auto"/>
        <w:left w:val="none" w:sz="0" w:space="0" w:color="auto"/>
        <w:bottom w:val="none" w:sz="0" w:space="0" w:color="auto"/>
        <w:right w:val="none" w:sz="0" w:space="0" w:color="auto"/>
      </w:divBdr>
    </w:div>
    <w:div w:id="1147160265">
      <w:bodyDiv w:val="1"/>
      <w:marLeft w:val="0"/>
      <w:marRight w:val="0"/>
      <w:marTop w:val="0"/>
      <w:marBottom w:val="0"/>
      <w:divBdr>
        <w:top w:val="none" w:sz="0" w:space="0" w:color="auto"/>
        <w:left w:val="none" w:sz="0" w:space="0" w:color="auto"/>
        <w:bottom w:val="none" w:sz="0" w:space="0" w:color="auto"/>
        <w:right w:val="none" w:sz="0" w:space="0" w:color="auto"/>
      </w:divBdr>
    </w:div>
    <w:div w:id="1206061082">
      <w:bodyDiv w:val="1"/>
      <w:marLeft w:val="0"/>
      <w:marRight w:val="0"/>
      <w:marTop w:val="0"/>
      <w:marBottom w:val="0"/>
      <w:divBdr>
        <w:top w:val="none" w:sz="0" w:space="0" w:color="auto"/>
        <w:left w:val="none" w:sz="0" w:space="0" w:color="auto"/>
        <w:bottom w:val="none" w:sz="0" w:space="0" w:color="auto"/>
        <w:right w:val="none" w:sz="0" w:space="0" w:color="auto"/>
      </w:divBdr>
    </w:div>
    <w:div w:id="1245184621">
      <w:bodyDiv w:val="1"/>
      <w:marLeft w:val="0"/>
      <w:marRight w:val="0"/>
      <w:marTop w:val="0"/>
      <w:marBottom w:val="0"/>
      <w:divBdr>
        <w:top w:val="none" w:sz="0" w:space="0" w:color="auto"/>
        <w:left w:val="none" w:sz="0" w:space="0" w:color="auto"/>
        <w:bottom w:val="none" w:sz="0" w:space="0" w:color="auto"/>
        <w:right w:val="none" w:sz="0" w:space="0" w:color="auto"/>
      </w:divBdr>
      <w:divsChild>
        <w:div w:id="773283191">
          <w:marLeft w:val="0"/>
          <w:marRight w:val="0"/>
          <w:marTop w:val="0"/>
          <w:marBottom w:val="0"/>
          <w:divBdr>
            <w:top w:val="none" w:sz="0" w:space="0" w:color="auto"/>
            <w:left w:val="none" w:sz="0" w:space="0" w:color="auto"/>
            <w:bottom w:val="none" w:sz="0" w:space="0" w:color="auto"/>
            <w:right w:val="none" w:sz="0" w:space="0" w:color="auto"/>
          </w:divBdr>
        </w:div>
      </w:divsChild>
    </w:div>
    <w:div w:id="1248071976">
      <w:bodyDiv w:val="1"/>
      <w:marLeft w:val="0"/>
      <w:marRight w:val="0"/>
      <w:marTop w:val="0"/>
      <w:marBottom w:val="0"/>
      <w:divBdr>
        <w:top w:val="none" w:sz="0" w:space="0" w:color="auto"/>
        <w:left w:val="none" w:sz="0" w:space="0" w:color="auto"/>
        <w:bottom w:val="none" w:sz="0" w:space="0" w:color="auto"/>
        <w:right w:val="none" w:sz="0" w:space="0" w:color="auto"/>
      </w:divBdr>
      <w:divsChild>
        <w:div w:id="25722229">
          <w:marLeft w:val="0"/>
          <w:marRight w:val="0"/>
          <w:marTop w:val="0"/>
          <w:marBottom w:val="0"/>
          <w:divBdr>
            <w:top w:val="none" w:sz="0" w:space="0" w:color="auto"/>
            <w:left w:val="none" w:sz="0" w:space="0" w:color="auto"/>
            <w:bottom w:val="none" w:sz="0" w:space="0" w:color="auto"/>
            <w:right w:val="none" w:sz="0" w:space="0" w:color="auto"/>
          </w:divBdr>
        </w:div>
        <w:div w:id="96826791">
          <w:marLeft w:val="0"/>
          <w:marRight w:val="0"/>
          <w:marTop w:val="0"/>
          <w:marBottom w:val="0"/>
          <w:divBdr>
            <w:top w:val="none" w:sz="0" w:space="0" w:color="auto"/>
            <w:left w:val="none" w:sz="0" w:space="0" w:color="auto"/>
            <w:bottom w:val="none" w:sz="0" w:space="0" w:color="auto"/>
            <w:right w:val="none" w:sz="0" w:space="0" w:color="auto"/>
          </w:divBdr>
        </w:div>
        <w:div w:id="270628298">
          <w:marLeft w:val="0"/>
          <w:marRight w:val="0"/>
          <w:marTop w:val="0"/>
          <w:marBottom w:val="0"/>
          <w:divBdr>
            <w:top w:val="none" w:sz="0" w:space="0" w:color="auto"/>
            <w:left w:val="none" w:sz="0" w:space="0" w:color="auto"/>
            <w:bottom w:val="none" w:sz="0" w:space="0" w:color="auto"/>
            <w:right w:val="none" w:sz="0" w:space="0" w:color="auto"/>
          </w:divBdr>
        </w:div>
        <w:div w:id="443577221">
          <w:marLeft w:val="0"/>
          <w:marRight w:val="0"/>
          <w:marTop w:val="0"/>
          <w:marBottom w:val="0"/>
          <w:divBdr>
            <w:top w:val="none" w:sz="0" w:space="0" w:color="auto"/>
            <w:left w:val="none" w:sz="0" w:space="0" w:color="auto"/>
            <w:bottom w:val="none" w:sz="0" w:space="0" w:color="auto"/>
            <w:right w:val="none" w:sz="0" w:space="0" w:color="auto"/>
          </w:divBdr>
        </w:div>
        <w:div w:id="669331269">
          <w:marLeft w:val="0"/>
          <w:marRight w:val="0"/>
          <w:marTop w:val="0"/>
          <w:marBottom w:val="0"/>
          <w:divBdr>
            <w:top w:val="none" w:sz="0" w:space="0" w:color="auto"/>
            <w:left w:val="none" w:sz="0" w:space="0" w:color="auto"/>
            <w:bottom w:val="none" w:sz="0" w:space="0" w:color="auto"/>
            <w:right w:val="none" w:sz="0" w:space="0" w:color="auto"/>
          </w:divBdr>
        </w:div>
        <w:div w:id="699208807">
          <w:marLeft w:val="0"/>
          <w:marRight w:val="0"/>
          <w:marTop w:val="0"/>
          <w:marBottom w:val="0"/>
          <w:divBdr>
            <w:top w:val="none" w:sz="0" w:space="0" w:color="auto"/>
            <w:left w:val="none" w:sz="0" w:space="0" w:color="auto"/>
            <w:bottom w:val="none" w:sz="0" w:space="0" w:color="auto"/>
            <w:right w:val="none" w:sz="0" w:space="0" w:color="auto"/>
          </w:divBdr>
        </w:div>
        <w:div w:id="724985320">
          <w:marLeft w:val="0"/>
          <w:marRight w:val="0"/>
          <w:marTop w:val="0"/>
          <w:marBottom w:val="0"/>
          <w:divBdr>
            <w:top w:val="none" w:sz="0" w:space="0" w:color="auto"/>
            <w:left w:val="none" w:sz="0" w:space="0" w:color="auto"/>
            <w:bottom w:val="none" w:sz="0" w:space="0" w:color="auto"/>
            <w:right w:val="none" w:sz="0" w:space="0" w:color="auto"/>
          </w:divBdr>
        </w:div>
        <w:div w:id="952633697">
          <w:marLeft w:val="0"/>
          <w:marRight w:val="0"/>
          <w:marTop w:val="0"/>
          <w:marBottom w:val="0"/>
          <w:divBdr>
            <w:top w:val="none" w:sz="0" w:space="0" w:color="auto"/>
            <w:left w:val="none" w:sz="0" w:space="0" w:color="auto"/>
            <w:bottom w:val="none" w:sz="0" w:space="0" w:color="auto"/>
            <w:right w:val="none" w:sz="0" w:space="0" w:color="auto"/>
          </w:divBdr>
        </w:div>
        <w:div w:id="1015965436">
          <w:marLeft w:val="0"/>
          <w:marRight w:val="0"/>
          <w:marTop w:val="0"/>
          <w:marBottom w:val="0"/>
          <w:divBdr>
            <w:top w:val="none" w:sz="0" w:space="0" w:color="auto"/>
            <w:left w:val="none" w:sz="0" w:space="0" w:color="auto"/>
            <w:bottom w:val="none" w:sz="0" w:space="0" w:color="auto"/>
            <w:right w:val="none" w:sz="0" w:space="0" w:color="auto"/>
          </w:divBdr>
        </w:div>
        <w:div w:id="1130171615">
          <w:marLeft w:val="0"/>
          <w:marRight w:val="0"/>
          <w:marTop w:val="0"/>
          <w:marBottom w:val="0"/>
          <w:divBdr>
            <w:top w:val="none" w:sz="0" w:space="0" w:color="auto"/>
            <w:left w:val="none" w:sz="0" w:space="0" w:color="auto"/>
            <w:bottom w:val="none" w:sz="0" w:space="0" w:color="auto"/>
            <w:right w:val="none" w:sz="0" w:space="0" w:color="auto"/>
          </w:divBdr>
        </w:div>
        <w:div w:id="1198815460">
          <w:marLeft w:val="0"/>
          <w:marRight w:val="0"/>
          <w:marTop w:val="0"/>
          <w:marBottom w:val="0"/>
          <w:divBdr>
            <w:top w:val="none" w:sz="0" w:space="0" w:color="auto"/>
            <w:left w:val="none" w:sz="0" w:space="0" w:color="auto"/>
            <w:bottom w:val="none" w:sz="0" w:space="0" w:color="auto"/>
            <w:right w:val="none" w:sz="0" w:space="0" w:color="auto"/>
          </w:divBdr>
        </w:div>
        <w:div w:id="1467311770">
          <w:marLeft w:val="0"/>
          <w:marRight w:val="0"/>
          <w:marTop w:val="0"/>
          <w:marBottom w:val="0"/>
          <w:divBdr>
            <w:top w:val="none" w:sz="0" w:space="0" w:color="auto"/>
            <w:left w:val="none" w:sz="0" w:space="0" w:color="auto"/>
            <w:bottom w:val="none" w:sz="0" w:space="0" w:color="auto"/>
            <w:right w:val="none" w:sz="0" w:space="0" w:color="auto"/>
          </w:divBdr>
        </w:div>
        <w:div w:id="1526287453">
          <w:marLeft w:val="0"/>
          <w:marRight w:val="0"/>
          <w:marTop w:val="0"/>
          <w:marBottom w:val="0"/>
          <w:divBdr>
            <w:top w:val="none" w:sz="0" w:space="0" w:color="auto"/>
            <w:left w:val="none" w:sz="0" w:space="0" w:color="auto"/>
            <w:bottom w:val="none" w:sz="0" w:space="0" w:color="auto"/>
            <w:right w:val="none" w:sz="0" w:space="0" w:color="auto"/>
          </w:divBdr>
        </w:div>
        <w:div w:id="1743063234">
          <w:marLeft w:val="0"/>
          <w:marRight w:val="0"/>
          <w:marTop w:val="0"/>
          <w:marBottom w:val="0"/>
          <w:divBdr>
            <w:top w:val="none" w:sz="0" w:space="0" w:color="auto"/>
            <w:left w:val="none" w:sz="0" w:space="0" w:color="auto"/>
            <w:bottom w:val="none" w:sz="0" w:space="0" w:color="auto"/>
            <w:right w:val="none" w:sz="0" w:space="0" w:color="auto"/>
          </w:divBdr>
        </w:div>
        <w:div w:id="1753164426">
          <w:marLeft w:val="0"/>
          <w:marRight w:val="0"/>
          <w:marTop w:val="0"/>
          <w:marBottom w:val="0"/>
          <w:divBdr>
            <w:top w:val="none" w:sz="0" w:space="0" w:color="auto"/>
            <w:left w:val="none" w:sz="0" w:space="0" w:color="auto"/>
            <w:bottom w:val="none" w:sz="0" w:space="0" w:color="auto"/>
            <w:right w:val="none" w:sz="0" w:space="0" w:color="auto"/>
          </w:divBdr>
        </w:div>
        <w:div w:id="1829707026">
          <w:marLeft w:val="0"/>
          <w:marRight w:val="0"/>
          <w:marTop w:val="0"/>
          <w:marBottom w:val="0"/>
          <w:divBdr>
            <w:top w:val="none" w:sz="0" w:space="0" w:color="auto"/>
            <w:left w:val="none" w:sz="0" w:space="0" w:color="auto"/>
            <w:bottom w:val="none" w:sz="0" w:space="0" w:color="auto"/>
            <w:right w:val="none" w:sz="0" w:space="0" w:color="auto"/>
          </w:divBdr>
        </w:div>
        <w:div w:id="2098860529">
          <w:marLeft w:val="0"/>
          <w:marRight w:val="0"/>
          <w:marTop w:val="0"/>
          <w:marBottom w:val="0"/>
          <w:divBdr>
            <w:top w:val="none" w:sz="0" w:space="0" w:color="auto"/>
            <w:left w:val="none" w:sz="0" w:space="0" w:color="auto"/>
            <w:bottom w:val="none" w:sz="0" w:space="0" w:color="auto"/>
            <w:right w:val="none" w:sz="0" w:space="0" w:color="auto"/>
          </w:divBdr>
        </w:div>
      </w:divsChild>
    </w:div>
    <w:div w:id="1267688957">
      <w:bodyDiv w:val="1"/>
      <w:marLeft w:val="0"/>
      <w:marRight w:val="0"/>
      <w:marTop w:val="0"/>
      <w:marBottom w:val="0"/>
      <w:divBdr>
        <w:top w:val="none" w:sz="0" w:space="0" w:color="auto"/>
        <w:left w:val="none" w:sz="0" w:space="0" w:color="auto"/>
        <w:bottom w:val="none" w:sz="0" w:space="0" w:color="auto"/>
        <w:right w:val="none" w:sz="0" w:space="0" w:color="auto"/>
      </w:divBdr>
      <w:divsChild>
        <w:div w:id="102576794">
          <w:marLeft w:val="0"/>
          <w:marRight w:val="0"/>
          <w:marTop w:val="0"/>
          <w:marBottom w:val="0"/>
          <w:divBdr>
            <w:top w:val="none" w:sz="0" w:space="0" w:color="auto"/>
            <w:left w:val="none" w:sz="0" w:space="0" w:color="auto"/>
            <w:bottom w:val="none" w:sz="0" w:space="0" w:color="auto"/>
            <w:right w:val="none" w:sz="0" w:space="0" w:color="auto"/>
          </w:divBdr>
          <w:divsChild>
            <w:div w:id="7829678">
              <w:marLeft w:val="0"/>
              <w:marRight w:val="0"/>
              <w:marTop w:val="0"/>
              <w:marBottom w:val="0"/>
              <w:divBdr>
                <w:top w:val="none" w:sz="0" w:space="0" w:color="auto"/>
                <w:left w:val="none" w:sz="0" w:space="0" w:color="auto"/>
                <w:bottom w:val="none" w:sz="0" w:space="0" w:color="auto"/>
                <w:right w:val="none" w:sz="0" w:space="0" w:color="auto"/>
              </w:divBdr>
            </w:div>
            <w:div w:id="162160609">
              <w:marLeft w:val="0"/>
              <w:marRight w:val="0"/>
              <w:marTop w:val="0"/>
              <w:marBottom w:val="0"/>
              <w:divBdr>
                <w:top w:val="none" w:sz="0" w:space="0" w:color="auto"/>
                <w:left w:val="none" w:sz="0" w:space="0" w:color="auto"/>
                <w:bottom w:val="none" w:sz="0" w:space="0" w:color="auto"/>
                <w:right w:val="none" w:sz="0" w:space="0" w:color="auto"/>
              </w:divBdr>
            </w:div>
            <w:div w:id="293563383">
              <w:marLeft w:val="0"/>
              <w:marRight w:val="0"/>
              <w:marTop w:val="0"/>
              <w:marBottom w:val="0"/>
              <w:divBdr>
                <w:top w:val="none" w:sz="0" w:space="0" w:color="auto"/>
                <w:left w:val="none" w:sz="0" w:space="0" w:color="auto"/>
                <w:bottom w:val="none" w:sz="0" w:space="0" w:color="auto"/>
                <w:right w:val="none" w:sz="0" w:space="0" w:color="auto"/>
              </w:divBdr>
            </w:div>
            <w:div w:id="300812473">
              <w:marLeft w:val="0"/>
              <w:marRight w:val="0"/>
              <w:marTop w:val="0"/>
              <w:marBottom w:val="0"/>
              <w:divBdr>
                <w:top w:val="none" w:sz="0" w:space="0" w:color="auto"/>
                <w:left w:val="none" w:sz="0" w:space="0" w:color="auto"/>
                <w:bottom w:val="none" w:sz="0" w:space="0" w:color="auto"/>
                <w:right w:val="none" w:sz="0" w:space="0" w:color="auto"/>
              </w:divBdr>
            </w:div>
            <w:div w:id="324751121">
              <w:marLeft w:val="0"/>
              <w:marRight w:val="0"/>
              <w:marTop w:val="0"/>
              <w:marBottom w:val="0"/>
              <w:divBdr>
                <w:top w:val="none" w:sz="0" w:space="0" w:color="auto"/>
                <w:left w:val="none" w:sz="0" w:space="0" w:color="auto"/>
                <w:bottom w:val="none" w:sz="0" w:space="0" w:color="auto"/>
                <w:right w:val="none" w:sz="0" w:space="0" w:color="auto"/>
              </w:divBdr>
            </w:div>
            <w:div w:id="475879749">
              <w:marLeft w:val="0"/>
              <w:marRight w:val="0"/>
              <w:marTop w:val="0"/>
              <w:marBottom w:val="0"/>
              <w:divBdr>
                <w:top w:val="none" w:sz="0" w:space="0" w:color="auto"/>
                <w:left w:val="none" w:sz="0" w:space="0" w:color="auto"/>
                <w:bottom w:val="none" w:sz="0" w:space="0" w:color="auto"/>
                <w:right w:val="none" w:sz="0" w:space="0" w:color="auto"/>
              </w:divBdr>
            </w:div>
            <w:div w:id="666400440">
              <w:marLeft w:val="0"/>
              <w:marRight w:val="0"/>
              <w:marTop w:val="0"/>
              <w:marBottom w:val="0"/>
              <w:divBdr>
                <w:top w:val="none" w:sz="0" w:space="0" w:color="auto"/>
                <w:left w:val="none" w:sz="0" w:space="0" w:color="auto"/>
                <w:bottom w:val="none" w:sz="0" w:space="0" w:color="auto"/>
                <w:right w:val="none" w:sz="0" w:space="0" w:color="auto"/>
              </w:divBdr>
            </w:div>
            <w:div w:id="849637309">
              <w:marLeft w:val="0"/>
              <w:marRight w:val="0"/>
              <w:marTop w:val="0"/>
              <w:marBottom w:val="0"/>
              <w:divBdr>
                <w:top w:val="none" w:sz="0" w:space="0" w:color="auto"/>
                <w:left w:val="none" w:sz="0" w:space="0" w:color="auto"/>
                <w:bottom w:val="none" w:sz="0" w:space="0" w:color="auto"/>
                <w:right w:val="none" w:sz="0" w:space="0" w:color="auto"/>
              </w:divBdr>
            </w:div>
            <w:div w:id="1124302343">
              <w:marLeft w:val="0"/>
              <w:marRight w:val="0"/>
              <w:marTop w:val="0"/>
              <w:marBottom w:val="0"/>
              <w:divBdr>
                <w:top w:val="none" w:sz="0" w:space="0" w:color="auto"/>
                <w:left w:val="none" w:sz="0" w:space="0" w:color="auto"/>
                <w:bottom w:val="none" w:sz="0" w:space="0" w:color="auto"/>
                <w:right w:val="none" w:sz="0" w:space="0" w:color="auto"/>
              </w:divBdr>
            </w:div>
            <w:div w:id="1337927843">
              <w:marLeft w:val="0"/>
              <w:marRight w:val="0"/>
              <w:marTop w:val="0"/>
              <w:marBottom w:val="0"/>
              <w:divBdr>
                <w:top w:val="none" w:sz="0" w:space="0" w:color="auto"/>
                <w:left w:val="none" w:sz="0" w:space="0" w:color="auto"/>
                <w:bottom w:val="none" w:sz="0" w:space="0" w:color="auto"/>
                <w:right w:val="none" w:sz="0" w:space="0" w:color="auto"/>
              </w:divBdr>
            </w:div>
            <w:div w:id="1346710113">
              <w:marLeft w:val="0"/>
              <w:marRight w:val="0"/>
              <w:marTop w:val="0"/>
              <w:marBottom w:val="0"/>
              <w:divBdr>
                <w:top w:val="none" w:sz="0" w:space="0" w:color="auto"/>
                <w:left w:val="none" w:sz="0" w:space="0" w:color="auto"/>
                <w:bottom w:val="none" w:sz="0" w:space="0" w:color="auto"/>
                <w:right w:val="none" w:sz="0" w:space="0" w:color="auto"/>
              </w:divBdr>
            </w:div>
            <w:div w:id="1390566993">
              <w:marLeft w:val="0"/>
              <w:marRight w:val="0"/>
              <w:marTop w:val="0"/>
              <w:marBottom w:val="0"/>
              <w:divBdr>
                <w:top w:val="none" w:sz="0" w:space="0" w:color="auto"/>
                <w:left w:val="none" w:sz="0" w:space="0" w:color="auto"/>
                <w:bottom w:val="none" w:sz="0" w:space="0" w:color="auto"/>
                <w:right w:val="none" w:sz="0" w:space="0" w:color="auto"/>
              </w:divBdr>
            </w:div>
            <w:div w:id="1517840348">
              <w:marLeft w:val="0"/>
              <w:marRight w:val="0"/>
              <w:marTop w:val="0"/>
              <w:marBottom w:val="0"/>
              <w:divBdr>
                <w:top w:val="none" w:sz="0" w:space="0" w:color="auto"/>
                <w:left w:val="none" w:sz="0" w:space="0" w:color="auto"/>
                <w:bottom w:val="none" w:sz="0" w:space="0" w:color="auto"/>
                <w:right w:val="none" w:sz="0" w:space="0" w:color="auto"/>
              </w:divBdr>
            </w:div>
            <w:div w:id="1798983394">
              <w:marLeft w:val="0"/>
              <w:marRight w:val="0"/>
              <w:marTop w:val="0"/>
              <w:marBottom w:val="0"/>
              <w:divBdr>
                <w:top w:val="none" w:sz="0" w:space="0" w:color="auto"/>
                <w:left w:val="none" w:sz="0" w:space="0" w:color="auto"/>
                <w:bottom w:val="none" w:sz="0" w:space="0" w:color="auto"/>
                <w:right w:val="none" w:sz="0" w:space="0" w:color="auto"/>
              </w:divBdr>
            </w:div>
            <w:div w:id="1800108148">
              <w:marLeft w:val="0"/>
              <w:marRight w:val="0"/>
              <w:marTop w:val="0"/>
              <w:marBottom w:val="0"/>
              <w:divBdr>
                <w:top w:val="none" w:sz="0" w:space="0" w:color="auto"/>
                <w:left w:val="none" w:sz="0" w:space="0" w:color="auto"/>
                <w:bottom w:val="none" w:sz="0" w:space="0" w:color="auto"/>
                <w:right w:val="none" w:sz="0" w:space="0" w:color="auto"/>
              </w:divBdr>
            </w:div>
            <w:div w:id="1888490500">
              <w:marLeft w:val="0"/>
              <w:marRight w:val="0"/>
              <w:marTop w:val="0"/>
              <w:marBottom w:val="0"/>
              <w:divBdr>
                <w:top w:val="none" w:sz="0" w:space="0" w:color="auto"/>
                <w:left w:val="none" w:sz="0" w:space="0" w:color="auto"/>
                <w:bottom w:val="none" w:sz="0" w:space="0" w:color="auto"/>
                <w:right w:val="none" w:sz="0" w:space="0" w:color="auto"/>
              </w:divBdr>
            </w:div>
            <w:div w:id="2030986124">
              <w:marLeft w:val="0"/>
              <w:marRight w:val="0"/>
              <w:marTop w:val="0"/>
              <w:marBottom w:val="0"/>
              <w:divBdr>
                <w:top w:val="none" w:sz="0" w:space="0" w:color="auto"/>
                <w:left w:val="none" w:sz="0" w:space="0" w:color="auto"/>
                <w:bottom w:val="none" w:sz="0" w:space="0" w:color="auto"/>
                <w:right w:val="none" w:sz="0" w:space="0" w:color="auto"/>
              </w:divBdr>
            </w:div>
            <w:div w:id="2059937062">
              <w:marLeft w:val="0"/>
              <w:marRight w:val="0"/>
              <w:marTop w:val="0"/>
              <w:marBottom w:val="0"/>
              <w:divBdr>
                <w:top w:val="none" w:sz="0" w:space="0" w:color="auto"/>
                <w:left w:val="none" w:sz="0" w:space="0" w:color="auto"/>
                <w:bottom w:val="none" w:sz="0" w:space="0" w:color="auto"/>
                <w:right w:val="none" w:sz="0" w:space="0" w:color="auto"/>
              </w:divBdr>
            </w:div>
            <w:div w:id="213891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566305">
      <w:bodyDiv w:val="1"/>
      <w:marLeft w:val="0"/>
      <w:marRight w:val="0"/>
      <w:marTop w:val="0"/>
      <w:marBottom w:val="0"/>
      <w:divBdr>
        <w:top w:val="none" w:sz="0" w:space="0" w:color="auto"/>
        <w:left w:val="none" w:sz="0" w:space="0" w:color="auto"/>
        <w:bottom w:val="none" w:sz="0" w:space="0" w:color="auto"/>
        <w:right w:val="none" w:sz="0" w:space="0" w:color="auto"/>
      </w:divBdr>
      <w:divsChild>
        <w:div w:id="98838786">
          <w:marLeft w:val="0"/>
          <w:marRight w:val="0"/>
          <w:marTop w:val="0"/>
          <w:marBottom w:val="0"/>
          <w:divBdr>
            <w:top w:val="none" w:sz="0" w:space="0" w:color="auto"/>
            <w:left w:val="none" w:sz="0" w:space="0" w:color="auto"/>
            <w:bottom w:val="none" w:sz="0" w:space="0" w:color="auto"/>
            <w:right w:val="none" w:sz="0" w:space="0" w:color="auto"/>
          </w:divBdr>
        </w:div>
      </w:divsChild>
    </w:div>
    <w:div w:id="1360428666">
      <w:bodyDiv w:val="1"/>
      <w:marLeft w:val="0"/>
      <w:marRight w:val="0"/>
      <w:marTop w:val="0"/>
      <w:marBottom w:val="0"/>
      <w:divBdr>
        <w:top w:val="none" w:sz="0" w:space="0" w:color="auto"/>
        <w:left w:val="none" w:sz="0" w:space="0" w:color="auto"/>
        <w:bottom w:val="none" w:sz="0" w:space="0" w:color="auto"/>
        <w:right w:val="none" w:sz="0" w:space="0" w:color="auto"/>
      </w:divBdr>
    </w:div>
    <w:div w:id="1388265812">
      <w:bodyDiv w:val="1"/>
      <w:marLeft w:val="0"/>
      <w:marRight w:val="0"/>
      <w:marTop w:val="0"/>
      <w:marBottom w:val="0"/>
      <w:divBdr>
        <w:top w:val="none" w:sz="0" w:space="0" w:color="auto"/>
        <w:left w:val="none" w:sz="0" w:space="0" w:color="auto"/>
        <w:bottom w:val="none" w:sz="0" w:space="0" w:color="auto"/>
        <w:right w:val="none" w:sz="0" w:space="0" w:color="auto"/>
      </w:divBdr>
      <w:divsChild>
        <w:div w:id="1135181201">
          <w:marLeft w:val="0"/>
          <w:marRight w:val="0"/>
          <w:marTop w:val="0"/>
          <w:marBottom w:val="0"/>
          <w:divBdr>
            <w:top w:val="none" w:sz="0" w:space="0" w:color="auto"/>
            <w:left w:val="none" w:sz="0" w:space="0" w:color="auto"/>
            <w:bottom w:val="none" w:sz="0" w:space="0" w:color="auto"/>
            <w:right w:val="none" w:sz="0" w:space="0" w:color="auto"/>
          </w:divBdr>
        </w:div>
      </w:divsChild>
    </w:div>
    <w:div w:id="1397899541">
      <w:bodyDiv w:val="1"/>
      <w:marLeft w:val="0"/>
      <w:marRight w:val="0"/>
      <w:marTop w:val="0"/>
      <w:marBottom w:val="0"/>
      <w:divBdr>
        <w:top w:val="none" w:sz="0" w:space="0" w:color="auto"/>
        <w:left w:val="none" w:sz="0" w:space="0" w:color="auto"/>
        <w:bottom w:val="none" w:sz="0" w:space="0" w:color="auto"/>
        <w:right w:val="none" w:sz="0" w:space="0" w:color="auto"/>
      </w:divBdr>
      <w:divsChild>
        <w:div w:id="1293513932">
          <w:marLeft w:val="0"/>
          <w:marRight w:val="0"/>
          <w:marTop w:val="0"/>
          <w:marBottom w:val="0"/>
          <w:divBdr>
            <w:top w:val="none" w:sz="0" w:space="0" w:color="auto"/>
            <w:left w:val="none" w:sz="0" w:space="0" w:color="auto"/>
            <w:bottom w:val="none" w:sz="0" w:space="0" w:color="auto"/>
            <w:right w:val="none" w:sz="0" w:space="0" w:color="auto"/>
          </w:divBdr>
          <w:divsChild>
            <w:div w:id="140926893">
              <w:marLeft w:val="0"/>
              <w:marRight w:val="0"/>
              <w:marTop w:val="0"/>
              <w:marBottom w:val="0"/>
              <w:divBdr>
                <w:top w:val="none" w:sz="0" w:space="0" w:color="auto"/>
                <w:left w:val="none" w:sz="0" w:space="0" w:color="auto"/>
                <w:bottom w:val="none" w:sz="0" w:space="0" w:color="auto"/>
                <w:right w:val="none" w:sz="0" w:space="0" w:color="auto"/>
              </w:divBdr>
            </w:div>
            <w:div w:id="48177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936331">
      <w:bodyDiv w:val="1"/>
      <w:marLeft w:val="0"/>
      <w:marRight w:val="0"/>
      <w:marTop w:val="0"/>
      <w:marBottom w:val="0"/>
      <w:divBdr>
        <w:top w:val="none" w:sz="0" w:space="0" w:color="auto"/>
        <w:left w:val="none" w:sz="0" w:space="0" w:color="auto"/>
        <w:bottom w:val="none" w:sz="0" w:space="0" w:color="auto"/>
        <w:right w:val="none" w:sz="0" w:space="0" w:color="auto"/>
      </w:divBdr>
    </w:div>
    <w:div w:id="1449660754">
      <w:bodyDiv w:val="1"/>
      <w:marLeft w:val="0"/>
      <w:marRight w:val="0"/>
      <w:marTop w:val="0"/>
      <w:marBottom w:val="0"/>
      <w:divBdr>
        <w:top w:val="none" w:sz="0" w:space="0" w:color="auto"/>
        <w:left w:val="none" w:sz="0" w:space="0" w:color="auto"/>
        <w:bottom w:val="none" w:sz="0" w:space="0" w:color="auto"/>
        <w:right w:val="none" w:sz="0" w:space="0" w:color="auto"/>
      </w:divBdr>
    </w:div>
    <w:div w:id="1450778930">
      <w:bodyDiv w:val="1"/>
      <w:marLeft w:val="0"/>
      <w:marRight w:val="0"/>
      <w:marTop w:val="0"/>
      <w:marBottom w:val="0"/>
      <w:divBdr>
        <w:top w:val="none" w:sz="0" w:space="0" w:color="auto"/>
        <w:left w:val="none" w:sz="0" w:space="0" w:color="auto"/>
        <w:bottom w:val="none" w:sz="0" w:space="0" w:color="auto"/>
        <w:right w:val="none" w:sz="0" w:space="0" w:color="auto"/>
      </w:divBdr>
      <w:divsChild>
        <w:div w:id="1957057494">
          <w:marLeft w:val="0"/>
          <w:marRight w:val="0"/>
          <w:marTop w:val="0"/>
          <w:marBottom w:val="0"/>
          <w:divBdr>
            <w:top w:val="none" w:sz="0" w:space="0" w:color="auto"/>
            <w:left w:val="none" w:sz="0" w:space="0" w:color="auto"/>
            <w:bottom w:val="none" w:sz="0" w:space="0" w:color="auto"/>
            <w:right w:val="none" w:sz="0" w:space="0" w:color="auto"/>
          </w:divBdr>
        </w:div>
      </w:divsChild>
    </w:div>
    <w:div w:id="1451820046">
      <w:bodyDiv w:val="1"/>
      <w:marLeft w:val="0"/>
      <w:marRight w:val="0"/>
      <w:marTop w:val="0"/>
      <w:marBottom w:val="0"/>
      <w:divBdr>
        <w:top w:val="none" w:sz="0" w:space="0" w:color="auto"/>
        <w:left w:val="none" w:sz="0" w:space="0" w:color="auto"/>
        <w:bottom w:val="none" w:sz="0" w:space="0" w:color="auto"/>
        <w:right w:val="none" w:sz="0" w:space="0" w:color="auto"/>
      </w:divBdr>
      <w:divsChild>
        <w:div w:id="1230388711">
          <w:marLeft w:val="0"/>
          <w:marRight w:val="0"/>
          <w:marTop w:val="0"/>
          <w:marBottom w:val="0"/>
          <w:divBdr>
            <w:top w:val="none" w:sz="0" w:space="0" w:color="auto"/>
            <w:left w:val="none" w:sz="0" w:space="0" w:color="auto"/>
            <w:bottom w:val="none" w:sz="0" w:space="0" w:color="auto"/>
            <w:right w:val="none" w:sz="0" w:space="0" w:color="auto"/>
          </w:divBdr>
        </w:div>
      </w:divsChild>
    </w:div>
    <w:div w:id="1452630583">
      <w:bodyDiv w:val="1"/>
      <w:marLeft w:val="0"/>
      <w:marRight w:val="0"/>
      <w:marTop w:val="0"/>
      <w:marBottom w:val="0"/>
      <w:divBdr>
        <w:top w:val="none" w:sz="0" w:space="0" w:color="auto"/>
        <w:left w:val="none" w:sz="0" w:space="0" w:color="auto"/>
        <w:bottom w:val="none" w:sz="0" w:space="0" w:color="auto"/>
        <w:right w:val="none" w:sz="0" w:space="0" w:color="auto"/>
      </w:divBdr>
    </w:div>
    <w:div w:id="1477531449">
      <w:bodyDiv w:val="1"/>
      <w:marLeft w:val="0"/>
      <w:marRight w:val="0"/>
      <w:marTop w:val="0"/>
      <w:marBottom w:val="0"/>
      <w:divBdr>
        <w:top w:val="none" w:sz="0" w:space="0" w:color="auto"/>
        <w:left w:val="none" w:sz="0" w:space="0" w:color="auto"/>
        <w:bottom w:val="none" w:sz="0" w:space="0" w:color="auto"/>
        <w:right w:val="none" w:sz="0" w:space="0" w:color="auto"/>
      </w:divBdr>
      <w:divsChild>
        <w:div w:id="680202250">
          <w:marLeft w:val="75"/>
          <w:marRight w:val="0"/>
          <w:marTop w:val="150"/>
          <w:marBottom w:val="0"/>
          <w:divBdr>
            <w:top w:val="none" w:sz="0" w:space="0" w:color="auto"/>
            <w:left w:val="none" w:sz="0" w:space="0" w:color="auto"/>
            <w:bottom w:val="none" w:sz="0" w:space="0" w:color="auto"/>
            <w:right w:val="none" w:sz="0" w:space="0" w:color="auto"/>
          </w:divBdr>
          <w:divsChild>
            <w:div w:id="1667006023">
              <w:marLeft w:val="0"/>
              <w:marRight w:val="0"/>
              <w:marTop w:val="150"/>
              <w:marBottom w:val="0"/>
              <w:divBdr>
                <w:top w:val="single" w:sz="6" w:space="4" w:color="auto"/>
                <w:left w:val="single" w:sz="6" w:space="4" w:color="auto"/>
                <w:bottom w:val="single" w:sz="6" w:space="4" w:color="auto"/>
                <w:right w:val="single" w:sz="6" w:space="4" w:color="auto"/>
              </w:divBdr>
            </w:div>
          </w:divsChild>
        </w:div>
      </w:divsChild>
    </w:div>
    <w:div w:id="1495603160">
      <w:bodyDiv w:val="1"/>
      <w:marLeft w:val="0"/>
      <w:marRight w:val="0"/>
      <w:marTop w:val="0"/>
      <w:marBottom w:val="0"/>
      <w:divBdr>
        <w:top w:val="none" w:sz="0" w:space="0" w:color="auto"/>
        <w:left w:val="none" w:sz="0" w:space="0" w:color="auto"/>
        <w:bottom w:val="none" w:sz="0" w:space="0" w:color="auto"/>
        <w:right w:val="none" w:sz="0" w:space="0" w:color="auto"/>
      </w:divBdr>
      <w:divsChild>
        <w:div w:id="1864708645">
          <w:marLeft w:val="0"/>
          <w:marRight w:val="0"/>
          <w:marTop w:val="0"/>
          <w:marBottom w:val="0"/>
          <w:divBdr>
            <w:top w:val="none" w:sz="0" w:space="0" w:color="auto"/>
            <w:left w:val="none" w:sz="0" w:space="0" w:color="auto"/>
            <w:bottom w:val="none" w:sz="0" w:space="0" w:color="auto"/>
            <w:right w:val="none" w:sz="0" w:space="0" w:color="auto"/>
          </w:divBdr>
        </w:div>
      </w:divsChild>
    </w:div>
    <w:div w:id="1518927978">
      <w:bodyDiv w:val="1"/>
      <w:marLeft w:val="0"/>
      <w:marRight w:val="0"/>
      <w:marTop w:val="0"/>
      <w:marBottom w:val="0"/>
      <w:divBdr>
        <w:top w:val="none" w:sz="0" w:space="0" w:color="auto"/>
        <w:left w:val="none" w:sz="0" w:space="0" w:color="auto"/>
        <w:bottom w:val="none" w:sz="0" w:space="0" w:color="auto"/>
        <w:right w:val="none" w:sz="0" w:space="0" w:color="auto"/>
      </w:divBdr>
      <w:divsChild>
        <w:div w:id="684407207">
          <w:marLeft w:val="0"/>
          <w:marRight w:val="0"/>
          <w:marTop w:val="0"/>
          <w:marBottom w:val="0"/>
          <w:divBdr>
            <w:top w:val="none" w:sz="0" w:space="0" w:color="auto"/>
            <w:left w:val="none" w:sz="0" w:space="0" w:color="auto"/>
            <w:bottom w:val="none" w:sz="0" w:space="0" w:color="auto"/>
            <w:right w:val="none" w:sz="0" w:space="0" w:color="auto"/>
          </w:divBdr>
        </w:div>
      </w:divsChild>
    </w:div>
    <w:div w:id="1522628058">
      <w:bodyDiv w:val="1"/>
      <w:marLeft w:val="0"/>
      <w:marRight w:val="0"/>
      <w:marTop w:val="0"/>
      <w:marBottom w:val="0"/>
      <w:divBdr>
        <w:top w:val="none" w:sz="0" w:space="0" w:color="auto"/>
        <w:left w:val="none" w:sz="0" w:space="0" w:color="auto"/>
        <w:bottom w:val="none" w:sz="0" w:space="0" w:color="auto"/>
        <w:right w:val="none" w:sz="0" w:space="0" w:color="auto"/>
      </w:divBdr>
      <w:divsChild>
        <w:div w:id="60565378">
          <w:marLeft w:val="0"/>
          <w:marRight w:val="0"/>
          <w:marTop w:val="0"/>
          <w:marBottom w:val="0"/>
          <w:divBdr>
            <w:top w:val="none" w:sz="0" w:space="0" w:color="auto"/>
            <w:left w:val="none" w:sz="0" w:space="0" w:color="auto"/>
            <w:bottom w:val="none" w:sz="0" w:space="0" w:color="auto"/>
            <w:right w:val="none" w:sz="0" w:space="0" w:color="auto"/>
          </w:divBdr>
          <w:divsChild>
            <w:div w:id="1255750393">
              <w:marLeft w:val="0"/>
              <w:marRight w:val="0"/>
              <w:marTop w:val="0"/>
              <w:marBottom w:val="0"/>
              <w:divBdr>
                <w:top w:val="none" w:sz="0" w:space="0" w:color="auto"/>
                <w:left w:val="none" w:sz="0" w:space="0" w:color="auto"/>
                <w:bottom w:val="none" w:sz="0" w:space="0" w:color="auto"/>
                <w:right w:val="none" w:sz="0" w:space="0" w:color="auto"/>
              </w:divBdr>
            </w:div>
          </w:divsChild>
        </w:div>
        <w:div w:id="355935884">
          <w:marLeft w:val="0"/>
          <w:marRight w:val="0"/>
          <w:marTop w:val="0"/>
          <w:marBottom w:val="0"/>
          <w:divBdr>
            <w:top w:val="none" w:sz="0" w:space="0" w:color="auto"/>
            <w:left w:val="none" w:sz="0" w:space="0" w:color="auto"/>
            <w:bottom w:val="none" w:sz="0" w:space="0" w:color="auto"/>
            <w:right w:val="none" w:sz="0" w:space="0" w:color="auto"/>
          </w:divBdr>
          <w:divsChild>
            <w:div w:id="1331134420">
              <w:marLeft w:val="0"/>
              <w:marRight w:val="0"/>
              <w:marTop w:val="0"/>
              <w:marBottom w:val="0"/>
              <w:divBdr>
                <w:top w:val="none" w:sz="0" w:space="0" w:color="auto"/>
                <w:left w:val="none" w:sz="0" w:space="0" w:color="auto"/>
                <w:bottom w:val="none" w:sz="0" w:space="0" w:color="auto"/>
                <w:right w:val="none" w:sz="0" w:space="0" w:color="auto"/>
              </w:divBdr>
              <w:divsChild>
                <w:div w:id="1158813329">
                  <w:marLeft w:val="0"/>
                  <w:marRight w:val="0"/>
                  <w:marTop w:val="0"/>
                  <w:marBottom w:val="0"/>
                  <w:divBdr>
                    <w:top w:val="none" w:sz="0" w:space="0" w:color="auto"/>
                    <w:left w:val="none" w:sz="0" w:space="0" w:color="auto"/>
                    <w:bottom w:val="none" w:sz="0" w:space="0" w:color="auto"/>
                    <w:right w:val="none" w:sz="0" w:space="0" w:color="auto"/>
                  </w:divBdr>
                  <w:divsChild>
                    <w:div w:id="141506909">
                      <w:marLeft w:val="0"/>
                      <w:marRight w:val="0"/>
                      <w:marTop w:val="0"/>
                      <w:marBottom w:val="0"/>
                      <w:divBdr>
                        <w:top w:val="none" w:sz="0" w:space="0" w:color="auto"/>
                        <w:left w:val="none" w:sz="0" w:space="0" w:color="auto"/>
                        <w:bottom w:val="none" w:sz="0" w:space="0" w:color="auto"/>
                        <w:right w:val="none" w:sz="0" w:space="0" w:color="auto"/>
                      </w:divBdr>
                      <w:divsChild>
                        <w:div w:id="1693721379">
                          <w:marLeft w:val="0"/>
                          <w:marRight w:val="0"/>
                          <w:marTop w:val="0"/>
                          <w:marBottom w:val="0"/>
                          <w:divBdr>
                            <w:top w:val="none" w:sz="0" w:space="0" w:color="auto"/>
                            <w:left w:val="none" w:sz="0" w:space="0" w:color="auto"/>
                            <w:bottom w:val="none" w:sz="0" w:space="0" w:color="auto"/>
                            <w:right w:val="none" w:sz="0" w:space="0" w:color="auto"/>
                          </w:divBdr>
                          <w:divsChild>
                            <w:div w:id="113640261">
                              <w:marLeft w:val="0"/>
                              <w:marRight w:val="0"/>
                              <w:marTop w:val="0"/>
                              <w:marBottom w:val="0"/>
                              <w:divBdr>
                                <w:top w:val="none" w:sz="0" w:space="0" w:color="auto"/>
                                <w:left w:val="none" w:sz="0" w:space="0" w:color="auto"/>
                                <w:bottom w:val="none" w:sz="0" w:space="0" w:color="auto"/>
                                <w:right w:val="none" w:sz="0" w:space="0" w:color="auto"/>
                              </w:divBdr>
                            </w:div>
                            <w:div w:id="72387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213428">
      <w:bodyDiv w:val="1"/>
      <w:marLeft w:val="0"/>
      <w:marRight w:val="0"/>
      <w:marTop w:val="0"/>
      <w:marBottom w:val="0"/>
      <w:divBdr>
        <w:top w:val="none" w:sz="0" w:space="0" w:color="auto"/>
        <w:left w:val="none" w:sz="0" w:space="0" w:color="auto"/>
        <w:bottom w:val="none" w:sz="0" w:space="0" w:color="auto"/>
        <w:right w:val="none" w:sz="0" w:space="0" w:color="auto"/>
      </w:divBdr>
      <w:divsChild>
        <w:div w:id="791247289">
          <w:marLeft w:val="0"/>
          <w:marRight w:val="0"/>
          <w:marTop w:val="0"/>
          <w:marBottom w:val="0"/>
          <w:divBdr>
            <w:top w:val="none" w:sz="0" w:space="0" w:color="auto"/>
            <w:left w:val="none" w:sz="0" w:space="0" w:color="auto"/>
            <w:bottom w:val="none" w:sz="0" w:space="0" w:color="auto"/>
            <w:right w:val="none" w:sz="0" w:space="0" w:color="auto"/>
          </w:divBdr>
          <w:divsChild>
            <w:div w:id="51468597">
              <w:marLeft w:val="0"/>
              <w:marRight w:val="0"/>
              <w:marTop w:val="0"/>
              <w:marBottom w:val="0"/>
              <w:divBdr>
                <w:top w:val="none" w:sz="0" w:space="0" w:color="auto"/>
                <w:left w:val="none" w:sz="0" w:space="0" w:color="auto"/>
                <w:bottom w:val="none" w:sz="0" w:space="0" w:color="auto"/>
                <w:right w:val="none" w:sz="0" w:space="0" w:color="auto"/>
              </w:divBdr>
            </w:div>
            <w:div w:id="98961484">
              <w:marLeft w:val="0"/>
              <w:marRight w:val="0"/>
              <w:marTop w:val="0"/>
              <w:marBottom w:val="0"/>
              <w:divBdr>
                <w:top w:val="none" w:sz="0" w:space="0" w:color="auto"/>
                <w:left w:val="none" w:sz="0" w:space="0" w:color="auto"/>
                <w:bottom w:val="none" w:sz="0" w:space="0" w:color="auto"/>
                <w:right w:val="none" w:sz="0" w:space="0" w:color="auto"/>
              </w:divBdr>
            </w:div>
            <w:div w:id="255671054">
              <w:marLeft w:val="0"/>
              <w:marRight w:val="0"/>
              <w:marTop w:val="0"/>
              <w:marBottom w:val="0"/>
              <w:divBdr>
                <w:top w:val="none" w:sz="0" w:space="0" w:color="auto"/>
                <w:left w:val="none" w:sz="0" w:space="0" w:color="auto"/>
                <w:bottom w:val="none" w:sz="0" w:space="0" w:color="auto"/>
                <w:right w:val="none" w:sz="0" w:space="0" w:color="auto"/>
              </w:divBdr>
            </w:div>
            <w:div w:id="535653621">
              <w:marLeft w:val="0"/>
              <w:marRight w:val="0"/>
              <w:marTop w:val="0"/>
              <w:marBottom w:val="0"/>
              <w:divBdr>
                <w:top w:val="none" w:sz="0" w:space="0" w:color="auto"/>
                <w:left w:val="none" w:sz="0" w:space="0" w:color="auto"/>
                <w:bottom w:val="none" w:sz="0" w:space="0" w:color="auto"/>
                <w:right w:val="none" w:sz="0" w:space="0" w:color="auto"/>
              </w:divBdr>
            </w:div>
            <w:div w:id="628172291">
              <w:marLeft w:val="0"/>
              <w:marRight w:val="0"/>
              <w:marTop w:val="0"/>
              <w:marBottom w:val="0"/>
              <w:divBdr>
                <w:top w:val="none" w:sz="0" w:space="0" w:color="auto"/>
                <w:left w:val="none" w:sz="0" w:space="0" w:color="auto"/>
                <w:bottom w:val="none" w:sz="0" w:space="0" w:color="auto"/>
                <w:right w:val="none" w:sz="0" w:space="0" w:color="auto"/>
              </w:divBdr>
            </w:div>
            <w:div w:id="823669720">
              <w:marLeft w:val="0"/>
              <w:marRight w:val="0"/>
              <w:marTop w:val="0"/>
              <w:marBottom w:val="0"/>
              <w:divBdr>
                <w:top w:val="none" w:sz="0" w:space="0" w:color="auto"/>
                <w:left w:val="none" w:sz="0" w:space="0" w:color="auto"/>
                <w:bottom w:val="none" w:sz="0" w:space="0" w:color="auto"/>
                <w:right w:val="none" w:sz="0" w:space="0" w:color="auto"/>
              </w:divBdr>
            </w:div>
            <w:div w:id="1164585597">
              <w:marLeft w:val="0"/>
              <w:marRight w:val="0"/>
              <w:marTop w:val="0"/>
              <w:marBottom w:val="0"/>
              <w:divBdr>
                <w:top w:val="none" w:sz="0" w:space="0" w:color="auto"/>
                <w:left w:val="none" w:sz="0" w:space="0" w:color="auto"/>
                <w:bottom w:val="none" w:sz="0" w:space="0" w:color="auto"/>
                <w:right w:val="none" w:sz="0" w:space="0" w:color="auto"/>
              </w:divBdr>
            </w:div>
            <w:div w:id="1183402631">
              <w:marLeft w:val="0"/>
              <w:marRight w:val="0"/>
              <w:marTop w:val="0"/>
              <w:marBottom w:val="0"/>
              <w:divBdr>
                <w:top w:val="none" w:sz="0" w:space="0" w:color="auto"/>
                <w:left w:val="none" w:sz="0" w:space="0" w:color="auto"/>
                <w:bottom w:val="none" w:sz="0" w:space="0" w:color="auto"/>
                <w:right w:val="none" w:sz="0" w:space="0" w:color="auto"/>
              </w:divBdr>
            </w:div>
            <w:div w:id="1212425967">
              <w:marLeft w:val="0"/>
              <w:marRight w:val="0"/>
              <w:marTop w:val="0"/>
              <w:marBottom w:val="0"/>
              <w:divBdr>
                <w:top w:val="none" w:sz="0" w:space="0" w:color="auto"/>
                <w:left w:val="none" w:sz="0" w:space="0" w:color="auto"/>
                <w:bottom w:val="none" w:sz="0" w:space="0" w:color="auto"/>
                <w:right w:val="none" w:sz="0" w:space="0" w:color="auto"/>
              </w:divBdr>
            </w:div>
            <w:div w:id="1330912928">
              <w:marLeft w:val="0"/>
              <w:marRight w:val="0"/>
              <w:marTop w:val="0"/>
              <w:marBottom w:val="0"/>
              <w:divBdr>
                <w:top w:val="none" w:sz="0" w:space="0" w:color="auto"/>
                <w:left w:val="none" w:sz="0" w:space="0" w:color="auto"/>
                <w:bottom w:val="none" w:sz="0" w:space="0" w:color="auto"/>
                <w:right w:val="none" w:sz="0" w:space="0" w:color="auto"/>
              </w:divBdr>
            </w:div>
            <w:div w:id="1388840939">
              <w:marLeft w:val="0"/>
              <w:marRight w:val="0"/>
              <w:marTop w:val="0"/>
              <w:marBottom w:val="0"/>
              <w:divBdr>
                <w:top w:val="none" w:sz="0" w:space="0" w:color="auto"/>
                <w:left w:val="none" w:sz="0" w:space="0" w:color="auto"/>
                <w:bottom w:val="none" w:sz="0" w:space="0" w:color="auto"/>
                <w:right w:val="none" w:sz="0" w:space="0" w:color="auto"/>
              </w:divBdr>
            </w:div>
            <w:div w:id="1685785076">
              <w:marLeft w:val="0"/>
              <w:marRight w:val="0"/>
              <w:marTop w:val="0"/>
              <w:marBottom w:val="0"/>
              <w:divBdr>
                <w:top w:val="none" w:sz="0" w:space="0" w:color="auto"/>
                <w:left w:val="none" w:sz="0" w:space="0" w:color="auto"/>
                <w:bottom w:val="none" w:sz="0" w:space="0" w:color="auto"/>
                <w:right w:val="none" w:sz="0" w:space="0" w:color="auto"/>
              </w:divBdr>
            </w:div>
            <w:div w:id="1822429540">
              <w:marLeft w:val="0"/>
              <w:marRight w:val="0"/>
              <w:marTop w:val="0"/>
              <w:marBottom w:val="0"/>
              <w:divBdr>
                <w:top w:val="none" w:sz="0" w:space="0" w:color="auto"/>
                <w:left w:val="none" w:sz="0" w:space="0" w:color="auto"/>
                <w:bottom w:val="none" w:sz="0" w:space="0" w:color="auto"/>
                <w:right w:val="none" w:sz="0" w:space="0" w:color="auto"/>
              </w:divBdr>
            </w:div>
            <w:div w:id="1847205941">
              <w:marLeft w:val="0"/>
              <w:marRight w:val="0"/>
              <w:marTop w:val="0"/>
              <w:marBottom w:val="0"/>
              <w:divBdr>
                <w:top w:val="none" w:sz="0" w:space="0" w:color="auto"/>
                <w:left w:val="none" w:sz="0" w:space="0" w:color="auto"/>
                <w:bottom w:val="none" w:sz="0" w:space="0" w:color="auto"/>
                <w:right w:val="none" w:sz="0" w:space="0" w:color="auto"/>
              </w:divBdr>
            </w:div>
            <w:div w:id="1859812515">
              <w:marLeft w:val="0"/>
              <w:marRight w:val="0"/>
              <w:marTop w:val="0"/>
              <w:marBottom w:val="0"/>
              <w:divBdr>
                <w:top w:val="none" w:sz="0" w:space="0" w:color="auto"/>
                <w:left w:val="none" w:sz="0" w:space="0" w:color="auto"/>
                <w:bottom w:val="none" w:sz="0" w:space="0" w:color="auto"/>
                <w:right w:val="none" w:sz="0" w:space="0" w:color="auto"/>
              </w:divBdr>
            </w:div>
            <w:div w:id="1889996147">
              <w:marLeft w:val="0"/>
              <w:marRight w:val="0"/>
              <w:marTop w:val="0"/>
              <w:marBottom w:val="0"/>
              <w:divBdr>
                <w:top w:val="none" w:sz="0" w:space="0" w:color="auto"/>
                <w:left w:val="none" w:sz="0" w:space="0" w:color="auto"/>
                <w:bottom w:val="none" w:sz="0" w:space="0" w:color="auto"/>
                <w:right w:val="none" w:sz="0" w:space="0" w:color="auto"/>
              </w:divBdr>
            </w:div>
            <w:div w:id="1995065836">
              <w:marLeft w:val="0"/>
              <w:marRight w:val="0"/>
              <w:marTop w:val="0"/>
              <w:marBottom w:val="0"/>
              <w:divBdr>
                <w:top w:val="none" w:sz="0" w:space="0" w:color="auto"/>
                <w:left w:val="none" w:sz="0" w:space="0" w:color="auto"/>
                <w:bottom w:val="none" w:sz="0" w:space="0" w:color="auto"/>
                <w:right w:val="none" w:sz="0" w:space="0" w:color="auto"/>
              </w:divBdr>
            </w:div>
            <w:div w:id="2115052479">
              <w:marLeft w:val="0"/>
              <w:marRight w:val="0"/>
              <w:marTop w:val="0"/>
              <w:marBottom w:val="0"/>
              <w:divBdr>
                <w:top w:val="none" w:sz="0" w:space="0" w:color="auto"/>
                <w:left w:val="none" w:sz="0" w:space="0" w:color="auto"/>
                <w:bottom w:val="none" w:sz="0" w:space="0" w:color="auto"/>
                <w:right w:val="none" w:sz="0" w:space="0" w:color="auto"/>
              </w:divBdr>
            </w:div>
            <w:div w:id="212961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506050">
      <w:bodyDiv w:val="1"/>
      <w:marLeft w:val="0"/>
      <w:marRight w:val="0"/>
      <w:marTop w:val="0"/>
      <w:marBottom w:val="0"/>
      <w:divBdr>
        <w:top w:val="none" w:sz="0" w:space="0" w:color="auto"/>
        <w:left w:val="none" w:sz="0" w:space="0" w:color="auto"/>
        <w:bottom w:val="none" w:sz="0" w:space="0" w:color="auto"/>
        <w:right w:val="none" w:sz="0" w:space="0" w:color="auto"/>
      </w:divBdr>
    </w:div>
    <w:div w:id="1640845937">
      <w:bodyDiv w:val="1"/>
      <w:marLeft w:val="0"/>
      <w:marRight w:val="0"/>
      <w:marTop w:val="0"/>
      <w:marBottom w:val="0"/>
      <w:divBdr>
        <w:top w:val="none" w:sz="0" w:space="0" w:color="auto"/>
        <w:left w:val="none" w:sz="0" w:space="0" w:color="auto"/>
        <w:bottom w:val="none" w:sz="0" w:space="0" w:color="auto"/>
        <w:right w:val="none" w:sz="0" w:space="0" w:color="auto"/>
      </w:divBdr>
    </w:div>
    <w:div w:id="1647008344">
      <w:bodyDiv w:val="1"/>
      <w:marLeft w:val="0"/>
      <w:marRight w:val="0"/>
      <w:marTop w:val="0"/>
      <w:marBottom w:val="0"/>
      <w:divBdr>
        <w:top w:val="none" w:sz="0" w:space="0" w:color="auto"/>
        <w:left w:val="none" w:sz="0" w:space="0" w:color="auto"/>
        <w:bottom w:val="none" w:sz="0" w:space="0" w:color="auto"/>
        <w:right w:val="none" w:sz="0" w:space="0" w:color="auto"/>
      </w:divBdr>
      <w:divsChild>
        <w:div w:id="2061008404">
          <w:marLeft w:val="0"/>
          <w:marRight w:val="0"/>
          <w:marTop w:val="0"/>
          <w:marBottom w:val="0"/>
          <w:divBdr>
            <w:top w:val="none" w:sz="0" w:space="0" w:color="auto"/>
            <w:left w:val="none" w:sz="0" w:space="0" w:color="auto"/>
            <w:bottom w:val="none" w:sz="0" w:space="0" w:color="auto"/>
            <w:right w:val="none" w:sz="0" w:space="0" w:color="auto"/>
          </w:divBdr>
        </w:div>
      </w:divsChild>
    </w:div>
    <w:div w:id="1687562593">
      <w:bodyDiv w:val="1"/>
      <w:marLeft w:val="0"/>
      <w:marRight w:val="0"/>
      <w:marTop w:val="0"/>
      <w:marBottom w:val="0"/>
      <w:divBdr>
        <w:top w:val="none" w:sz="0" w:space="0" w:color="auto"/>
        <w:left w:val="none" w:sz="0" w:space="0" w:color="auto"/>
        <w:bottom w:val="none" w:sz="0" w:space="0" w:color="auto"/>
        <w:right w:val="none" w:sz="0" w:space="0" w:color="auto"/>
      </w:divBdr>
    </w:div>
    <w:div w:id="1765880572">
      <w:bodyDiv w:val="1"/>
      <w:marLeft w:val="0"/>
      <w:marRight w:val="0"/>
      <w:marTop w:val="0"/>
      <w:marBottom w:val="0"/>
      <w:divBdr>
        <w:top w:val="none" w:sz="0" w:space="0" w:color="auto"/>
        <w:left w:val="none" w:sz="0" w:space="0" w:color="auto"/>
        <w:bottom w:val="none" w:sz="0" w:space="0" w:color="auto"/>
        <w:right w:val="none" w:sz="0" w:space="0" w:color="auto"/>
      </w:divBdr>
      <w:divsChild>
        <w:div w:id="1995330796">
          <w:marLeft w:val="0"/>
          <w:marRight w:val="0"/>
          <w:marTop w:val="600"/>
          <w:marBottom w:val="0"/>
          <w:divBdr>
            <w:top w:val="none" w:sz="0" w:space="0" w:color="auto"/>
            <w:left w:val="none" w:sz="0" w:space="0" w:color="auto"/>
            <w:bottom w:val="none" w:sz="0" w:space="0" w:color="auto"/>
            <w:right w:val="none" w:sz="0" w:space="0" w:color="auto"/>
          </w:divBdr>
          <w:divsChild>
            <w:div w:id="659501112">
              <w:marLeft w:val="0"/>
              <w:marRight w:val="0"/>
              <w:marTop w:val="0"/>
              <w:marBottom w:val="0"/>
              <w:divBdr>
                <w:top w:val="none" w:sz="0" w:space="0" w:color="auto"/>
                <w:left w:val="none" w:sz="0" w:space="0" w:color="auto"/>
                <w:bottom w:val="none" w:sz="0" w:space="0" w:color="auto"/>
                <w:right w:val="none" w:sz="0" w:space="0" w:color="auto"/>
              </w:divBdr>
              <w:divsChild>
                <w:div w:id="719671616">
                  <w:marLeft w:val="0"/>
                  <w:marRight w:val="0"/>
                  <w:marTop w:val="0"/>
                  <w:marBottom w:val="0"/>
                  <w:divBdr>
                    <w:top w:val="none" w:sz="0" w:space="0" w:color="auto"/>
                    <w:left w:val="none" w:sz="0" w:space="0" w:color="auto"/>
                    <w:bottom w:val="none" w:sz="0" w:space="0" w:color="auto"/>
                    <w:right w:val="none" w:sz="0" w:space="0" w:color="auto"/>
                  </w:divBdr>
                  <w:divsChild>
                    <w:div w:id="1343901252">
                      <w:marLeft w:val="0"/>
                      <w:marRight w:val="0"/>
                      <w:marTop w:val="0"/>
                      <w:marBottom w:val="0"/>
                      <w:divBdr>
                        <w:top w:val="none" w:sz="0" w:space="0" w:color="auto"/>
                        <w:left w:val="none" w:sz="0" w:space="0" w:color="auto"/>
                        <w:bottom w:val="none" w:sz="0" w:space="0" w:color="auto"/>
                        <w:right w:val="none" w:sz="0" w:space="0" w:color="auto"/>
                      </w:divBdr>
                      <w:divsChild>
                        <w:div w:id="1581209708">
                          <w:marLeft w:val="0"/>
                          <w:marRight w:val="0"/>
                          <w:marTop w:val="0"/>
                          <w:marBottom w:val="300"/>
                          <w:divBdr>
                            <w:top w:val="single" w:sz="6" w:space="0" w:color="DDDDDD"/>
                            <w:left w:val="single" w:sz="6" w:space="0" w:color="DDDDDD"/>
                            <w:bottom w:val="single" w:sz="6" w:space="0" w:color="DDDDDD"/>
                            <w:right w:val="single" w:sz="6" w:space="0" w:color="DDDDDD"/>
                          </w:divBdr>
                          <w:divsChild>
                            <w:div w:id="1809588272">
                              <w:marLeft w:val="0"/>
                              <w:marRight w:val="0"/>
                              <w:marTop w:val="0"/>
                              <w:marBottom w:val="0"/>
                              <w:divBdr>
                                <w:top w:val="none" w:sz="0" w:space="0" w:color="auto"/>
                                <w:left w:val="none" w:sz="0" w:space="0" w:color="auto"/>
                                <w:bottom w:val="none" w:sz="0" w:space="0" w:color="auto"/>
                                <w:right w:val="none" w:sz="0" w:space="0" w:color="auto"/>
                              </w:divBdr>
                              <w:divsChild>
                                <w:div w:id="1166627919">
                                  <w:marLeft w:val="0"/>
                                  <w:marRight w:val="0"/>
                                  <w:marTop w:val="0"/>
                                  <w:marBottom w:val="0"/>
                                  <w:divBdr>
                                    <w:top w:val="none" w:sz="0" w:space="0" w:color="auto"/>
                                    <w:left w:val="none" w:sz="0" w:space="0" w:color="auto"/>
                                    <w:bottom w:val="none" w:sz="0" w:space="0" w:color="auto"/>
                                    <w:right w:val="none" w:sz="0" w:space="0" w:color="auto"/>
                                  </w:divBdr>
                                  <w:divsChild>
                                    <w:div w:id="673648132">
                                      <w:marLeft w:val="0"/>
                                      <w:marRight w:val="0"/>
                                      <w:marTop w:val="0"/>
                                      <w:marBottom w:val="0"/>
                                      <w:divBdr>
                                        <w:top w:val="none" w:sz="0" w:space="0" w:color="auto"/>
                                        <w:left w:val="none" w:sz="0" w:space="0" w:color="auto"/>
                                        <w:bottom w:val="none" w:sz="0" w:space="0" w:color="auto"/>
                                        <w:right w:val="none" w:sz="0" w:space="0" w:color="auto"/>
                                      </w:divBdr>
                                      <w:divsChild>
                                        <w:div w:id="974719338">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Child>
                            </w:div>
                          </w:divsChild>
                        </w:div>
                      </w:divsChild>
                    </w:div>
                  </w:divsChild>
                </w:div>
              </w:divsChild>
            </w:div>
          </w:divsChild>
        </w:div>
      </w:divsChild>
    </w:div>
    <w:div w:id="1783914127">
      <w:bodyDiv w:val="1"/>
      <w:marLeft w:val="0"/>
      <w:marRight w:val="0"/>
      <w:marTop w:val="0"/>
      <w:marBottom w:val="0"/>
      <w:divBdr>
        <w:top w:val="none" w:sz="0" w:space="0" w:color="auto"/>
        <w:left w:val="none" w:sz="0" w:space="0" w:color="auto"/>
        <w:bottom w:val="none" w:sz="0" w:space="0" w:color="auto"/>
        <w:right w:val="none" w:sz="0" w:space="0" w:color="auto"/>
      </w:divBdr>
      <w:divsChild>
        <w:div w:id="1507015473">
          <w:marLeft w:val="0"/>
          <w:marRight w:val="0"/>
          <w:marTop w:val="30"/>
          <w:marBottom w:val="0"/>
          <w:divBdr>
            <w:top w:val="none" w:sz="0" w:space="0" w:color="auto"/>
            <w:left w:val="none" w:sz="0" w:space="0" w:color="auto"/>
            <w:bottom w:val="none" w:sz="0" w:space="0" w:color="auto"/>
            <w:right w:val="none" w:sz="0" w:space="0" w:color="auto"/>
          </w:divBdr>
        </w:div>
      </w:divsChild>
    </w:div>
    <w:div w:id="1848327354">
      <w:bodyDiv w:val="1"/>
      <w:marLeft w:val="0"/>
      <w:marRight w:val="0"/>
      <w:marTop w:val="0"/>
      <w:marBottom w:val="0"/>
      <w:divBdr>
        <w:top w:val="none" w:sz="0" w:space="0" w:color="auto"/>
        <w:left w:val="none" w:sz="0" w:space="0" w:color="auto"/>
        <w:bottom w:val="none" w:sz="0" w:space="0" w:color="auto"/>
        <w:right w:val="none" w:sz="0" w:space="0" w:color="auto"/>
      </w:divBdr>
    </w:div>
    <w:div w:id="1948999953">
      <w:bodyDiv w:val="1"/>
      <w:marLeft w:val="0"/>
      <w:marRight w:val="0"/>
      <w:marTop w:val="0"/>
      <w:marBottom w:val="0"/>
      <w:divBdr>
        <w:top w:val="none" w:sz="0" w:space="0" w:color="auto"/>
        <w:left w:val="none" w:sz="0" w:space="0" w:color="auto"/>
        <w:bottom w:val="none" w:sz="0" w:space="0" w:color="auto"/>
        <w:right w:val="none" w:sz="0" w:space="0" w:color="auto"/>
      </w:divBdr>
      <w:divsChild>
        <w:div w:id="918057198">
          <w:marLeft w:val="0"/>
          <w:marRight w:val="0"/>
          <w:marTop w:val="0"/>
          <w:marBottom w:val="0"/>
          <w:divBdr>
            <w:top w:val="none" w:sz="0" w:space="0" w:color="auto"/>
            <w:left w:val="none" w:sz="0" w:space="0" w:color="auto"/>
            <w:bottom w:val="none" w:sz="0" w:space="0" w:color="auto"/>
            <w:right w:val="none" w:sz="0" w:space="0" w:color="auto"/>
          </w:divBdr>
        </w:div>
      </w:divsChild>
    </w:div>
    <w:div w:id="1998998514">
      <w:bodyDiv w:val="1"/>
      <w:marLeft w:val="0"/>
      <w:marRight w:val="0"/>
      <w:marTop w:val="0"/>
      <w:marBottom w:val="0"/>
      <w:divBdr>
        <w:top w:val="none" w:sz="0" w:space="0" w:color="auto"/>
        <w:left w:val="none" w:sz="0" w:space="0" w:color="auto"/>
        <w:bottom w:val="none" w:sz="0" w:space="0" w:color="auto"/>
        <w:right w:val="none" w:sz="0" w:space="0" w:color="auto"/>
      </w:divBdr>
      <w:divsChild>
        <w:div w:id="333654566">
          <w:marLeft w:val="75"/>
          <w:marRight w:val="0"/>
          <w:marTop w:val="150"/>
          <w:marBottom w:val="0"/>
          <w:divBdr>
            <w:top w:val="none" w:sz="0" w:space="0" w:color="auto"/>
            <w:left w:val="none" w:sz="0" w:space="0" w:color="auto"/>
            <w:bottom w:val="none" w:sz="0" w:space="0" w:color="auto"/>
            <w:right w:val="none" w:sz="0" w:space="0" w:color="auto"/>
          </w:divBdr>
          <w:divsChild>
            <w:div w:id="1947345092">
              <w:marLeft w:val="0"/>
              <w:marRight w:val="0"/>
              <w:marTop w:val="150"/>
              <w:marBottom w:val="0"/>
              <w:divBdr>
                <w:top w:val="single" w:sz="6" w:space="4" w:color="auto"/>
                <w:left w:val="single" w:sz="6" w:space="4" w:color="auto"/>
                <w:bottom w:val="single" w:sz="6" w:space="4" w:color="auto"/>
                <w:right w:val="single" w:sz="6" w:space="4" w:color="auto"/>
              </w:divBdr>
            </w:div>
          </w:divsChild>
        </w:div>
      </w:divsChild>
    </w:div>
    <w:div w:id="2059351068">
      <w:bodyDiv w:val="1"/>
      <w:marLeft w:val="0"/>
      <w:marRight w:val="0"/>
      <w:marTop w:val="0"/>
      <w:marBottom w:val="0"/>
      <w:divBdr>
        <w:top w:val="none" w:sz="0" w:space="0" w:color="auto"/>
        <w:left w:val="none" w:sz="0" w:space="0" w:color="auto"/>
        <w:bottom w:val="none" w:sz="0" w:space="0" w:color="auto"/>
        <w:right w:val="none" w:sz="0" w:space="0" w:color="auto"/>
      </w:divBdr>
    </w:div>
    <w:div w:id="2071418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yperlink" Target="https://doi.org/10.5817/SP2024-1-4"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krameriusndk.nkp.cz/search/handle/uuid:c622c7c0-a940-11e9-8fdf-005056827e52" TargetMode="Externa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studium-psychologie.cz/socialni-psychologie/5-postoje.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6.png"/><Relationship Id="rId32" Type="http://schemas.openxmlformats.org/officeDocument/2006/relationships/hyperlink" Target="https://msmt.gov.cz/file/44243?highlightWords=%C5%BE%C3%A1ci+speci%C3%A1ln%C3%ADmi+vzd%C4%9Bl%C3%A1vac%C3%ADmi+pot%C5%99ebami" TargetMode="External"/><Relationship Id="rId37" Type="http://schemas.openxmlformats.org/officeDocument/2006/relationships/footer" Target="footer2.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toc.nkp.cz/NKC/201007/contents/nkc20102104736_1.pdf" TargetMode="External"/><Relationship Id="rId36" Type="http://schemas.openxmlformats.org/officeDocument/2006/relationships/hyperlink" Target="http://krameriusndk.nkp.cz/search/handle/uuid:0abc4280-1225-11e8-bdb0-005056827e51" TargetMode="Externa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yperlink" Target="https://msmt.gov.cz/file/44241?highlightWords=podp%C5%AFrn%C3%A1+opat%C5%99en%C3%AD"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msmt.gov.cz/vzdelavani/pedagogicti-pracovnici" TargetMode="External"/><Relationship Id="rId35" Type="http://schemas.openxmlformats.org/officeDocument/2006/relationships/hyperlink" Target="https://doi.org/10.14712/23362189.2021.981"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BE0708-2D8F-4A26-AE1F-7C642E400B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61</Pages>
  <Words>11376</Words>
  <Characters>66669</Characters>
  <Application>Microsoft Office Word</Application>
  <DocSecurity>0</DocSecurity>
  <Lines>1481</Lines>
  <Paragraphs>672</Paragraphs>
  <ScaleCrop>false</ScaleCrop>
  <HeadingPairs>
    <vt:vector size="2" baseType="variant">
      <vt:variant>
        <vt:lpstr>Název</vt:lpstr>
      </vt:variant>
      <vt:variant>
        <vt:i4>1</vt:i4>
      </vt:variant>
    </vt:vector>
  </HeadingPairs>
  <TitlesOfParts>
    <vt:vector size="1" baseType="lpstr">
      <vt:lpstr/>
    </vt:vector>
  </TitlesOfParts>
  <Company>Microsoft</Company>
  <LinksUpToDate>false</LinksUpToDate>
  <CharactersWithSpaces>77373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Tomšíková Kateřina</dc:creator>
  <cp:lastModifiedBy>Bednář Jakub (S-IVP)</cp:lastModifiedBy>
  <cp:revision>9</cp:revision>
  <cp:lastPrinted>2026-03-01T09:25:00Z</cp:lastPrinted>
  <dcterms:created xsi:type="dcterms:W3CDTF">2026-03-19T19:29:00Z</dcterms:created>
  <dcterms:modified xsi:type="dcterms:W3CDTF">2026-03-30T13:24:00Z</dcterms:modified>
</cp:coreProperties>
</file>