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560D" w14:textId="22C73931" w:rsidR="00945A0C" w:rsidRDefault="00945A0C">
      <w:pPr>
        <w:rPr>
          <w:b/>
          <w:bCs/>
          <w:lang w:val="en-GB"/>
        </w:rPr>
      </w:pPr>
      <w:r>
        <w:rPr>
          <w:b/>
          <w:bCs/>
          <w:lang w:val="en-GB"/>
        </w:rPr>
        <w:t>Slide ONE</w:t>
      </w:r>
    </w:p>
    <w:p w14:paraId="388B6B60" w14:textId="31A1B7D0" w:rsidR="00945A0C" w:rsidRDefault="00730991">
      <w:pPr>
        <w:rPr>
          <w:lang w:val="en-GB"/>
        </w:rPr>
      </w:pPr>
      <w:r w:rsidRPr="00730991">
        <w:rPr>
          <w:b/>
          <w:bCs/>
          <w:lang w:val="en-GB"/>
        </w:rPr>
        <w:t>Core Research Question:</w:t>
      </w:r>
      <w:r w:rsidRPr="00730991">
        <w:rPr>
          <w:lang w:val="en-GB"/>
        </w:rPr>
        <w:t xml:space="preserve"> To what extent does integrating transparent object depth reconstruction into a fine-tuned VLA pipeline improve sorting accuracy and grasp success rate on clear plastic waste, relative to an uncorrected baseline?</w:t>
      </w:r>
    </w:p>
    <w:p w14:paraId="28458353" w14:textId="6352044B" w:rsidR="00945A0C" w:rsidRDefault="00945A0C">
      <w:pPr>
        <w:rPr>
          <w:lang w:val="en-GB"/>
        </w:rPr>
      </w:pPr>
      <w:r>
        <w:rPr>
          <w:lang w:val="en-GB"/>
        </w:rPr>
        <w:t xml:space="preserve">SLIDE </w:t>
      </w:r>
      <w:proofErr w:type="gramStart"/>
      <w:r>
        <w:rPr>
          <w:lang w:val="en-GB"/>
        </w:rPr>
        <w:t>TWO :</w:t>
      </w:r>
      <w:proofErr w:type="gramEnd"/>
      <w:r>
        <w:rPr>
          <w:lang w:val="en-GB"/>
        </w:rPr>
        <w:t xml:space="preserve"> SYSTEM ARCHITECTURE</w:t>
      </w:r>
    </w:p>
    <w:p w14:paraId="484BC5FF" w14:textId="03E0987B" w:rsidR="003F73EE" w:rsidRPr="003F73EE" w:rsidRDefault="003F73EE" w:rsidP="003F73EE">
      <w:pPr>
        <w:rPr>
          <w:lang w:val="en-GB"/>
        </w:rPr>
      </w:pPr>
      <w:r w:rsidRPr="003F73EE">
        <w:rPr>
          <w:b/>
          <w:bCs/>
          <w:lang w:val="en-GB"/>
        </w:rPr>
        <w:t xml:space="preserve"> The Left Panel:</w:t>
      </w:r>
      <w:r w:rsidRPr="003F73EE">
        <w:rPr>
          <w:lang w:val="en-GB"/>
        </w:rPr>
        <w:t xml:space="preserve"> &gt; </w:t>
      </w:r>
      <w:r w:rsidRPr="003F73EE">
        <w:rPr>
          <w:i/>
          <w:iCs/>
          <w:lang w:val="en-GB"/>
        </w:rPr>
        <w:t>"As you can see on the left, our active IR depth camera captures a dual-stream input. Because clear plastic refracts light, the raw depth data is heavily corrupted with holes. This forces a structural bifurcation in our system architecture to handle semantics and geometry separately."</w:t>
      </w:r>
    </w:p>
    <w:p w14:paraId="1DF7A885" w14:textId="569AEAC6" w:rsidR="003F73EE" w:rsidRPr="003F73EE" w:rsidRDefault="003F73EE" w:rsidP="003F73EE">
      <w:pPr>
        <w:rPr>
          <w:lang w:val="en-GB"/>
        </w:rPr>
      </w:pPr>
      <w:r w:rsidRPr="003F73EE">
        <w:rPr>
          <w:lang w:val="en-GB"/>
        </w:rPr>
        <w:t xml:space="preserve"> </w:t>
      </w:r>
      <w:r w:rsidRPr="003F73EE">
        <w:rPr>
          <w:b/>
          <w:bCs/>
          <w:lang w:val="en-GB"/>
        </w:rPr>
        <w:t>The Semantic vs. Geometric Tracks (The Middle Panel):</w:t>
      </w:r>
    </w:p>
    <w:p w14:paraId="4108CAD6" w14:textId="77777777" w:rsidR="003F73EE" w:rsidRPr="003F73EE" w:rsidRDefault="003F73EE" w:rsidP="003F73EE">
      <w:pPr>
        <w:rPr>
          <w:lang w:val="en-GB"/>
        </w:rPr>
      </w:pPr>
      <w:r w:rsidRPr="003F73EE">
        <w:rPr>
          <w:i/>
          <w:iCs/>
          <w:lang w:val="en-GB"/>
        </w:rPr>
        <w:t xml:space="preserve">"On the upper track, the raw RGB frame and language prompt feed into our fine-tuned OpenVLA-7B model, which achieves a </w:t>
      </w:r>
      <w:r w:rsidRPr="003F73EE">
        <w:rPr>
          <w:b/>
          <w:bCs/>
          <w:i/>
          <w:iCs/>
          <w:lang w:val="en-GB"/>
        </w:rPr>
        <w:t>97.71% action token accuracy</w:t>
      </w:r>
      <w:r w:rsidRPr="003F73EE">
        <w:rPr>
          <w:i/>
          <w:iCs/>
          <w:lang w:val="en-GB"/>
        </w:rPr>
        <w:t xml:space="preserve"> for object selection, though it suffers from a </w:t>
      </w:r>
      <w:r w:rsidRPr="003F73EE">
        <w:rPr>
          <w:b/>
          <w:bCs/>
          <w:i/>
          <w:iCs/>
          <w:lang w:val="en-GB"/>
        </w:rPr>
        <w:t>47.07 bin L1 tracking error</w:t>
      </w:r>
      <w:r w:rsidRPr="003F73EE">
        <w:rPr>
          <w:i/>
          <w:iCs/>
          <w:lang w:val="en-GB"/>
        </w:rPr>
        <w:t xml:space="preserve"> due to spatial quantization limits. Simultaneously, on the lower track, the corrupted depth channel passes through our ClearGrasp ResNet50 front-end to output a repaired metric depth map, achieving a high </w:t>
      </w:r>
      <w:r w:rsidRPr="003F73EE">
        <w:rPr>
          <w:b/>
          <w:bCs/>
          <w:i/>
          <w:iCs/>
          <w:lang w:val="en-GB"/>
        </w:rPr>
        <w:t>91.10% mask IoU</w:t>
      </w:r>
      <w:r w:rsidRPr="003F73EE">
        <w:rPr>
          <w:i/>
          <w:iCs/>
          <w:lang w:val="en-GB"/>
        </w:rPr>
        <w:t>."</w:t>
      </w:r>
    </w:p>
    <w:p w14:paraId="095A4964" w14:textId="323836F9" w:rsidR="003F73EE" w:rsidRPr="003F73EE" w:rsidRDefault="003F73EE" w:rsidP="003F73EE">
      <w:pPr>
        <w:rPr>
          <w:lang w:val="en-GB"/>
        </w:rPr>
      </w:pPr>
      <w:r w:rsidRPr="003F73EE">
        <w:rPr>
          <w:b/>
          <w:bCs/>
          <w:lang w:val="en-GB"/>
        </w:rPr>
        <w:t>The Kinematic Fusion (The Right Panel):</w:t>
      </w:r>
    </w:p>
    <w:p w14:paraId="67BE260A" w14:textId="077FC595" w:rsidR="003F73EE" w:rsidRPr="003F73EE" w:rsidRDefault="003F73EE" w:rsidP="003F73EE">
      <w:pPr>
        <w:rPr>
          <w:lang w:val="en-GB"/>
        </w:rPr>
      </w:pPr>
      <w:r w:rsidRPr="003F73EE">
        <w:rPr>
          <w:i/>
          <w:iCs/>
          <w:lang w:val="en-GB"/>
        </w:rPr>
        <w:t xml:space="preserve">"Both pathways converge dynamically inside vla_to_kinematics.py. The script un-quantizes the 2D action tokens, matches them to the corrected metric </w:t>
      </w:r>
      <m:oMath>
        <m:r>
          <w:rPr>
            <w:rFonts w:ascii="Cambria Math" w:hAnsi="Cambria Math"/>
          </w:rPr>
          <m:t>Z</m:t>
        </m:r>
      </m:oMath>
      <w:r w:rsidRPr="003F73EE">
        <w:rPr>
          <w:i/>
          <w:iCs/>
          <w:lang w:val="en-GB"/>
        </w:rPr>
        <w:t xml:space="preserve"> value, and projects them through our transformation matrix. Before passing the safe joint angles to our physical 6-DOF manipulator, a software workspace boundary guard checks the vector to ensure no coordinate hallucinations cause physical collisions."</w:t>
      </w:r>
    </w:p>
    <w:p w14:paraId="5E3BCA22" w14:textId="77777777" w:rsidR="009577B6" w:rsidRPr="009577B6" w:rsidRDefault="009577B6" w:rsidP="009577B6">
      <w:pPr>
        <w:numPr>
          <w:ilvl w:val="0"/>
          <w:numId w:val="4"/>
        </w:numPr>
        <w:rPr>
          <w:lang w:val="en-GB"/>
        </w:rPr>
      </w:pPr>
      <w:r w:rsidRPr="009577B6">
        <w:rPr>
          <w:i/>
          <w:iCs/>
          <w:lang w:val="en-GB"/>
        </w:rPr>
        <w:t>"Let's examine the hard performance metrics from our Phase 1 baseline testing. The low-level geometric reconstruction front-end performed exceptionally well, achieving a 91.10% Mean Intersection-over-Union on clear item masks and stabilizing surface normal orientation calculations down to a Mean Absolute Error of 19.55 degrees. On the semantic side, the OpenVLA architecture demonstrated a 97.71% accuracy in matching the correct language instructions to target categories under idealized synthetic parameters. However, when we evaluate spatial precision, we encounter our major technical bottleneck: the model exhibits an L1 tracking drift of 47.07 quantization bins. This drift stems directly from the discrete tokenization layout of the VLA policy, which struggles to map precise continuous positions when targets are tightly grouped."</w:t>
      </w:r>
    </w:p>
    <w:p w14:paraId="36C656D0" w14:textId="77777777" w:rsidR="009577B6" w:rsidRPr="00F05F8B" w:rsidRDefault="009577B6" w:rsidP="009577B6">
      <w:pPr>
        <w:rPr>
          <w:b/>
          <w:bCs/>
          <w:lang w:val="en-GB"/>
        </w:rPr>
      </w:pPr>
      <w:r w:rsidRPr="00F05F8B">
        <w:rPr>
          <w:b/>
          <w:bCs/>
          <w:lang w:val="en-GB"/>
        </w:rPr>
        <w:t>Slide 4: Training Telemetry &amp; Overfitting Analysis</w:t>
      </w:r>
    </w:p>
    <w:p w14:paraId="1D61AC85" w14:textId="77777777" w:rsidR="009577B6" w:rsidRDefault="009577B6" w:rsidP="009577B6">
      <w:pPr>
        <w:rPr>
          <w:i/>
          <w:iCs/>
          <w:lang w:val="en-GB"/>
        </w:rPr>
      </w:pPr>
      <w:r w:rsidRPr="009577B6">
        <w:rPr>
          <w:i/>
          <w:iCs/>
          <w:lang w:val="en-GB"/>
        </w:rPr>
        <w:t xml:space="preserve">"To validate our cluster pipeline and model mechanics, I ran the model through a 3-epoch training script across 17,553 optimization steps on our cluster node. We deployed </w:t>
      </w:r>
      <w:r w:rsidRPr="009577B6">
        <w:rPr>
          <w:i/>
          <w:iCs/>
          <w:lang w:val="en-GB"/>
        </w:rPr>
        <w:lastRenderedPageBreak/>
        <w:t>Low-Rank Adaptation with a rank and alpha setting of 32 to adjust the visual-language projection layers. The telemetry initially looks perfect: training loss started at a peak of 26.0809 at batch 5 and plummeted down to 0.0004 by step 4,480, eventually flattening to absolute zero. However, a deep architectural audit reveals that this perfect convergence is actually a signature of severe overfitting. Because our initial generation scripts lacked visual variability, the model perfectly memorized our pristine synthetic background plates instead of generalizing to real-world edge features. This critical insight forms the exact baseline we need to transition into our next iteration."</w:t>
      </w:r>
    </w:p>
    <w:p w14:paraId="4F9CF00F" w14:textId="77777777" w:rsidR="003E4F9C" w:rsidRDefault="003E4F9C" w:rsidP="009577B6">
      <w:pPr>
        <w:rPr>
          <w:lang w:val="en-GB"/>
        </w:rPr>
      </w:pPr>
    </w:p>
    <w:p w14:paraId="5E92D875" w14:textId="77777777" w:rsidR="003E4F9C" w:rsidRPr="003E4F9C" w:rsidRDefault="003E4F9C" w:rsidP="003E4F9C">
      <w:pPr>
        <w:rPr>
          <w:b/>
          <w:bCs/>
        </w:rPr>
      </w:pPr>
      <w:r w:rsidRPr="003E4F9C">
        <w:rPr>
          <w:b/>
          <w:bCs/>
        </w:rPr>
        <w:t>Slide 5: The Two Graphs</w:t>
      </w:r>
    </w:p>
    <w:p w14:paraId="4286E7FB" w14:textId="77777777" w:rsidR="003E4F9C" w:rsidRPr="003E4F9C" w:rsidRDefault="003E4F9C" w:rsidP="003E4F9C">
      <w:pPr>
        <w:numPr>
          <w:ilvl w:val="0"/>
          <w:numId w:val="9"/>
        </w:numPr>
        <w:rPr>
          <w:lang w:val="en-GB"/>
        </w:rPr>
      </w:pPr>
      <w:r w:rsidRPr="003E4F9C">
        <w:rPr>
          <w:b/>
          <w:bCs/>
          <w:lang w:val="en-GB"/>
        </w:rPr>
        <w:t>Robotic Action Selection Accuracy Graph (97.71%):</w:t>
      </w:r>
      <w:r w:rsidRPr="003E4F9C">
        <w:rPr>
          <w:lang w:val="en-GB"/>
        </w:rPr>
        <w:t xml:space="preserve"> This graph proves your model has mastered </w:t>
      </w:r>
      <w:r w:rsidRPr="003E4F9C">
        <w:rPr>
          <w:b/>
          <w:bCs/>
          <w:lang w:val="en-GB"/>
        </w:rPr>
        <w:t>semantics</w:t>
      </w:r>
      <w:r w:rsidRPr="003E4F9C">
        <w:rPr>
          <w:lang w:val="en-GB"/>
        </w:rPr>
        <w:t xml:space="preserve">. It means when the text prompt says </w:t>
      </w:r>
      <w:r w:rsidRPr="003E4F9C">
        <w:rPr>
          <w:i/>
          <w:iCs/>
          <w:lang w:val="en-GB"/>
        </w:rPr>
        <w:t>"pick up the clear plastic bottle,"</w:t>
      </w:r>
      <w:r w:rsidRPr="003E4F9C">
        <w:rPr>
          <w:lang w:val="en-GB"/>
        </w:rPr>
        <w:t xml:space="preserve"> the model chooses the correct object almost every single time instead of getting confused by other background items.</w:t>
      </w:r>
    </w:p>
    <w:p w14:paraId="4C7E5C1A" w14:textId="77777777" w:rsidR="003E4F9C" w:rsidRPr="003E4F9C" w:rsidRDefault="003E4F9C" w:rsidP="003E4F9C">
      <w:pPr>
        <w:numPr>
          <w:ilvl w:val="0"/>
          <w:numId w:val="9"/>
        </w:numPr>
        <w:rPr>
          <w:lang w:val="en-GB"/>
        </w:rPr>
      </w:pPr>
      <w:r w:rsidRPr="003E4F9C">
        <w:rPr>
          <w:b/>
          <w:bCs/>
          <w:lang w:val="en-GB"/>
        </w:rPr>
        <w:t>The Spatial Coordinate Error Tracking Graph (47.07 bin L1 Error):</w:t>
      </w:r>
      <w:r w:rsidRPr="003E4F9C">
        <w:rPr>
          <w:lang w:val="en-GB"/>
        </w:rPr>
        <w:t xml:space="preserve"> This graph exposes the </w:t>
      </w:r>
      <w:r w:rsidRPr="003E4F9C">
        <w:rPr>
          <w:b/>
          <w:bCs/>
          <w:lang w:val="en-GB"/>
        </w:rPr>
        <w:t>spatial limitation</w:t>
      </w:r>
      <w:r w:rsidRPr="003E4F9C">
        <w:rPr>
          <w:lang w:val="en-GB"/>
        </w:rPr>
        <w:t>. Because VLAs split images into discrete coordinate "bins" (like a grid), it suffers from pixel drift when objects are close together.</w:t>
      </w:r>
    </w:p>
    <w:p w14:paraId="26A03C12" w14:textId="77777777" w:rsidR="003E4F9C" w:rsidRPr="003E4F9C" w:rsidRDefault="003E4F9C" w:rsidP="003E4F9C">
      <w:pPr>
        <w:numPr>
          <w:ilvl w:val="0"/>
          <w:numId w:val="9"/>
        </w:numPr>
        <w:rPr>
          <w:lang w:val="en-GB"/>
        </w:rPr>
      </w:pPr>
      <w:r w:rsidRPr="003E4F9C">
        <w:rPr>
          <w:b/>
          <w:bCs/>
          <w:lang w:val="en-GB"/>
        </w:rPr>
        <w:t>How to present it:</w:t>
      </w:r>
      <w:r w:rsidRPr="003E4F9C">
        <w:rPr>
          <w:lang w:val="en-GB"/>
        </w:rPr>
        <w:t xml:space="preserve"> Frame this slide as a classic machine learning trade-off: </w:t>
      </w:r>
      <w:r w:rsidRPr="003E4F9C">
        <w:rPr>
          <w:b/>
          <w:bCs/>
          <w:lang w:val="en-GB"/>
        </w:rPr>
        <w:t xml:space="preserve">"Our model knows </w:t>
      </w:r>
      <w:r w:rsidRPr="003E4F9C">
        <w:rPr>
          <w:b/>
          <w:bCs/>
          <w:i/>
          <w:iCs/>
          <w:lang w:val="en-GB"/>
        </w:rPr>
        <w:t>what</w:t>
      </w:r>
      <w:r w:rsidRPr="003E4F9C">
        <w:rPr>
          <w:b/>
          <w:bCs/>
          <w:lang w:val="en-GB"/>
        </w:rPr>
        <w:t xml:space="preserve"> to pick up perfectly, but it struggles with the exact pixel </w:t>
      </w:r>
      <w:r w:rsidRPr="003E4F9C">
        <w:rPr>
          <w:b/>
          <w:bCs/>
          <w:i/>
          <w:iCs/>
          <w:lang w:val="en-GB"/>
        </w:rPr>
        <w:t>where</w:t>
      </w:r>
      <w:r w:rsidRPr="003E4F9C">
        <w:rPr>
          <w:b/>
          <w:bCs/>
          <w:lang w:val="en-GB"/>
        </w:rPr>
        <w:t xml:space="preserve"> to pick it up."</w:t>
      </w:r>
    </w:p>
    <w:p w14:paraId="6C2D4438" w14:textId="77777777" w:rsidR="003E4F9C" w:rsidRPr="003E4F9C" w:rsidRDefault="003E4F9C" w:rsidP="003E4F9C">
      <w:pPr>
        <w:rPr>
          <w:b/>
          <w:bCs/>
          <w:lang w:val="en-GB"/>
        </w:rPr>
      </w:pPr>
      <w:r w:rsidRPr="003E4F9C">
        <w:rPr>
          <w:b/>
          <w:bCs/>
          <w:lang w:val="en-GB"/>
        </w:rPr>
        <w:t>Slide 6: The Five Pictures (Visual Grid Matrix)</w:t>
      </w:r>
    </w:p>
    <w:p w14:paraId="1F9F15B3" w14:textId="77777777" w:rsidR="003E4F9C" w:rsidRPr="003E4F9C" w:rsidRDefault="003E4F9C" w:rsidP="003E4F9C">
      <w:pPr>
        <w:numPr>
          <w:ilvl w:val="0"/>
          <w:numId w:val="10"/>
        </w:numPr>
        <w:rPr>
          <w:lang w:val="en-GB"/>
        </w:rPr>
      </w:pPr>
      <w:r w:rsidRPr="003E4F9C">
        <w:rPr>
          <w:b/>
          <w:bCs/>
          <w:lang w:val="en-GB"/>
        </w:rPr>
        <w:t>What these pictures reveal:</w:t>
      </w:r>
      <w:r w:rsidRPr="003E4F9C">
        <w:rPr>
          <w:lang w:val="en-GB"/>
        </w:rPr>
        <w:t xml:space="preserve"> This sequence shows your perception front-end (ClearGrasp) breaking down a clear object's geometry to bypass the corrupted IR depth data.</w:t>
      </w:r>
    </w:p>
    <w:p w14:paraId="35104986" w14:textId="77777777" w:rsidR="003E4F9C" w:rsidRPr="003E4F9C" w:rsidRDefault="003E4F9C" w:rsidP="003E4F9C">
      <w:pPr>
        <w:numPr>
          <w:ilvl w:val="1"/>
          <w:numId w:val="10"/>
        </w:numPr>
        <w:rPr>
          <w:lang w:val="en-GB"/>
        </w:rPr>
      </w:pPr>
      <w:r w:rsidRPr="003E4F9C">
        <w:rPr>
          <w:b/>
          <w:bCs/>
          <w:lang w:val="en-GB"/>
        </w:rPr>
        <w:t>Input RGB Space:</w:t>
      </w:r>
      <w:r w:rsidRPr="003E4F9C">
        <w:rPr>
          <w:lang w:val="en-GB"/>
        </w:rPr>
        <w:t xml:space="preserve"> The raw frame captured by the camera.</w:t>
      </w:r>
    </w:p>
    <w:p w14:paraId="4CE156D2" w14:textId="77777777" w:rsidR="003E4F9C" w:rsidRPr="003E4F9C" w:rsidRDefault="003E4F9C" w:rsidP="003E4F9C">
      <w:pPr>
        <w:numPr>
          <w:ilvl w:val="1"/>
          <w:numId w:val="10"/>
        </w:numPr>
        <w:rPr>
          <w:lang w:val="en-GB"/>
        </w:rPr>
      </w:pPr>
      <w:r w:rsidRPr="003E4F9C">
        <w:rPr>
          <w:b/>
          <w:bCs/>
          <w:lang w:val="en-GB"/>
        </w:rPr>
        <w:t>GT (Ground Truth) Normals vs. Predicted Normals:</w:t>
      </w:r>
      <w:r w:rsidRPr="003E4F9C">
        <w:rPr>
          <w:lang w:val="en-GB"/>
        </w:rPr>
        <w:t xml:space="preserve"> Surface normals show the orientation of an object's surface in 3D space using colors. Because a clear plastic bottle reflects and refracts light, a normal depth sensor sees right through it or gets a completely broken map. Your neural network looks at the 2D edges and reflections in the RGB image and </w:t>
      </w:r>
      <w:r w:rsidRPr="003E4F9C">
        <w:rPr>
          <w:i/>
          <w:iCs/>
          <w:lang w:val="en-GB"/>
        </w:rPr>
        <w:t>predicts</w:t>
      </w:r>
      <w:r w:rsidRPr="003E4F9C">
        <w:rPr>
          <w:lang w:val="en-GB"/>
        </w:rPr>
        <w:t xml:space="preserve"> the 3D surface curves. The comparison reveals that your code successfully reconstructed the bottle's curvature.</w:t>
      </w:r>
    </w:p>
    <w:p w14:paraId="7BCC9884" w14:textId="77777777" w:rsidR="003E4F9C" w:rsidRPr="003E4F9C" w:rsidRDefault="003E4F9C" w:rsidP="003E4F9C">
      <w:pPr>
        <w:numPr>
          <w:ilvl w:val="1"/>
          <w:numId w:val="10"/>
        </w:numPr>
        <w:rPr>
          <w:lang w:val="en-GB"/>
        </w:rPr>
      </w:pPr>
      <w:r w:rsidRPr="003E4F9C">
        <w:rPr>
          <w:b/>
          <w:bCs/>
          <w:lang w:val="en-GB"/>
        </w:rPr>
        <w:t>GT Mask vs. Predicted Logits:</w:t>
      </w:r>
      <w:r w:rsidRPr="003E4F9C">
        <w:rPr>
          <w:lang w:val="en-GB"/>
        </w:rPr>
        <w:t xml:space="preserve"> The mask isolates the bottle from the conveyor belt. The logits show the raw confidence score of the network before it creates a hard edge. It reveals that the network clearly </w:t>
      </w:r>
      <w:r w:rsidRPr="003E4F9C">
        <w:rPr>
          <w:lang w:val="en-GB"/>
        </w:rPr>
        <w:lastRenderedPageBreak/>
        <w:t>differentiates the boundaries of clear plastic against a chaotic background.</w:t>
      </w:r>
    </w:p>
    <w:p w14:paraId="62FA4135" w14:textId="77777777" w:rsidR="0082424C" w:rsidRPr="0082424C" w:rsidRDefault="0082424C" w:rsidP="0082424C">
      <w:pPr>
        <w:pStyle w:val="NormalWeb"/>
        <w:numPr>
          <w:ilvl w:val="0"/>
          <w:numId w:val="10"/>
        </w:numPr>
        <w:spacing w:before="0" w:beforeAutospacing="0"/>
        <w:rPr>
          <w:rFonts w:ascii="Arial" w:hAnsi="Arial" w:cs="Arial"/>
          <w:lang w:val="en-GB"/>
        </w:rPr>
      </w:pPr>
      <w:proofErr w:type="gramStart"/>
      <w:r>
        <w:rPr>
          <w:rFonts w:hAnsi="Symbol"/>
        </w:rPr>
        <w:t></w:t>
      </w:r>
      <w:r w:rsidRPr="0082424C">
        <w:rPr>
          <w:lang w:val="en-GB"/>
        </w:rPr>
        <w:t xml:space="preserve">  </w:t>
      </w:r>
      <w:r w:rsidRPr="0082424C">
        <w:rPr>
          <w:rFonts w:ascii="Arial" w:hAnsi="Arial" w:cs="Arial"/>
          <w:b/>
          <w:bCs/>
          <w:lang w:val="en-GB"/>
        </w:rPr>
        <w:t>Input</w:t>
      </w:r>
      <w:proofErr w:type="gramEnd"/>
      <w:r w:rsidRPr="0082424C">
        <w:rPr>
          <w:rFonts w:ascii="Arial" w:hAnsi="Arial" w:cs="Arial"/>
          <w:b/>
          <w:bCs/>
          <w:lang w:val="en-GB"/>
        </w:rPr>
        <w:t xml:space="preserve"> RGB </w:t>
      </w:r>
      <w:proofErr w:type="gramStart"/>
      <w:r w:rsidRPr="0082424C">
        <w:rPr>
          <w:rFonts w:ascii="Arial" w:hAnsi="Arial" w:cs="Arial"/>
          <w:b/>
          <w:bCs/>
          <w:lang w:val="en-GB"/>
        </w:rPr>
        <w:t>Space:</w:t>
      </w:r>
      <w:proofErr w:type="gramEnd"/>
      <w:r w:rsidRPr="0082424C">
        <w:rPr>
          <w:rFonts w:ascii="Arial" w:hAnsi="Arial" w:cs="Arial"/>
          <w:lang w:val="en-GB"/>
        </w:rPr>
        <w:t xml:space="preserve"> This is the raw color image seen by the camera lens. It shows the clear bottle, reflections on its surface, and the dark grey texture of the conveyor belt background.</w:t>
      </w:r>
    </w:p>
    <w:p w14:paraId="35A47CB3" w14:textId="77777777" w:rsidR="0082424C" w:rsidRPr="0082424C" w:rsidRDefault="0082424C" w:rsidP="0082424C">
      <w:pPr>
        <w:pStyle w:val="NormalWeb"/>
        <w:numPr>
          <w:ilvl w:val="0"/>
          <w:numId w:val="10"/>
        </w:numPr>
        <w:spacing w:before="0" w:beforeAutospacing="0"/>
        <w:rPr>
          <w:rFonts w:ascii="Arial" w:hAnsi="Arial" w:cs="Arial"/>
          <w:lang w:val="en-GB"/>
        </w:rPr>
      </w:pPr>
      <w:proofErr w:type="gramStart"/>
      <w:r>
        <w:rPr>
          <w:rFonts w:hAnsi="Symbol"/>
        </w:rPr>
        <w:t></w:t>
      </w:r>
      <w:r w:rsidRPr="0082424C">
        <w:rPr>
          <w:lang w:val="en-GB"/>
        </w:rPr>
        <w:t xml:space="preserve">  </w:t>
      </w:r>
      <w:r w:rsidRPr="0082424C">
        <w:rPr>
          <w:rFonts w:ascii="Arial" w:hAnsi="Arial" w:cs="Arial"/>
          <w:b/>
          <w:bCs/>
          <w:lang w:val="en-GB"/>
        </w:rPr>
        <w:t>Ground</w:t>
      </w:r>
      <w:proofErr w:type="gramEnd"/>
      <w:r w:rsidRPr="0082424C">
        <w:rPr>
          <w:rFonts w:ascii="Arial" w:hAnsi="Arial" w:cs="Arial"/>
          <w:b/>
          <w:bCs/>
          <w:lang w:val="en-GB"/>
        </w:rPr>
        <w:t xml:space="preserve">-Truth (GT) </w:t>
      </w:r>
      <w:proofErr w:type="gramStart"/>
      <w:r w:rsidRPr="0082424C">
        <w:rPr>
          <w:rFonts w:ascii="Arial" w:hAnsi="Arial" w:cs="Arial"/>
          <w:b/>
          <w:bCs/>
          <w:lang w:val="en-GB"/>
        </w:rPr>
        <w:t>Normals:</w:t>
      </w:r>
      <w:proofErr w:type="gramEnd"/>
      <w:r w:rsidRPr="0082424C">
        <w:rPr>
          <w:rFonts w:ascii="Arial" w:hAnsi="Arial" w:cs="Arial"/>
          <w:lang w:val="en-GB"/>
        </w:rPr>
        <w:t xml:space="preserve"> This is the perfect, flawless answer sheet generated by your simulation. In computer vision, a surface normal map uses colors (Red, Green, Blue) to represent which way a surface is facing in 3D space (</w:t>
      </w:r>
      <m:oMath>
        <m:r>
          <w:rPr>
            <w:rFonts w:ascii="Cambria Math" w:hAnsi="Cambria Math" w:cs="Arial"/>
          </w:rPr>
          <m:t>X</m:t>
        </m:r>
        <m:r>
          <w:rPr>
            <w:rFonts w:ascii="Cambria Math" w:hAnsi="Cambria Math" w:cs="Arial"/>
            <w:lang w:val="en-GB"/>
          </w:rPr>
          <m:t>,</m:t>
        </m:r>
        <m:r>
          <w:rPr>
            <w:rFonts w:ascii="Cambria Math" w:hAnsi="Cambria Math" w:cs="Arial"/>
          </w:rPr>
          <m:t>Y</m:t>
        </m:r>
        <m:r>
          <w:rPr>
            <w:rFonts w:ascii="Cambria Math" w:hAnsi="Cambria Math" w:cs="Arial"/>
            <w:lang w:val="en-GB"/>
          </w:rPr>
          <m:t>,</m:t>
        </m:r>
        <m:r>
          <w:rPr>
            <w:rFonts w:ascii="Cambria Math" w:hAnsi="Cambria Math" w:cs="Arial"/>
          </w:rPr>
          <m:t>Z</m:t>
        </m:r>
      </m:oMath>
      <w:r w:rsidRPr="0082424C">
        <w:rPr>
          <w:rFonts w:ascii="Arial" w:hAnsi="Arial" w:cs="Arial"/>
          <w:lang w:val="en-GB"/>
        </w:rPr>
        <w:t>). A flat conveyor belt might look solid blue, while the curved edges of the plastic bottle transition into smooth gradients of red and green.</w:t>
      </w:r>
    </w:p>
    <w:p w14:paraId="0250AED4" w14:textId="77777777" w:rsidR="0082424C" w:rsidRPr="0082424C" w:rsidRDefault="0082424C" w:rsidP="0082424C">
      <w:pPr>
        <w:pStyle w:val="NormalWeb"/>
        <w:numPr>
          <w:ilvl w:val="0"/>
          <w:numId w:val="10"/>
        </w:numPr>
        <w:spacing w:before="0" w:beforeAutospacing="0"/>
        <w:rPr>
          <w:rFonts w:ascii="Arial" w:hAnsi="Arial" w:cs="Arial"/>
          <w:lang w:val="en-GB"/>
        </w:rPr>
      </w:pPr>
      <w:proofErr w:type="gramStart"/>
      <w:r>
        <w:rPr>
          <w:rFonts w:hAnsi="Symbol"/>
        </w:rPr>
        <w:t></w:t>
      </w:r>
      <w:r w:rsidRPr="0082424C">
        <w:rPr>
          <w:lang w:val="en-GB"/>
        </w:rPr>
        <w:t xml:space="preserve">  </w:t>
      </w:r>
      <w:r w:rsidRPr="0082424C">
        <w:rPr>
          <w:rFonts w:ascii="Arial" w:hAnsi="Arial" w:cs="Arial"/>
          <w:b/>
          <w:bCs/>
          <w:lang w:val="en-GB"/>
        </w:rPr>
        <w:t>Predicted</w:t>
      </w:r>
      <w:proofErr w:type="gramEnd"/>
      <w:r w:rsidRPr="0082424C">
        <w:rPr>
          <w:rFonts w:ascii="Arial" w:hAnsi="Arial" w:cs="Arial"/>
          <w:b/>
          <w:bCs/>
          <w:lang w:val="en-GB"/>
        </w:rPr>
        <w:t xml:space="preserve"> </w:t>
      </w:r>
      <w:proofErr w:type="gramStart"/>
      <w:r w:rsidRPr="0082424C">
        <w:rPr>
          <w:rFonts w:ascii="Arial" w:hAnsi="Arial" w:cs="Arial"/>
          <w:b/>
          <w:bCs/>
          <w:lang w:val="en-GB"/>
        </w:rPr>
        <w:t>Normals:</w:t>
      </w:r>
      <w:proofErr w:type="gramEnd"/>
      <w:r w:rsidRPr="0082424C">
        <w:rPr>
          <w:rFonts w:ascii="Arial" w:hAnsi="Arial" w:cs="Arial"/>
          <w:lang w:val="en-GB"/>
        </w:rPr>
        <w:t xml:space="preserve"> This is the actual output of your trained ResNet50 front-end network. Because the real sensor's IR depth map is filled with empty holes, your network bypasses the depth channel entirely. It looks </w:t>
      </w:r>
      <w:r w:rsidRPr="0082424C">
        <w:rPr>
          <w:rFonts w:ascii="Arial" w:hAnsi="Arial" w:cs="Arial"/>
          <w:i/>
          <w:iCs/>
          <w:lang w:val="en-GB"/>
        </w:rPr>
        <w:t>only</w:t>
      </w:r>
      <w:r w:rsidRPr="0082424C">
        <w:rPr>
          <w:rFonts w:ascii="Arial" w:hAnsi="Arial" w:cs="Arial"/>
          <w:lang w:val="en-GB"/>
        </w:rPr>
        <w:t xml:space="preserve"> at the 2D edges and light reflections in the raw RGB image and </w:t>
      </w:r>
      <w:r w:rsidRPr="0082424C">
        <w:rPr>
          <w:rFonts w:ascii="Arial" w:hAnsi="Arial" w:cs="Arial"/>
          <w:i/>
          <w:iCs/>
          <w:lang w:val="en-GB"/>
        </w:rPr>
        <w:t>reconstructs</w:t>
      </w:r>
      <w:r w:rsidRPr="0082424C">
        <w:rPr>
          <w:rFonts w:ascii="Arial" w:hAnsi="Arial" w:cs="Arial"/>
          <w:lang w:val="en-GB"/>
        </w:rPr>
        <w:t xml:space="preserve"> the 3D curvature. If your predicted normals look highly similar in color to the GT normals, </w:t>
      </w:r>
      <w:r w:rsidRPr="0082424C">
        <w:rPr>
          <w:rFonts w:ascii="Arial" w:hAnsi="Arial" w:cs="Arial"/>
          <w:b/>
          <w:bCs/>
          <w:lang w:val="en-GB"/>
        </w:rPr>
        <w:t>your code successfully solved the refraction illusion.</w:t>
      </w:r>
    </w:p>
    <w:p w14:paraId="6C4FBFA6" w14:textId="77777777" w:rsidR="0082424C" w:rsidRPr="0082424C" w:rsidRDefault="0082424C" w:rsidP="0082424C">
      <w:pPr>
        <w:pStyle w:val="NormalWeb"/>
        <w:numPr>
          <w:ilvl w:val="0"/>
          <w:numId w:val="10"/>
        </w:numPr>
        <w:spacing w:before="0" w:beforeAutospacing="0"/>
        <w:rPr>
          <w:rFonts w:ascii="Arial" w:hAnsi="Arial" w:cs="Arial"/>
          <w:lang w:val="en-GB"/>
        </w:rPr>
      </w:pPr>
      <w:proofErr w:type="gramStart"/>
      <w:r>
        <w:rPr>
          <w:rFonts w:hAnsi="Symbol"/>
        </w:rPr>
        <w:t></w:t>
      </w:r>
      <w:r w:rsidRPr="0082424C">
        <w:rPr>
          <w:lang w:val="en-GB"/>
        </w:rPr>
        <w:t xml:space="preserve">  </w:t>
      </w:r>
      <w:r w:rsidRPr="0082424C">
        <w:rPr>
          <w:rFonts w:ascii="Arial" w:hAnsi="Arial" w:cs="Arial"/>
          <w:b/>
          <w:bCs/>
          <w:lang w:val="en-GB"/>
        </w:rPr>
        <w:t>Ground</w:t>
      </w:r>
      <w:proofErr w:type="gramEnd"/>
      <w:r w:rsidRPr="0082424C">
        <w:rPr>
          <w:rFonts w:ascii="Arial" w:hAnsi="Arial" w:cs="Arial"/>
          <w:b/>
          <w:bCs/>
          <w:lang w:val="en-GB"/>
        </w:rPr>
        <w:t xml:space="preserve">-Truth (GT) </w:t>
      </w:r>
      <w:proofErr w:type="gramStart"/>
      <w:r w:rsidRPr="0082424C">
        <w:rPr>
          <w:rFonts w:ascii="Arial" w:hAnsi="Arial" w:cs="Arial"/>
          <w:b/>
          <w:bCs/>
          <w:lang w:val="en-GB"/>
        </w:rPr>
        <w:t>Mask:</w:t>
      </w:r>
      <w:proofErr w:type="gramEnd"/>
      <w:r w:rsidRPr="0082424C">
        <w:rPr>
          <w:rFonts w:ascii="Arial" w:hAnsi="Arial" w:cs="Arial"/>
          <w:lang w:val="en-GB"/>
        </w:rPr>
        <w:t xml:space="preserve"> A black-and-white silhouette map where the target clear bottle is filled in solid white, and everything else is solid black.</w:t>
      </w:r>
    </w:p>
    <w:p w14:paraId="4A782BD5" w14:textId="77777777" w:rsidR="0082424C" w:rsidRPr="0082424C" w:rsidRDefault="0082424C" w:rsidP="0082424C">
      <w:pPr>
        <w:pStyle w:val="NormalWeb"/>
        <w:numPr>
          <w:ilvl w:val="0"/>
          <w:numId w:val="10"/>
        </w:numPr>
        <w:spacing w:before="0" w:beforeAutospacing="0"/>
        <w:rPr>
          <w:rFonts w:ascii="Arial" w:hAnsi="Arial" w:cs="Arial"/>
          <w:lang w:val="en-GB"/>
        </w:rPr>
      </w:pPr>
      <w:proofErr w:type="gramStart"/>
      <w:r>
        <w:rPr>
          <w:rFonts w:hAnsi="Symbol"/>
        </w:rPr>
        <w:t></w:t>
      </w:r>
      <w:r w:rsidRPr="0082424C">
        <w:rPr>
          <w:lang w:val="en-GB"/>
        </w:rPr>
        <w:t xml:space="preserve">  </w:t>
      </w:r>
      <w:r w:rsidRPr="0082424C">
        <w:rPr>
          <w:rFonts w:ascii="Arial" w:hAnsi="Arial" w:cs="Arial"/>
          <w:b/>
          <w:bCs/>
          <w:lang w:val="en-GB"/>
        </w:rPr>
        <w:t>Predicted</w:t>
      </w:r>
      <w:proofErr w:type="gramEnd"/>
      <w:r w:rsidRPr="0082424C">
        <w:rPr>
          <w:rFonts w:ascii="Arial" w:hAnsi="Arial" w:cs="Arial"/>
          <w:b/>
          <w:bCs/>
          <w:lang w:val="en-GB"/>
        </w:rPr>
        <w:t xml:space="preserve"> </w:t>
      </w:r>
      <w:proofErr w:type="gramStart"/>
      <w:r w:rsidRPr="0082424C">
        <w:rPr>
          <w:rFonts w:ascii="Arial" w:hAnsi="Arial" w:cs="Arial"/>
          <w:b/>
          <w:bCs/>
          <w:lang w:val="en-GB"/>
        </w:rPr>
        <w:t>Logits:</w:t>
      </w:r>
      <w:proofErr w:type="gramEnd"/>
      <w:r w:rsidRPr="0082424C">
        <w:rPr>
          <w:rFonts w:ascii="Arial" w:hAnsi="Arial" w:cs="Arial"/>
          <w:lang w:val="en-GB"/>
        </w:rPr>
        <w:t xml:space="preserve"> This is the raw probability canvas emitted by your network's segmentation head before thresholding. It shows fuzzy grey gradients indicating exactly where the network is highly certain a transparent edge exists versus where it's guessing, proving your system can cleanly isolate clear boundaries against industrial background noise.</w:t>
      </w:r>
    </w:p>
    <w:p w14:paraId="1B0EC070" w14:textId="77777777" w:rsidR="003E4F9C" w:rsidRDefault="003E4F9C" w:rsidP="009577B6">
      <w:pPr>
        <w:rPr>
          <w:lang w:val="en-GB"/>
        </w:rPr>
      </w:pPr>
    </w:p>
    <w:p w14:paraId="3B62BC71" w14:textId="77777777" w:rsidR="003E4F9C" w:rsidRDefault="003E4F9C" w:rsidP="009577B6">
      <w:pPr>
        <w:rPr>
          <w:lang w:val="en-GB"/>
        </w:rPr>
      </w:pPr>
    </w:p>
    <w:p w14:paraId="2A35FE2C" w14:textId="77777777" w:rsidR="003E4F9C" w:rsidRPr="003E4F9C" w:rsidRDefault="003E4F9C" w:rsidP="009577B6">
      <w:pPr>
        <w:rPr>
          <w:lang w:val="en-GB"/>
        </w:rPr>
      </w:pPr>
    </w:p>
    <w:p w14:paraId="7DDD2FC8" w14:textId="77777777" w:rsidR="009577B6" w:rsidRPr="003E4F9C" w:rsidRDefault="009577B6" w:rsidP="009577B6">
      <w:pPr>
        <w:rPr>
          <w:b/>
          <w:bCs/>
          <w:lang w:val="en-GB"/>
        </w:rPr>
      </w:pPr>
      <w:r w:rsidRPr="003E4F9C">
        <w:rPr>
          <w:b/>
          <w:bCs/>
          <w:lang w:val="en-GB"/>
        </w:rPr>
        <w:t>Slide 6: Data-Centric Audit: Simulation Incongruencies</w:t>
      </w:r>
    </w:p>
    <w:p w14:paraId="37C3DAEC" w14:textId="5179353C" w:rsidR="003E4F9C" w:rsidRPr="003E4F9C" w:rsidRDefault="003E4F9C" w:rsidP="003E4F9C">
      <w:pPr>
        <w:rPr>
          <w:lang w:val="en-GB"/>
        </w:rPr>
      </w:pPr>
      <w:r w:rsidRPr="003E4F9C">
        <w:rPr>
          <w:i/>
          <w:iCs/>
          <w:lang w:val="en-GB"/>
        </w:rPr>
        <w:t>"Before proceeding with a massive training run, I ran a qualitative data audit on our synthetic dataset generator and uncovered three structural flaws that would impair real-world deployment. First, our base asset dataset uses pristine, geometrically perfect bottles, which creates a reality gap when compared to deformed municipal waste. Second, due to transparency and light refraction, when two clear items overlap on the conveyor, standard edge detection filters treat them as a single fused blob. This drags the calculated center of gravity into empty space, which would cause a physical gripper to miss completely. Identifying these errors provides the exact roadmap for our Phase 2 upgrades."</w:t>
      </w:r>
    </w:p>
    <w:p w14:paraId="29FCDD37" w14:textId="77777777" w:rsidR="003E4F9C" w:rsidRPr="00F05F8B" w:rsidRDefault="003E4F9C" w:rsidP="003E4F9C">
      <w:pPr>
        <w:rPr>
          <w:b/>
          <w:bCs/>
          <w:lang w:val="en-GB"/>
        </w:rPr>
      </w:pPr>
      <w:r w:rsidRPr="00F05F8B">
        <w:rPr>
          <w:b/>
          <w:bCs/>
          <w:lang w:val="en-GB"/>
        </w:rPr>
        <w:t>Slide 9: Future Axis 1: Data-Centric Upgrades</w:t>
      </w:r>
    </w:p>
    <w:p w14:paraId="7C045576" w14:textId="77777777" w:rsidR="003E4F9C" w:rsidRPr="003E4F9C" w:rsidRDefault="003E4F9C" w:rsidP="003E4F9C">
      <w:pPr>
        <w:rPr>
          <w:lang w:val="en-GB"/>
        </w:rPr>
      </w:pPr>
      <w:r w:rsidRPr="003E4F9C">
        <w:rPr>
          <w:i/>
          <w:iCs/>
          <w:lang w:val="en-GB"/>
        </w:rPr>
        <w:t xml:space="preserve">"To solve the dataset limitations uncovered during the audit, our first future axis focuses on advanced data-centric upgrades. We are integrating Thin Plate Splines directly into the rendering loop. This allows us to programmatically warp, bend, and dent our pristine </w:t>
      </w:r>
      <w:r w:rsidRPr="003E4F9C">
        <w:rPr>
          <w:i/>
          <w:iCs/>
          <w:lang w:val="en-GB"/>
        </w:rPr>
        <w:lastRenderedPageBreak/>
        <w:t>templates before pasting them, perfectly mimicking real-world waste processing lines. To fix the boundary blending issue, we are implementing an overlap guard using an explicit Intersection-over-Union check; any synthesized frame where items overlap past a dangerous threshold will be rejected. Lastly, we will transform our corrected depth data into an HHA tensor, which frames depth as disparity, height above the conveyor, and angle with gravity, allowing our vision encoder to read physical geometry natively."</w:t>
      </w:r>
    </w:p>
    <w:p w14:paraId="4D4F8F78" w14:textId="77777777" w:rsidR="003E4F9C" w:rsidRPr="003E4F9C" w:rsidRDefault="003E4F9C" w:rsidP="003E4F9C">
      <w:pPr>
        <w:rPr>
          <w:b/>
          <w:bCs/>
          <w:lang w:val="en-GB"/>
        </w:rPr>
      </w:pPr>
      <w:r w:rsidRPr="003E4F9C">
        <w:rPr>
          <w:b/>
          <w:bCs/>
          <w:lang w:val="en-GB"/>
        </w:rPr>
        <w:t>Slide 10: Future Axis 2: Kinematics &amp; Arm Implementation</w:t>
      </w:r>
    </w:p>
    <w:p w14:paraId="45C00C95" w14:textId="77777777" w:rsidR="003E4F9C" w:rsidRPr="003E4F9C" w:rsidRDefault="003E4F9C" w:rsidP="003E4F9C">
      <w:pPr>
        <w:rPr>
          <w:lang w:val="en-GB"/>
        </w:rPr>
      </w:pPr>
      <w:r w:rsidRPr="003E4F9C">
        <w:rPr>
          <w:i/>
          <w:iCs/>
          <w:lang w:val="en-GB"/>
        </w:rPr>
        <w:t>"Our final future axis moves the project from software simulation to physical lab validation. I am implementing an end-to-end integration framework via a custom bridge script called vla_to_kinematics.py. This script intercepts the discrete 2D spatial tokens generated by the VLA, un-quantizes them, and matches them to the exact pixel coordinate on our corrected metric depth map. It then applies a homogeneous transformation matrix to project these coordinates from the optical camera frame directly into the physical millimeter space of our 6-DOF robotic arm base. Instead of a basic top-down vertical plunge, the arm will calculate an angled grasp trajectory aligned directly against the object's predicted surface normal vector. Finally, the script incorporates strict workspace clipping boundary loops, ensuring that any coordinate hallucinations generated by the neural network are instantly intercepted before sending unsafe joint commands to the physical robot."</w:t>
      </w:r>
    </w:p>
    <w:p w14:paraId="60808D95" w14:textId="77777777" w:rsidR="00945A0C" w:rsidRPr="00730991" w:rsidRDefault="00945A0C" w:rsidP="003E4F9C">
      <w:pPr>
        <w:rPr>
          <w:lang w:val="en-GB"/>
        </w:rPr>
      </w:pPr>
    </w:p>
    <w:sectPr w:rsidR="00945A0C" w:rsidRPr="007309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595"/>
    <w:multiLevelType w:val="multilevel"/>
    <w:tmpl w:val="8FF6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1C1"/>
    <w:multiLevelType w:val="multilevel"/>
    <w:tmpl w:val="2BE20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622B"/>
    <w:multiLevelType w:val="multilevel"/>
    <w:tmpl w:val="CADAB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D3B80"/>
    <w:multiLevelType w:val="multilevel"/>
    <w:tmpl w:val="982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867EC"/>
    <w:multiLevelType w:val="multilevel"/>
    <w:tmpl w:val="1FC89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233C7"/>
    <w:multiLevelType w:val="multilevel"/>
    <w:tmpl w:val="3C90B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E16AD"/>
    <w:multiLevelType w:val="multilevel"/>
    <w:tmpl w:val="538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51288"/>
    <w:multiLevelType w:val="multilevel"/>
    <w:tmpl w:val="24B6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B3C5A"/>
    <w:multiLevelType w:val="multilevel"/>
    <w:tmpl w:val="043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96C66"/>
    <w:multiLevelType w:val="multilevel"/>
    <w:tmpl w:val="992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D3E01"/>
    <w:multiLevelType w:val="multilevel"/>
    <w:tmpl w:val="F9AE3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47A79"/>
    <w:multiLevelType w:val="multilevel"/>
    <w:tmpl w:val="9964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A6157"/>
    <w:multiLevelType w:val="multilevel"/>
    <w:tmpl w:val="08FAB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283912">
    <w:abstractNumId w:val="11"/>
  </w:num>
  <w:num w:numId="2" w16cid:durableId="1211767170">
    <w:abstractNumId w:val="6"/>
  </w:num>
  <w:num w:numId="3" w16cid:durableId="54622862">
    <w:abstractNumId w:val="9"/>
  </w:num>
  <w:num w:numId="4" w16cid:durableId="1634872112">
    <w:abstractNumId w:val="8"/>
  </w:num>
  <w:num w:numId="5" w16cid:durableId="816150734">
    <w:abstractNumId w:val="4"/>
  </w:num>
  <w:num w:numId="6" w16cid:durableId="104542901">
    <w:abstractNumId w:val="10"/>
  </w:num>
  <w:num w:numId="7" w16cid:durableId="1649627298">
    <w:abstractNumId w:val="1"/>
  </w:num>
  <w:num w:numId="8" w16cid:durableId="1856185597">
    <w:abstractNumId w:val="2"/>
  </w:num>
  <w:num w:numId="9" w16cid:durableId="818884704">
    <w:abstractNumId w:val="3"/>
  </w:num>
  <w:num w:numId="10" w16cid:durableId="1939174023">
    <w:abstractNumId w:val="5"/>
  </w:num>
  <w:num w:numId="11" w16cid:durableId="1299265399">
    <w:abstractNumId w:val="7"/>
  </w:num>
  <w:num w:numId="12" w16cid:durableId="507603728">
    <w:abstractNumId w:val="12"/>
  </w:num>
  <w:num w:numId="13" w16cid:durableId="1788159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E6"/>
    <w:rsid w:val="003E4F9C"/>
    <w:rsid w:val="003F73EE"/>
    <w:rsid w:val="00730991"/>
    <w:rsid w:val="0082424C"/>
    <w:rsid w:val="008608E6"/>
    <w:rsid w:val="008C061B"/>
    <w:rsid w:val="008E7C42"/>
    <w:rsid w:val="00945A0C"/>
    <w:rsid w:val="009577B6"/>
    <w:rsid w:val="00D2384A"/>
    <w:rsid w:val="00F05F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CD32A"/>
  <w15:chartTrackingRefBased/>
  <w15:docId w15:val="{A3812491-837D-44E0-9781-9C8683538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8E6"/>
    <w:rPr>
      <w:rFonts w:eastAsiaTheme="majorEastAsia" w:cstheme="majorBidi"/>
      <w:color w:val="272727" w:themeColor="text1" w:themeTint="D8"/>
    </w:rPr>
  </w:style>
  <w:style w:type="paragraph" w:styleId="Title">
    <w:name w:val="Title"/>
    <w:basedOn w:val="Normal"/>
    <w:next w:val="Normal"/>
    <w:link w:val="TitleChar"/>
    <w:uiPriority w:val="10"/>
    <w:qFormat/>
    <w:rsid w:val="00860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8E6"/>
    <w:pPr>
      <w:spacing w:before="160"/>
      <w:jc w:val="center"/>
    </w:pPr>
    <w:rPr>
      <w:i/>
      <w:iCs/>
      <w:color w:val="404040" w:themeColor="text1" w:themeTint="BF"/>
    </w:rPr>
  </w:style>
  <w:style w:type="character" w:customStyle="1" w:styleId="QuoteChar">
    <w:name w:val="Quote Char"/>
    <w:basedOn w:val="DefaultParagraphFont"/>
    <w:link w:val="Quote"/>
    <w:uiPriority w:val="29"/>
    <w:rsid w:val="008608E6"/>
    <w:rPr>
      <w:i/>
      <w:iCs/>
      <w:color w:val="404040" w:themeColor="text1" w:themeTint="BF"/>
    </w:rPr>
  </w:style>
  <w:style w:type="paragraph" w:styleId="ListParagraph">
    <w:name w:val="List Paragraph"/>
    <w:basedOn w:val="Normal"/>
    <w:uiPriority w:val="34"/>
    <w:qFormat/>
    <w:rsid w:val="008608E6"/>
    <w:pPr>
      <w:ind w:left="720"/>
      <w:contextualSpacing/>
    </w:pPr>
  </w:style>
  <w:style w:type="character" w:styleId="IntenseEmphasis">
    <w:name w:val="Intense Emphasis"/>
    <w:basedOn w:val="DefaultParagraphFont"/>
    <w:uiPriority w:val="21"/>
    <w:qFormat/>
    <w:rsid w:val="008608E6"/>
    <w:rPr>
      <w:i/>
      <w:iCs/>
      <w:color w:val="0F4761" w:themeColor="accent1" w:themeShade="BF"/>
    </w:rPr>
  </w:style>
  <w:style w:type="paragraph" w:styleId="IntenseQuote">
    <w:name w:val="Intense Quote"/>
    <w:basedOn w:val="Normal"/>
    <w:next w:val="Normal"/>
    <w:link w:val="IntenseQuoteChar"/>
    <w:uiPriority w:val="30"/>
    <w:qFormat/>
    <w:rsid w:val="00860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8E6"/>
    <w:rPr>
      <w:i/>
      <w:iCs/>
      <w:color w:val="0F4761" w:themeColor="accent1" w:themeShade="BF"/>
    </w:rPr>
  </w:style>
  <w:style w:type="character" w:styleId="IntenseReference">
    <w:name w:val="Intense Reference"/>
    <w:basedOn w:val="DefaultParagraphFont"/>
    <w:uiPriority w:val="32"/>
    <w:qFormat/>
    <w:rsid w:val="008608E6"/>
    <w:rPr>
      <w:b/>
      <w:bCs/>
      <w:smallCaps/>
      <w:color w:val="0F4761" w:themeColor="accent1" w:themeShade="BF"/>
      <w:spacing w:val="5"/>
    </w:rPr>
  </w:style>
  <w:style w:type="paragraph" w:styleId="NormalWeb">
    <w:name w:val="Normal (Web)"/>
    <w:basedOn w:val="Normal"/>
    <w:uiPriority w:val="99"/>
    <w:semiHidden/>
    <w:unhideWhenUsed/>
    <w:rsid w:val="0082424C"/>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1</Pages>
  <Words>1412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Vittot, Méa</dc:creator>
  <cp:keywords/>
  <dc:description/>
  <cp:lastModifiedBy>Vittot, Méa</cp:lastModifiedBy>
  <cp:revision>3</cp:revision>
  <dcterms:created xsi:type="dcterms:W3CDTF">2026-07-01T13:23:00Z</dcterms:created>
  <dcterms:modified xsi:type="dcterms:W3CDTF">2026-07-02T14:58:00Z</dcterms:modified>
</cp:coreProperties>
</file>