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ru-RU"/>
        </w:rPr>
        <w:t>Название КТ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ru-RU"/>
        </w:rPr>
        <w:t xml:space="preserve">КТ № 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ru-RU"/>
        </w:rPr>
        <w:t xml:space="preserve">2. 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ru-RU"/>
        </w:rPr>
        <w:t xml:space="preserve">Приведение отношения к 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ru-RU"/>
        </w:rPr>
        <w:t xml:space="preserve">1 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ru-RU"/>
        </w:rPr>
        <w:t>НФ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ru-RU"/>
        </w:rPr>
        <w:t>Необходимое программное обеспечение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ru-RU"/>
        </w:rPr>
        <w:t xml:space="preserve">: 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en-US"/>
        </w:rPr>
        <w:t>Microsoft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ru-RU"/>
        </w:rPr>
        <w:t xml:space="preserve"> 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en-US"/>
        </w:rPr>
        <w:t>Office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ru-RU"/>
        </w:rPr>
        <w:t xml:space="preserve"> 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en-US"/>
        </w:rPr>
        <w:t>Word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ru-RU"/>
        </w:rPr>
        <w:t xml:space="preserve"> &amp; 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en-US"/>
        </w:rPr>
        <w:t>MySQL Workbench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i w:val="1"/>
          <w:iCs w:val="1"/>
          <w:sz w:val="24"/>
          <w:szCs w:val="24"/>
          <w:u w:color="000000"/>
          <w:rtl w:val="0"/>
          <w:lang w:val="ru-RU"/>
        </w:rPr>
        <w:t>Интернет браузер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ru-RU"/>
        </w:rPr>
        <w:t>Время на выполнение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ru-RU"/>
        </w:rPr>
        <w:t>: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 xml:space="preserve"> 12 </w:t>
      </w:r>
      <w:r>
        <w:rPr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часов –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 xml:space="preserve">6 </w:t>
      </w:r>
      <w:r>
        <w:rPr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пар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ru-RU"/>
        </w:rPr>
        <w:t>Цель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ru-RU"/>
        </w:rPr>
        <w:t>Привести ненормализованную форму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ru-RU"/>
        </w:rPr>
        <w:t>к первой нормальной форме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ru-RU"/>
        </w:rPr>
        <w:t>применяя правила нормализации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ru-RU"/>
        </w:rPr>
        <w:t xml:space="preserve">. 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ru-RU"/>
        </w:rPr>
        <w:t>Приобретаемые навыки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ru-RU"/>
        </w:rPr>
        <w:t>: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</w:pP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>В преобразовании текстовой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>не структурированной информации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>в структурированный не нормализованный вид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>;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Calibri" w:hAnsi="Calibri" w:hint="default"/>
          <w:sz w:val="24"/>
          <w:szCs w:val="24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>Приведении отношения к первой нормальной форме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Calibri" w:hAnsi="Calibri" w:hint="default"/>
          <w:sz w:val="24"/>
          <w:szCs w:val="24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 xml:space="preserve">Опыт работы с 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en-US"/>
        </w:rPr>
        <w:t>UI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 xml:space="preserve"> инструментами в 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en-US"/>
        </w:rPr>
        <w:t>MySQL Workbench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  <w:u w:val="single"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u w:val="single" w:color="000000"/>
          <w:rtl w:val="0"/>
          <w:lang w:val="ru-RU"/>
        </w:rPr>
        <w:t>Важное пояснение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: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 xml:space="preserve">Работа в 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en-US"/>
        </w:rPr>
        <w:t>MySQL Workbench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 xml:space="preserve"> в рамках этого КТ производится исключительно для ознакомления с основными инструментами данного клиента СУБД и не является примером фактического создания БД в данной СУБД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ru-RU"/>
        </w:rPr>
        <w:t>Разъяснение к этапам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ru-RU"/>
        </w:rPr>
        <w:t>:</w:t>
      </w:r>
    </w:p>
    <w:p>
      <w:pPr>
        <w:pStyle w:val="По умолчанию"/>
        <w:numPr>
          <w:ilvl w:val="0"/>
          <w:numId w:val="4"/>
        </w:numPr>
        <w:spacing w:before="0" w:line="240" w:lineRule="auto"/>
        <w:jc w:val="both"/>
        <w:rPr>
          <w:rFonts w:ascii="Times New Roman" w:hAnsi="Times New Roman" w:hint="default"/>
          <w:u w:color="000000"/>
          <w:lang w:val="ru-RU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>В первом этапе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необходимо из КТ № </w:t>
      </w:r>
      <w:r>
        <w:rPr>
          <w:rFonts w:ascii="Times New Roman" w:hAnsi="Times New Roman"/>
          <w:u w:color="000000"/>
          <w:rtl w:val="0"/>
          <w:lang w:val="ru-RU"/>
        </w:rPr>
        <w:t xml:space="preserve">1,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этапа № </w:t>
      </w:r>
      <w:r>
        <w:rPr>
          <w:rFonts w:ascii="Times New Roman" w:hAnsi="Times New Roman"/>
          <w:u w:color="000000"/>
          <w:rtl w:val="0"/>
          <w:lang w:val="ru-RU"/>
        </w:rPr>
        <w:t xml:space="preserve">7,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скопировать таблицу № </w:t>
      </w:r>
      <w:r>
        <w:rPr>
          <w:rFonts w:ascii="Times New Roman" w:hAnsi="Times New Roman"/>
          <w:u w:color="000000"/>
          <w:rtl w:val="0"/>
          <w:lang w:val="ru-RU"/>
        </w:rPr>
        <w:t>8 (</w:t>
      </w:r>
      <w:r>
        <w:rPr>
          <w:rFonts w:ascii="Times New Roman" w:hAnsi="Times New Roman" w:hint="default"/>
          <w:u w:color="000000"/>
          <w:rtl w:val="0"/>
          <w:lang w:val="ru-RU"/>
        </w:rPr>
        <w:t>без последнего столбца</w:t>
      </w:r>
      <w:r>
        <w:rPr>
          <w:rFonts w:ascii="Times New Roman" w:hAnsi="Times New Roman"/>
          <w:u w:color="000000"/>
          <w:rtl w:val="0"/>
          <w:lang w:val="ru-RU"/>
        </w:rPr>
        <w:t xml:space="preserve">) </w:t>
      </w:r>
      <w:r>
        <w:rPr>
          <w:rFonts w:ascii="Times New Roman" w:hAnsi="Times New Roman" w:hint="default"/>
          <w:u w:color="000000"/>
          <w:rtl w:val="0"/>
          <w:lang w:val="ru-RU"/>
        </w:rPr>
        <w:t>и ниже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скопировать текст входных данных из КТ № </w:t>
      </w:r>
      <w:r>
        <w:rPr>
          <w:rFonts w:ascii="Times New Roman" w:hAnsi="Times New Roman"/>
          <w:u w:color="000000"/>
          <w:rtl w:val="0"/>
          <w:lang w:val="ru-RU"/>
        </w:rPr>
        <w:t xml:space="preserve">1,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этапа № </w:t>
      </w:r>
      <w:r>
        <w:rPr>
          <w:rFonts w:ascii="Times New Roman" w:hAnsi="Times New Roman"/>
          <w:u w:color="000000"/>
          <w:rtl w:val="0"/>
          <w:lang w:val="ru-RU"/>
        </w:rPr>
        <w:t>5 (</w:t>
      </w:r>
      <w:r>
        <w:rPr>
          <w:rFonts w:ascii="Times New Roman" w:hAnsi="Times New Roman" w:hint="default"/>
          <w:u w:color="000000"/>
          <w:rtl w:val="0"/>
          <w:lang w:val="ru-RU"/>
        </w:rPr>
        <w:t>со всеми выделениями текста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для удобства</w:t>
      </w:r>
      <w:r>
        <w:rPr>
          <w:rFonts w:ascii="Times New Roman" w:hAnsi="Times New Roman"/>
          <w:u w:color="000000"/>
          <w:rtl w:val="0"/>
          <w:lang w:val="ru-RU"/>
        </w:rPr>
        <w:t>);</w:t>
      </w:r>
    </w:p>
    <w:p>
      <w:pPr>
        <w:pStyle w:val="По умолчанию"/>
        <w:numPr>
          <w:ilvl w:val="0"/>
          <w:numId w:val="4"/>
        </w:numPr>
        <w:spacing w:before="0" w:line="240" w:lineRule="auto"/>
        <w:jc w:val="both"/>
        <w:rPr>
          <w:rFonts w:ascii="Times New Roman" w:hAnsi="Times New Roman" w:hint="default"/>
          <w:u w:color="000000"/>
          <w:lang w:val="ru-RU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 xml:space="preserve">Для второго этапа необходимо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реализовать ненормализованную форму </w:t>
      </w:r>
      <w:r>
        <w:rPr>
          <w:rFonts w:ascii="Times New Roman" w:hAnsi="Times New Roman"/>
          <w:u w:color="000000"/>
          <w:rtl w:val="0"/>
          <w:lang w:val="ru-RU"/>
        </w:rPr>
        <w:t xml:space="preserve">=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перечень атрибутов </w:t>
      </w:r>
      <w:r>
        <w:rPr>
          <w:rFonts w:ascii="Times New Roman" w:hAnsi="Times New Roman"/>
          <w:u w:color="000000"/>
          <w:rtl w:val="0"/>
          <w:lang w:val="ru-RU"/>
        </w:rPr>
        <w:t xml:space="preserve">+ </w:t>
      </w:r>
      <w:r>
        <w:rPr>
          <w:rFonts w:ascii="Times New Roman" w:hAnsi="Times New Roman" w:hint="default"/>
          <w:u w:color="000000"/>
          <w:rtl w:val="0"/>
          <w:lang w:val="ru-RU"/>
        </w:rPr>
        <w:t>информация из входных данных</w:t>
      </w:r>
      <w:r>
        <w:rPr>
          <w:rFonts w:ascii="Times New Roman" w:hAnsi="Times New Roman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Для этого нужно создать в </w:t>
      </w:r>
      <w:r>
        <w:rPr>
          <w:rFonts w:ascii="Times New Roman" w:hAnsi="Times New Roman"/>
          <w:u w:color="000000"/>
          <w:rtl w:val="0"/>
          <w:lang w:val="en-US"/>
        </w:rPr>
        <w:t xml:space="preserve">MySQL Workbench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отдельную схему БД под ваш вариант задания </w:t>
      </w:r>
      <w:r>
        <w:rPr>
          <w:rFonts w:ascii="Times New Roman" w:hAnsi="Times New Roman"/>
          <w:u w:color="000000"/>
          <w:rtl w:val="0"/>
          <w:lang w:val="ru-RU"/>
        </w:rPr>
        <w:t>(</w:t>
      </w:r>
      <w:r>
        <w:rPr>
          <w:rFonts w:ascii="Times New Roman" w:hAnsi="Times New Roman" w:hint="default"/>
          <w:u w:color="000000"/>
          <w:rtl w:val="0"/>
          <w:lang w:val="ru-RU"/>
        </w:rPr>
        <w:t>назовите соответственно вашей учебной группе и номеру  вашего варианта задания</w:t>
      </w:r>
      <w:r>
        <w:rPr>
          <w:rFonts w:ascii="Times New Roman" w:hAnsi="Times New Roman"/>
          <w:u w:color="000000"/>
          <w:rtl w:val="0"/>
          <w:lang w:val="ru-RU"/>
        </w:rPr>
        <w:t xml:space="preserve">). </w:t>
      </w:r>
      <w:r>
        <w:rPr>
          <w:rFonts w:ascii="Times New Roman" w:hAnsi="Times New Roman" w:hint="default"/>
          <w:u w:color="000000"/>
          <w:rtl w:val="0"/>
          <w:lang w:val="ru-RU"/>
        </w:rPr>
        <w:t>В созданной схеме БД создайте таблицы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соответствующие сущностям и атрибутам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которые у вас получились по итогу выполнения КТ</w:t>
      </w:r>
      <w:r>
        <w:rPr>
          <w:rFonts w:ascii="Times New Roman" w:hAnsi="Times New Roman"/>
          <w:u w:color="000000"/>
          <w:rtl w:val="0"/>
          <w:lang w:val="ru-RU"/>
        </w:rPr>
        <w:t xml:space="preserve">1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и заполните их </w:t>
      </w:r>
      <w:r>
        <w:rPr>
          <w:rFonts w:ascii="Times New Roman" w:hAnsi="Times New Roman" w:hint="default"/>
          <w:u w:val="single" w:color="000000"/>
          <w:rtl w:val="0"/>
          <w:lang w:val="ru-RU"/>
        </w:rPr>
        <w:t>всеми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входными данными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которые прилагались к вашему варианту</w:t>
      </w:r>
      <w:r>
        <w:rPr>
          <w:rFonts w:ascii="Times New Roman" w:hAnsi="Times New Roman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4"/>
        </w:numPr>
        <w:spacing w:before="0" w:line="240" w:lineRule="auto"/>
        <w:jc w:val="both"/>
        <w:rPr>
          <w:rFonts w:ascii="Times New Roman" w:hAnsi="Times New Roman" w:hint="default"/>
          <w:u w:color="000000"/>
          <w:lang w:val="ru-RU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 xml:space="preserve">Для этапа </w:t>
      </w:r>
      <w:r>
        <w:rPr>
          <w:rFonts w:ascii="Times New Roman" w:hAnsi="Times New Roman"/>
          <w:u w:color="000000"/>
          <w:rtl w:val="0"/>
          <w:lang w:val="ru-RU"/>
        </w:rPr>
        <w:t>3.1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необходимо разделить столбцы на неделимые</w:t>
      </w:r>
      <w:r>
        <w:rPr>
          <w:rFonts w:ascii="Times New Roman" w:hAnsi="Times New Roman"/>
          <w:u w:color="000000"/>
          <w:rtl w:val="0"/>
          <w:lang w:val="en-US"/>
        </w:rPr>
        <w:t xml:space="preserve"> (</w:t>
      </w:r>
      <w:r>
        <w:rPr>
          <w:rFonts w:ascii="Times New Roman" w:hAnsi="Times New Roman" w:hint="default"/>
          <w:u w:color="000000"/>
          <w:rtl w:val="0"/>
          <w:lang w:val="ru-RU"/>
        </w:rPr>
        <w:t>атомарные</w:t>
      </w:r>
      <w:r>
        <w:rPr>
          <w:rFonts w:ascii="Times New Roman" w:hAnsi="Times New Roman"/>
          <w:u w:color="000000"/>
          <w:rtl w:val="0"/>
          <w:lang w:val="en-US"/>
        </w:rPr>
        <w:t>)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значения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в примере были разделены только столбцы ФИО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на </w:t>
      </w:r>
      <w:r>
        <w:rPr>
          <w:rFonts w:ascii="Times New Roman" w:hAnsi="Times New Roman" w:hint="default"/>
          <w:u w:color="000000"/>
          <w:rtl w:val="0"/>
          <w:lang w:val="ru-RU"/>
        </w:rPr>
        <w:t>Ф</w:t>
      </w:r>
      <w:r>
        <w:rPr>
          <w:rFonts w:ascii="Times New Roman" w:hAnsi="Times New Roman" w:hint="default"/>
          <w:u w:color="000000"/>
          <w:rtl w:val="0"/>
          <w:lang w:val="ru-RU"/>
        </w:rPr>
        <w:t>амилию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И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мя и </w:t>
      </w:r>
      <w:r>
        <w:rPr>
          <w:rFonts w:ascii="Times New Roman" w:hAnsi="Times New Roman" w:hint="default"/>
          <w:u w:color="000000"/>
          <w:rtl w:val="0"/>
          <w:lang w:val="ru-RU"/>
        </w:rPr>
        <w:t>О</w:t>
      </w:r>
      <w:r>
        <w:rPr>
          <w:rFonts w:ascii="Times New Roman" w:hAnsi="Times New Roman" w:hint="default"/>
          <w:u w:color="000000"/>
          <w:rtl w:val="0"/>
          <w:lang w:val="ru-RU"/>
        </w:rPr>
        <w:t>тчество</w:t>
      </w:r>
      <w:r>
        <w:rPr>
          <w:rFonts w:ascii="Times New Roman" w:hAnsi="Times New Roman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u w:color="000000"/>
          <w:rtl w:val="0"/>
          <w:lang w:val="ru-RU"/>
        </w:rPr>
        <w:t>Если есть прочие столбцы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в которых кортежи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перенасыщены данными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их стоит разделить на более мелкие столбцы с атомарными данными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т</w:t>
      </w:r>
      <w:r>
        <w:rPr>
          <w:rFonts w:ascii="Times New Roman" w:hAnsi="Times New Roman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u w:color="000000"/>
          <w:rtl w:val="0"/>
          <w:lang w:val="ru-RU"/>
        </w:rPr>
        <w:t>е</w:t>
      </w:r>
      <w:r>
        <w:rPr>
          <w:rFonts w:ascii="Times New Roman" w:hAnsi="Times New Roman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u w:color="000000"/>
          <w:rtl w:val="0"/>
          <w:lang w:val="ru-RU"/>
        </w:rPr>
        <w:t>если есть полные паспортные данные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то данный столбец делится на</w:t>
      </w:r>
      <w:r>
        <w:rPr>
          <w:rFonts w:ascii="Times New Roman" w:hAnsi="Times New Roman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u w:color="000000"/>
          <w:rtl w:val="0"/>
          <w:lang w:val="ru-RU"/>
        </w:rPr>
        <w:t>серию паспорта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номер паспорта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код подразделения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фамилию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имя и отчество владельца и так далее</w:t>
      </w:r>
      <w:r>
        <w:rPr>
          <w:rFonts w:ascii="Times New Roman" w:hAnsi="Times New Roman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u w:color="000000"/>
          <w:rtl w:val="0"/>
          <w:lang w:val="ru-RU"/>
        </w:rPr>
        <w:t>Исключениями являются</w:t>
      </w:r>
      <w:r>
        <w:rPr>
          <w:rFonts w:ascii="Times New Roman" w:hAnsi="Times New Roman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u w:color="000000"/>
          <w:rtl w:val="0"/>
          <w:lang w:val="ru-RU"/>
        </w:rPr>
        <w:t>числовые поля и поля даты</w:t>
      </w:r>
      <w:r>
        <w:rPr>
          <w:rFonts w:ascii="Times New Roman" w:hAnsi="Times New Roman"/>
          <w:u w:color="000000"/>
          <w:rtl w:val="0"/>
          <w:lang w:val="ru-RU"/>
        </w:rPr>
        <w:t>-</w:t>
      </w:r>
      <w:r>
        <w:rPr>
          <w:rFonts w:ascii="Times New Roman" w:hAnsi="Times New Roman" w:hint="default"/>
          <w:u w:color="000000"/>
          <w:rtl w:val="0"/>
          <w:lang w:val="ru-RU"/>
        </w:rPr>
        <w:t>времени</w:t>
      </w:r>
      <w:r>
        <w:rPr>
          <w:rFonts w:ascii="Times New Roman" w:hAnsi="Times New Roman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u w:color="000000"/>
          <w:rtl w:val="0"/>
          <w:lang w:val="ru-RU"/>
        </w:rPr>
        <w:t>Важно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что количество столбцов в этапе </w:t>
      </w:r>
      <w:r>
        <w:rPr>
          <w:rFonts w:ascii="Times New Roman" w:hAnsi="Times New Roman"/>
          <w:u w:color="000000"/>
          <w:rtl w:val="0"/>
          <w:lang w:val="ru-RU"/>
        </w:rPr>
        <w:t xml:space="preserve">3.1 </w:t>
      </w:r>
      <w:r>
        <w:rPr>
          <w:rFonts w:ascii="Times New Roman" w:hAnsi="Times New Roman" w:hint="default"/>
          <w:u w:color="000000"/>
          <w:rtl w:val="0"/>
          <w:lang w:val="ru-RU"/>
        </w:rPr>
        <w:t>должно быть больше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чем количество столбцов в этапе </w:t>
      </w:r>
      <w:r>
        <w:rPr>
          <w:rFonts w:ascii="Times New Roman" w:hAnsi="Times New Roman"/>
          <w:u w:color="000000"/>
          <w:rtl w:val="0"/>
          <w:lang w:val="ru-RU"/>
        </w:rPr>
        <w:t>2.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Так же  для возможности дальнейшей проверки данного задания </w:t>
      </w:r>
      <w:r>
        <w:rPr>
          <w:rFonts w:ascii="Times New Roman" w:hAnsi="Times New Roman" w:hint="default"/>
          <w:b w:val="1"/>
          <w:bCs w:val="1"/>
          <w:u w:color="000000"/>
          <w:rtl w:val="0"/>
          <w:lang w:val="ru-RU"/>
        </w:rPr>
        <w:t>важно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оставлять исходный столбец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которые вы делите</w:t>
      </w:r>
      <w:r>
        <w:rPr>
          <w:rFonts w:ascii="Times New Roman" w:hAnsi="Times New Roman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4"/>
        </w:numPr>
        <w:spacing w:before="0" w:line="240" w:lineRule="auto"/>
        <w:jc w:val="both"/>
        <w:rPr>
          <w:rFonts w:ascii="Times New Roman" w:hAnsi="Times New Roman" w:hint="default"/>
          <w:u w:color="000000"/>
          <w:lang w:val="ru-RU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 xml:space="preserve">Для этапа </w:t>
      </w:r>
      <w:r>
        <w:rPr>
          <w:rFonts w:ascii="Times New Roman" w:hAnsi="Times New Roman"/>
          <w:u w:color="000000"/>
          <w:rtl w:val="0"/>
          <w:lang w:val="ru-RU"/>
        </w:rPr>
        <w:t>3.2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необходимо </w:t>
      </w:r>
      <w:r>
        <w:rPr>
          <w:rFonts w:ascii="Times New Roman" w:hAnsi="Times New Roman"/>
          <w:u w:color="000000"/>
          <w:rtl w:val="0"/>
          <w:lang w:val="ru-RU"/>
        </w:rPr>
        <w:t>(</w:t>
      </w:r>
      <w:r>
        <w:rPr>
          <w:rFonts w:ascii="Times New Roman" w:hAnsi="Times New Roman" w:hint="default"/>
          <w:u w:color="000000"/>
          <w:rtl w:val="0"/>
          <w:lang w:val="ru-RU"/>
        </w:rPr>
        <w:t>если такая аномалия есть</w:t>
      </w:r>
      <w:r>
        <w:rPr>
          <w:rFonts w:ascii="Times New Roman" w:hAnsi="Times New Roman"/>
          <w:u w:color="000000"/>
          <w:rtl w:val="0"/>
          <w:lang w:val="ru-RU"/>
        </w:rPr>
        <w:t xml:space="preserve">), </w:t>
      </w:r>
      <w:r>
        <w:rPr>
          <w:rFonts w:ascii="Times New Roman" w:hAnsi="Times New Roman" w:hint="default"/>
          <w:u w:color="000000"/>
          <w:rtl w:val="0"/>
          <w:lang w:val="ru-RU"/>
        </w:rPr>
        <w:t>проанализировать столбцы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из разных таблиц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на наличие одинаковых данных и если они на </w:t>
      </w:r>
      <w:r>
        <w:rPr>
          <w:rFonts w:ascii="Times New Roman" w:hAnsi="Times New Roman"/>
          <w:u w:color="000000"/>
          <w:rtl w:val="0"/>
          <w:lang w:val="ru-RU"/>
        </w:rPr>
        <w:t xml:space="preserve">100% </w:t>
      </w:r>
      <w:r>
        <w:rPr>
          <w:rFonts w:ascii="Times New Roman" w:hAnsi="Times New Roman" w:hint="default"/>
          <w:u w:color="000000"/>
          <w:rtl w:val="0"/>
          <w:lang w:val="ru-RU"/>
        </w:rPr>
        <w:t>совпадают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то все повторения нужно удалить</w:t>
      </w:r>
      <w:r>
        <w:rPr>
          <w:rFonts w:ascii="Times New Roman" w:hAnsi="Times New Roman"/>
          <w:u w:color="000000"/>
          <w:rtl w:val="0"/>
          <w:lang w:val="ru-RU"/>
        </w:rPr>
        <w:t xml:space="preserve"> (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или запомнить для удаления на этапе </w:t>
      </w:r>
      <w:r>
        <w:rPr>
          <w:rFonts w:ascii="Times New Roman" w:hAnsi="Times New Roman"/>
          <w:u w:color="000000"/>
          <w:rtl w:val="0"/>
          <w:lang w:val="ru-RU"/>
        </w:rPr>
        <w:t>4)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и оставить только один столбец с уникальными данными</w:t>
      </w:r>
      <w:r>
        <w:rPr>
          <w:rFonts w:ascii="Times New Roman" w:hAnsi="Times New Roman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u w:color="000000"/>
          <w:rtl w:val="0"/>
          <w:lang w:val="ru-RU"/>
        </w:rPr>
        <w:t>Если есть строки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которые полностью повторяются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то необходимо удалить и оставить только одну строку с уникальными значениями</w:t>
      </w:r>
      <w:r>
        <w:rPr>
          <w:rFonts w:ascii="Times New Roman" w:hAnsi="Times New Roman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4"/>
        </w:numPr>
        <w:spacing w:before="0" w:line="240" w:lineRule="auto"/>
        <w:jc w:val="both"/>
        <w:rPr>
          <w:rFonts w:ascii="Times New Roman" w:hAnsi="Times New Roman" w:hint="default"/>
          <w:u w:color="000000"/>
          <w:lang w:val="ru-RU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 xml:space="preserve">Для этапа </w:t>
      </w:r>
      <w:r>
        <w:rPr>
          <w:rFonts w:ascii="Times New Roman" w:hAnsi="Times New Roman"/>
          <w:u w:color="000000"/>
          <w:rtl w:val="0"/>
          <w:lang w:val="ru-RU"/>
        </w:rPr>
        <w:t>3.3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необходимо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избавиться от списков </w:t>
      </w:r>
      <w:r>
        <w:rPr>
          <w:rFonts w:ascii="Times New Roman" w:hAnsi="Times New Roman"/>
          <w:u w:color="000000"/>
          <w:rtl w:val="0"/>
          <w:lang w:val="ru-RU"/>
        </w:rPr>
        <w:t>(</w:t>
      </w:r>
      <w:r>
        <w:rPr>
          <w:rFonts w:ascii="Times New Roman" w:hAnsi="Times New Roman" w:hint="default"/>
          <w:u w:color="000000"/>
          <w:rtl w:val="0"/>
          <w:lang w:val="ru-RU"/>
        </w:rPr>
        <w:t>перечислений и массивов</w:t>
      </w:r>
      <w:r>
        <w:rPr>
          <w:rFonts w:ascii="Times New Roman" w:hAnsi="Times New Roman"/>
          <w:u w:color="000000"/>
          <w:rtl w:val="0"/>
          <w:lang w:val="ru-RU"/>
        </w:rPr>
        <w:t xml:space="preserve">) </w:t>
      </w:r>
      <w:r>
        <w:rPr>
          <w:rFonts w:ascii="Times New Roman" w:hAnsi="Times New Roman" w:hint="default"/>
          <w:u w:color="000000"/>
          <w:rtl w:val="0"/>
          <w:lang w:val="ru-RU"/>
        </w:rPr>
        <w:t>в кортежах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для этого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необходимо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скопировать строки со всеми данными столько раз сколько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перечислений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было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в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столбц</w:t>
      </w:r>
      <w:r>
        <w:rPr>
          <w:rFonts w:ascii="Times New Roman" w:hAnsi="Times New Roman" w:hint="default"/>
          <w:u w:color="000000"/>
          <w:rtl w:val="0"/>
          <w:lang w:val="ru-RU"/>
        </w:rPr>
        <w:t>е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чтобы вывести подобие матрицы</w:t>
      </w:r>
      <w:r>
        <w:rPr>
          <w:rFonts w:ascii="Times New Roman" w:hAnsi="Times New Roman"/>
          <w:u w:color="000000"/>
          <w:rtl w:val="0"/>
          <w:lang w:val="ru-RU"/>
        </w:rPr>
        <w:t>-</w:t>
      </w:r>
      <w:r>
        <w:rPr>
          <w:rFonts w:ascii="Times New Roman" w:hAnsi="Times New Roman" w:hint="default"/>
          <w:u w:color="000000"/>
          <w:rtl w:val="0"/>
          <w:lang w:val="ru-RU"/>
        </w:rPr>
        <w:t>истинности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при этом если среди перечислений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есть записи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к которым невозможно сопоставить н</w:t>
      </w:r>
      <w:r>
        <w:rPr>
          <w:rFonts w:ascii="Times New Roman" w:hAnsi="Times New Roman" w:hint="default"/>
          <w:u w:color="000000"/>
          <w:rtl w:val="0"/>
          <w:lang w:val="ru-RU"/>
        </w:rPr>
        <w:t>и</w:t>
      </w:r>
      <w:r>
        <w:rPr>
          <w:rFonts w:ascii="Times New Roman" w:hAnsi="Times New Roman" w:hint="default"/>
          <w:u w:color="000000"/>
          <w:rtl w:val="0"/>
          <w:lang w:val="ru-RU"/>
        </w:rPr>
        <w:t>какие данные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то во всей строке ставятся прочерки</w:t>
      </w:r>
      <w:r>
        <w:rPr>
          <w:rFonts w:ascii="Times New Roman" w:hAnsi="Times New Roman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После завершения данного этапа необходимо сделать скриншоты с экранов с данными в таблицах и сохранить их для  отправки в итоговом результате КТ</w:t>
      </w:r>
      <w:r>
        <w:rPr>
          <w:rFonts w:ascii="Times New Roman" w:hAnsi="Times New Roman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4"/>
        </w:numPr>
        <w:spacing w:before="0" w:line="240" w:lineRule="auto"/>
        <w:jc w:val="both"/>
        <w:rPr>
          <w:rFonts w:ascii="Times New Roman" w:hAnsi="Times New Roman" w:hint="default"/>
          <w:u w:color="000000"/>
          <w:lang w:val="ru-RU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 xml:space="preserve">Для этапа </w:t>
      </w:r>
      <w:r>
        <w:rPr>
          <w:rFonts w:ascii="Times New Roman" w:hAnsi="Times New Roman"/>
          <w:u w:color="000000"/>
          <w:rtl w:val="0"/>
          <w:lang w:val="ru-RU"/>
        </w:rPr>
        <w:t>3.4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необходимо ещё раз произвести анализ полученных строк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на наличие одинаковых записей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если такие будут найдены то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привести их к единичному экземпляру </w:t>
      </w:r>
      <w:r>
        <w:rPr>
          <w:rFonts w:ascii="Times New Roman" w:hAnsi="Times New Roman"/>
          <w:u w:color="000000"/>
          <w:rtl w:val="0"/>
          <w:lang w:val="ru-RU"/>
        </w:rPr>
        <w:t>(</w:t>
      </w:r>
      <w:r>
        <w:rPr>
          <w:rFonts w:ascii="Times New Roman" w:hAnsi="Times New Roman" w:hint="default"/>
          <w:u w:color="000000"/>
          <w:rtl w:val="0"/>
          <w:lang w:val="ru-RU"/>
        </w:rPr>
        <w:t>удалив все повторения</w:t>
      </w:r>
      <w:r>
        <w:rPr>
          <w:rFonts w:ascii="Times New Roman" w:hAnsi="Times New Roman"/>
          <w:u w:color="000000"/>
          <w:rtl w:val="0"/>
          <w:lang w:val="ru-RU"/>
        </w:rPr>
        <w:t>).</w:t>
      </w:r>
    </w:p>
    <w:p>
      <w:pPr>
        <w:pStyle w:val="По умолчанию"/>
        <w:numPr>
          <w:ilvl w:val="0"/>
          <w:numId w:val="4"/>
        </w:numPr>
        <w:spacing w:before="0" w:line="240" w:lineRule="auto"/>
        <w:jc w:val="both"/>
        <w:rPr>
          <w:rFonts w:ascii="Times New Roman" w:hAnsi="Times New Roman" w:hint="default"/>
          <w:u w:color="000000"/>
          <w:lang w:val="ru-RU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 xml:space="preserve">Для этапа </w:t>
      </w:r>
      <w:r>
        <w:rPr>
          <w:rFonts w:ascii="Times New Roman" w:hAnsi="Times New Roman"/>
          <w:u w:color="000000"/>
          <w:rtl w:val="0"/>
          <w:lang w:val="ru-RU"/>
        </w:rPr>
        <w:t>4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необходимо заново сопоставить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новые атрибуты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которые были получены в результате нормализации </w:t>
      </w:r>
      <w:r>
        <w:rPr>
          <w:rFonts w:ascii="Times New Roman" w:hAnsi="Times New Roman"/>
          <w:u w:color="000000"/>
          <w:rtl w:val="0"/>
          <w:lang w:val="ru-RU"/>
        </w:rPr>
        <w:t>(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приведения к </w:t>
      </w:r>
      <w:r>
        <w:rPr>
          <w:rFonts w:ascii="Times New Roman" w:hAnsi="Times New Roman"/>
          <w:u w:color="000000"/>
          <w:rtl w:val="0"/>
          <w:lang w:val="ru-RU"/>
        </w:rPr>
        <w:t>1-</w:t>
      </w:r>
      <w:r>
        <w:rPr>
          <w:rFonts w:ascii="Times New Roman" w:hAnsi="Times New Roman" w:hint="default"/>
          <w:u w:color="000000"/>
          <w:rtl w:val="0"/>
          <w:lang w:val="ru-RU"/>
        </w:rPr>
        <w:t>ой нормальной форме</w:t>
      </w:r>
      <w:r>
        <w:rPr>
          <w:rFonts w:ascii="Times New Roman" w:hAnsi="Times New Roman"/>
          <w:u w:color="000000"/>
          <w:rtl w:val="0"/>
          <w:lang w:val="ru-RU"/>
        </w:rPr>
        <w:t xml:space="preserve">), </w:t>
      </w:r>
      <w:r>
        <w:rPr>
          <w:rFonts w:ascii="Times New Roman" w:hAnsi="Times New Roman" w:hint="default"/>
          <w:u w:color="000000"/>
          <w:rtl w:val="0"/>
          <w:lang w:val="ru-RU"/>
        </w:rPr>
        <w:t>с имеющимися сущностями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для дальнейшего перехода ко второй нормальной форме</w:t>
      </w:r>
      <w:r>
        <w:rPr>
          <w:rFonts w:ascii="Times New Roman" w:hAnsi="Times New Roman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u w:color="000000"/>
          <w:rtl w:val="0"/>
          <w:lang w:val="ru-RU"/>
        </w:rPr>
        <w:t>Важно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количество атрибутов в </w:t>
      </w:r>
      <w:r>
        <w:rPr>
          <w:rFonts w:ascii="Times New Roman" w:hAnsi="Times New Roman"/>
          <w:u w:color="000000"/>
          <w:rtl w:val="0"/>
          <w:lang w:val="ru-RU"/>
        </w:rPr>
        <w:t>4-</w:t>
      </w:r>
      <w:r>
        <w:rPr>
          <w:rFonts w:ascii="Times New Roman" w:hAnsi="Times New Roman" w:hint="default"/>
          <w:u w:color="000000"/>
          <w:rtl w:val="0"/>
          <w:lang w:val="ru-RU"/>
        </w:rPr>
        <w:t>ом этапе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строго равно количеству атрибутов в этапе </w:t>
      </w:r>
      <w:r>
        <w:rPr>
          <w:rFonts w:ascii="Times New Roman" w:hAnsi="Times New Roman"/>
          <w:u w:color="000000"/>
          <w:rtl w:val="0"/>
          <w:lang w:val="ru-RU"/>
        </w:rPr>
        <w:t xml:space="preserve">3.4., </w:t>
      </w:r>
      <w:r>
        <w:rPr>
          <w:rFonts w:ascii="Times New Roman" w:hAnsi="Times New Roman" w:hint="default"/>
          <w:u w:color="000000"/>
          <w:rtl w:val="0"/>
          <w:lang w:val="ru-RU"/>
        </w:rPr>
        <w:t>сущностей без атрибутов быть не может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для ответа на вопрос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куда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какой атрибут сопоставить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поможет описание предметной области и подсистем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с описанием входных данных</w:t>
      </w:r>
      <w:r>
        <w:rPr>
          <w:rFonts w:ascii="Times New Roman" w:hAnsi="Times New Roman"/>
          <w:u w:color="000000"/>
          <w:rtl w:val="0"/>
          <w:lang w:val="ru-RU"/>
        </w:rPr>
        <w:t>.</w:t>
      </w:r>
      <w:r>
        <w:rPr>
          <w:rFonts w:ascii="Times New Roman" w:hAnsi="Times New Roman"/>
          <w:u w:color="000000"/>
          <w:rtl w:val="0"/>
          <w:lang w:val="en-US"/>
        </w:rPr>
        <w:t xml:space="preserve">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Сформируйте итоговую таблицу со списком сущностей и атрибутов </w:t>
      </w:r>
      <w:r>
        <w:rPr>
          <w:rFonts w:ascii="Times New Roman" w:hAnsi="Times New Roman"/>
          <w:u w:color="000000"/>
          <w:rtl w:val="0"/>
          <w:lang w:val="ru-RU"/>
        </w:rPr>
        <w:t xml:space="preserve">-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форма таблицы аналогична номеру </w:t>
      </w:r>
      <w:r>
        <w:rPr>
          <w:rFonts w:ascii="Times New Roman" w:hAnsi="Times New Roman"/>
          <w:u w:color="000000"/>
          <w:rtl w:val="0"/>
          <w:lang w:val="ru-RU"/>
        </w:rPr>
        <w:t xml:space="preserve">7 </w:t>
      </w:r>
      <w:r>
        <w:rPr>
          <w:rFonts w:ascii="Times New Roman" w:hAnsi="Times New Roman" w:hint="default"/>
          <w:u w:color="000000"/>
          <w:rtl w:val="0"/>
          <w:lang w:val="ru-RU"/>
        </w:rPr>
        <w:t>из КТ</w:t>
      </w:r>
      <w:r>
        <w:rPr>
          <w:rFonts w:ascii="Times New Roman" w:hAnsi="Times New Roman"/>
          <w:u w:color="000000"/>
          <w:rtl w:val="0"/>
          <w:lang w:val="ru-RU"/>
        </w:rPr>
        <w:t xml:space="preserve">1. </w:t>
      </w:r>
      <w:r>
        <w:rPr>
          <w:rFonts w:ascii="Times New Roman" w:hAnsi="Times New Roman" w:hint="default"/>
          <w:u w:color="000000"/>
          <w:rtl w:val="0"/>
          <w:lang w:val="ru-RU"/>
        </w:rPr>
        <w:t>Вставьте эту таблицу в документ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>созданный на первом этапе данной КТ</w:t>
      </w:r>
      <w:r>
        <w:rPr>
          <w:rFonts w:ascii="Times New Roman" w:hAnsi="Times New Roman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4"/>
        </w:numPr>
        <w:spacing w:before="0" w:line="240" w:lineRule="auto"/>
        <w:jc w:val="both"/>
        <w:rPr>
          <w:rFonts w:ascii="Times New Roman" w:hAnsi="Times New Roman" w:hint="default"/>
          <w:u w:color="000000"/>
          <w:lang w:val="ru-RU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 xml:space="preserve">Для завершающего этапа произведите экспорт из </w:t>
      </w:r>
      <w:r>
        <w:rPr>
          <w:rFonts w:ascii="Times New Roman" w:hAnsi="Times New Roman"/>
          <w:u w:color="000000"/>
          <w:rtl w:val="0"/>
          <w:lang w:val="en-US"/>
        </w:rPr>
        <w:t>MySQL Workbench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всех таблиц в формат </w:t>
      </w:r>
      <w:r>
        <w:rPr>
          <w:rFonts w:ascii="Times New Roman" w:hAnsi="Times New Roman"/>
          <w:u w:color="000000"/>
          <w:rtl w:val="0"/>
          <w:lang w:val="en-US"/>
        </w:rPr>
        <w:t>csv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и добавьте их в </w:t>
      </w:r>
      <w:r>
        <w:rPr>
          <w:rFonts w:ascii="Times New Roman" w:hAnsi="Times New Roman"/>
          <w:u w:color="000000"/>
          <w:rtl w:val="0"/>
          <w:lang w:val="en-US"/>
        </w:rPr>
        <w:t xml:space="preserve">zip </w:t>
      </w:r>
      <w:r>
        <w:rPr>
          <w:rFonts w:ascii="Times New Roman" w:hAnsi="Times New Roman" w:hint="default"/>
          <w:u w:color="000000"/>
          <w:rtl w:val="0"/>
          <w:lang w:val="ru-RU"/>
        </w:rPr>
        <w:t>архив вместе с данным документом и скриншотами</w:t>
      </w:r>
      <w:r>
        <w:rPr>
          <w:rFonts w:ascii="Times New Roman" w:hAnsi="Times New Roman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сделанными на этапе </w:t>
      </w:r>
      <w:r>
        <w:rPr>
          <w:rFonts w:ascii="Times New Roman" w:hAnsi="Times New Roman"/>
          <w:u w:color="000000"/>
          <w:rtl w:val="0"/>
          <w:lang w:val="ru-RU"/>
        </w:rPr>
        <w:t xml:space="preserve">3.3. 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И прикрепите сделанный архив в </w:t>
      </w:r>
      <w:r>
        <w:rPr>
          <w:rFonts w:ascii="Times New Roman" w:hAnsi="Times New Roman"/>
          <w:u w:color="000000"/>
          <w:rtl w:val="0"/>
          <w:lang w:val="en-US"/>
        </w:rPr>
        <w:t>LXP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в результата на КТ</w:t>
      </w:r>
      <w:r>
        <w:rPr>
          <w:rFonts w:ascii="Times New Roman" w:hAnsi="Times New Roman"/>
          <w:u w:color="000000"/>
          <w:rtl w:val="0"/>
          <w:lang w:val="ru-RU"/>
        </w:rPr>
        <w:t>2.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Тире"/>
  </w:abstractNum>
  <w:abstractNum w:abstractNumId="1">
    <w:multiLevelType w:val="hybridMultilevel"/>
    <w:styleLink w:val="Тире"/>
    <w:lvl w:ilvl="0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1"/>
  </w:abstractNum>
  <w:abstractNum w:abstractNumId="3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Тире">
    <w:name w:val="Тире"/>
    <w:pPr>
      <w:numPr>
        <w:numId w:val="1"/>
      </w:numPr>
    </w:pPr>
  </w:style>
  <w:style w:type="numbering" w:styleId="Импортированный стиль 1">
    <w:name w:val="Импортированный стиль 1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