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C5A" w:rsidRPr="003633F7" w:rsidRDefault="00D32C5A" w:rsidP="00D32C5A">
      <w:pPr>
        <w:spacing w:after="12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33F7">
        <w:rPr>
          <w:rFonts w:ascii="Times New Roman" w:eastAsia="Times New Roman" w:hAnsi="Times New Roman" w:cs="Times New Roman"/>
          <w:b/>
          <w:sz w:val="24"/>
          <w:szCs w:val="24"/>
        </w:rPr>
        <w:t>SUPPORTING INFORMATION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LEGENDS</w:t>
      </w:r>
    </w:p>
    <w:p w:rsidR="00D32C5A" w:rsidRPr="003633F7" w:rsidRDefault="00D32C5A" w:rsidP="00D32C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F20">
        <w:rPr>
          <w:rFonts w:ascii="Times New Roman" w:eastAsia="Times New Roman" w:hAnsi="Times New Roman" w:cs="Times New Roman"/>
          <w:b/>
          <w:sz w:val="24"/>
          <w:szCs w:val="24"/>
        </w:rPr>
        <w:t>Figure S1.</w:t>
      </w:r>
      <w:r w:rsidRPr="003633F7">
        <w:rPr>
          <w:rFonts w:ascii="Times New Roman" w:eastAsia="Times New Roman" w:hAnsi="Times New Roman" w:cs="Times New Roman"/>
          <w:sz w:val="24"/>
          <w:szCs w:val="24"/>
        </w:rPr>
        <w:t xml:space="preserve"> MAGIC breeding design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2C5A" w:rsidRPr="00BF4DDF" w:rsidRDefault="00D32C5A" w:rsidP="00D32C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F20">
        <w:rPr>
          <w:rFonts w:ascii="Times New Roman" w:eastAsia="Times New Roman" w:hAnsi="Times New Roman" w:cs="Times New Roman"/>
          <w:b/>
          <w:sz w:val="24"/>
          <w:szCs w:val="24"/>
        </w:rPr>
        <w:t>Figure S2.</w:t>
      </w:r>
      <w:r w:rsidRPr="00363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4DDF">
        <w:rPr>
          <w:rFonts w:ascii="Times New Roman" w:hAnsi="Times New Roman" w:cs="Times New Roman"/>
          <w:sz w:val="24"/>
          <w:szCs w:val="24"/>
        </w:rPr>
        <w:t>Variation in plant growth habit measured in the MAGIC core set and eight parents grown under full irrigation with different photoperiod conditions: (a) long-daylength at UCR-CES in 2015 and (b) short-daylength at CVARS in 2015 and 2016 (means of 2 years). Growth habit index: (1) acute erect, (2) erect, (3) semi-erect, (4) intermediate, (5) semi-prostrate, and (6) prostrate.</w:t>
      </w:r>
    </w:p>
    <w:p w:rsidR="0040282D" w:rsidRDefault="00D32C5A" w:rsidP="00BF4D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4DDF">
        <w:rPr>
          <w:rFonts w:ascii="Times New Roman" w:eastAsia="Times New Roman" w:hAnsi="Times New Roman" w:cs="Times New Roman"/>
          <w:b/>
          <w:sz w:val="24"/>
          <w:szCs w:val="24"/>
        </w:rPr>
        <w:t>Figure S3.</w:t>
      </w:r>
      <w:r w:rsidRPr="00BF4D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4DDF" w:rsidRPr="00BF4DDF">
        <w:rPr>
          <w:rFonts w:ascii="Times New Roman" w:hAnsi="Times New Roman" w:cs="Times New Roman"/>
          <w:sz w:val="24"/>
          <w:szCs w:val="24"/>
        </w:rPr>
        <w:t>Variation in (a) dry grain yield and (b) seed size measured in the 305-RIL MAGIC core set and parents grown under restricted and normal irrigation regimes at CVARS in 2015 and 2016. Each dot represents a MAGIC RIL based on mean phenotypic values of two years of data. Labeled solid squares are MAGIC parents (A: IT89KD-288, B: IT84S-2049, C: CB27, D: IT82E-18, E: Suvita-2, F: IT00K-1263, G: IT84S-2246, H: IT93K-503-1).</w:t>
      </w:r>
    </w:p>
    <w:p w:rsidR="006E4668" w:rsidRPr="003633F7" w:rsidRDefault="006E4668" w:rsidP="006E466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F20">
        <w:rPr>
          <w:rFonts w:ascii="Times New Roman" w:eastAsia="Times New Roman" w:hAnsi="Times New Roman" w:cs="Times New Roman"/>
          <w:b/>
          <w:sz w:val="24"/>
          <w:szCs w:val="24"/>
        </w:rPr>
        <w:t>Data S1.</w:t>
      </w:r>
      <w:r w:rsidRPr="00363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MAGIC</w:t>
      </w:r>
      <w:r w:rsidRPr="003633F7">
        <w:rPr>
          <w:rFonts w:ascii="Times New Roman" w:eastAsia="Times New Roman" w:hAnsi="Times New Roman" w:cs="Times New Roman"/>
          <w:sz w:val="24"/>
          <w:szCs w:val="24"/>
        </w:rPr>
        <w:t xml:space="preserve"> genotypes and phenotyp</w:t>
      </w:r>
      <w:r>
        <w:rPr>
          <w:rFonts w:ascii="Times New Roman" w:eastAsia="Times New Roman" w:hAnsi="Times New Roman" w:cs="Times New Roman"/>
          <w:sz w:val="24"/>
          <w:szCs w:val="24"/>
        </w:rPr>
        <w:t>es.</w:t>
      </w:r>
    </w:p>
    <w:p w:rsidR="00BF4DDF" w:rsidRDefault="00BF4DDF" w:rsidP="00BF4D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F4DDF" w:rsidRDefault="00BF4DDF" w:rsidP="00BF4D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F4DDF" w:rsidRPr="00BF4DDF" w:rsidRDefault="00BF4DDF" w:rsidP="00BF4D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BF4DDF" w:rsidRPr="00BF4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CB"/>
    <w:rsid w:val="00165DD4"/>
    <w:rsid w:val="00181AC8"/>
    <w:rsid w:val="001C5E6E"/>
    <w:rsid w:val="001E2214"/>
    <w:rsid w:val="002C1E9D"/>
    <w:rsid w:val="002D52A6"/>
    <w:rsid w:val="0040282D"/>
    <w:rsid w:val="0045309A"/>
    <w:rsid w:val="006E4668"/>
    <w:rsid w:val="009419CB"/>
    <w:rsid w:val="00BF4DDF"/>
    <w:rsid w:val="00CF7364"/>
    <w:rsid w:val="00D32C5A"/>
    <w:rsid w:val="00DC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D896"/>
  <w15:chartTrackingRefBased/>
  <w15:docId w15:val="{CAAA7EE4-0EA7-40D6-A0FB-00F1D058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2C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2C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Ruddock, Jim - Oxford</dc:creator>
  <cp:keywords/>
  <dc:description/>
  <cp:lastModifiedBy>Ruddock, Jim - Oxford</cp:lastModifiedBy>
  <cp:revision>3</cp:revision>
  <dcterms:created xsi:type="dcterms:W3CDTF">2018-01-16T14:30:00Z</dcterms:created>
  <dcterms:modified xsi:type="dcterms:W3CDTF">2018-01-16T14:45:00Z</dcterms:modified>
</cp:coreProperties>
</file>