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632F3" w14:textId="77777777" w:rsidR="00075CF2" w:rsidRPr="00075CF2" w:rsidRDefault="00075CF2" w:rsidP="00075CF2">
      <w:pPr>
        <w:rPr>
          <w:b/>
          <w:bCs/>
        </w:rPr>
      </w:pPr>
      <w:r w:rsidRPr="00075CF2">
        <w:rPr>
          <w:b/>
          <w:bCs/>
        </w:rPr>
        <w:t>DGCA Power BI Dashboard Project</w:t>
      </w:r>
    </w:p>
    <w:p w14:paraId="222D74DD" w14:textId="77777777" w:rsidR="00075CF2" w:rsidRPr="00075CF2" w:rsidRDefault="00075CF2" w:rsidP="00075CF2">
      <w:pPr>
        <w:rPr>
          <w:b/>
          <w:bCs/>
        </w:rPr>
      </w:pPr>
      <w:r w:rsidRPr="00075CF2">
        <w:rPr>
          <w:b/>
          <w:bCs/>
        </w:rPr>
        <w:t>International Airline Trends – Post COVID</w:t>
      </w:r>
      <w:r w:rsidRPr="00075CF2">
        <w:rPr>
          <w:b/>
          <w:bCs/>
        </w:rPr>
        <w:br/>
        <w:t>By Lehar Arora</w:t>
      </w:r>
    </w:p>
    <w:p w14:paraId="44E8FAEE" w14:textId="77777777" w:rsidR="00075CF2" w:rsidRPr="00075CF2" w:rsidRDefault="00075CF2" w:rsidP="00075CF2">
      <w:pPr>
        <w:rPr>
          <w:b/>
          <w:bCs/>
        </w:rPr>
      </w:pPr>
      <w:r w:rsidRPr="00075CF2">
        <w:rPr>
          <w:b/>
          <w:bCs/>
        </w:rPr>
        <w:pict w14:anchorId="41AB64E7">
          <v:rect id="_x0000_i1130" style="width:0;height:1.5pt" o:hralign="center" o:hrstd="t" o:hr="t" fillcolor="#a0a0a0" stroked="f"/>
        </w:pict>
      </w:r>
    </w:p>
    <w:p w14:paraId="38EF6297" w14:textId="77777777" w:rsidR="00075CF2" w:rsidRPr="00075CF2" w:rsidRDefault="00075CF2" w:rsidP="00075CF2">
      <w:pPr>
        <w:rPr>
          <w:b/>
          <w:bCs/>
        </w:rPr>
      </w:pPr>
      <w:r w:rsidRPr="00075CF2">
        <w:rPr>
          <w:b/>
          <w:bCs/>
        </w:rPr>
        <w:t>1. Project Overview</w:t>
      </w:r>
    </w:p>
    <w:p w14:paraId="52A6046F" w14:textId="37DD539F" w:rsidR="00075CF2" w:rsidRPr="00075CF2" w:rsidRDefault="00075CF2" w:rsidP="00075CF2">
      <w:pPr>
        <w:numPr>
          <w:ilvl w:val="0"/>
          <w:numId w:val="6"/>
        </w:numPr>
        <w:rPr>
          <w:b/>
          <w:bCs/>
        </w:rPr>
      </w:pPr>
      <w:r w:rsidRPr="00075CF2">
        <w:rPr>
          <w:b/>
          <w:bCs/>
        </w:rPr>
        <w:t xml:space="preserve">Objective: </w:t>
      </w:r>
      <w:r w:rsidRPr="00075CF2">
        <w:rPr>
          <w:b/>
          <w:bCs/>
        </w:rPr>
        <w:t>Analyse</w:t>
      </w:r>
      <w:r w:rsidRPr="00075CF2">
        <w:rPr>
          <w:b/>
          <w:bCs/>
        </w:rPr>
        <w:t xml:space="preserve"> international airline trends and recovery in the post-COVID era using DGCA and MoCA datasets.</w:t>
      </w:r>
    </w:p>
    <w:p w14:paraId="4604FE66" w14:textId="77777777" w:rsidR="00075CF2" w:rsidRPr="00075CF2" w:rsidRDefault="00075CF2" w:rsidP="00075CF2">
      <w:pPr>
        <w:numPr>
          <w:ilvl w:val="0"/>
          <w:numId w:val="6"/>
        </w:numPr>
        <w:rPr>
          <w:b/>
          <w:bCs/>
        </w:rPr>
      </w:pPr>
      <w:r w:rsidRPr="00075CF2">
        <w:rPr>
          <w:b/>
          <w:bCs/>
        </w:rPr>
        <w:t>Tool Used: Microsoft Power BI</w:t>
      </w:r>
    </w:p>
    <w:p w14:paraId="48A0745C" w14:textId="77777777" w:rsidR="00075CF2" w:rsidRPr="00075CF2" w:rsidRDefault="00075CF2" w:rsidP="00075CF2">
      <w:pPr>
        <w:numPr>
          <w:ilvl w:val="0"/>
          <w:numId w:val="6"/>
        </w:numPr>
        <w:rPr>
          <w:b/>
          <w:bCs/>
        </w:rPr>
      </w:pPr>
      <w:r w:rsidRPr="00075CF2">
        <w:rPr>
          <w:b/>
          <w:bCs/>
        </w:rPr>
        <w:t>Data Sources:</w:t>
      </w:r>
      <w:r w:rsidRPr="00075CF2">
        <w:rPr>
          <w:b/>
          <w:bCs/>
        </w:rPr>
        <w:br/>
        <w:t>• Directorate General of Civil Aviation (DGCA) monthly airline reports</w:t>
      </w:r>
      <w:r w:rsidRPr="00075CF2">
        <w:rPr>
          <w:b/>
          <w:bCs/>
        </w:rPr>
        <w:br/>
        <w:t>• Ministry of Civil Aviation (MoCA) reports</w:t>
      </w:r>
    </w:p>
    <w:p w14:paraId="4E9CB713" w14:textId="77777777" w:rsidR="00075CF2" w:rsidRPr="00075CF2" w:rsidRDefault="00075CF2" w:rsidP="00075CF2">
      <w:pPr>
        <w:numPr>
          <w:ilvl w:val="0"/>
          <w:numId w:val="6"/>
        </w:numPr>
        <w:rPr>
          <w:b/>
          <w:bCs/>
        </w:rPr>
      </w:pPr>
      <w:r w:rsidRPr="00075CF2">
        <w:rPr>
          <w:b/>
          <w:bCs/>
        </w:rPr>
        <w:t>Scope:</w:t>
      </w:r>
      <w:r w:rsidRPr="00075CF2">
        <w:rPr>
          <w:b/>
          <w:bCs/>
        </w:rPr>
        <w:br/>
        <w:t>• Passenger and freight trends (2022–2024)</w:t>
      </w:r>
      <w:r w:rsidRPr="00075CF2">
        <w:rPr>
          <w:b/>
          <w:bCs/>
        </w:rPr>
        <w:br/>
        <w:t>• Comparison of domestic and foreign carriers</w:t>
      </w:r>
      <w:r w:rsidRPr="00075CF2">
        <w:rPr>
          <w:b/>
          <w:bCs/>
        </w:rPr>
        <w:br/>
        <w:t>• Airline-specific recovery metrics</w:t>
      </w:r>
      <w:r w:rsidRPr="00075CF2">
        <w:rPr>
          <w:b/>
          <w:bCs/>
        </w:rPr>
        <w:br/>
        <w:t>• Seasonal and quarterly variations</w:t>
      </w:r>
    </w:p>
    <w:p w14:paraId="6D2842F2" w14:textId="77777777" w:rsidR="00075CF2" w:rsidRPr="00075CF2" w:rsidRDefault="00075CF2" w:rsidP="00075CF2">
      <w:pPr>
        <w:rPr>
          <w:b/>
          <w:bCs/>
        </w:rPr>
      </w:pPr>
      <w:r w:rsidRPr="00075CF2">
        <w:rPr>
          <w:b/>
          <w:bCs/>
        </w:rPr>
        <w:pict w14:anchorId="674ABF77">
          <v:rect id="_x0000_i1131" style="width:0;height:1.5pt" o:hralign="center" o:hrstd="t" o:hr="t" fillcolor="#a0a0a0" stroked="f"/>
        </w:pict>
      </w:r>
    </w:p>
    <w:p w14:paraId="3C9D1F19" w14:textId="77777777" w:rsidR="00075CF2" w:rsidRPr="00075CF2" w:rsidRDefault="00075CF2" w:rsidP="00075CF2">
      <w:pPr>
        <w:rPr>
          <w:b/>
          <w:bCs/>
        </w:rPr>
      </w:pPr>
      <w:r w:rsidRPr="00075CF2">
        <w:rPr>
          <w:b/>
          <w:bCs/>
        </w:rPr>
        <w:t>2. Key Metrics Visualized</w:t>
      </w:r>
    </w:p>
    <w:p w14:paraId="72BECC2F" w14:textId="77777777" w:rsidR="00075CF2" w:rsidRPr="00075CF2" w:rsidRDefault="00075CF2" w:rsidP="00075CF2">
      <w:pPr>
        <w:numPr>
          <w:ilvl w:val="0"/>
          <w:numId w:val="7"/>
        </w:numPr>
        <w:rPr>
          <w:b/>
          <w:bCs/>
        </w:rPr>
      </w:pPr>
      <w:r w:rsidRPr="00075CF2">
        <w:rPr>
          <w:b/>
          <w:bCs/>
        </w:rPr>
        <w:t>Total Passengers Carried</w:t>
      </w:r>
      <w:r w:rsidRPr="00075CF2">
        <w:rPr>
          <w:b/>
          <w:bCs/>
        </w:rPr>
        <w:br/>
      </w:r>
      <w:r w:rsidRPr="00075CF2">
        <w:rPr>
          <w:rFonts w:ascii="Segoe UI Symbol" w:hAnsi="Segoe UI Symbol" w:cs="Segoe UI Symbol"/>
          <w:b/>
          <w:bCs/>
        </w:rPr>
        <w:t>➤</w:t>
      </w:r>
      <w:r w:rsidRPr="00075CF2">
        <w:rPr>
          <w:b/>
          <w:bCs/>
        </w:rPr>
        <w:t xml:space="preserve"> Displayed as a KPI card (183.29M), representing cumulative post-COVID passenger movement.</w:t>
      </w:r>
    </w:p>
    <w:p w14:paraId="1CAC1991" w14:textId="77777777" w:rsidR="00075CF2" w:rsidRPr="00075CF2" w:rsidRDefault="00075CF2" w:rsidP="00075CF2">
      <w:pPr>
        <w:numPr>
          <w:ilvl w:val="0"/>
          <w:numId w:val="7"/>
        </w:numPr>
        <w:rPr>
          <w:b/>
          <w:bCs/>
        </w:rPr>
      </w:pPr>
      <w:r w:rsidRPr="00075CF2">
        <w:rPr>
          <w:b/>
          <w:bCs/>
        </w:rPr>
        <w:t>Total Freight Handled</w:t>
      </w:r>
      <w:r w:rsidRPr="00075CF2">
        <w:rPr>
          <w:b/>
          <w:bCs/>
        </w:rPr>
        <w:br/>
      </w:r>
      <w:r w:rsidRPr="00075CF2">
        <w:rPr>
          <w:rFonts w:ascii="Segoe UI Symbol" w:hAnsi="Segoe UI Symbol" w:cs="Segoe UI Symbol"/>
          <w:b/>
          <w:bCs/>
        </w:rPr>
        <w:t>➤</w:t>
      </w:r>
      <w:r w:rsidRPr="00075CF2">
        <w:rPr>
          <w:b/>
          <w:bCs/>
        </w:rPr>
        <w:t xml:space="preserve"> KPI card (4.78M) supported by a donut chart showing airline-wise freight share.</w:t>
      </w:r>
    </w:p>
    <w:p w14:paraId="115D9822" w14:textId="77777777" w:rsidR="00075CF2" w:rsidRPr="00075CF2" w:rsidRDefault="00075CF2" w:rsidP="00075CF2">
      <w:pPr>
        <w:numPr>
          <w:ilvl w:val="0"/>
          <w:numId w:val="7"/>
        </w:numPr>
        <w:rPr>
          <w:b/>
          <w:bCs/>
        </w:rPr>
      </w:pPr>
      <w:r w:rsidRPr="00075CF2">
        <w:rPr>
          <w:b/>
          <w:bCs/>
        </w:rPr>
        <w:t>Average Passengers per Flight</w:t>
      </w:r>
      <w:r w:rsidRPr="00075CF2">
        <w:rPr>
          <w:b/>
          <w:bCs/>
        </w:rPr>
        <w:br/>
      </w:r>
      <w:r w:rsidRPr="00075CF2">
        <w:rPr>
          <w:rFonts w:ascii="Segoe UI Symbol" w:hAnsi="Segoe UI Symbol" w:cs="Segoe UI Symbol"/>
          <w:b/>
          <w:bCs/>
        </w:rPr>
        <w:t>➤</w:t>
      </w:r>
      <w:r w:rsidRPr="00075CF2">
        <w:rPr>
          <w:b/>
          <w:bCs/>
        </w:rPr>
        <w:t xml:space="preserve"> KPI card (1.95M), representing flight efficiency and seat utilization.</w:t>
      </w:r>
    </w:p>
    <w:p w14:paraId="4EA21CA1" w14:textId="77777777" w:rsidR="00075CF2" w:rsidRPr="00075CF2" w:rsidRDefault="00075CF2" w:rsidP="00075CF2">
      <w:pPr>
        <w:numPr>
          <w:ilvl w:val="0"/>
          <w:numId w:val="7"/>
        </w:numPr>
        <w:rPr>
          <w:b/>
          <w:bCs/>
        </w:rPr>
      </w:pPr>
      <w:r w:rsidRPr="00075CF2">
        <w:rPr>
          <w:b/>
          <w:bCs/>
        </w:rPr>
        <w:t>Quarter-wise Passenger Trend</w:t>
      </w:r>
      <w:r w:rsidRPr="00075CF2">
        <w:rPr>
          <w:b/>
          <w:bCs/>
        </w:rPr>
        <w:br/>
      </w:r>
      <w:r w:rsidRPr="00075CF2">
        <w:rPr>
          <w:rFonts w:ascii="Segoe UI Symbol" w:hAnsi="Segoe UI Symbol" w:cs="Segoe UI Symbol"/>
          <w:b/>
          <w:bCs/>
        </w:rPr>
        <w:t>➤</w:t>
      </w:r>
      <w:r w:rsidRPr="00075CF2">
        <w:rPr>
          <w:b/>
          <w:bCs/>
        </w:rPr>
        <w:t xml:space="preserve"> Bar chart depicting total passengers carried by quarter from 2022 Q1 to 2024 Q3. Shows peak recovery in 2023 Q3 (33M).</w:t>
      </w:r>
    </w:p>
    <w:p w14:paraId="3C3122E2" w14:textId="77777777" w:rsidR="00075CF2" w:rsidRPr="00075CF2" w:rsidRDefault="00075CF2" w:rsidP="00075CF2">
      <w:pPr>
        <w:numPr>
          <w:ilvl w:val="0"/>
          <w:numId w:val="7"/>
        </w:numPr>
        <w:rPr>
          <w:b/>
          <w:bCs/>
        </w:rPr>
      </w:pPr>
      <w:r w:rsidRPr="00075CF2">
        <w:rPr>
          <w:b/>
          <w:bCs/>
        </w:rPr>
        <w:t>Passenger Volume by Carrier Type</w:t>
      </w:r>
      <w:r w:rsidRPr="00075CF2">
        <w:rPr>
          <w:b/>
          <w:bCs/>
        </w:rPr>
        <w:br/>
      </w:r>
      <w:r w:rsidRPr="00075CF2">
        <w:rPr>
          <w:rFonts w:ascii="Segoe UI Symbol" w:hAnsi="Segoe UI Symbol" w:cs="Segoe UI Symbol"/>
          <w:b/>
          <w:bCs/>
        </w:rPr>
        <w:t>➤</w:t>
      </w:r>
      <w:r w:rsidRPr="00075CF2">
        <w:rPr>
          <w:b/>
          <w:bCs/>
        </w:rPr>
        <w:t xml:space="preserve"> Line chart contrasting domestic and foreign carriers over time, with spikes during holiday travel seasons.</w:t>
      </w:r>
    </w:p>
    <w:p w14:paraId="4413FC23" w14:textId="77777777" w:rsidR="00075CF2" w:rsidRPr="00075CF2" w:rsidRDefault="00075CF2" w:rsidP="00075CF2">
      <w:pPr>
        <w:numPr>
          <w:ilvl w:val="0"/>
          <w:numId w:val="7"/>
        </w:numPr>
        <w:rPr>
          <w:b/>
          <w:bCs/>
        </w:rPr>
      </w:pPr>
      <w:r w:rsidRPr="00075CF2">
        <w:rPr>
          <w:b/>
          <w:bCs/>
        </w:rPr>
        <w:lastRenderedPageBreak/>
        <w:t>Total Passengers by Airline</w:t>
      </w:r>
      <w:r w:rsidRPr="00075CF2">
        <w:rPr>
          <w:b/>
          <w:bCs/>
        </w:rPr>
        <w:br/>
      </w:r>
      <w:r w:rsidRPr="00075CF2">
        <w:rPr>
          <w:rFonts w:ascii="Segoe UI Symbol" w:hAnsi="Segoe UI Symbol" w:cs="Segoe UI Symbol"/>
          <w:b/>
          <w:bCs/>
        </w:rPr>
        <w:t>➤</w:t>
      </w:r>
      <w:r w:rsidRPr="00075CF2">
        <w:rPr>
          <w:b/>
          <w:bCs/>
        </w:rPr>
        <w:t xml:space="preserve"> Horizontal bar chart listing major carriers (Vistara, Air India, Emirates, Turkish, etc.) and their total post-COVID volume. Vistara leads at 4.9M.</w:t>
      </w:r>
    </w:p>
    <w:p w14:paraId="4DBCA1DB" w14:textId="77777777" w:rsidR="00075CF2" w:rsidRPr="00075CF2" w:rsidRDefault="00075CF2" w:rsidP="00075CF2">
      <w:pPr>
        <w:numPr>
          <w:ilvl w:val="0"/>
          <w:numId w:val="7"/>
        </w:numPr>
        <w:rPr>
          <w:b/>
          <w:bCs/>
        </w:rPr>
      </w:pPr>
      <w:r w:rsidRPr="00075CF2">
        <w:rPr>
          <w:b/>
          <w:bCs/>
        </w:rPr>
        <w:t>Freight Distribution by Airline</w:t>
      </w:r>
      <w:r w:rsidRPr="00075CF2">
        <w:rPr>
          <w:b/>
          <w:bCs/>
        </w:rPr>
        <w:br/>
      </w:r>
      <w:r w:rsidRPr="00075CF2">
        <w:rPr>
          <w:rFonts w:ascii="Segoe UI Symbol" w:hAnsi="Segoe UI Symbol" w:cs="Segoe UI Symbol"/>
          <w:b/>
          <w:bCs/>
        </w:rPr>
        <w:t>➤</w:t>
      </w:r>
      <w:r w:rsidRPr="00075CF2">
        <w:rPr>
          <w:b/>
          <w:bCs/>
        </w:rPr>
        <w:t xml:space="preserve"> Donut chart with proportional cargo volume, highlighting leaders like Emirates and Singapore Airlines.</w:t>
      </w:r>
    </w:p>
    <w:p w14:paraId="589A31EA" w14:textId="77777777" w:rsidR="00075CF2" w:rsidRPr="00075CF2" w:rsidRDefault="00075CF2" w:rsidP="00075CF2">
      <w:pPr>
        <w:numPr>
          <w:ilvl w:val="0"/>
          <w:numId w:val="7"/>
        </w:numPr>
        <w:rPr>
          <w:b/>
          <w:bCs/>
        </w:rPr>
      </w:pPr>
      <w:r w:rsidRPr="00075CF2">
        <w:rPr>
          <w:b/>
          <w:bCs/>
        </w:rPr>
        <w:t>Top Airlines by Recovery Index</w:t>
      </w:r>
      <w:r w:rsidRPr="00075CF2">
        <w:rPr>
          <w:b/>
          <w:bCs/>
        </w:rPr>
        <w:br/>
      </w:r>
      <w:r w:rsidRPr="00075CF2">
        <w:rPr>
          <w:rFonts w:ascii="Segoe UI Symbol" w:hAnsi="Segoe UI Symbol" w:cs="Segoe UI Symbol"/>
          <w:b/>
          <w:bCs/>
        </w:rPr>
        <w:t>➤</w:t>
      </w:r>
      <w:r w:rsidRPr="00075CF2">
        <w:rPr>
          <w:b/>
          <w:bCs/>
        </w:rPr>
        <w:t xml:space="preserve"> Bar chart ranking airlines by post-COVID recovery index. Vistara tops with 162, followed by Malindo, Turkish, and Etihad.</w:t>
      </w:r>
    </w:p>
    <w:p w14:paraId="31BB25E8" w14:textId="107F2BDD" w:rsidR="00075CF2" w:rsidRPr="00075CF2" w:rsidRDefault="00075CF2" w:rsidP="00075CF2">
      <w:pPr>
        <w:rPr>
          <w:b/>
          <w:bCs/>
        </w:rPr>
      </w:pPr>
      <w:r w:rsidRPr="00075CF2">
        <w:rPr>
          <w:b/>
          <w:bCs/>
        </w:rPr>
        <w:pict w14:anchorId="39A0385C">
          <v:rect id="_x0000_i1132" style="width:0;height:1.5pt" o:hralign="center" o:hrstd="t" o:hr="t" fillcolor="#a0a0a0" stroked="f"/>
        </w:pict>
      </w:r>
    </w:p>
    <w:p w14:paraId="73AA07B3" w14:textId="321989C6" w:rsidR="00075CF2" w:rsidRPr="00075CF2" w:rsidRDefault="00075CF2" w:rsidP="00075CF2">
      <w:pPr>
        <w:rPr>
          <w:b/>
          <w:bCs/>
        </w:rPr>
      </w:pPr>
      <w:r>
        <w:rPr>
          <w:b/>
          <w:bCs/>
        </w:rPr>
        <w:t>3</w:t>
      </w:r>
      <w:r w:rsidRPr="00075CF2">
        <w:rPr>
          <w:b/>
          <w:bCs/>
        </w:rPr>
        <w:t>. Insights Derived</w:t>
      </w:r>
    </w:p>
    <w:p w14:paraId="5CF656BC" w14:textId="77777777" w:rsidR="00075CF2" w:rsidRPr="00075CF2" w:rsidRDefault="00075CF2" w:rsidP="00075CF2">
      <w:pPr>
        <w:numPr>
          <w:ilvl w:val="0"/>
          <w:numId w:val="9"/>
        </w:numPr>
        <w:rPr>
          <w:b/>
          <w:bCs/>
        </w:rPr>
      </w:pPr>
      <w:r w:rsidRPr="00075CF2">
        <w:rPr>
          <w:b/>
          <w:bCs/>
        </w:rPr>
        <w:t>Vistara and Air India emerged as major post-COVID passenger carriers.</w:t>
      </w:r>
    </w:p>
    <w:p w14:paraId="716A5C1C" w14:textId="77777777" w:rsidR="00075CF2" w:rsidRPr="00075CF2" w:rsidRDefault="00075CF2" w:rsidP="00075CF2">
      <w:pPr>
        <w:numPr>
          <w:ilvl w:val="0"/>
          <w:numId w:val="9"/>
        </w:numPr>
        <w:rPr>
          <w:b/>
          <w:bCs/>
        </w:rPr>
      </w:pPr>
      <w:r w:rsidRPr="00075CF2">
        <w:rPr>
          <w:b/>
          <w:bCs/>
        </w:rPr>
        <w:t>Freight handling remains concentrated among a few international airlines like Emirates and Singapore Airlines.</w:t>
      </w:r>
    </w:p>
    <w:p w14:paraId="185C9B01" w14:textId="77777777" w:rsidR="00075CF2" w:rsidRPr="00075CF2" w:rsidRDefault="00075CF2" w:rsidP="00075CF2">
      <w:pPr>
        <w:numPr>
          <w:ilvl w:val="0"/>
          <w:numId w:val="9"/>
        </w:numPr>
        <w:rPr>
          <w:b/>
          <w:bCs/>
        </w:rPr>
      </w:pPr>
      <w:r w:rsidRPr="00075CF2">
        <w:rPr>
          <w:b/>
          <w:bCs/>
        </w:rPr>
        <w:t>A massive drop in Q2 2020 was followed by sharp recovery peaking in mid-2023.</w:t>
      </w:r>
    </w:p>
    <w:p w14:paraId="33B34084" w14:textId="77777777" w:rsidR="00075CF2" w:rsidRPr="00075CF2" w:rsidRDefault="00075CF2" w:rsidP="00075CF2">
      <w:pPr>
        <w:numPr>
          <w:ilvl w:val="0"/>
          <w:numId w:val="9"/>
        </w:numPr>
        <w:rPr>
          <w:b/>
          <w:bCs/>
        </w:rPr>
      </w:pPr>
      <w:r w:rsidRPr="00075CF2">
        <w:rPr>
          <w:b/>
          <w:bCs/>
        </w:rPr>
        <w:t>Domestic carriers showed smoother growth; foreign carriers had more fluctuation.</w:t>
      </w:r>
    </w:p>
    <w:p w14:paraId="7EBEE8E8" w14:textId="77777777" w:rsidR="00075CF2" w:rsidRPr="00075CF2" w:rsidRDefault="00075CF2" w:rsidP="00075CF2">
      <w:pPr>
        <w:numPr>
          <w:ilvl w:val="0"/>
          <w:numId w:val="9"/>
        </w:numPr>
        <w:rPr>
          <w:b/>
          <w:bCs/>
        </w:rPr>
      </w:pPr>
      <w:r w:rsidRPr="00075CF2">
        <w:rPr>
          <w:b/>
          <w:bCs/>
        </w:rPr>
        <w:t>Airlines with robust regional networks (e.g., Vistara, Malindo) showed higher recovery indices.</w:t>
      </w:r>
    </w:p>
    <w:p w14:paraId="7CFA0E21" w14:textId="77777777" w:rsidR="00075CF2" w:rsidRPr="00075CF2" w:rsidRDefault="00075CF2" w:rsidP="00075CF2">
      <w:pPr>
        <w:rPr>
          <w:b/>
          <w:bCs/>
        </w:rPr>
      </w:pPr>
      <w:r w:rsidRPr="00075CF2">
        <w:rPr>
          <w:b/>
          <w:bCs/>
        </w:rPr>
        <w:pict w14:anchorId="35D56523">
          <v:rect id="_x0000_i1134" style="width:0;height:1.5pt" o:hralign="center" o:hrstd="t" o:hr="t" fillcolor="#a0a0a0" stroked="f"/>
        </w:pict>
      </w:r>
    </w:p>
    <w:p w14:paraId="1FFCFFF3" w14:textId="2E9DCF7C" w:rsidR="00075CF2" w:rsidRPr="00075CF2" w:rsidRDefault="00075CF2" w:rsidP="00075CF2">
      <w:pPr>
        <w:rPr>
          <w:b/>
          <w:bCs/>
        </w:rPr>
      </w:pPr>
      <w:r>
        <w:rPr>
          <w:b/>
          <w:bCs/>
        </w:rPr>
        <w:t>4</w:t>
      </w:r>
      <w:r w:rsidRPr="00075CF2">
        <w:rPr>
          <w:b/>
          <w:bCs/>
        </w:rPr>
        <w:t>. Challenges Faced</w:t>
      </w:r>
    </w:p>
    <w:p w14:paraId="47F3DFC6" w14:textId="3B98FF77" w:rsidR="00075CF2" w:rsidRPr="00075CF2" w:rsidRDefault="00075CF2" w:rsidP="00075CF2">
      <w:pPr>
        <w:numPr>
          <w:ilvl w:val="0"/>
          <w:numId w:val="10"/>
        </w:numPr>
        <w:rPr>
          <w:b/>
          <w:bCs/>
        </w:rPr>
      </w:pPr>
      <w:r w:rsidRPr="00075CF2">
        <w:rPr>
          <w:b/>
          <w:bCs/>
        </w:rPr>
        <w:t xml:space="preserve">Data consolidation across </w:t>
      </w:r>
      <w:r>
        <w:rPr>
          <w:b/>
          <w:bCs/>
        </w:rPr>
        <w:t>Excel</w:t>
      </w:r>
      <w:r w:rsidRPr="00075CF2">
        <w:rPr>
          <w:b/>
          <w:bCs/>
        </w:rPr>
        <w:t>-based monthly reports from DGCA</w:t>
      </w:r>
    </w:p>
    <w:p w14:paraId="71DC883E" w14:textId="77777777" w:rsidR="00075CF2" w:rsidRPr="00075CF2" w:rsidRDefault="00075CF2" w:rsidP="00075CF2">
      <w:pPr>
        <w:numPr>
          <w:ilvl w:val="0"/>
          <w:numId w:val="10"/>
        </w:numPr>
        <w:rPr>
          <w:b/>
          <w:bCs/>
        </w:rPr>
      </w:pPr>
      <w:r w:rsidRPr="00075CF2">
        <w:rPr>
          <w:b/>
          <w:bCs/>
        </w:rPr>
        <w:t>Freight data inconsistencies and missing months for some airlines</w:t>
      </w:r>
    </w:p>
    <w:p w14:paraId="6D037B63" w14:textId="77777777" w:rsidR="00075CF2" w:rsidRPr="00075CF2" w:rsidRDefault="00075CF2" w:rsidP="00075CF2">
      <w:pPr>
        <w:numPr>
          <w:ilvl w:val="0"/>
          <w:numId w:val="10"/>
        </w:numPr>
        <w:rPr>
          <w:b/>
          <w:bCs/>
        </w:rPr>
      </w:pPr>
      <w:r w:rsidRPr="00075CF2">
        <w:rPr>
          <w:b/>
          <w:bCs/>
        </w:rPr>
        <w:t>Slicing by both airline and quarter caused performance issues in Power BI</w:t>
      </w:r>
    </w:p>
    <w:p w14:paraId="39A17DE6" w14:textId="3EF6D7BA" w:rsidR="00075CF2" w:rsidRPr="00075CF2" w:rsidRDefault="00075CF2" w:rsidP="00075CF2">
      <w:pPr>
        <w:numPr>
          <w:ilvl w:val="0"/>
          <w:numId w:val="10"/>
        </w:numPr>
        <w:rPr>
          <w:b/>
          <w:bCs/>
        </w:rPr>
      </w:pPr>
      <w:r w:rsidRPr="00075CF2">
        <w:rPr>
          <w:b/>
          <w:bCs/>
        </w:rPr>
        <w:t>Dashboard visual overcrowding</w:t>
      </w:r>
      <w:r>
        <w:rPr>
          <w:b/>
          <w:bCs/>
        </w:rPr>
        <w:t xml:space="preserve">, </w:t>
      </w:r>
      <w:r w:rsidRPr="00075CF2">
        <w:rPr>
          <w:b/>
          <w:bCs/>
        </w:rPr>
        <w:t xml:space="preserve">needed layout simplification and </w:t>
      </w:r>
      <w:r w:rsidRPr="00075CF2">
        <w:rPr>
          <w:b/>
          <w:bCs/>
        </w:rPr>
        <w:t>colour</w:t>
      </w:r>
      <w:r w:rsidRPr="00075CF2">
        <w:rPr>
          <w:b/>
          <w:bCs/>
        </w:rPr>
        <w:t xml:space="preserve"> contrast tuning</w:t>
      </w:r>
    </w:p>
    <w:p w14:paraId="0367C0FE" w14:textId="77777777" w:rsidR="00075CF2" w:rsidRPr="00075CF2" w:rsidRDefault="00075CF2" w:rsidP="00075CF2">
      <w:pPr>
        <w:rPr>
          <w:b/>
          <w:bCs/>
        </w:rPr>
      </w:pPr>
      <w:r w:rsidRPr="00075CF2">
        <w:rPr>
          <w:b/>
          <w:bCs/>
        </w:rPr>
        <w:pict w14:anchorId="5695BD90">
          <v:rect id="_x0000_i1135" style="width:0;height:1.5pt" o:hralign="center" o:hrstd="t" o:hr="t" fillcolor="#a0a0a0" stroked="f"/>
        </w:pict>
      </w:r>
    </w:p>
    <w:p w14:paraId="3E637AFC" w14:textId="2994B693" w:rsidR="00075CF2" w:rsidRPr="00075CF2" w:rsidRDefault="00075CF2" w:rsidP="00075CF2">
      <w:pPr>
        <w:rPr>
          <w:b/>
          <w:bCs/>
        </w:rPr>
      </w:pPr>
      <w:r>
        <w:rPr>
          <w:b/>
          <w:bCs/>
        </w:rPr>
        <w:t>5</w:t>
      </w:r>
      <w:r w:rsidRPr="00075CF2">
        <w:rPr>
          <w:b/>
          <w:bCs/>
        </w:rPr>
        <w:t>. Final Dashboard Snapshot</w:t>
      </w:r>
    </w:p>
    <w:p w14:paraId="0971DD8E" w14:textId="77777777" w:rsidR="00075CF2" w:rsidRPr="00075CF2" w:rsidRDefault="00075CF2" w:rsidP="00075CF2">
      <w:pPr>
        <w:rPr>
          <w:b/>
          <w:bCs/>
        </w:rPr>
      </w:pPr>
      <w:r w:rsidRPr="00075CF2">
        <w:rPr>
          <w:b/>
          <w:bCs/>
        </w:rPr>
        <w:t>A polished Power BI dashboard with:</w:t>
      </w:r>
    </w:p>
    <w:p w14:paraId="704D596A" w14:textId="77777777" w:rsidR="00075CF2" w:rsidRPr="00075CF2" w:rsidRDefault="00075CF2" w:rsidP="00075CF2">
      <w:pPr>
        <w:numPr>
          <w:ilvl w:val="0"/>
          <w:numId w:val="11"/>
        </w:numPr>
        <w:rPr>
          <w:b/>
          <w:bCs/>
        </w:rPr>
      </w:pPr>
      <w:r w:rsidRPr="00075CF2">
        <w:rPr>
          <w:b/>
          <w:bCs/>
        </w:rPr>
        <w:t>Dynamic slicers (Carrier Type, Quarter, Airline Name)</w:t>
      </w:r>
    </w:p>
    <w:p w14:paraId="626C26A0" w14:textId="77777777" w:rsidR="00075CF2" w:rsidRPr="00075CF2" w:rsidRDefault="00075CF2" w:rsidP="00075CF2">
      <w:pPr>
        <w:numPr>
          <w:ilvl w:val="0"/>
          <w:numId w:val="11"/>
        </w:numPr>
        <w:rPr>
          <w:b/>
          <w:bCs/>
        </w:rPr>
      </w:pPr>
      <w:r w:rsidRPr="00075CF2">
        <w:rPr>
          <w:b/>
          <w:bCs/>
        </w:rPr>
        <w:lastRenderedPageBreak/>
        <w:t>Integrated KPI cards</w:t>
      </w:r>
    </w:p>
    <w:p w14:paraId="6A12B059" w14:textId="77777777" w:rsidR="00075CF2" w:rsidRPr="00075CF2" w:rsidRDefault="00075CF2" w:rsidP="00075CF2">
      <w:pPr>
        <w:numPr>
          <w:ilvl w:val="0"/>
          <w:numId w:val="11"/>
        </w:numPr>
        <w:rPr>
          <w:b/>
          <w:bCs/>
        </w:rPr>
      </w:pPr>
      <w:r w:rsidRPr="00075CF2">
        <w:rPr>
          <w:b/>
          <w:bCs/>
        </w:rPr>
        <w:t>High-contrast bar, line, and donut charts</w:t>
      </w:r>
    </w:p>
    <w:p w14:paraId="6A043992" w14:textId="77777777" w:rsidR="00075CF2" w:rsidRPr="00075CF2" w:rsidRDefault="00075CF2" w:rsidP="00075CF2">
      <w:pPr>
        <w:numPr>
          <w:ilvl w:val="0"/>
          <w:numId w:val="11"/>
        </w:numPr>
        <w:rPr>
          <w:b/>
          <w:bCs/>
        </w:rPr>
      </w:pPr>
      <w:r w:rsidRPr="00075CF2">
        <w:rPr>
          <w:b/>
          <w:bCs/>
        </w:rPr>
        <w:t>Airline-specific analysis and indexed recovery tracking</w:t>
      </w:r>
    </w:p>
    <w:p w14:paraId="00DE9F91" w14:textId="71C859A1" w:rsidR="00075CF2" w:rsidRPr="00075CF2" w:rsidRDefault="00075CF2" w:rsidP="00075CF2">
      <w:r>
        <w:rPr>
          <w:noProof/>
        </w:rPr>
        <w:drawing>
          <wp:inline distT="0" distB="0" distL="0" distR="0" wp14:anchorId="2E23691B" wp14:editId="57CCAA45">
            <wp:extent cx="5731510" cy="3201035"/>
            <wp:effectExtent l="0" t="0" r="2540" b="0"/>
            <wp:docPr id="101331172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11726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CF2" w:rsidRPr="0007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2EC5"/>
    <w:multiLevelType w:val="multilevel"/>
    <w:tmpl w:val="038A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F51"/>
    <w:multiLevelType w:val="multilevel"/>
    <w:tmpl w:val="3642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F068F"/>
    <w:multiLevelType w:val="multilevel"/>
    <w:tmpl w:val="B93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41DCD"/>
    <w:multiLevelType w:val="multilevel"/>
    <w:tmpl w:val="EBA2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7379D"/>
    <w:multiLevelType w:val="multilevel"/>
    <w:tmpl w:val="A248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619D2"/>
    <w:multiLevelType w:val="multilevel"/>
    <w:tmpl w:val="957A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70AD5"/>
    <w:multiLevelType w:val="multilevel"/>
    <w:tmpl w:val="72D0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650AF"/>
    <w:multiLevelType w:val="multilevel"/>
    <w:tmpl w:val="27E2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35A54"/>
    <w:multiLevelType w:val="multilevel"/>
    <w:tmpl w:val="27DC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A26C4"/>
    <w:multiLevelType w:val="multilevel"/>
    <w:tmpl w:val="F386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733FD"/>
    <w:multiLevelType w:val="multilevel"/>
    <w:tmpl w:val="76B0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25978">
    <w:abstractNumId w:val="7"/>
  </w:num>
  <w:num w:numId="2" w16cid:durableId="65885651">
    <w:abstractNumId w:val="8"/>
  </w:num>
  <w:num w:numId="3" w16cid:durableId="1937133224">
    <w:abstractNumId w:val="6"/>
  </w:num>
  <w:num w:numId="4" w16cid:durableId="820734249">
    <w:abstractNumId w:val="4"/>
  </w:num>
  <w:num w:numId="5" w16cid:durableId="302467314">
    <w:abstractNumId w:val="1"/>
  </w:num>
  <w:num w:numId="6" w16cid:durableId="2005009133">
    <w:abstractNumId w:val="2"/>
  </w:num>
  <w:num w:numId="7" w16cid:durableId="1351833442">
    <w:abstractNumId w:val="9"/>
  </w:num>
  <w:num w:numId="8" w16cid:durableId="70586124">
    <w:abstractNumId w:val="0"/>
  </w:num>
  <w:num w:numId="9" w16cid:durableId="1344549002">
    <w:abstractNumId w:val="10"/>
  </w:num>
  <w:num w:numId="10" w16cid:durableId="481582881">
    <w:abstractNumId w:val="5"/>
  </w:num>
  <w:num w:numId="11" w16cid:durableId="823089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F2"/>
    <w:rsid w:val="00075CF2"/>
    <w:rsid w:val="009B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5A46"/>
  <w15:chartTrackingRefBased/>
  <w15:docId w15:val="{151B148F-7E5C-4761-B762-76A0BF8B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Lehar  Arora</dc:creator>
  <cp:keywords/>
  <dc:description/>
  <cp:lastModifiedBy>Lehar  Arora</cp:lastModifiedBy>
  <cp:revision>1</cp:revision>
  <dcterms:created xsi:type="dcterms:W3CDTF">2025-07-25T18:27:00Z</dcterms:created>
  <dcterms:modified xsi:type="dcterms:W3CDTF">2025-07-25T18:36:00Z</dcterms:modified>
</cp:coreProperties>
</file>