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5130411"/>
        <w:docPartObj>
          <w:docPartGallery w:val="Cover Pages"/>
          <w:docPartUnique/>
        </w:docPartObj>
      </w:sdtPr>
      <w:sdtContent>
        <w:p w14:paraId="0790887B" w14:textId="259AE851" w:rsidR="00B34B59" w:rsidRDefault="00B34B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231AA3" wp14:editId="3DAD13E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7942580"/>
                    <wp:effectExtent l="0" t="0" r="9525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762875" cy="794258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ACB71C" w14:textId="3DA895D5" w:rsidR="00B34B5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34B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WEBSITE DEVELOPMENT PROPOSAL- VEYRA CLOTHING.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231AA3" id="Group 28" o:spid="_x0000_s1026" style="position:absolute;margin-left:560.05pt;margin-top:0;width:611.25pt;height:625.4pt;z-index:-251657216;mso-position-horizontal:right;mso-position-horizontal-relative:page;mso-position-vertical:top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ACB71C" w14:textId="3DA895D5" w:rsidR="00B34B59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34B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WEBSITE DEVELOPMENT PROPOSAL- VEYRA CLOTHING.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779C1B" w14:textId="14C35B86" w:rsidR="00B34B59" w:rsidRDefault="00B34B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35F328" wp14:editId="27BE2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99E63" w14:textId="03A1C01F" w:rsidR="00B34B59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34B5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ST10481483</w:t>
                                    </w:r>
                                  </w:sdtContent>
                                </w:sdt>
                                <w:r w:rsidR="00B34B5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34B5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34B5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5F3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5F99E63" w14:textId="03A1C01F" w:rsidR="00B34B59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34B5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ST10481483</w:t>
                              </w:r>
                            </w:sdtContent>
                          </w:sdt>
                          <w:r w:rsidR="00B34B5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34B5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34B5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BCA75" wp14:editId="1072D3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3E277D" w14:textId="4F988BFB" w:rsidR="00B34B59" w:rsidRDefault="00B34B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web Development [wede5020 gr 01]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7DB2FC" w14:textId="65C3ABD9" w:rsidR="00B34B59" w:rsidRDefault="00B34B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Lehlogonolo Mokadikwa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5BCA75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3E277D" w14:textId="4F988BFB" w:rsidR="00B34B59" w:rsidRDefault="00B34B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web Development [wede5020 gr 01]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7DB2FC" w14:textId="65C3ABD9" w:rsidR="00B34B59" w:rsidRDefault="00B34B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Lehlogonolo Mokadikwa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335B00" wp14:editId="6D36E3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485FD1" w14:textId="3DE9D265" w:rsidR="00B34B59" w:rsidRDefault="00B34B5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335B00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485FD1" w14:textId="3DE9D265" w:rsidR="00B34B59" w:rsidRDefault="00B34B5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65032332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81F2D14" w14:textId="6F6AC795" w:rsidR="00AF6581" w:rsidRPr="00B327B2" w:rsidRDefault="00AF6581">
          <w:pPr>
            <w:pStyle w:val="TOCHeading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B327B2">
            <w:rPr>
              <w:rFonts w:asciiTheme="minorHAnsi" w:hAnsiTheme="minorHAnsi"/>
              <w:b/>
              <w:bCs/>
              <w:sz w:val="22"/>
              <w:szCs w:val="22"/>
            </w:rPr>
            <w:t>Contents</w:t>
          </w:r>
        </w:p>
        <w:p w14:paraId="6B13881C" w14:textId="5F8344CD" w:rsidR="00AF6581" w:rsidRPr="00F74D5A" w:rsidRDefault="00AF65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F74D5A">
            <w:rPr>
              <w:sz w:val="22"/>
              <w:szCs w:val="22"/>
            </w:rPr>
            <w:fldChar w:fldCharType="begin"/>
          </w:r>
          <w:r w:rsidRPr="00F74D5A">
            <w:rPr>
              <w:sz w:val="22"/>
              <w:szCs w:val="22"/>
            </w:rPr>
            <w:instrText xml:space="preserve"> TOC \o "1-3" \h \z \u </w:instrText>
          </w:r>
          <w:r w:rsidRPr="00F74D5A">
            <w:rPr>
              <w:sz w:val="22"/>
              <w:szCs w:val="22"/>
            </w:rPr>
            <w:fldChar w:fldCharType="separate"/>
          </w:r>
          <w:hyperlink w:anchor="_Toc206153847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Website Development Proposal – Veyra Clothing Brand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_Toc206153847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599CB2" w14:textId="15029B0E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48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1. Brief History, Mission, Vision &amp; Target Audience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_Toc206153848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DD42AF" w14:textId="35AC2DCD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49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2. Website Goals &amp; Objectives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_Toc206153849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54349B" w14:textId="42C832DA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0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3. Proposed Features &amp; Functionality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_Toc206153850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2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72C9B1" w14:textId="456369F8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1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4. Design &amp; User Experience (UX)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_Toc206153851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2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B06BA8" w14:textId="1F408BE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2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5. Technical Requirements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_Toc206153852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3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1EFC7F" w14:textId="04574E0B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3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6. Timeline &amp; Milestones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_Toc206153853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3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C986A1" w14:textId="1D9F7E4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4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7. Budget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_Toc206153854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4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3E96F2" w14:textId="0E31DBD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5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8. References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_Toc206153855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5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110944" w14:textId="29CC4AF5" w:rsidR="00AF6581" w:rsidRDefault="00AF6581">
          <w:r w:rsidRPr="00F74D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BCA617D" w14:textId="3428F285" w:rsidR="00AF6581" w:rsidRDefault="00AF6581">
      <w:r>
        <w:br w:type="page"/>
      </w:r>
    </w:p>
    <w:p w14:paraId="72999E6D" w14:textId="65160DEF" w:rsidR="002C4219" w:rsidRPr="00ED1AEE" w:rsidRDefault="575D63BD" w:rsidP="00F45C0D">
      <w:pPr>
        <w:pStyle w:val="Heading1"/>
        <w:spacing w:before="30" w:after="30"/>
        <w:rPr>
          <w:rFonts w:asciiTheme="minorHAnsi" w:hAnsiTheme="minorHAnsi"/>
          <w:sz w:val="22"/>
          <w:szCs w:val="22"/>
        </w:rPr>
      </w:pPr>
      <w:bookmarkStart w:id="0" w:name="_Toc206153847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lastRenderedPageBreak/>
        <w:t>Veyra Clothing Brand</w:t>
      </w:r>
      <w:bookmarkEnd w:id="0"/>
    </w:p>
    <w:p w14:paraId="7CFB3CD6" w14:textId="7250F3F0" w:rsidR="002C4219" w:rsidRPr="00ED1AEE" w:rsidRDefault="001E7387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r w:rsidRPr="00ED1AEE">
        <w:rPr>
          <w:rFonts w:asciiTheme="minorHAnsi" w:hAnsiTheme="minorHAnsi"/>
          <w:sz w:val="22"/>
          <w:szCs w:val="22"/>
        </w:rPr>
        <w:t>Introduction</w:t>
      </w:r>
    </w:p>
    <w:p w14:paraId="138248B2" w14:textId="4E1B114E" w:rsidR="001E7387" w:rsidRPr="00ED1AEE" w:rsidRDefault="008D5EE3" w:rsidP="00F45C0D">
      <w:pPr>
        <w:spacing w:before="30" w:after="30"/>
        <w:rPr>
          <w:sz w:val="22"/>
          <w:szCs w:val="22"/>
        </w:rPr>
      </w:pPr>
      <w:r w:rsidRPr="008D5EE3">
        <w:rPr>
          <w:sz w:val="22"/>
          <w:szCs w:val="22"/>
        </w:rPr>
        <w:t xml:space="preserve">Veyra Clothing is a retail company committed to offering </w:t>
      </w:r>
      <w:r w:rsidR="004307BC" w:rsidRPr="00ED1AEE">
        <w:rPr>
          <w:sz w:val="22"/>
          <w:szCs w:val="22"/>
        </w:rPr>
        <w:t>stylish</w:t>
      </w:r>
      <w:r w:rsidRPr="008D5EE3">
        <w:rPr>
          <w:sz w:val="22"/>
          <w:szCs w:val="22"/>
        </w:rPr>
        <w:t xml:space="preserve"> premium clothing at reasonable costs. While maintaining top-notch customer service, we aim to satisfy the local community's fashion needs. This proposal describes our growth ambitions, strategy, and vision.</w:t>
      </w:r>
      <w:r w:rsidR="004307BC" w:rsidRPr="00ED1AEE">
        <w:rPr>
          <w:sz w:val="22"/>
          <w:szCs w:val="22"/>
        </w:rPr>
        <w:t xml:space="preserve"> This proposal </w:t>
      </w:r>
      <w:r w:rsidR="009D54A1" w:rsidRPr="00ED1AEE">
        <w:rPr>
          <w:sz w:val="22"/>
          <w:szCs w:val="22"/>
        </w:rPr>
        <w:t xml:space="preserve">was prepared by Lehlogonolo Mokadikwa, in August </w:t>
      </w:r>
      <w:r w:rsidR="00ED1AEE" w:rsidRPr="00ED1AEE">
        <w:rPr>
          <w:sz w:val="22"/>
          <w:szCs w:val="22"/>
        </w:rPr>
        <w:t>2025.</w:t>
      </w:r>
    </w:p>
    <w:p w14:paraId="07C42676" w14:textId="5EF208BE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1" w:name="_Toc206153848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1. Brief History, Mission, Vision &amp; Target Audience</w:t>
      </w:r>
      <w:bookmarkEnd w:id="1"/>
    </w:p>
    <w:p w14:paraId="77B66939" w14:textId="6BDC1980" w:rsidR="540E75E5" w:rsidRPr="00ED1AEE" w:rsidRDefault="540E75E5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Veyra is a small, independent clothing company that was founded in 2023 and blends classic style, modern streetwear, and minimal luxury. The brand began with social media sales and had since expanded into a fashionable, inclusive brand that sells high-quality clothing for everyday usage. </w:t>
      </w:r>
    </w:p>
    <w:p w14:paraId="4D9D6AF8" w14:textId="187C6513" w:rsidR="540E75E5" w:rsidRPr="00ED1AEE" w:rsidRDefault="540E75E5" w:rsidP="00F45C0D">
      <w:pPr>
        <w:pStyle w:val="ListParagraph"/>
        <w:numPr>
          <w:ilvl w:val="0"/>
          <w:numId w:val="1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Our mission is to provide classic, well-made clothing which combines comfort, style, and innovation to enable people to express their individuality. </w:t>
      </w:r>
    </w:p>
    <w:p w14:paraId="533B84A7" w14:textId="614797A1" w:rsidR="540E75E5" w:rsidRPr="00ED1AEE" w:rsidRDefault="540E75E5" w:rsidP="00F45C0D">
      <w:pPr>
        <w:pStyle w:val="ListParagraph"/>
        <w:numPr>
          <w:ilvl w:val="0"/>
          <w:numId w:val="1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Vision: To become a well-known fashion company with a reputation for streetwise elegance, minimum luxury, and adaptable clothing that goes beyond trends. </w:t>
      </w:r>
    </w:p>
    <w:p w14:paraId="672EDA5B" w14:textId="0E8E4BF6" w:rsidR="540E75E5" w:rsidRPr="00ED1AEE" w:rsidRDefault="540E75E5" w:rsidP="00F45C0D">
      <w:pPr>
        <w:pStyle w:val="ListParagraph"/>
        <w:numPr>
          <w:ilvl w:val="0"/>
          <w:numId w:val="1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Target Market: Urban, fashion-conscious people between the ages of 18 and 35 who are looking for inclusive, fashionable, and </w:t>
      </w:r>
      <w:r w:rsidR="00347521" w:rsidRPr="00ED1AEE">
        <w:rPr>
          <w:rFonts w:eastAsia="Aptos" w:cs="Aptos"/>
          <w:sz w:val="22"/>
          <w:szCs w:val="22"/>
        </w:rPr>
        <w:t>cozy</w:t>
      </w:r>
      <w:r w:rsidRPr="00ED1AEE">
        <w:rPr>
          <w:rFonts w:eastAsia="Aptos" w:cs="Aptos"/>
          <w:sz w:val="22"/>
          <w:szCs w:val="22"/>
        </w:rPr>
        <w:t xml:space="preserve"> apparel.</w:t>
      </w:r>
    </w:p>
    <w:p w14:paraId="63598C8C" w14:textId="42FD3E63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2" w:name="_Toc206153849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2. Website Goals &amp; Objectives</w:t>
      </w:r>
      <w:bookmarkEnd w:id="2"/>
    </w:p>
    <w:p w14:paraId="52566F57" w14:textId="23CD3F6C" w:rsidR="002C4219" w:rsidRPr="00ED1AEE" w:rsidRDefault="63B5B46A" w:rsidP="00F45C0D">
      <w:pPr>
        <w:pStyle w:val="ListParagraph"/>
        <w:numPr>
          <w:ilvl w:val="0"/>
          <w:numId w:val="9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sz w:val="22"/>
          <w:szCs w:val="22"/>
        </w:rPr>
        <w:t xml:space="preserve">Showcase Veyra's clothing range with eye-catching images. </w:t>
      </w:r>
    </w:p>
    <w:p w14:paraId="2B119FF8" w14:textId="4F829F9C" w:rsidR="002C4219" w:rsidRPr="00ED1AEE" w:rsidRDefault="63B5B46A" w:rsidP="00F45C0D">
      <w:pPr>
        <w:pStyle w:val="ListParagraph"/>
        <w:numPr>
          <w:ilvl w:val="0"/>
          <w:numId w:val="9"/>
        </w:numPr>
        <w:spacing w:before="30" w:after="30"/>
        <w:rPr>
          <w:sz w:val="22"/>
          <w:szCs w:val="22"/>
        </w:rPr>
      </w:pPr>
      <w:r w:rsidRPr="00ED1AEE">
        <w:rPr>
          <w:sz w:val="22"/>
          <w:szCs w:val="22"/>
        </w:rPr>
        <w:t xml:space="preserve">Make it possible to shop online with safe and easy transactions. </w:t>
      </w:r>
    </w:p>
    <w:p w14:paraId="2A41D99A" w14:textId="5DE486E6" w:rsidR="002C4219" w:rsidRPr="00ED1AEE" w:rsidRDefault="63B5B46A" w:rsidP="00F45C0D">
      <w:pPr>
        <w:pStyle w:val="ListParagraph"/>
        <w:numPr>
          <w:ilvl w:val="0"/>
          <w:numId w:val="9"/>
        </w:numPr>
        <w:spacing w:before="30" w:after="30"/>
        <w:rPr>
          <w:sz w:val="22"/>
          <w:szCs w:val="22"/>
        </w:rPr>
      </w:pPr>
      <w:r w:rsidRPr="00ED1AEE">
        <w:rPr>
          <w:sz w:val="22"/>
          <w:szCs w:val="22"/>
        </w:rPr>
        <w:t xml:space="preserve">Boost your brand's online visibility and trustworthiness. </w:t>
      </w:r>
    </w:p>
    <w:p w14:paraId="3CC94445" w14:textId="77FE2A2E" w:rsidR="002C4219" w:rsidRPr="00ED1AEE" w:rsidRDefault="63B5B46A" w:rsidP="00F45C0D">
      <w:pPr>
        <w:pStyle w:val="ListParagraph"/>
        <w:numPr>
          <w:ilvl w:val="0"/>
          <w:numId w:val="9"/>
        </w:numPr>
        <w:spacing w:before="30" w:after="30"/>
        <w:rPr>
          <w:sz w:val="22"/>
          <w:szCs w:val="22"/>
        </w:rPr>
      </w:pPr>
      <w:r w:rsidRPr="00ED1AEE">
        <w:rPr>
          <w:sz w:val="22"/>
          <w:szCs w:val="22"/>
        </w:rPr>
        <w:t xml:space="preserve">Ensure mobile responsiveness and simple navigation. </w:t>
      </w:r>
    </w:p>
    <w:p w14:paraId="72B8A06F" w14:textId="2E904149" w:rsidR="002C4219" w:rsidRPr="00ED1AEE" w:rsidRDefault="63B5B46A" w:rsidP="00F45C0D">
      <w:pPr>
        <w:pStyle w:val="ListParagraph"/>
        <w:numPr>
          <w:ilvl w:val="0"/>
          <w:numId w:val="9"/>
        </w:numPr>
        <w:spacing w:before="30" w:after="30"/>
        <w:rPr>
          <w:sz w:val="22"/>
          <w:szCs w:val="22"/>
        </w:rPr>
      </w:pPr>
      <w:r w:rsidRPr="00ED1AEE">
        <w:rPr>
          <w:sz w:val="22"/>
          <w:szCs w:val="22"/>
        </w:rPr>
        <w:t>Increase client interaction with newsletters and social media integration.</w:t>
      </w:r>
    </w:p>
    <w:p w14:paraId="2A3224DE" w14:textId="352C174A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6B4F0E0F" w14:textId="4C7CEF25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3" w:name="_Toc206153850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3. Proposed Features &amp; Functionality</w:t>
      </w:r>
      <w:bookmarkEnd w:id="3"/>
    </w:p>
    <w:p w14:paraId="3F76A8F0" w14:textId="0B023E02" w:rsidR="002C4219" w:rsidRPr="00ED1AEE" w:rsidRDefault="0F8B371D" w:rsidP="00F45C0D">
      <w:pPr>
        <w:pStyle w:val="ListParagraph"/>
        <w:numPr>
          <w:ilvl w:val="0"/>
          <w:numId w:val="8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Pages</w:t>
      </w:r>
      <w:r w:rsidR="12EAF352" w:rsidRPr="00ED1AEE">
        <w:rPr>
          <w:sz w:val="22"/>
          <w:szCs w:val="22"/>
        </w:rPr>
        <w:t xml:space="preserve">: Contact, FAQs, Lookbook, Shop, About, and Home. </w:t>
      </w:r>
    </w:p>
    <w:p w14:paraId="7F55BDEF" w14:textId="67BDE943" w:rsidR="002C4219" w:rsidRPr="00ED1AEE" w:rsidRDefault="12EAF352" w:rsidP="00F45C0D">
      <w:pPr>
        <w:pStyle w:val="ListParagraph"/>
        <w:numPr>
          <w:ilvl w:val="0"/>
          <w:numId w:val="8"/>
        </w:numPr>
        <w:spacing w:before="30" w:after="30"/>
        <w:rPr>
          <w:sz w:val="22"/>
          <w:szCs w:val="22"/>
        </w:rPr>
      </w:pPr>
      <w:r w:rsidRPr="00ED1AEE">
        <w:rPr>
          <w:b/>
          <w:bCs/>
          <w:sz w:val="22"/>
          <w:szCs w:val="22"/>
        </w:rPr>
        <w:t>E-commerce</w:t>
      </w:r>
      <w:r w:rsidRPr="00ED1AEE">
        <w:rPr>
          <w:sz w:val="22"/>
          <w:szCs w:val="22"/>
        </w:rPr>
        <w:t xml:space="preserve">: secure checkout, shopping cart, and product catalogue. </w:t>
      </w:r>
    </w:p>
    <w:p w14:paraId="781EA2B6" w14:textId="7835DDBE" w:rsidR="002C4219" w:rsidRPr="00ED1AEE" w:rsidRDefault="3676DB3A" w:rsidP="00F45C0D">
      <w:pPr>
        <w:pStyle w:val="ListParagraph"/>
        <w:numPr>
          <w:ilvl w:val="0"/>
          <w:numId w:val="8"/>
        </w:numPr>
        <w:spacing w:before="30" w:after="30"/>
        <w:rPr>
          <w:sz w:val="22"/>
          <w:szCs w:val="22"/>
        </w:rPr>
      </w:pPr>
      <w:r w:rsidRPr="00ED1AEE">
        <w:rPr>
          <w:b/>
          <w:bCs/>
          <w:sz w:val="22"/>
          <w:szCs w:val="22"/>
        </w:rPr>
        <w:t>Responsive design</w:t>
      </w:r>
      <w:r w:rsidRPr="00ED1AEE">
        <w:rPr>
          <w:sz w:val="22"/>
          <w:szCs w:val="22"/>
        </w:rPr>
        <w:t xml:space="preserve">: </w:t>
      </w:r>
      <w:r w:rsidR="12EAF352" w:rsidRPr="00ED1AEE">
        <w:rPr>
          <w:sz w:val="22"/>
          <w:szCs w:val="22"/>
        </w:rPr>
        <w:t xml:space="preserve">Mobile, tablet, and desktop </w:t>
      </w:r>
      <w:r w:rsidR="44903AA7" w:rsidRPr="00ED1AEE">
        <w:rPr>
          <w:sz w:val="22"/>
          <w:szCs w:val="22"/>
        </w:rPr>
        <w:t>optimization</w:t>
      </w:r>
      <w:r w:rsidR="12EAF352" w:rsidRPr="00ED1AEE">
        <w:rPr>
          <w:sz w:val="22"/>
          <w:szCs w:val="22"/>
        </w:rPr>
        <w:t xml:space="preserve"> </w:t>
      </w:r>
    </w:p>
    <w:p w14:paraId="191ED9E4" w14:textId="7F0439DB" w:rsidR="002C4219" w:rsidRPr="00ED1AEE" w:rsidRDefault="12EAF352" w:rsidP="00F45C0D">
      <w:pPr>
        <w:pStyle w:val="ListParagraph"/>
        <w:numPr>
          <w:ilvl w:val="0"/>
          <w:numId w:val="8"/>
        </w:numPr>
        <w:spacing w:before="30" w:after="30"/>
        <w:rPr>
          <w:sz w:val="22"/>
          <w:szCs w:val="22"/>
        </w:rPr>
      </w:pPr>
      <w:r w:rsidRPr="00ED1AEE">
        <w:rPr>
          <w:b/>
          <w:bCs/>
          <w:sz w:val="22"/>
          <w:szCs w:val="22"/>
        </w:rPr>
        <w:t>Integration of Social Media</w:t>
      </w:r>
      <w:r w:rsidRPr="00ED1AEE">
        <w:rPr>
          <w:sz w:val="22"/>
          <w:szCs w:val="22"/>
        </w:rPr>
        <w:t xml:space="preserve">: Links to Facebook, Instagram, and TikTok. </w:t>
      </w:r>
    </w:p>
    <w:p w14:paraId="04C0858F" w14:textId="244722C4" w:rsidR="002C4219" w:rsidRPr="00ED1AEE" w:rsidRDefault="12EAF352" w:rsidP="00F45C0D">
      <w:pPr>
        <w:pStyle w:val="ListParagraph"/>
        <w:numPr>
          <w:ilvl w:val="0"/>
          <w:numId w:val="8"/>
        </w:numPr>
        <w:spacing w:before="30" w:after="30"/>
        <w:rPr>
          <w:sz w:val="22"/>
          <w:szCs w:val="22"/>
        </w:rPr>
      </w:pPr>
      <w:r w:rsidRPr="00ED1AEE">
        <w:rPr>
          <w:b/>
          <w:bCs/>
          <w:sz w:val="22"/>
          <w:szCs w:val="22"/>
        </w:rPr>
        <w:t>SEO &amp; Analytics</w:t>
      </w:r>
      <w:r w:rsidRPr="00ED1AEE">
        <w:rPr>
          <w:sz w:val="22"/>
          <w:szCs w:val="22"/>
        </w:rPr>
        <w:t>: Google Analytics setup and on-page SEO.</w:t>
      </w:r>
    </w:p>
    <w:p w14:paraId="497FAFCD" w14:textId="4A855744" w:rsidR="002C4219" w:rsidRPr="00ED1AEE" w:rsidRDefault="575D63BD" w:rsidP="00F45C0D">
      <w:pPr>
        <w:pStyle w:val="ListParagraph"/>
        <w:numPr>
          <w:ilvl w:val="0"/>
          <w:numId w:val="8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Security:</w:t>
      </w:r>
      <w:r w:rsidRPr="00ED1AEE">
        <w:rPr>
          <w:rFonts w:eastAsia="Aptos" w:cs="Aptos"/>
          <w:sz w:val="22"/>
          <w:szCs w:val="22"/>
        </w:rPr>
        <w:t xml:space="preserve"> SSL encryption, regular backups.</w:t>
      </w:r>
    </w:p>
    <w:p w14:paraId="30ABF860" w14:textId="20147AB5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68F3154F" w14:textId="5DBB5DB7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4" w:name="_Toc206153851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4. Design &amp; User Experience (UX)</w:t>
      </w:r>
      <w:bookmarkEnd w:id="4"/>
    </w:p>
    <w:p w14:paraId="677CDC64" w14:textId="6340BAED" w:rsidR="002C4219" w:rsidRPr="00ED1AEE" w:rsidRDefault="575D63BD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Color Scheme:</w:t>
      </w:r>
    </w:p>
    <w:p w14:paraId="5F3866E2" w14:textId="76DDFB8D" w:rsidR="002C4219" w:rsidRPr="00ED1AEE" w:rsidRDefault="575D63BD" w:rsidP="00F45C0D">
      <w:pPr>
        <w:pStyle w:val="ListParagraph"/>
        <w:numPr>
          <w:ilvl w:val="0"/>
          <w:numId w:val="7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Off-White (#F5F5F5) – Clean background</w:t>
      </w:r>
    </w:p>
    <w:p w14:paraId="3BB5461D" w14:textId="2B567AA9" w:rsidR="4CC956C1" w:rsidRPr="00ED1AEE" w:rsidRDefault="4CC956C1" w:rsidP="00F45C0D">
      <w:pPr>
        <w:pStyle w:val="ListParagraph"/>
        <w:numPr>
          <w:ilvl w:val="0"/>
          <w:numId w:val="7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Charcoal (#333333) – Neutral base</w:t>
      </w:r>
    </w:p>
    <w:p w14:paraId="2D0AEFC1" w14:textId="12FCE742" w:rsidR="002C4219" w:rsidRPr="00ED1AEE" w:rsidRDefault="575D63BD" w:rsidP="00F45C0D">
      <w:pPr>
        <w:pStyle w:val="ListParagraph"/>
        <w:numPr>
          <w:ilvl w:val="0"/>
          <w:numId w:val="7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Gold (#D4AF37) – Luxury accent</w:t>
      </w:r>
    </w:p>
    <w:p w14:paraId="16411945" w14:textId="698BEC12" w:rsidR="1F17D4E1" w:rsidRPr="00ED1AEE" w:rsidRDefault="1F17D4E1" w:rsidP="00F45C0D">
      <w:pPr>
        <w:pStyle w:val="ListParagraph"/>
        <w:numPr>
          <w:ilvl w:val="0"/>
          <w:numId w:val="7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Black (#000000) – Timeless, bold</w:t>
      </w:r>
    </w:p>
    <w:p w14:paraId="0D470ED3" w14:textId="2FA36E89" w:rsidR="002C4219" w:rsidRPr="00ED1AEE" w:rsidRDefault="575D63BD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Typography:</w:t>
      </w:r>
    </w:p>
    <w:p w14:paraId="05B7D808" w14:textId="753E9E81" w:rsidR="002C4219" w:rsidRPr="00ED1AEE" w:rsidRDefault="4DC28398" w:rsidP="00F45C0D">
      <w:pPr>
        <w:pStyle w:val="ListParagraph"/>
        <w:numPr>
          <w:ilvl w:val="0"/>
          <w:numId w:val="6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 xml:space="preserve">Montserrat </w:t>
      </w:r>
      <w:r w:rsidRPr="00ED1AEE">
        <w:rPr>
          <w:rFonts w:eastAsia="Aptos" w:cs="Aptos"/>
          <w:sz w:val="22"/>
          <w:szCs w:val="22"/>
        </w:rPr>
        <w:t>– Modern sans-serif for body text.</w:t>
      </w:r>
    </w:p>
    <w:p w14:paraId="3D717D5F" w14:textId="2D84FF57" w:rsidR="002C4219" w:rsidRPr="00ED1AEE" w:rsidRDefault="4DC28398" w:rsidP="00F45C0D">
      <w:pPr>
        <w:pStyle w:val="ListParagraph"/>
        <w:numPr>
          <w:ilvl w:val="0"/>
          <w:numId w:val="6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lastRenderedPageBreak/>
        <w:t>Playfair Display</w:t>
      </w:r>
      <w:r w:rsidRPr="00ED1AEE">
        <w:rPr>
          <w:rFonts w:eastAsia="Aptos" w:cs="Aptos"/>
          <w:sz w:val="22"/>
          <w:szCs w:val="22"/>
        </w:rPr>
        <w:t xml:space="preserve"> – Elegant serif for headings.</w:t>
      </w:r>
    </w:p>
    <w:p w14:paraId="122FA14F" w14:textId="44B3B393" w:rsidR="002C4219" w:rsidRPr="00ED1AEE" w:rsidRDefault="575D63BD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Layout &amp; Design:</w:t>
      </w:r>
    </w:p>
    <w:p w14:paraId="0C1CCE09" w14:textId="69854AD2" w:rsidR="54E8B069" w:rsidRPr="00ED1AEE" w:rsidRDefault="54E8B069" w:rsidP="00F45C0D">
      <w:pPr>
        <w:pStyle w:val="ListParagraph"/>
        <w:numPr>
          <w:ilvl w:val="0"/>
          <w:numId w:val="5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Consistent visual hierarchy and bold CTAs.</w:t>
      </w:r>
    </w:p>
    <w:p w14:paraId="3EF8FDF6" w14:textId="0BFEF14F" w:rsidR="54E8B069" w:rsidRPr="00ED1AEE" w:rsidRDefault="54E8B069" w:rsidP="00F45C0D">
      <w:pPr>
        <w:pStyle w:val="ListParagraph"/>
        <w:numPr>
          <w:ilvl w:val="0"/>
          <w:numId w:val="5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Full-width hero image/video for impact.</w:t>
      </w:r>
    </w:p>
    <w:p w14:paraId="7F92A521" w14:textId="74B7B2FF" w:rsidR="002C4219" w:rsidRPr="00ED1AEE" w:rsidRDefault="575D63BD" w:rsidP="00F45C0D">
      <w:pPr>
        <w:pStyle w:val="ListParagraph"/>
        <w:numPr>
          <w:ilvl w:val="0"/>
          <w:numId w:val="5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Grid-based product layout with generous whitespace.</w:t>
      </w:r>
    </w:p>
    <w:p w14:paraId="548BBFDA" w14:textId="22F3152E" w:rsidR="002C4219" w:rsidRPr="00ED1AEE" w:rsidRDefault="575D63BD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UX Considerations:</w:t>
      </w:r>
    </w:p>
    <w:p w14:paraId="53082221" w14:textId="1C7ACD5A" w:rsidR="002C4219" w:rsidRPr="00ED1AEE" w:rsidRDefault="75243D02" w:rsidP="00F45C0D">
      <w:pPr>
        <w:pStyle w:val="ListParagraph"/>
        <w:numPr>
          <w:ilvl w:val="0"/>
          <w:numId w:val="4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Mobile-first responsive design</w:t>
      </w:r>
    </w:p>
    <w:p w14:paraId="1C6B3152" w14:textId="63B603F1" w:rsidR="002C4219" w:rsidRPr="00ED1AEE" w:rsidRDefault="575D63BD" w:rsidP="00F45C0D">
      <w:pPr>
        <w:pStyle w:val="ListParagraph"/>
        <w:numPr>
          <w:ilvl w:val="0"/>
          <w:numId w:val="4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Sticky navigation menu.</w:t>
      </w:r>
    </w:p>
    <w:p w14:paraId="417840E0" w14:textId="61A9CAAD" w:rsidR="72396A87" w:rsidRPr="00ED1AEE" w:rsidRDefault="72396A87" w:rsidP="00F45C0D">
      <w:pPr>
        <w:pStyle w:val="ListParagraph"/>
        <w:numPr>
          <w:ilvl w:val="0"/>
          <w:numId w:val="4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High-contrast buttons for accessibility.</w:t>
      </w:r>
    </w:p>
    <w:p w14:paraId="578CDB31" w14:textId="620A82EB" w:rsidR="002C4219" w:rsidRPr="00ED1AEE" w:rsidRDefault="575D63BD" w:rsidP="00F45C0D">
      <w:pPr>
        <w:pStyle w:val="ListParagraph"/>
        <w:numPr>
          <w:ilvl w:val="0"/>
          <w:numId w:val="4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Clear product filters and categories.</w:t>
      </w:r>
    </w:p>
    <w:p w14:paraId="5D041CBD" w14:textId="13E2E1E3" w:rsidR="002C4219" w:rsidRPr="00ED1AEE" w:rsidRDefault="575D63BD" w:rsidP="00F45C0D">
      <w:pPr>
        <w:spacing w:before="30" w:after="30"/>
        <w:rPr>
          <w:rFonts w:eastAsia="Aptos" w:cs="Aptos"/>
          <w:sz w:val="22"/>
          <w:szCs w:val="22"/>
        </w:rPr>
      </w:pPr>
      <w:r w:rsidRPr="00ED1AEE">
        <w:rPr>
          <w:sz w:val="22"/>
          <w:szCs w:val="22"/>
        </w:rPr>
        <w:br/>
      </w:r>
      <w:r w:rsidRPr="00ED1AEE">
        <w:rPr>
          <w:rFonts w:eastAsia="Aptos" w:cs="Aptos"/>
          <w:sz w:val="22"/>
          <w:szCs w:val="22"/>
        </w:rPr>
        <w:t xml:space="preserve"> </w:t>
      </w:r>
    </w:p>
    <w:p w14:paraId="1C8BA2DC" w14:textId="69B8AB0D" w:rsidR="27E77AF8" w:rsidRPr="00ED1AEE" w:rsidRDefault="27E77AF8" w:rsidP="00F45C0D">
      <w:pPr>
        <w:spacing w:before="30" w:after="30"/>
        <w:rPr>
          <w:rFonts w:eastAsia="Aptos" w:cs="Aptos"/>
          <w:sz w:val="22"/>
          <w:szCs w:val="22"/>
        </w:rPr>
      </w:pPr>
      <w:r w:rsidRPr="00ED1AEE">
        <w:rPr>
          <w:noProof/>
          <w:sz w:val="22"/>
          <w:szCs w:val="22"/>
        </w:rPr>
        <w:drawing>
          <wp:inline distT="0" distB="0" distL="0" distR="0" wp14:anchorId="55A0DF53" wp14:editId="66DA7B9E">
            <wp:extent cx="5943600" cy="3714750"/>
            <wp:effectExtent l="0" t="0" r="0" b="0"/>
            <wp:docPr id="5305151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51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7B03" w14:textId="2CF59EB8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1DB181A1" w14:textId="0E13F06A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5" w:name="_Toc206153852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5. Technical Requirements</w:t>
      </w:r>
      <w:bookmarkEnd w:id="5"/>
    </w:p>
    <w:p w14:paraId="47B057ED" w14:textId="7E5D4D98" w:rsidR="002C4219" w:rsidRPr="00ED1AEE" w:rsidRDefault="575D63BD" w:rsidP="00F45C0D">
      <w:pPr>
        <w:pStyle w:val="ListParagraph"/>
        <w:numPr>
          <w:ilvl w:val="0"/>
          <w:numId w:val="3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Platform: WordPress + WooCommerce or Shopify.</w:t>
      </w:r>
    </w:p>
    <w:p w14:paraId="7ECFEDA8" w14:textId="4102AD91" w:rsidR="002C4219" w:rsidRPr="00ED1AEE" w:rsidRDefault="575D63BD" w:rsidP="00F45C0D">
      <w:pPr>
        <w:pStyle w:val="ListParagraph"/>
        <w:numPr>
          <w:ilvl w:val="0"/>
          <w:numId w:val="3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Languages: HTML5, CSS3, JavaScript.</w:t>
      </w:r>
    </w:p>
    <w:p w14:paraId="2BC26F23" w14:textId="7BD3AD37" w:rsidR="530F44A9" w:rsidRPr="00ED1AEE" w:rsidRDefault="530F44A9" w:rsidP="00F45C0D">
      <w:pPr>
        <w:pStyle w:val="ListParagraph"/>
        <w:numPr>
          <w:ilvl w:val="0"/>
          <w:numId w:val="3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Hosting: SSL-enabled, scalable server.</w:t>
      </w:r>
    </w:p>
    <w:p w14:paraId="4B42D929" w14:textId="0D2321ED" w:rsidR="530F44A9" w:rsidRPr="00ED1AEE" w:rsidRDefault="530F44A9" w:rsidP="00F45C0D">
      <w:pPr>
        <w:pStyle w:val="ListParagraph"/>
        <w:numPr>
          <w:ilvl w:val="0"/>
          <w:numId w:val="3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Security: Regular backups, firewall, malware protection.</w:t>
      </w:r>
    </w:p>
    <w:p w14:paraId="5C54291F" w14:textId="36BD1973" w:rsidR="002C4219" w:rsidRPr="00ED1AEE" w:rsidRDefault="575D63BD" w:rsidP="00F45C0D">
      <w:pPr>
        <w:pStyle w:val="ListParagraph"/>
        <w:numPr>
          <w:ilvl w:val="0"/>
          <w:numId w:val="3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>Payment: PayFast, PayPal, Stripe integration.</w:t>
      </w:r>
    </w:p>
    <w:p w14:paraId="603E52EC" w14:textId="781A399D" w:rsidR="4812583C" w:rsidRPr="00ED1AEE" w:rsidRDefault="4812583C" w:rsidP="00F45C0D">
      <w:pPr>
        <w:pStyle w:val="Heading2"/>
        <w:spacing w:before="30" w:after="30"/>
        <w:rPr>
          <w:rFonts w:asciiTheme="minorHAnsi" w:eastAsia="Aptos" w:hAnsiTheme="minorHAnsi" w:cs="Aptos"/>
          <w:b/>
          <w:bCs/>
          <w:sz w:val="22"/>
          <w:szCs w:val="22"/>
        </w:rPr>
      </w:pPr>
    </w:p>
    <w:p w14:paraId="14305D1B" w14:textId="1AE01A27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6" w:name="_Toc206153853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6. Timeline &amp; Milestones</w:t>
      </w:r>
      <w:bookmarkEnd w:id="6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234"/>
      </w:tblGrid>
      <w:tr w:rsidR="0010CE01" w:rsidRPr="00ED1AEE" w14:paraId="6CF846B2" w14:textId="77777777" w:rsidTr="004F3CBF">
        <w:trPr>
          <w:trHeight w:val="300"/>
        </w:trPr>
        <w:tc>
          <w:tcPr>
            <w:tcW w:w="2340" w:type="dxa"/>
          </w:tcPr>
          <w:p w14:paraId="2D19F762" w14:textId="6D64EC92" w:rsidR="0010CE01" w:rsidRPr="00ED1AEE" w:rsidRDefault="0010CE01" w:rsidP="00F45C0D">
            <w:pPr>
              <w:spacing w:before="30" w:after="30"/>
              <w:jc w:val="center"/>
              <w:rPr>
                <w:sz w:val="22"/>
                <w:szCs w:val="22"/>
              </w:rPr>
            </w:pPr>
            <w:r w:rsidRPr="00ED1AEE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1234" w:type="dxa"/>
          </w:tcPr>
          <w:p w14:paraId="02EFC329" w14:textId="7B87DA55" w:rsidR="0010CE01" w:rsidRPr="00ED1AEE" w:rsidRDefault="0010CE01" w:rsidP="00F45C0D">
            <w:pPr>
              <w:spacing w:before="30" w:after="30"/>
              <w:jc w:val="center"/>
              <w:rPr>
                <w:sz w:val="22"/>
                <w:szCs w:val="22"/>
              </w:rPr>
            </w:pPr>
            <w:r w:rsidRPr="00ED1AEE">
              <w:rPr>
                <w:b/>
                <w:bCs/>
                <w:sz w:val="22"/>
                <w:szCs w:val="22"/>
              </w:rPr>
              <w:t>Duration</w:t>
            </w:r>
          </w:p>
        </w:tc>
      </w:tr>
      <w:tr w:rsidR="0010CE01" w:rsidRPr="00ED1AEE" w14:paraId="6CEC7B36" w14:textId="77777777" w:rsidTr="004F3CBF">
        <w:trPr>
          <w:trHeight w:val="300"/>
        </w:trPr>
        <w:tc>
          <w:tcPr>
            <w:tcW w:w="2340" w:type="dxa"/>
          </w:tcPr>
          <w:p w14:paraId="0AB7C9B9" w14:textId="4CB05C55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Planning &amp; Research</w:t>
            </w:r>
          </w:p>
        </w:tc>
        <w:tc>
          <w:tcPr>
            <w:tcW w:w="1234" w:type="dxa"/>
          </w:tcPr>
          <w:p w14:paraId="551EA4E1" w14:textId="20404216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1 week</w:t>
            </w:r>
          </w:p>
        </w:tc>
      </w:tr>
      <w:tr w:rsidR="0010CE01" w:rsidRPr="00ED1AEE" w14:paraId="501220A0" w14:textId="77777777" w:rsidTr="004F3CBF">
        <w:trPr>
          <w:trHeight w:val="300"/>
        </w:trPr>
        <w:tc>
          <w:tcPr>
            <w:tcW w:w="2340" w:type="dxa"/>
          </w:tcPr>
          <w:p w14:paraId="64A91B4A" w14:textId="006A30E9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Design Mockups</w:t>
            </w:r>
          </w:p>
        </w:tc>
        <w:tc>
          <w:tcPr>
            <w:tcW w:w="1234" w:type="dxa"/>
          </w:tcPr>
          <w:p w14:paraId="52C32A73" w14:textId="43089D39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1 week</w:t>
            </w:r>
          </w:p>
        </w:tc>
      </w:tr>
      <w:tr w:rsidR="0010CE01" w:rsidRPr="00ED1AEE" w14:paraId="51F47FDA" w14:textId="77777777" w:rsidTr="004F3CBF">
        <w:trPr>
          <w:trHeight w:val="300"/>
        </w:trPr>
        <w:tc>
          <w:tcPr>
            <w:tcW w:w="2340" w:type="dxa"/>
          </w:tcPr>
          <w:p w14:paraId="491B781B" w14:textId="7DD3AADD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Development</w:t>
            </w:r>
          </w:p>
        </w:tc>
        <w:tc>
          <w:tcPr>
            <w:tcW w:w="1234" w:type="dxa"/>
          </w:tcPr>
          <w:p w14:paraId="415DB88B" w14:textId="06B5AB2E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2 weeks</w:t>
            </w:r>
          </w:p>
        </w:tc>
      </w:tr>
      <w:tr w:rsidR="0010CE01" w:rsidRPr="00ED1AEE" w14:paraId="12E1F026" w14:textId="77777777" w:rsidTr="004F3CBF">
        <w:trPr>
          <w:trHeight w:val="300"/>
        </w:trPr>
        <w:tc>
          <w:tcPr>
            <w:tcW w:w="2340" w:type="dxa"/>
          </w:tcPr>
          <w:p w14:paraId="3EA96DE1" w14:textId="05E6BC9C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Testing &amp; Review</w:t>
            </w:r>
          </w:p>
        </w:tc>
        <w:tc>
          <w:tcPr>
            <w:tcW w:w="1234" w:type="dxa"/>
          </w:tcPr>
          <w:p w14:paraId="5DF1CD65" w14:textId="2B85D5C3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1 week</w:t>
            </w:r>
          </w:p>
        </w:tc>
      </w:tr>
      <w:tr w:rsidR="0010CE01" w:rsidRPr="00ED1AEE" w14:paraId="790B5974" w14:textId="77777777" w:rsidTr="004F3CBF">
        <w:trPr>
          <w:trHeight w:val="300"/>
        </w:trPr>
        <w:tc>
          <w:tcPr>
            <w:tcW w:w="2340" w:type="dxa"/>
          </w:tcPr>
          <w:p w14:paraId="0DC50053" w14:textId="28C000D4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Launch</w:t>
            </w:r>
          </w:p>
        </w:tc>
        <w:tc>
          <w:tcPr>
            <w:tcW w:w="1234" w:type="dxa"/>
          </w:tcPr>
          <w:p w14:paraId="601BF065" w14:textId="4CA2297C" w:rsidR="0010CE01" w:rsidRPr="00ED1AEE" w:rsidRDefault="0010CE01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1 day</w:t>
            </w:r>
          </w:p>
        </w:tc>
      </w:tr>
    </w:tbl>
    <w:p w14:paraId="001D3E80" w14:textId="280FD4CA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122E0A22" w14:textId="01E4276C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7" w:name="_Toc206153854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7. Budget</w:t>
      </w:r>
      <w:bookmarkEnd w:id="7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26"/>
        <w:gridCol w:w="1493"/>
      </w:tblGrid>
      <w:tr w:rsidR="004F3CBF" w:rsidRPr="00ED1AEE" w14:paraId="2B004630" w14:textId="77777777" w:rsidTr="004F3CBF">
        <w:trPr>
          <w:trHeight w:val="300"/>
        </w:trPr>
        <w:tc>
          <w:tcPr>
            <w:tcW w:w="3126" w:type="dxa"/>
          </w:tcPr>
          <w:p w14:paraId="180F3DB7" w14:textId="11379C85" w:rsidR="004F3CBF" w:rsidRPr="00ED1AEE" w:rsidRDefault="004F3CBF" w:rsidP="00F45C0D">
            <w:pPr>
              <w:spacing w:before="30" w:after="30"/>
              <w:jc w:val="center"/>
              <w:rPr>
                <w:sz w:val="22"/>
                <w:szCs w:val="22"/>
              </w:rPr>
            </w:pPr>
            <w:r w:rsidRPr="00ED1AEE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493" w:type="dxa"/>
          </w:tcPr>
          <w:p w14:paraId="76C537C3" w14:textId="797461A9" w:rsidR="004F3CBF" w:rsidRPr="00ED1AEE" w:rsidRDefault="004F3CBF" w:rsidP="00F45C0D">
            <w:pPr>
              <w:spacing w:before="30" w:after="30"/>
              <w:jc w:val="center"/>
              <w:rPr>
                <w:sz w:val="22"/>
                <w:szCs w:val="22"/>
              </w:rPr>
            </w:pPr>
            <w:r w:rsidRPr="00ED1AEE">
              <w:rPr>
                <w:b/>
                <w:bCs/>
                <w:sz w:val="22"/>
                <w:szCs w:val="22"/>
              </w:rPr>
              <w:t>Cost (ZAR)</w:t>
            </w:r>
          </w:p>
        </w:tc>
      </w:tr>
      <w:tr w:rsidR="004F3CBF" w:rsidRPr="00ED1AEE" w14:paraId="0B160F44" w14:textId="77777777" w:rsidTr="004F3CBF">
        <w:trPr>
          <w:trHeight w:val="300"/>
        </w:trPr>
        <w:tc>
          <w:tcPr>
            <w:tcW w:w="3126" w:type="dxa"/>
          </w:tcPr>
          <w:p w14:paraId="7F36D03B" w14:textId="4FEFF885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Website Design</w:t>
            </w:r>
          </w:p>
        </w:tc>
        <w:tc>
          <w:tcPr>
            <w:tcW w:w="1493" w:type="dxa"/>
          </w:tcPr>
          <w:p w14:paraId="498684B5" w14:textId="2F8D7776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4,500</w:t>
            </w:r>
          </w:p>
        </w:tc>
      </w:tr>
      <w:tr w:rsidR="004F3CBF" w:rsidRPr="00ED1AEE" w14:paraId="75B626AB" w14:textId="77777777" w:rsidTr="004F3CBF">
        <w:trPr>
          <w:trHeight w:val="300"/>
        </w:trPr>
        <w:tc>
          <w:tcPr>
            <w:tcW w:w="3126" w:type="dxa"/>
          </w:tcPr>
          <w:p w14:paraId="7D456D9F" w14:textId="563C46F0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Development &amp; E-commerce</w:t>
            </w:r>
          </w:p>
        </w:tc>
        <w:tc>
          <w:tcPr>
            <w:tcW w:w="1493" w:type="dxa"/>
          </w:tcPr>
          <w:p w14:paraId="28230201" w14:textId="135CC740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9,000</w:t>
            </w:r>
          </w:p>
        </w:tc>
      </w:tr>
      <w:tr w:rsidR="004F3CBF" w:rsidRPr="00ED1AEE" w14:paraId="260A7FB2" w14:textId="77777777" w:rsidTr="004F3CBF">
        <w:trPr>
          <w:trHeight w:val="300"/>
        </w:trPr>
        <w:tc>
          <w:tcPr>
            <w:tcW w:w="3126" w:type="dxa"/>
          </w:tcPr>
          <w:p w14:paraId="38830B15" w14:textId="6CEE4668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Hosting &amp; Domain (1 year)</w:t>
            </w:r>
          </w:p>
        </w:tc>
        <w:tc>
          <w:tcPr>
            <w:tcW w:w="1493" w:type="dxa"/>
          </w:tcPr>
          <w:p w14:paraId="228C01A3" w14:textId="3B46379E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1,500</w:t>
            </w:r>
          </w:p>
        </w:tc>
      </w:tr>
      <w:tr w:rsidR="004F3CBF" w:rsidRPr="00ED1AEE" w14:paraId="194E3A96" w14:textId="77777777" w:rsidTr="004F3CBF">
        <w:trPr>
          <w:trHeight w:val="300"/>
        </w:trPr>
        <w:tc>
          <w:tcPr>
            <w:tcW w:w="3126" w:type="dxa"/>
          </w:tcPr>
          <w:p w14:paraId="63C8CF8D" w14:textId="07D0B93B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Maintenance (monthly)</w:t>
            </w:r>
          </w:p>
        </w:tc>
        <w:tc>
          <w:tcPr>
            <w:tcW w:w="1493" w:type="dxa"/>
          </w:tcPr>
          <w:p w14:paraId="7C438DCE" w14:textId="56BC6626" w:rsidR="004F3CBF" w:rsidRPr="00ED1AEE" w:rsidRDefault="004F3CBF" w:rsidP="00F45C0D">
            <w:pPr>
              <w:spacing w:before="30" w:after="30"/>
              <w:rPr>
                <w:sz w:val="22"/>
                <w:szCs w:val="22"/>
              </w:rPr>
            </w:pPr>
            <w:r w:rsidRPr="00ED1AEE">
              <w:rPr>
                <w:sz w:val="22"/>
                <w:szCs w:val="22"/>
              </w:rPr>
              <w:t>500</w:t>
            </w:r>
          </w:p>
        </w:tc>
      </w:tr>
    </w:tbl>
    <w:p w14:paraId="48CE04C3" w14:textId="5EFE86C0" w:rsidR="002C4219" w:rsidRPr="00ED1AEE" w:rsidRDefault="575D63BD" w:rsidP="00F45C0D">
      <w:pPr>
        <w:spacing w:before="30" w:after="30"/>
        <w:rPr>
          <w:sz w:val="22"/>
          <w:szCs w:val="22"/>
        </w:rPr>
      </w:pPr>
      <w:r w:rsidRPr="00ED1AEE">
        <w:rPr>
          <w:rFonts w:eastAsia="Aptos" w:cs="Aptos"/>
          <w:b/>
          <w:bCs/>
          <w:sz w:val="22"/>
          <w:szCs w:val="22"/>
        </w:rPr>
        <w:t>Total:</w:t>
      </w:r>
      <w:r w:rsidRPr="00ED1AEE">
        <w:rPr>
          <w:rFonts w:eastAsia="Aptos" w:cs="Aptos"/>
          <w:sz w:val="22"/>
          <w:szCs w:val="22"/>
        </w:rPr>
        <w:t xml:space="preserve"> ZAR 15,000</w:t>
      </w:r>
    </w:p>
    <w:p w14:paraId="4D7F2196" w14:textId="3271A542" w:rsidR="002C4219" w:rsidRPr="00ED1AEE" w:rsidRDefault="00DA50FB" w:rsidP="00F45C0D">
      <w:pPr>
        <w:spacing w:before="30" w:after="30"/>
        <w:rPr>
          <w:sz w:val="22"/>
          <w:szCs w:val="22"/>
        </w:rPr>
      </w:pPr>
      <w:r w:rsidRPr="00ED1AEE">
        <w:rPr>
          <w:sz w:val="22"/>
          <w:szCs w:val="22"/>
        </w:rPr>
        <w:br w:type="page"/>
      </w:r>
    </w:p>
    <w:p w14:paraId="0E12FAA3" w14:textId="16C3B52C" w:rsidR="002C4219" w:rsidRPr="00ED1AEE" w:rsidRDefault="002C4219" w:rsidP="00F45C0D">
      <w:pPr>
        <w:spacing w:before="30" w:after="30"/>
        <w:rPr>
          <w:rFonts w:eastAsia="Aptos" w:cs="Aptos"/>
          <w:sz w:val="22"/>
          <w:szCs w:val="22"/>
        </w:rPr>
      </w:pPr>
    </w:p>
    <w:p w14:paraId="50DA9EE9" w14:textId="29B9194F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33F7DE46" w14:textId="23F51BDF" w:rsidR="002C4219" w:rsidRPr="00ED1AEE" w:rsidRDefault="575D63BD" w:rsidP="00F45C0D">
      <w:pPr>
        <w:pStyle w:val="Heading2"/>
        <w:spacing w:before="30" w:after="30"/>
        <w:rPr>
          <w:rFonts w:asciiTheme="minorHAnsi" w:hAnsiTheme="minorHAnsi"/>
          <w:sz w:val="22"/>
          <w:szCs w:val="22"/>
        </w:rPr>
      </w:pPr>
      <w:bookmarkStart w:id="8" w:name="_Toc206153855"/>
      <w:r w:rsidRPr="00ED1AEE">
        <w:rPr>
          <w:rFonts w:asciiTheme="minorHAnsi" w:eastAsia="Aptos" w:hAnsiTheme="minorHAnsi" w:cs="Aptos"/>
          <w:b/>
          <w:bCs/>
          <w:sz w:val="22"/>
          <w:szCs w:val="22"/>
        </w:rPr>
        <w:t>8. References</w:t>
      </w:r>
      <w:bookmarkEnd w:id="8"/>
    </w:p>
    <w:p w14:paraId="4F4A71D1" w14:textId="71CBFEDA" w:rsidR="00F14541" w:rsidRPr="00ED1AEE" w:rsidRDefault="00F14541" w:rsidP="00F45C0D">
      <w:pPr>
        <w:pStyle w:val="ListParagraph"/>
        <w:numPr>
          <w:ilvl w:val="0"/>
          <w:numId w:val="2"/>
        </w:numPr>
        <w:spacing w:before="30" w:after="30"/>
        <w:rPr>
          <w:rFonts w:eastAsia="Aptos" w:cs="Aptos"/>
          <w:i/>
          <w:iCs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Canva, 2025. </w:t>
      </w:r>
      <w:r w:rsidRPr="00ED1AEE">
        <w:rPr>
          <w:rFonts w:eastAsia="Aptos" w:cs="Aptos"/>
          <w:i/>
          <w:iCs/>
          <w:sz w:val="22"/>
          <w:szCs w:val="22"/>
        </w:rPr>
        <w:t>Black and White Minimalist Rounded Desktop Prototype.</w:t>
      </w:r>
      <w:r w:rsidRPr="00ED1AEE">
        <w:rPr>
          <w:rFonts w:eastAsia="Aptos" w:cs="Aptos"/>
          <w:sz w:val="22"/>
          <w:szCs w:val="22"/>
        </w:rPr>
        <w:t xml:space="preserve"> [Online] Available at: </w:t>
      </w:r>
      <w:hyperlink r:id="rId10">
        <w:r w:rsidRPr="00ED1AEE">
          <w:rPr>
            <w:rStyle w:val="Hyperlink"/>
            <w:rFonts w:eastAsia="Aptos" w:cs="Aptos"/>
            <w:sz w:val="22"/>
            <w:szCs w:val="22"/>
          </w:rPr>
          <w:t>https://www.canva.com/design/DAGwIfn1DQ8/bTuahq9ge84G5Z3703GXQg/view?mode=prototype</w:t>
        </w:r>
      </w:hyperlink>
      <w:r w:rsidR="00B41483" w:rsidRPr="00ED1AEE">
        <w:rPr>
          <w:sz w:val="22"/>
          <w:szCs w:val="22"/>
        </w:rPr>
        <w:t>. Accessed</w:t>
      </w:r>
      <w:r w:rsidR="00FE5DDB" w:rsidRPr="00ED1AEE">
        <w:rPr>
          <w:sz w:val="22"/>
          <w:szCs w:val="22"/>
        </w:rPr>
        <w:t xml:space="preserve"> [</w:t>
      </w:r>
      <w:r w:rsidR="00E873A3" w:rsidRPr="00ED1AEE">
        <w:rPr>
          <w:sz w:val="22"/>
          <w:szCs w:val="22"/>
        </w:rPr>
        <w:t>13 August 2025].</w:t>
      </w:r>
    </w:p>
    <w:p w14:paraId="2D1E6342" w14:textId="528EE740" w:rsidR="002C4219" w:rsidRPr="00ED1AEE" w:rsidRDefault="575D63BD" w:rsidP="00F45C0D">
      <w:pPr>
        <w:pStyle w:val="ListParagraph"/>
        <w:numPr>
          <w:ilvl w:val="0"/>
          <w:numId w:val="2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McHoes, A.M. &amp; Flynn, I.M., 2018. </w:t>
      </w:r>
      <w:r w:rsidRPr="00ED1AEE">
        <w:rPr>
          <w:rFonts w:eastAsia="Aptos" w:cs="Aptos"/>
          <w:i/>
          <w:iCs/>
          <w:sz w:val="22"/>
          <w:szCs w:val="22"/>
        </w:rPr>
        <w:t>Understanding Operating Systems</w:t>
      </w:r>
      <w:r w:rsidRPr="00ED1AEE">
        <w:rPr>
          <w:rFonts w:eastAsia="Aptos" w:cs="Aptos"/>
          <w:sz w:val="22"/>
          <w:szCs w:val="22"/>
        </w:rPr>
        <w:t>, 8th ed. Boston: Cengage Learning.</w:t>
      </w:r>
    </w:p>
    <w:p w14:paraId="71A9B38F" w14:textId="712B434D" w:rsidR="00F14541" w:rsidRPr="00ED1AEE" w:rsidRDefault="00F14541" w:rsidP="00F45C0D">
      <w:pPr>
        <w:pStyle w:val="ListParagraph"/>
        <w:numPr>
          <w:ilvl w:val="0"/>
          <w:numId w:val="2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Shopify, 2025. </w:t>
      </w:r>
      <w:r w:rsidRPr="00ED1AEE">
        <w:rPr>
          <w:rFonts w:eastAsia="Aptos" w:cs="Aptos"/>
          <w:i/>
          <w:iCs/>
          <w:sz w:val="22"/>
          <w:szCs w:val="22"/>
        </w:rPr>
        <w:t>Shopify Help Center</w:t>
      </w:r>
      <w:r w:rsidRPr="00ED1AEE">
        <w:rPr>
          <w:rFonts w:eastAsia="Aptos" w:cs="Aptos"/>
          <w:sz w:val="22"/>
          <w:szCs w:val="22"/>
        </w:rPr>
        <w:t xml:space="preserve">. [Online] Available at: </w:t>
      </w:r>
      <w:hyperlink r:id="rId11">
        <w:r w:rsidRPr="00ED1AEE">
          <w:rPr>
            <w:rStyle w:val="Hyperlink"/>
            <w:rFonts w:eastAsia="Aptos" w:cs="Aptos"/>
            <w:sz w:val="22"/>
            <w:szCs w:val="22"/>
          </w:rPr>
          <w:t>https://help.shopify.com/</w:t>
        </w:r>
      </w:hyperlink>
      <w:r w:rsidR="00E873A3" w:rsidRPr="00ED1AEE">
        <w:rPr>
          <w:sz w:val="22"/>
          <w:szCs w:val="22"/>
        </w:rPr>
        <w:t xml:space="preserve">. Accessed [12 August </w:t>
      </w:r>
      <w:r w:rsidR="00981036" w:rsidRPr="00ED1AEE">
        <w:rPr>
          <w:sz w:val="22"/>
          <w:szCs w:val="22"/>
        </w:rPr>
        <w:t>2025]</w:t>
      </w:r>
      <w:r w:rsidR="00525740" w:rsidRPr="00ED1AEE">
        <w:rPr>
          <w:sz w:val="22"/>
          <w:szCs w:val="22"/>
        </w:rPr>
        <w:t>.</w:t>
      </w:r>
    </w:p>
    <w:p w14:paraId="57931675" w14:textId="22A6B99B" w:rsidR="002C4219" w:rsidRPr="00ED1AEE" w:rsidRDefault="575D63BD" w:rsidP="00F45C0D">
      <w:pPr>
        <w:pStyle w:val="ListParagraph"/>
        <w:numPr>
          <w:ilvl w:val="0"/>
          <w:numId w:val="2"/>
        </w:numPr>
        <w:spacing w:before="30" w:after="30"/>
        <w:rPr>
          <w:rFonts w:eastAsia="Aptos" w:cs="Aptos"/>
          <w:sz w:val="22"/>
          <w:szCs w:val="22"/>
        </w:rPr>
      </w:pPr>
      <w:r w:rsidRPr="00ED1AEE">
        <w:rPr>
          <w:rFonts w:eastAsia="Aptos" w:cs="Aptos"/>
          <w:sz w:val="22"/>
          <w:szCs w:val="22"/>
        </w:rPr>
        <w:t xml:space="preserve">W3C, 2025. </w:t>
      </w:r>
      <w:r w:rsidRPr="00ED1AEE">
        <w:rPr>
          <w:rFonts w:eastAsia="Aptos" w:cs="Aptos"/>
          <w:i/>
          <w:iCs/>
          <w:sz w:val="22"/>
          <w:szCs w:val="22"/>
        </w:rPr>
        <w:t>Web Content Accessibility Guidelines (WCAG)</w:t>
      </w:r>
      <w:r w:rsidRPr="00ED1AEE">
        <w:rPr>
          <w:rFonts w:eastAsia="Aptos" w:cs="Aptos"/>
          <w:sz w:val="22"/>
          <w:szCs w:val="22"/>
        </w:rPr>
        <w:t xml:space="preserve">. [Online] Available at: </w:t>
      </w:r>
      <w:hyperlink r:id="rId12">
        <w:r w:rsidRPr="00ED1AEE">
          <w:rPr>
            <w:rStyle w:val="Hyperlink"/>
            <w:rFonts w:eastAsia="Aptos" w:cs="Aptos"/>
            <w:sz w:val="22"/>
            <w:szCs w:val="22"/>
          </w:rPr>
          <w:t>https://www.w3.org/WAI/</w:t>
        </w:r>
      </w:hyperlink>
      <w:r w:rsidR="00981036" w:rsidRPr="00ED1AEE">
        <w:rPr>
          <w:sz w:val="22"/>
          <w:szCs w:val="22"/>
        </w:rPr>
        <w:t xml:space="preserve">. </w:t>
      </w:r>
      <w:r w:rsidR="00525740" w:rsidRPr="00ED1AEE">
        <w:rPr>
          <w:sz w:val="22"/>
          <w:szCs w:val="22"/>
        </w:rPr>
        <w:t>Accessed [13 August 2025].</w:t>
      </w:r>
    </w:p>
    <w:p w14:paraId="1551BEB0" w14:textId="14897D9D" w:rsidR="002C4219" w:rsidRPr="00ED1AEE" w:rsidRDefault="002C4219" w:rsidP="00F45C0D">
      <w:pPr>
        <w:spacing w:before="30" w:after="30"/>
        <w:rPr>
          <w:sz w:val="22"/>
          <w:szCs w:val="22"/>
        </w:rPr>
      </w:pPr>
    </w:p>
    <w:p w14:paraId="2C078E63" w14:textId="37B96DB2" w:rsidR="002C4219" w:rsidRPr="00ED1AEE" w:rsidRDefault="002C4219" w:rsidP="00F45C0D">
      <w:pPr>
        <w:spacing w:before="30" w:after="30"/>
        <w:rPr>
          <w:sz w:val="22"/>
          <w:szCs w:val="22"/>
        </w:rPr>
      </w:pPr>
    </w:p>
    <w:sectPr w:rsidR="002C4219" w:rsidRPr="00ED1AEE" w:rsidSect="00886BE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C9E67" w14:textId="77777777" w:rsidR="00B90543" w:rsidRDefault="00B90543" w:rsidP="002918E0">
      <w:pPr>
        <w:spacing w:after="0" w:line="240" w:lineRule="auto"/>
      </w:pPr>
      <w:r>
        <w:separator/>
      </w:r>
    </w:p>
  </w:endnote>
  <w:endnote w:type="continuationSeparator" w:id="0">
    <w:p w14:paraId="2AEE5E60" w14:textId="77777777" w:rsidR="00B90543" w:rsidRDefault="00B90543" w:rsidP="0029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390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8B030" w14:textId="2B91E804" w:rsidR="002918E0" w:rsidRDefault="002918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0544C" w14:textId="77777777" w:rsidR="002918E0" w:rsidRDefault="0029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52F1C" w14:textId="77777777" w:rsidR="00B90543" w:rsidRDefault="00B90543" w:rsidP="002918E0">
      <w:pPr>
        <w:spacing w:after="0" w:line="240" w:lineRule="auto"/>
      </w:pPr>
      <w:r>
        <w:separator/>
      </w:r>
    </w:p>
  </w:footnote>
  <w:footnote w:type="continuationSeparator" w:id="0">
    <w:p w14:paraId="70D30F68" w14:textId="77777777" w:rsidR="00B90543" w:rsidRDefault="00B90543" w:rsidP="002918E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TKlL8Dg/MHCJH" int2:id="jSHlPekV">
      <int2:state int2:value="Rejected" int2:type="spell"/>
    </int2:textHash>
    <int2:textHash int2:hashCode="8NLWDX0c2JE1l4" int2:id="pRd1lUoW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683E"/>
    <w:multiLevelType w:val="hybridMultilevel"/>
    <w:tmpl w:val="410CC822"/>
    <w:lvl w:ilvl="0" w:tplc="531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AF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86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8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3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22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1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CE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8C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B7AA"/>
    <w:multiLevelType w:val="hybridMultilevel"/>
    <w:tmpl w:val="26B0BA2E"/>
    <w:lvl w:ilvl="0" w:tplc="FC7CC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C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A6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0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2B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82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25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9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0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9662"/>
    <w:multiLevelType w:val="hybridMultilevel"/>
    <w:tmpl w:val="94D68462"/>
    <w:lvl w:ilvl="0" w:tplc="1CCC2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AC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06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29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1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E8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A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80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69F04"/>
    <w:multiLevelType w:val="hybridMultilevel"/>
    <w:tmpl w:val="9FF05918"/>
    <w:lvl w:ilvl="0" w:tplc="62CEF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8C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2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A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2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EA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68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8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EA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6E0FE"/>
    <w:multiLevelType w:val="hybridMultilevel"/>
    <w:tmpl w:val="5038D2C6"/>
    <w:lvl w:ilvl="0" w:tplc="70C81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82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F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4A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27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6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C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A445"/>
    <w:multiLevelType w:val="hybridMultilevel"/>
    <w:tmpl w:val="8A48592A"/>
    <w:lvl w:ilvl="0" w:tplc="0736E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0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A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AF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ED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2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2C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077B5"/>
    <w:multiLevelType w:val="hybridMultilevel"/>
    <w:tmpl w:val="A10A849E"/>
    <w:lvl w:ilvl="0" w:tplc="43E86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E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01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0C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B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C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B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83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08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E9E97"/>
    <w:multiLevelType w:val="hybridMultilevel"/>
    <w:tmpl w:val="001A3D90"/>
    <w:lvl w:ilvl="0" w:tplc="428A2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0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C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EA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A2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0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A9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A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AE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F07E"/>
    <w:multiLevelType w:val="hybridMultilevel"/>
    <w:tmpl w:val="17D21A32"/>
    <w:lvl w:ilvl="0" w:tplc="67767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C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A6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A4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40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AA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0E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6F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7EB2B"/>
    <w:multiLevelType w:val="hybridMultilevel"/>
    <w:tmpl w:val="0B04EAE4"/>
    <w:lvl w:ilvl="0" w:tplc="EF647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A3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43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60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62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B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E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61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93597">
    <w:abstractNumId w:val="1"/>
  </w:num>
  <w:num w:numId="2" w16cid:durableId="163015227">
    <w:abstractNumId w:val="0"/>
  </w:num>
  <w:num w:numId="3" w16cid:durableId="1312127576">
    <w:abstractNumId w:val="5"/>
  </w:num>
  <w:num w:numId="4" w16cid:durableId="1113281995">
    <w:abstractNumId w:val="8"/>
  </w:num>
  <w:num w:numId="5" w16cid:durableId="1902405754">
    <w:abstractNumId w:val="3"/>
  </w:num>
  <w:num w:numId="6" w16cid:durableId="1806700570">
    <w:abstractNumId w:val="7"/>
  </w:num>
  <w:num w:numId="7" w16cid:durableId="1259482030">
    <w:abstractNumId w:val="2"/>
  </w:num>
  <w:num w:numId="8" w16cid:durableId="1559390682">
    <w:abstractNumId w:val="4"/>
  </w:num>
  <w:num w:numId="9" w16cid:durableId="302783026">
    <w:abstractNumId w:val="6"/>
  </w:num>
  <w:num w:numId="10" w16cid:durableId="537280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821EB"/>
    <w:rsid w:val="00063024"/>
    <w:rsid w:val="000A6D8A"/>
    <w:rsid w:val="000C171E"/>
    <w:rsid w:val="000D6B8F"/>
    <w:rsid w:val="0010CE01"/>
    <w:rsid w:val="00137332"/>
    <w:rsid w:val="0014552A"/>
    <w:rsid w:val="00177771"/>
    <w:rsid w:val="001A5EA3"/>
    <w:rsid w:val="001A7225"/>
    <w:rsid w:val="001E7387"/>
    <w:rsid w:val="00232C93"/>
    <w:rsid w:val="00262F39"/>
    <w:rsid w:val="0027345F"/>
    <w:rsid w:val="00276A21"/>
    <w:rsid w:val="002918E0"/>
    <w:rsid w:val="002C4219"/>
    <w:rsid w:val="002D6EB7"/>
    <w:rsid w:val="002F3207"/>
    <w:rsid w:val="00347521"/>
    <w:rsid w:val="0037284B"/>
    <w:rsid w:val="0038565C"/>
    <w:rsid w:val="00387923"/>
    <w:rsid w:val="003C154B"/>
    <w:rsid w:val="003C46D8"/>
    <w:rsid w:val="003E2057"/>
    <w:rsid w:val="003F66B3"/>
    <w:rsid w:val="004203AB"/>
    <w:rsid w:val="004307BC"/>
    <w:rsid w:val="00435BDE"/>
    <w:rsid w:val="00461830"/>
    <w:rsid w:val="004C1D30"/>
    <w:rsid w:val="004D09C7"/>
    <w:rsid w:val="004E451F"/>
    <w:rsid w:val="004F1E19"/>
    <w:rsid w:val="004F3CBF"/>
    <w:rsid w:val="00517069"/>
    <w:rsid w:val="00525740"/>
    <w:rsid w:val="005732C7"/>
    <w:rsid w:val="005958A1"/>
    <w:rsid w:val="005D14AF"/>
    <w:rsid w:val="005F18E1"/>
    <w:rsid w:val="006502C4"/>
    <w:rsid w:val="00687118"/>
    <w:rsid w:val="00687BA5"/>
    <w:rsid w:val="006B55ED"/>
    <w:rsid w:val="006C3490"/>
    <w:rsid w:val="00717F88"/>
    <w:rsid w:val="00741151"/>
    <w:rsid w:val="007F591E"/>
    <w:rsid w:val="00877627"/>
    <w:rsid w:val="008841E5"/>
    <w:rsid w:val="00886B84"/>
    <w:rsid w:val="00886BE6"/>
    <w:rsid w:val="0089291B"/>
    <w:rsid w:val="008D5EE3"/>
    <w:rsid w:val="008D7E5E"/>
    <w:rsid w:val="00931B50"/>
    <w:rsid w:val="00981036"/>
    <w:rsid w:val="009C2105"/>
    <w:rsid w:val="009D54A1"/>
    <w:rsid w:val="00A06742"/>
    <w:rsid w:val="00A40BB7"/>
    <w:rsid w:val="00A52B8A"/>
    <w:rsid w:val="00A538FA"/>
    <w:rsid w:val="00A60490"/>
    <w:rsid w:val="00A742C6"/>
    <w:rsid w:val="00A7628C"/>
    <w:rsid w:val="00A96459"/>
    <w:rsid w:val="00AA0A6A"/>
    <w:rsid w:val="00AA7C14"/>
    <w:rsid w:val="00AB7C35"/>
    <w:rsid w:val="00AE3C48"/>
    <w:rsid w:val="00AF6581"/>
    <w:rsid w:val="00B327B2"/>
    <w:rsid w:val="00B34798"/>
    <w:rsid w:val="00B34B59"/>
    <w:rsid w:val="00B41483"/>
    <w:rsid w:val="00B55490"/>
    <w:rsid w:val="00B62910"/>
    <w:rsid w:val="00B90543"/>
    <w:rsid w:val="00C5100E"/>
    <w:rsid w:val="00C55245"/>
    <w:rsid w:val="00C929C2"/>
    <w:rsid w:val="00D42E46"/>
    <w:rsid w:val="00D50A15"/>
    <w:rsid w:val="00D760FE"/>
    <w:rsid w:val="00DA50FB"/>
    <w:rsid w:val="00E42349"/>
    <w:rsid w:val="00E7283F"/>
    <w:rsid w:val="00E83FB6"/>
    <w:rsid w:val="00E873A3"/>
    <w:rsid w:val="00E910BF"/>
    <w:rsid w:val="00EC2121"/>
    <w:rsid w:val="00ED1AEE"/>
    <w:rsid w:val="00F14541"/>
    <w:rsid w:val="00F265D1"/>
    <w:rsid w:val="00F45C0D"/>
    <w:rsid w:val="00F60B12"/>
    <w:rsid w:val="00F7291D"/>
    <w:rsid w:val="00F74D5A"/>
    <w:rsid w:val="00FE38FC"/>
    <w:rsid w:val="00FE5DDB"/>
    <w:rsid w:val="00FF06E2"/>
    <w:rsid w:val="0693B327"/>
    <w:rsid w:val="0F8B371D"/>
    <w:rsid w:val="0FA11758"/>
    <w:rsid w:val="107657F0"/>
    <w:rsid w:val="12EAF352"/>
    <w:rsid w:val="13861DA0"/>
    <w:rsid w:val="15B7B05A"/>
    <w:rsid w:val="182B3B66"/>
    <w:rsid w:val="1F17D4E1"/>
    <w:rsid w:val="27E77AF8"/>
    <w:rsid w:val="2833A386"/>
    <w:rsid w:val="2D3DC9EC"/>
    <w:rsid w:val="30BA862E"/>
    <w:rsid w:val="339416E6"/>
    <w:rsid w:val="366C4629"/>
    <w:rsid w:val="3676DB3A"/>
    <w:rsid w:val="37240D4D"/>
    <w:rsid w:val="3753956A"/>
    <w:rsid w:val="39CE6583"/>
    <w:rsid w:val="44903AA7"/>
    <w:rsid w:val="45BFB2EB"/>
    <w:rsid w:val="4812583C"/>
    <w:rsid w:val="4900CFF4"/>
    <w:rsid w:val="499178A8"/>
    <w:rsid w:val="4CC956C1"/>
    <w:rsid w:val="4DC28398"/>
    <w:rsid w:val="530F44A9"/>
    <w:rsid w:val="5377B588"/>
    <w:rsid w:val="540E75E5"/>
    <w:rsid w:val="54E8B069"/>
    <w:rsid w:val="575D63BD"/>
    <w:rsid w:val="5B4DD1B5"/>
    <w:rsid w:val="5FBC480A"/>
    <w:rsid w:val="606D086C"/>
    <w:rsid w:val="63B5B46A"/>
    <w:rsid w:val="6877A1C6"/>
    <w:rsid w:val="68F9EDAE"/>
    <w:rsid w:val="6A5821EB"/>
    <w:rsid w:val="6C1F46C2"/>
    <w:rsid w:val="6E6EDA77"/>
    <w:rsid w:val="6E978AA0"/>
    <w:rsid w:val="70C131B6"/>
    <w:rsid w:val="72396A87"/>
    <w:rsid w:val="75243D02"/>
    <w:rsid w:val="77CEDC6A"/>
    <w:rsid w:val="77FCE987"/>
    <w:rsid w:val="7C3B8C3C"/>
    <w:rsid w:val="7CCDF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1EB"/>
  <w15:chartTrackingRefBased/>
  <w15:docId w15:val="{789488C8-88AE-4A0B-8F51-B2EC8650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0C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CE0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86BE6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6BE6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6581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6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58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29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E0"/>
  </w:style>
  <w:style w:type="paragraph" w:styleId="Footer">
    <w:name w:val="footer"/>
    <w:basedOn w:val="Normal"/>
    <w:link w:val="FooterChar"/>
    <w:uiPriority w:val="99"/>
    <w:unhideWhenUsed/>
    <w:rsid w:val="0029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E0"/>
  </w:style>
  <w:style w:type="table" w:styleId="TableGridLight">
    <w:name w:val="Grid Table Light"/>
    <w:basedOn w:val="TableNormal"/>
    <w:uiPriority w:val="40"/>
    <w:rsid w:val="004F3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.org/WAI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shopify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GwIfn1DQ8/bTuahq9ge84G5Z3703GXQg/view?mode=prototyp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948B5-E591-4A9A-BFA2-B2F4282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704</Words>
  <Characters>4017</Characters>
  <Application>Microsoft Office Word</Application>
  <DocSecurity>0</DocSecurity>
  <Lines>33</Lines>
  <Paragraphs>9</Paragraphs>
  <ScaleCrop>false</ScaleCrop>
  <Company>ST10481483</Company>
  <LinksUpToDate>false</LinksUpToDate>
  <CharactersWithSpaces>4712</CharactersWithSpaces>
  <SharedDoc>false</SharedDoc>
  <HLinks>
    <vt:vector size="72" baseType="variant">
      <vt:variant>
        <vt:i4>7143461</vt:i4>
      </vt:variant>
      <vt:variant>
        <vt:i4>63</vt:i4>
      </vt:variant>
      <vt:variant>
        <vt:i4>0</vt:i4>
      </vt:variant>
      <vt:variant>
        <vt:i4>5</vt:i4>
      </vt:variant>
      <vt:variant>
        <vt:lpwstr>https://www.w3.org/WAI/</vt:lpwstr>
      </vt:variant>
      <vt:variant>
        <vt:lpwstr/>
      </vt:variant>
      <vt:variant>
        <vt:i4>393301</vt:i4>
      </vt:variant>
      <vt:variant>
        <vt:i4>60</vt:i4>
      </vt:variant>
      <vt:variant>
        <vt:i4>0</vt:i4>
      </vt:variant>
      <vt:variant>
        <vt:i4>5</vt:i4>
      </vt:variant>
      <vt:variant>
        <vt:lpwstr>https://help.shopify.com/</vt:lpwstr>
      </vt:variant>
      <vt:variant>
        <vt:lpwstr/>
      </vt:variant>
      <vt:variant>
        <vt:i4>3866736</vt:i4>
      </vt:variant>
      <vt:variant>
        <vt:i4>57</vt:i4>
      </vt:variant>
      <vt:variant>
        <vt:i4>0</vt:i4>
      </vt:variant>
      <vt:variant>
        <vt:i4>5</vt:i4>
      </vt:variant>
      <vt:variant>
        <vt:lpwstr>https://www.canva.com/design/DAGwIfn1DQ8/bTuahq9ge84G5Z3703GXQg/view?mode=prototype</vt:lpwstr>
      </vt:variant>
      <vt:variant>
        <vt:lpwstr/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_Toc206153855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_Toc206153854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_Toc206153853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_Toc206153852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_Toc206153851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_Toc206153850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_Toc206153849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_Toc206153848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_Toc206153847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DEVELOPMENT PROPOSAL- VEYRA CLOTHING.</dc:title>
  <dc:subject>web Development [wede5020 gr 01]</dc:subject>
  <dc:creator>Lehlogonolo Mokadikwa</dc:creator>
  <cp:keywords/>
  <dc:description/>
  <cp:lastModifiedBy>Lehlogonolo Mokadikwa</cp:lastModifiedBy>
  <cp:revision>59</cp:revision>
  <dcterms:created xsi:type="dcterms:W3CDTF">2025-08-18T14:31:00Z</dcterms:created>
  <dcterms:modified xsi:type="dcterms:W3CDTF">2025-08-27T20:57:00Z</dcterms:modified>
  <cp:category>ST10481483</cp:category>
</cp:coreProperties>
</file>