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D9BFA">
      <w:pPr>
        <w:pStyle w:val="31"/>
        <w:pBdr>
          <w:top w:val="none" w:color="auto" w:sz="0" w:space="1"/>
          <w:left w:val="none" w:color="auto" w:sz="0" w:space="4"/>
          <w:bottom w:val="single" w:color="000000" w:themeColor="text1" w:sz="8" w:space="1"/>
          <w:right w:val="none" w:color="auto" w:sz="0" w:space="4"/>
          <w:between w:val="none" w:color="auto" w:sz="0" w:space="0"/>
        </w:pBdr>
        <w:spacing w:after="300" w:line="240" w:lineRule="auto"/>
        <w:contextualSpacing/>
        <w:jc w:val="center"/>
        <w:rPr>
          <w:rFonts w:hint="eastAsia" w:ascii="微软雅黑" w:hAnsi="微软雅黑" w:eastAsia="微软雅黑"/>
          <w:b/>
          <w:color w:val="000000"/>
          <w:sz w:val="44"/>
        </w:rPr>
      </w:pPr>
      <w:r>
        <w:rPr>
          <w:rFonts w:hint="eastAsia" w:ascii="微软雅黑" w:hAnsi="微软雅黑" w:eastAsia="微软雅黑"/>
          <w:b/>
          <w:color w:val="000000"/>
          <w:sz w:val="44"/>
        </w:rPr>
        <w:t>Euro NCAP 安全带正确佩戴纯视觉感知方案</w:t>
      </w:r>
    </w:p>
    <w:p w14:paraId="27626D4A">
      <w:pPr>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i/>
          <w:color w:val="auto"/>
          <w:sz w:val="22"/>
        </w:rPr>
      </w:pPr>
      <w:r>
        <w:rPr>
          <w:rFonts w:hint="eastAsia" w:ascii="黑体" w:hAnsi="黑体" w:eastAsia="黑体" w:cs="黑体"/>
          <w:i/>
          <w:color w:val="auto"/>
          <w:sz w:val="22"/>
        </w:rPr>
        <w:t>中央后视镜单摄像头约束下的模型、几何判断与车端分工</w:t>
      </w:r>
    </w:p>
    <w:p w14:paraId="5AEDC5AB">
      <w:pPr>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i/>
          <w:color w:val="auto"/>
          <w:sz w:val="22"/>
        </w:rPr>
      </w:pPr>
    </w:p>
    <w:p w14:paraId="6B125258">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b/>
          <w:color w:val="auto"/>
        </w:rPr>
        <w:t>文档目的：</w:t>
      </w:r>
      <w:r>
        <w:rPr>
          <w:rFonts w:hint="eastAsia" w:ascii="黑体" w:hAnsi="黑体" w:eastAsia="黑体" w:cs="黑体"/>
          <w:color w:val="auto"/>
        </w:rPr>
        <w:t>整理</w:t>
      </w:r>
      <w:r>
        <w:rPr>
          <w:rFonts w:hint="eastAsia" w:ascii="黑体" w:hAnsi="黑体" w:eastAsia="黑体" w:cs="黑体"/>
          <w:color w:val="auto"/>
          <w:lang w:val="en-US" w:eastAsia="zh-CN"/>
        </w:rPr>
        <w:t>初步</w:t>
      </w:r>
      <w:r>
        <w:rPr>
          <w:rFonts w:hint="eastAsia" w:ascii="黑体" w:hAnsi="黑体" w:eastAsia="黑体" w:cs="黑体"/>
          <w:color w:val="auto"/>
        </w:rPr>
        <w:t>形成的安全带错误佩戴识别方案，明确法规目标、纯视觉实现边界、两个深度学习模型的职责、像素与人体关键点的几何后处理，以及感知算法与嵌入式软件之间的接口。</w:t>
      </w:r>
    </w:p>
    <w:p w14:paraId="39E16D7C">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b/>
          <w:color w:val="auto"/>
        </w:rPr>
        <w:t>适用约束：</w:t>
      </w:r>
      <w:r>
        <w:rPr>
          <w:rFonts w:hint="eastAsia" w:ascii="黑体" w:hAnsi="黑体" w:eastAsia="黑体" w:cs="黑体"/>
          <w:color w:val="auto"/>
        </w:rPr>
        <w:t>车内中央后视镜位置单摄像头；不增加毫米波雷达、张力传感器或第二摄像头；不使用 LSTM、TCN 或 Video Transformer 作为安全带状态分类器。</w:t>
      </w:r>
    </w:p>
    <w:p w14:paraId="1B3ACED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b/>
          <w:color w:val="auto"/>
        </w:rPr>
        <w:t>结论：</w:t>
      </w:r>
      <w:r>
        <w:rPr>
          <w:rFonts w:hint="eastAsia" w:ascii="黑体" w:hAnsi="黑体" w:eastAsia="黑体" w:cs="黑体"/>
          <w:color w:val="auto"/>
        </w:rPr>
        <w:t>方案总体可行，但必须将“看不到安全带”和“安全带在背后”区分开。建议使用人体关键点模型、安全带实例分割模型，以及独立的几何关系和可见性判断模块。</w:t>
      </w:r>
    </w:p>
    <w:p w14:paraId="68ED474E">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一 需求与状态定义</w:t>
      </w:r>
    </w:p>
    <w:p w14:paraId="41503B45">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法规测试关注安全带是否正确佩戴，同时涉及只插入卡扣、完全在背后、只使用腰带等错误情况。对于系统实现，最终需要区分以下状态：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565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3312" w:type="dxa"/>
            <w:tcBorders>
              <w:top w:val="single" w:color="000000" w:sz="12" w:space="0"/>
              <w:left w:val="nil"/>
              <w:bottom w:val="single" w:color="000000" w:sz="4" w:space="0"/>
              <w:right w:val="nil"/>
              <w:tl2br w:val="nil"/>
            </w:tcBorders>
            <w:shd w:val="clear" w:color="auto" w:fill="FFFFFF"/>
            <w:vAlign w:val="center"/>
          </w:tcPr>
          <w:p w14:paraId="26474F33">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状</w:t>
            </w:r>
            <w:bookmarkStart w:id="0" w:name="_GoBack"/>
            <w:bookmarkEnd w:id="0"/>
            <w:r>
              <w:rPr>
                <w:rFonts w:hint="eastAsia" w:ascii="黑体" w:hAnsi="黑体" w:eastAsia="黑体" w:cs="黑体"/>
                <w:b w:val="0"/>
                <w:color w:val="000000"/>
                <w:sz w:val="18"/>
              </w:rPr>
              <w:t>态</w:t>
            </w:r>
          </w:p>
        </w:tc>
        <w:tc>
          <w:tcPr>
            <w:tcW w:w="3312" w:type="dxa"/>
            <w:tcBorders>
              <w:top w:val="single" w:color="000000" w:sz="12" w:space="0"/>
              <w:left w:val="nil"/>
              <w:bottom w:val="single" w:color="000000" w:sz="4" w:space="0"/>
              <w:right w:val="nil"/>
            </w:tcBorders>
            <w:shd w:val="clear" w:color="auto" w:fill="FFFFFF"/>
            <w:vAlign w:val="center"/>
          </w:tcPr>
          <w:p w14:paraId="20A14A3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视觉和车辆条件</w:t>
            </w:r>
          </w:p>
        </w:tc>
        <w:tc>
          <w:tcPr>
            <w:tcW w:w="3312" w:type="dxa"/>
            <w:tcBorders>
              <w:top w:val="single" w:color="000000" w:sz="12" w:space="0"/>
              <w:left w:val="nil"/>
              <w:bottom w:val="single" w:color="000000" w:sz="4" w:space="0"/>
              <w:right w:val="nil"/>
            </w:tcBorders>
            <w:shd w:val="clear" w:color="auto" w:fill="FFFFFF"/>
            <w:vAlign w:val="center"/>
          </w:tcPr>
          <w:p w14:paraId="1E92EF9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含义</w:t>
            </w:r>
          </w:p>
        </w:tc>
      </w:tr>
      <w:tr w14:paraId="33E3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single" w:color="000000" w:sz="4" w:space="0"/>
              <w:left w:val="nil"/>
              <w:bottom w:val="nil"/>
              <w:right w:val="nil"/>
            </w:tcBorders>
            <w:shd w:val="clear" w:color="auto" w:fill="FFFFFF"/>
            <w:vAlign w:val="center"/>
          </w:tcPr>
          <w:p w14:paraId="29C50718">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CORRECT</w:t>
            </w:r>
          </w:p>
        </w:tc>
        <w:tc>
          <w:tcPr>
            <w:tcW w:w="3312" w:type="dxa"/>
            <w:tcBorders>
              <w:top w:val="single" w:color="000000" w:sz="4" w:space="0"/>
              <w:left w:val="nil"/>
              <w:bottom w:val="nil"/>
              <w:right w:val="nil"/>
            </w:tcBorders>
            <w:shd w:val="clear" w:color="auto" w:fill="FFFFFF"/>
            <w:vAlign w:val="center"/>
          </w:tcPr>
          <w:p w14:paraId="4290C366">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斜带和腰带均满足人体几何关系</w:t>
            </w:r>
          </w:p>
        </w:tc>
        <w:tc>
          <w:tcPr>
            <w:tcW w:w="3312" w:type="dxa"/>
            <w:tcBorders>
              <w:top w:val="single" w:color="000000" w:sz="4" w:space="0"/>
              <w:left w:val="nil"/>
              <w:bottom w:val="nil"/>
              <w:right w:val="nil"/>
            </w:tcBorders>
            <w:shd w:val="clear" w:color="auto" w:fill="FFFFFF"/>
            <w:vAlign w:val="center"/>
          </w:tcPr>
          <w:p w14:paraId="059810E5">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正确佩戴，不触发错误佩戴报警</w:t>
            </w:r>
          </w:p>
        </w:tc>
      </w:tr>
      <w:tr w14:paraId="0EF5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nil"/>
              <w:right w:val="nil"/>
            </w:tcBorders>
            <w:shd w:val="clear" w:color="auto" w:fill="FFFFFF"/>
            <w:vAlign w:val="center"/>
          </w:tcPr>
          <w:p w14:paraId="13B8D2E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LAP_ONLY</w:t>
            </w:r>
          </w:p>
        </w:tc>
        <w:tc>
          <w:tcPr>
            <w:tcW w:w="3312" w:type="dxa"/>
            <w:tcBorders>
              <w:top w:val="nil"/>
              <w:left w:val="nil"/>
              <w:bottom w:val="nil"/>
              <w:right w:val="nil"/>
            </w:tcBorders>
            <w:shd w:val="clear" w:color="auto" w:fill="FFFFFF"/>
            <w:vAlign w:val="center"/>
          </w:tcPr>
          <w:p w14:paraId="42DA0B6B">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腰带路径正确，斜带路径不正确</w:t>
            </w:r>
          </w:p>
        </w:tc>
        <w:tc>
          <w:tcPr>
            <w:tcW w:w="3312" w:type="dxa"/>
            <w:tcBorders>
              <w:top w:val="nil"/>
              <w:left w:val="nil"/>
              <w:bottom w:val="nil"/>
              <w:right w:val="nil"/>
            </w:tcBorders>
            <w:shd w:val="clear" w:color="auto" w:fill="FFFFFF"/>
            <w:vAlign w:val="center"/>
          </w:tcPr>
          <w:p w14:paraId="6DA4951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只使用腰带，斜带在背后或未正确使用</w:t>
            </w:r>
          </w:p>
        </w:tc>
      </w:tr>
      <w:tr w14:paraId="1749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nil"/>
              <w:right w:val="nil"/>
            </w:tcBorders>
            <w:shd w:val="clear" w:color="auto" w:fill="FFFFFF"/>
            <w:vAlign w:val="center"/>
          </w:tcPr>
          <w:p w14:paraId="270A5D10">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BELT_BEHIND_BACK</w:t>
            </w:r>
          </w:p>
        </w:tc>
        <w:tc>
          <w:tcPr>
            <w:tcW w:w="3312" w:type="dxa"/>
            <w:tcBorders>
              <w:top w:val="nil"/>
              <w:left w:val="nil"/>
              <w:bottom w:val="nil"/>
              <w:right w:val="nil"/>
            </w:tcBorders>
            <w:shd w:val="clear" w:color="auto" w:fill="FFFFFF"/>
            <w:vAlign w:val="center"/>
          </w:tcPr>
          <w:p w14:paraId="53DEF79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存在安全带路径，但路径绕到人体侧后方或背后</w:t>
            </w:r>
          </w:p>
        </w:tc>
        <w:tc>
          <w:tcPr>
            <w:tcW w:w="3312" w:type="dxa"/>
            <w:tcBorders>
              <w:top w:val="nil"/>
              <w:left w:val="nil"/>
              <w:bottom w:val="nil"/>
              <w:right w:val="nil"/>
            </w:tcBorders>
            <w:shd w:val="clear" w:color="auto" w:fill="FFFFFF"/>
            <w:vAlign w:val="center"/>
          </w:tcPr>
          <w:p w14:paraId="7879298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安全带在背后</w:t>
            </w:r>
          </w:p>
        </w:tc>
      </w:tr>
      <w:tr w14:paraId="2723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nil"/>
              <w:right w:val="nil"/>
            </w:tcBorders>
            <w:shd w:val="clear" w:color="auto" w:fill="FFFFFF"/>
            <w:vAlign w:val="center"/>
          </w:tcPr>
          <w:p w14:paraId="714175C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BUCKLE_ONLY</w:t>
            </w:r>
          </w:p>
        </w:tc>
        <w:tc>
          <w:tcPr>
            <w:tcW w:w="3312" w:type="dxa"/>
            <w:tcBorders>
              <w:top w:val="nil"/>
              <w:left w:val="nil"/>
              <w:bottom w:val="nil"/>
              <w:right w:val="nil"/>
            </w:tcBorders>
            <w:shd w:val="clear" w:color="auto" w:fill="FFFFFF"/>
            <w:vAlign w:val="center"/>
          </w:tcPr>
          <w:p w14:paraId="490538C1">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卡扣已插入，人体相关区域可见，但没有形成有效安全带路径</w:t>
            </w:r>
          </w:p>
        </w:tc>
        <w:tc>
          <w:tcPr>
            <w:tcW w:w="3312" w:type="dxa"/>
            <w:tcBorders>
              <w:top w:val="nil"/>
              <w:left w:val="nil"/>
              <w:bottom w:val="nil"/>
              <w:right w:val="nil"/>
            </w:tcBorders>
            <w:shd w:val="clear" w:color="auto" w:fill="FFFFFF"/>
            <w:vAlign w:val="center"/>
          </w:tcPr>
          <w:p w14:paraId="02BD4C8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只插入卡扣</w:t>
            </w:r>
          </w:p>
        </w:tc>
      </w:tr>
      <w:tr w14:paraId="29A8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single" w:color="000000" w:sz="12" w:space="0"/>
              <w:right w:val="nil"/>
            </w:tcBorders>
            <w:shd w:val="clear" w:color="auto" w:fill="FFFFFF"/>
            <w:vAlign w:val="center"/>
          </w:tcPr>
          <w:p w14:paraId="11E19120">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UNOBSERVABLE</w:t>
            </w:r>
          </w:p>
        </w:tc>
        <w:tc>
          <w:tcPr>
            <w:tcW w:w="3312" w:type="dxa"/>
            <w:tcBorders>
              <w:top w:val="nil"/>
              <w:left w:val="nil"/>
              <w:bottom w:val="single" w:color="000000" w:sz="12" w:space="0"/>
              <w:right w:val="nil"/>
            </w:tcBorders>
            <w:shd w:val="clear" w:color="auto" w:fill="FFFFFF"/>
            <w:vAlign w:val="center"/>
          </w:tcPr>
          <w:p w14:paraId="20F987F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头部、手臂或衣物造成关键区域严重遮挡</w:t>
            </w:r>
          </w:p>
        </w:tc>
        <w:tc>
          <w:tcPr>
            <w:tcW w:w="3312" w:type="dxa"/>
            <w:tcBorders>
              <w:top w:val="nil"/>
              <w:left w:val="nil"/>
              <w:bottom w:val="single" w:color="000000" w:sz="12" w:space="0"/>
              <w:right w:val="nil"/>
            </w:tcBorders>
            <w:shd w:val="clear" w:color="auto" w:fill="FFFFFF"/>
            <w:vAlign w:val="center"/>
          </w:tcPr>
          <w:p w14:paraId="337E4EB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当前帧证据不足，需要后续帧继续观察</w:t>
            </w:r>
          </w:p>
        </w:tc>
      </w:tr>
    </w:tbl>
    <w:p w14:paraId="46C45E10">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p>
    <w:p w14:paraId="491ECD61">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UNOBSERVABLE 是内部视觉状态，不是法规最终类别。它用于避免把肩部被头部遮挡时的“未检测到安全带”错误判成 BUCKLE_ONLY。系统应通过连续帧重新获得可见证据并最终收敛到法规需要的状态。</w:t>
      </w:r>
    </w:p>
    <w:p w14:paraId="2727644C">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二 总体技术架构</w:t>
      </w:r>
    </w:p>
    <w:p w14:paraId="6AA0D7C9">
      <w:pPr>
        <w:pageBreakBefore w:val="0"/>
        <w:widowControl/>
        <w:kinsoku/>
        <w:wordWrap/>
        <w:overflowPunct/>
        <w:topLinePunct w:val="0"/>
        <w:autoSpaceDE/>
        <w:autoSpaceDN/>
        <w:bidi w:val="0"/>
        <w:adjustRightInd/>
        <w:snapToGrid/>
        <w:spacing w:after="0" w:line="360" w:lineRule="auto"/>
        <w:ind w:left="360" w:right="360"/>
        <w:textAlignment w:val="auto"/>
        <w:rPr>
          <w:rFonts w:hint="eastAsia" w:ascii="黑体" w:hAnsi="黑体" w:eastAsia="黑体" w:cs="黑体"/>
          <w:color w:val="auto"/>
        </w:rPr>
      </w:pPr>
      <w:r>
        <w:rPr>
          <w:sz w:val="17"/>
        </w:rPr>
        <mc:AlternateContent>
          <mc:Choice Requires="wps">
            <w:drawing>
              <wp:anchor distT="0" distB="0" distL="114300" distR="114300" simplePos="0" relativeHeight="251660288" behindDoc="0" locked="0" layoutInCell="1" allowOverlap="1">
                <wp:simplePos x="0" y="0"/>
                <wp:positionH relativeFrom="column">
                  <wp:posOffset>1196975</wp:posOffset>
                </wp:positionH>
                <wp:positionV relativeFrom="paragraph">
                  <wp:posOffset>1329055</wp:posOffset>
                </wp:positionV>
                <wp:extent cx="419735" cy="635"/>
                <wp:effectExtent l="33655" t="26670" r="41910" b="74295"/>
                <wp:wrapNone/>
                <wp:docPr id="5" name="直接连接符 5"/>
                <wp:cNvGraphicFramePr/>
                <a:graphic xmlns:a="http://schemas.openxmlformats.org/drawingml/2006/main">
                  <a:graphicData uri="http://schemas.microsoft.com/office/word/2010/wordprocessingShape">
                    <wps:wsp>
                      <wps:cNvCnPr/>
                      <wps:spPr>
                        <a:xfrm flipV="1">
                          <a:off x="0" y="0"/>
                          <a:ext cx="419735" cy="63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94.25pt;margin-top:104.65pt;height:0.05pt;width:33.05pt;z-index:251660288;mso-width-relative:page;mso-height-relative:page;" filled="f" stroked="t" coordsize="21600,21600" o:gfxdata="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ATKxC2gAAAAsBAAAPAAAAAAAAAAEAIAAAACIAAABkcnMvZG93bnJldi54bWxQ&#10;SwECFAAUAAAACACHTuJAWExiFS4CAABSBAAADgAAAAAAAAABACAAAAApAQAAZHJzL2Uyb0RvYy54&#10;bWxQSwUGAAAAAAYABgBZAQAAyQ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sz w:val="17"/>
        </w:rPr>
        <mc:AlternateContent>
          <mc:Choice Requires="wps">
            <w:drawing>
              <wp:anchor distT="0" distB="0" distL="114300" distR="114300" simplePos="0" relativeHeight="251662336" behindDoc="0" locked="0" layoutInCell="1" allowOverlap="1">
                <wp:simplePos x="0" y="0"/>
                <wp:positionH relativeFrom="column">
                  <wp:posOffset>1607185</wp:posOffset>
                </wp:positionH>
                <wp:positionV relativeFrom="paragraph">
                  <wp:posOffset>1123950</wp:posOffset>
                </wp:positionV>
                <wp:extent cx="283210" cy="635"/>
                <wp:effectExtent l="33655" t="57785" r="38735" b="119380"/>
                <wp:wrapNone/>
                <wp:docPr id="7" name="直接箭头连接符 7"/>
                <wp:cNvGraphicFramePr/>
                <a:graphic xmlns:a="http://schemas.openxmlformats.org/drawingml/2006/main">
                  <a:graphicData uri="http://schemas.microsoft.com/office/word/2010/wordprocessingShape">
                    <wps:wsp>
                      <wps:cNvCnPr/>
                      <wps:spPr>
                        <a:xfrm>
                          <a:off x="2358390" y="8568055"/>
                          <a:ext cx="283210" cy="63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26.55pt;margin-top:88.5pt;height:0.05pt;width:22.3pt;z-index:251662336;mso-width-relative:page;mso-height-relative:page;" filled="f" stroked="t" coordsize="21600,21600" o:gfxdata="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rMgZdkAAAAL&#10;AQAADwAAAAAAAAABACAAAAAiAAAAZHJzL2Rvd25yZXYueG1sUEsBAhQAFAAAAAgAh07iQMR7CjVU&#10;AgAAgQQAAA4AAAAAAAAAAQAgAAAAKAEAAGRycy9lMm9Eb2MueG1sUEsFBgAAAAAGAAYAWQEAAO4F&#10;A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sz w:val="17"/>
        </w:rPr>
        <mc:AlternateContent>
          <mc:Choice Requires="wps">
            <w:drawing>
              <wp:anchor distT="0" distB="0" distL="114300" distR="114300" simplePos="0" relativeHeight="251661312" behindDoc="0" locked="0" layoutInCell="1" allowOverlap="1">
                <wp:simplePos x="0" y="0"/>
                <wp:positionH relativeFrom="column">
                  <wp:posOffset>1602105</wp:posOffset>
                </wp:positionH>
                <wp:positionV relativeFrom="paragraph">
                  <wp:posOffset>901700</wp:posOffset>
                </wp:positionV>
                <wp:extent cx="635" cy="429895"/>
                <wp:effectExtent l="46355" t="1270" r="54610" b="64135"/>
                <wp:wrapNone/>
                <wp:docPr id="6" name="直接连接符 6"/>
                <wp:cNvGraphicFramePr/>
                <a:graphic xmlns:a="http://schemas.openxmlformats.org/drawingml/2006/main">
                  <a:graphicData uri="http://schemas.microsoft.com/office/word/2010/wordprocessingShape">
                    <wps:wsp>
                      <wps:cNvCnPr/>
                      <wps:spPr>
                        <a:xfrm flipH="1">
                          <a:off x="2338705" y="8353425"/>
                          <a:ext cx="635" cy="42989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margin-left:126.15pt;margin-top:71pt;height:33.85pt;width:0.05pt;z-index:251661312;mso-width-relative:page;mso-height-relative:page;" filled="f" stroked="t" coordsize="21600,21600" o:gfxdata="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&#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E6/xb2gAAAAsBAAAPAAAAAAAAAAEAIAAAACIAAABk&#10;cnMvZG93bnJldi54bWxQSwECFAAUAAAACACHTuJAiHgKyD0CAABeBAAADgAAAAAAAAABACAAAAAp&#10;AQAAZHJzL2Uyb0RvYy54bWxQSwUGAAAAAAYABgBZAQAA2A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sz w:val="17"/>
        </w:rPr>
        <mc:AlternateContent>
          <mc:Choice Requires="wps">
            <w:drawing>
              <wp:anchor distT="0" distB="0" distL="114300" distR="114300" simplePos="0" relativeHeight="251659264" behindDoc="0" locked="0" layoutInCell="1" allowOverlap="1">
                <wp:simplePos x="0" y="0"/>
                <wp:positionH relativeFrom="column">
                  <wp:posOffset>1006475</wp:posOffset>
                </wp:positionH>
                <wp:positionV relativeFrom="paragraph">
                  <wp:posOffset>901700</wp:posOffset>
                </wp:positionV>
                <wp:extent cx="610870" cy="635"/>
                <wp:effectExtent l="33655" t="26670" r="41275" b="74295"/>
                <wp:wrapNone/>
                <wp:docPr id="4" name="直接连接符 4"/>
                <wp:cNvGraphicFramePr/>
                <a:graphic xmlns:a="http://schemas.openxmlformats.org/drawingml/2006/main">
                  <a:graphicData uri="http://schemas.microsoft.com/office/word/2010/wordprocessingShape">
                    <wps:wsp>
                      <wps:cNvCnPr/>
                      <wps:spPr>
                        <a:xfrm flipV="1">
                          <a:off x="1747520" y="8343900"/>
                          <a:ext cx="610870" cy="63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79.25pt;margin-top:71pt;height:0.05pt;width:48.1pt;z-index:251659264;mso-width-relative:page;mso-height-relative:page;" filled="f" stroked="t" coordsize="21600,21600" o:gfxdata="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VWzp8tkAAAALAQAADwAAAAAAAAABACAAAAAiAAAAZHJz&#10;L2Rvd25yZXYueG1sUEsBAhQAFAAAAAgAh07iQG57FBs8AgAAXgQAAA4AAAAAAAAAAQAgAAAAKAEA&#10;AGRycy9lMm9Eb2MueG1sUEsFBgAAAAAGAAYAWQEAANY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hint="eastAsia" w:ascii="黑体" w:hAnsi="黑体" w:eastAsia="黑体" w:cs="黑体"/>
          <w:color w:val="auto"/>
          <w:sz w:val="17"/>
        </w:rPr>
        <w:t>中央后视镜摄像头</w:t>
      </w:r>
      <w:r>
        <w:rPr>
          <w:rFonts w:hint="eastAsia" w:ascii="黑体" w:hAnsi="黑体" w:eastAsia="黑体" w:cs="黑体"/>
          <w:color w:val="auto"/>
          <w:sz w:val="17"/>
        </w:rPr>
        <w:br w:type="textWrapping"/>
      </w:r>
      <w:r>
        <w:rPr>
          <w:rFonts w:hint="eastAsia" w:ascii="黑体" w:hAnsi="黑体" w:eastAsia="黑体" w:cs="黑体"/>
          <w:color w:val="auto"/>
          <w:sz w:val="17"/>
        </w:rPr>
        <w:t xml:space="preserve">        ↓</w:t>
      </w:r>
      <w:r>
        <w:rPr>
          <w:rFonts w:hint="eastAsia" w:ascii="黑体" w:hAnsi="黑体" w:eastAsia="黑体" w:cs="黑体"/>
          <w:color w:val="auto"/>
          <w:sz w:val="17"/>
        </w:rPr>
        <w:br w:type="textWrapping"/>
      </w:r>
      <w:r>
        <w:rPr>
          <w:rFonts w:hint="eastAsia" w:ascii="黑体" w:hAnsi="黑体" w:eastAsia="黑体" w:cs="黑体"/>
          <w:color w:val="auto"/>
          <w:sz w:val="17"/>
        </w:rPr>
        <w:t>人体</w:t>
      </w:r>
      <w:r>
        <w:rPr>
          <w:rFonts w:hint="eastAsia" w:ascii="黑体" w:hAnsi="黑体" w:eastAsia="黑体" w:cs="黑体"/>
          <w:color w:val="auto"/>
          <w:sz w:val="17"/>
          <w:lang w:val="en-US" w:eastAsia="zh-CN"/>
        </w:rPr>
        <w:t>目标</w:t>
      </w:r>
      <w:r>
        <w:rPr>
          <w:rFonts w:hint="eastAsia" w:ascii="黑体" w:hAnsi="黑体" w:eastAsia="黑体" w:cs="黑体"/>
          <w:color w:val="auto"/>
          <w:sz w:val="17"/>
        </w:rPr>
        <w:t>检测或座位 ROI 定位</w:t>
      </w:r>
      <w:r>
        <w:rPr>
          <w:rFonts w:hint="eastAsia" w:ascii="黑体" w:hAnsi="黑体" w:eastAsia="黑体" w:cs="黑体"/>
          <w:color w:val="auto"/>
          <w:sz w:val="17"/>
        </w:rPr>
        <w:br w:type="textWrapping"/>
      </w:r>
      <w:r>
        <w:rPr>
          <w:rFonts w:hint="eastAsia" w:ascii="黑体" w:hAnsi="黑体" w:eastAsia="黑体" w:cs="黑体"/>
          <w:color w:val="auto"/>
          <w:sz w:val="17"/>
        </w:rPr>
        <w:t xml:space="preserve">        ↓</w:t>
      </w:r>
      <w:r>
        <w:rPr>
          <w:rFonts w:hint="eastAsia" w:ascii="黑体" w:hAnsi="黑体" w:eastAsia="黑体" w:cs="黑体"/>
          <w:color w:val="auto"/>
          <w:sz w:val="17"/>
        </w:rPr>
        <w:br w:type="textWrapping"/>
      </w:r>
      <w:r>
        <w:rPr>
          <w:rFonts w:hint="eastAsia" w:ascii="黑体" w:hAnsi="黑体" w:eastAsia="黑体" w:cs="黑体"/>
          <w:color w:val="auto"/>
          <w:sz w:val="17"/>
        </w:rPr>
        <w:t>人体关键点模型</w:t>
      </w:r>
      <w:r>
        <w:rPr>
          <w:rFonts w:hint="eastAsia" w:ascii="黑体" w:hAnsi="黑体" w:eastAsia="黑体" w:cs="黑体"/>
          <w:color w:val="auto"/>
          <w:sz w:val="17"/>
        </w:rPr>
        <w:br w:type="textWrapping"/>
      </w:r>
      <w:r>
        <w:rPr>
          <w:rFonts w:hint="eastAsia" w:ascii="黑体" w:hAnsi="黑体" w:eastAsia="黑体" w:cs="黑体"/>
          <w:color w:val="auto"/>
          <w:sz w:val="17"/>
        </w:rPr>
        <w:t xml:space="preserve">        ↓             </w:t>
      </w:r>
      <w:r>
        <w:rPr>
          <w:rFonts w:hint="eastAsia" w:ascii="黑体" w:hAnsi="黑体" w:eastAsia="黑体" w:cs="黑体"/>
          <w:color w:val="auto"/>
          <w:sz w:val="17"/>
          <w:lang w:val="en-US" w:eastAsia="zh-CN"/>
        </w:rPr>
        <w:t xml:space="preserve"> </w:t>
      </w:r>
      <w:r>
        <w:rPr>
          <w:rFonts w:hint="eastAsia" w:ascii="黑体" w:hAnsi="黑体" w:eastAsia="黑体" w:cs="黑体"/>
          <w:color w:val="auto"/>
          <w:sz w:val="17"/>
        </w:rPr>
        <w:t xml:space="preserve"> </w:t>
      </w:r>
      <w:r>
        <w:rPr>
          <w:rFonts w:hint="eastAsia" w:ascii="黑体" w:hAnsi="黑体" w:eastAsia="黑体" w:cs="黑体"/>
          <w:color w:val="auto"/>
          <w:sz w:val="17"/>
          <w:lang w:val="en-US" w:eastAsia="zh-CN"/>
        </w:rPr>
        <w:t xml:space="preserve">      </w:t>
      </w:r>
      <w:r>
        <w:rPr>
          <w:rFonts w:hint="eastAsia" w:ascii="黑体" w:hAnsi="黑体" w:eastAsia="黑体" w:cs="黑体"/>
          <w:color w:val="auto"/>
          <w:sz w:val="17"/>
        </w:rPr>
        <w:t>几何与可见性判断四类状态</w:t>
      </w:r>
      <w:r>
        <w:rPr>
          <w:rFonts w:hint="eastAsia" w:ascii="黑体" w:hAnsi="黑体" w:eastAsia="黑体" w:cs="黑体"/>
          <w:color w:val="auto"/>
          <w:sz w:val="17"/>
        </w:rPr>
        <w:br w:type="textWrapping"/>
      </w:r>
      <w:r>
        <w:rPr>
          <w:rFonts w:hint="eastAsia" w:ascii="黑体" w:hAnsi="黑体" w:eastAsia="黑体" w:cs="黑体"/>
          <w:color w:val="auto"/>
          <w:sz w:val="17"/>
        </w:rPr>
        <w:t xml:space="preserve">安全带实例分割模型 </w:t>
      </w:r>
      <w:r>
        <w:rPr>
          <w:rFonts w:hint="eastAsia" w:ascii="黑体" w:hAnsi="黑体" w:eastAsia="黑体" w:cs="黑体"/>
          <w:color w:val="auto"/>
          <w:sz w:val="17"/>
        </w:rPr>
        <w:br w:type="textWrapping"/>
      </w:r>
      <w:r>
        <w:rPr>
          <w:rFonts w:hint="eastAsia" w:ascii="黑体" w:hAnsi="黑体" w:eastAsia="黑体" w:cs="黑体"/>
          <w:color w:val="auto"/>
          <w:sz w:val="17"/>
        </w:rPr>
        <w:t xml:space="preserve">        ↓</w:t>
      </w:r>
      <w:r>
        <w:rPr>
          <w:rFonts w:hint="eastAsia" w:ascii="黑体" w:hAnsi="黑体" w:eastAsia="黑体" w:cs="黑体"/>
          <w:color w:val="auto"/>
          <w:sz w:val="17"/>
        </w:rPr>
        <w:br w:type="textWrapping"/>
      </w:r>
      <w:r>
        <w:rPr>
          <w:rFonts w:hint="eastAsia" w:ascii="黑体" w:hAnsi="黑体" w:eastAsia="黑体" w:cs="黑体"/>
          <w:color w:val="auto"/>
          <w:sz w:val="17"/>
        </w:rPr>
        <w:t>连续帧跟踪与状态确认</w:t>
      </w:r>
      <w:r>
        <w:rPr>
          <w:rFonts w:hint="eastAsia" w:ascii="黑体" w:hAnsi="黑体" w:eastAsia="黑体" w:cs="黑体"/>
          <w:color w:val="auto"/>
          <w:sz w:val="17"/>
        </w:rPr>
        <w:br w:type="textWrapping"/>
      </w:r>
      <w:r>
        <w:rPr>
          <w:rFonts w:hint="eastAsia" w:ascii="黑体" w:hAnsi="黑体" w:eastAsia="黑体" w:cs="黑体"/>
          <w:color w:val="auto"/>
          <w:sz w:val="17"/>
        </w:rPr>
        <w:t xml:space="preserve">        ↓</w:t>
      </w:r>
      <w:r>
        <w:rPr>
          <w:rFonts w:hint="eastAsia" w:ascii="黑体" w:hAnsi="黑体" w:eastAsia="黑体" w:cs="黑体"/>
          <w:color w:val="auto"/>
          <w:sz w:val="17"/>
        </w:rPr>
        <w:br w:type="textWrapping"/>
      </w:r>
      <w:r>
        <w:rPr>
          <w:rFonts w:hint="eastAsia" w:ascii="黑体" w:hAnsi="黑体" w:eastAsia="黑体" w:cs="黑体"/>
          <w:color w:val="auto"/>
          <w:sz w:val="17"/>
        </w:rPr>
        <w:t>30 秒法规告警状态机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544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single" w:color="000000" w:sz="12" w:space="0"/>
              <w:left w:val="nil"/>
              <w:bottom w:val="single" w:color="000000" w:sz="4" w:space="0"/>
              <w:right w:val="nil"/>
              <w:tl2br w:val="nil"/>
            </w:tcBorders>
            <w:shd w:val="clear" w:color="auto" w:fill="FFFFFF"/>
            <w:vAlign w:val="center"/>
          </w:tcPr>
          <w:p w14:paraId="70DEFCE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模块</w:t>
            </w:r>
          </w:p>
        </w:tc>
        <w:tc>
          <w:tcPr>
            <w:tcW w:w="3312" w:type="dxa"/>
            <w:tcBorders>
              <w:top w:val="single" w:color="000000" w:sz="12" w:space="0"/>
              <w:left w:val="nil"/>
              <w:bottom w:val="single" w:color="000000" w:sz="4" w:space="0"/>
              <w:right w:val="nil"/>
            </w:tcBorders>
            <w:shd w:val="clear" w:color="auto" w:fill="FFFFFF"/>
            <w:vAlign w:val="center"/>
          </w:tcPr>
          <w:p w14:paraId="6F3459E5">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主要职责</w:t>
            </w:r>
          </w:p>
        </w:tc>
        <w:tc>
          <w:tcPr>
            <w:tcW w:w="3312" w:type="dxa"/>
            <w:tcBorders>
              <w:top w:val="single" w:color="000000" w:sz="12" w:space="0"/>
              <w:left w:val="nil"/>
              <w:bottom w:val="single" w:color="000000" w:sz="4" w:space="0"/>
              <w:right w:val="nil"/>
            </w:tcBorders>
            <w:shd w:val="clear" w:color="auto" w:fill="FFFFFF"/>
            <w:vAlign w:val="center"/>
          </w:tcPr>
          <w:p w14:paraId="3DA264F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输出</w:t>
            </w:r>
          </w:p>
        </w:tc>
      </w:tr>
      <w:tr w14:paraId="3AF7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nil"/>
              <w:right w:val="nil"/>
            </w:tcBorders>
            <w:shd w:val="clear" w:color="auto" w:fill="FFFFFF"/>
            <w:vAlign w:val="center"/>
          </w:tcPr>
          <w:p w14:paraId="2312291C">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人体关键点模型</w:t>
            </w:r>
          </w:p>
        </w:tc>
        <w:tc>
          <w:tcPr>
            <w:tcW w:w="3312" w:type="dxa"/>
            <w:tcBorders>
              <w:top w:val="nil"/>
              <w:left w:val="nil"/>
              <w:bottom w:val="nil"/>
              <w:right w:val="nil"/>
            </w:tcBorders>
            <w:shd w:val="clear" w:color="auto" w:fill="FFFFFF"/>
            <w:vAlign w:val="center"/>
          </w:tcPr>
          <w:p w14:paraId="09E4CB88">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定位肩、髋、胸、骨盆并建立人体坐标系</w:t>
            </w:r>
          </w:p>
        </w:tc>
        <w:tc>
          <w:tcPr>
            <w:tcW w:w="3312" w:type="dxa"/>
            <w:tcBorders>
              <w:top w:val="nil"/>
              <w:left w:val="nil"/>
              <w:bottom w:val="nil"/>
              <w:right w:val="nil"/>
            </w:tcBorders>
            <w:shd w:val="clear" w:color="auto" w:fill="FFFFFF"/>
            <w:vAlign w:val="center"/>
          </w:tcPr>
          <w:p w14:paraId="64AA839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关键点坐标和置信度</w:t>
            </w:r>
          </w:p>
        </w:tc>
      </w:tr>
      <w:tr w14:paraId="409E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nil"/>
              <w:right w:val="nil"/>
            </w:tcBorders>
            <w:shd w:val="clear" w:color="auto" w:fill="FFFFFF"/>
            <w:vAlign w:val="center"/>
          </w:tcPr>
          <w:p w14:paraId="44247BB8">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安全带实例分割</w:t>
            </w:r>
          </w:p>
        </w:tc>
        <w:tc>
          <w:tcPr>
            <w:tcW w:w="3312" w:type="dxa"/>
            <w:tcBorders>
              <w:top w:val="nil"/>
              <w:left w:val="nil"/>
              <w:bottom w:val="nil"/>
              <w:right w:val="nil"/>
            </w:tcBorders>
            <w:shd w:val="clear" w:color="auto" w:fill="FFFFFF"/>
            <w:vAlign w:val="center"/>
          </w:tcPr>
          <w:p w14:paraId="4ACC0AB5">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提取安全带物理区域</w:t>
            </w:r>
          </w:p>
        </w:tc>
        <w:tc>
          <w:tcPr>
            <w:tcW w:w="3312" w:type="dxa"/>
            <w:tcBorders>
              <w:top w:val="nil"/>
              <w:left w:val="nil"/>
              <w:bottom w:val="nil"/>
              <w:right w:val="nil"/>
            </w:tcBorders>
            <w:shd w:val="clear" w:color="auto" w:fill="FFFFFF"/>
            <w:vAlign w:val="center"/>
          </w:tcPr>
          <w:p w14:paraId="450D1E23">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diagonal belt mask、lap belt mask</w:t>
            </w:r>
          </w:p>
        </w:tc>
      </w:tr>
      <w:tr w14:paraId="6998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jc w:val="center"/>
        </w:trPr>
        <w:tc>
          <w:tcPr>
            <w:tcW w:w="3312" w:type="dxa"/>
            <w:tcBorders>
              <w:top w:val="nil"/>
              <w:left w:val="nil"/>
              <w:bottom w:val="nil"/>
              <w:right w:val="nil"/>
            </w:tcBorders>
            <w:shd w:val="clear" w:color="auto" w:fill="FFFFFF"/>
            <w:vAlign w:val="center"/>
          </w:tcPr>
          <w:p w14:paraId="61752FC6">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几何后处理</w:t>
            </w:r>
          </w:p>
        </w:tc>
        <w:tc>
          <w:tcPr>
            <w:tcW w:w="3312" w:type="dxa"/>
            <w:tcBorders>
              <w:top w:val="nil"/>
              <w:left w:val="nil"/>
              <w:bottom w:val="nil"/>
              <w:right w:val="nil"/>
            </w:tcBorders>
            <w:shd w:val="clear" w:color="auto" w:fill="FFFFFF"/>
            <w:vAlign w:val="center"/>
          </w:tcPr>
          <w:p w14:paraId="08348916">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计算路径、交集、距离、</w:t>
            </w:r>
            <w:r>
              <w:rPr>
                <w:rFonts w:hint="eastAsia" w:ascii="黑体" w:hAnsi="黑体" w:eastAsia="黑体" w:cs="黑体"/>
                <w:b w:val="0"/>
                <w:color w:val="000000"/>
                <w:sz w:val="18"/>
                <w:lang w:val="en-US" w:eastAsia="zh-CN"/>
              </w:rPr>
              <w:t>角度等，</w:t>
            </w:r>
            <w:r>
              <w:rPr>
                <w:rFonts w:hint="eastAsia" w:ascii="黑体" w:hAnsi="黑体" w:eastAsia="黑体" w:cs="黑体"/>
                <w:b w:val="0"/>
                <w:color w:val="000000"/>
                <w:sz w:val="18"/>
              </w:rPr>
              <w:t>连续性和遮挡</w:t>
            </w:r>
          </w:p>
        </w:tc>
        <w:tc>
          <w:tcPr>
            <w:tcW w:w="3312" w:type="dxa"/>
            <w:tcBorders>
              <w:top w:val="nil"/>
              <w:left w:val="nil"/>
              <w:bottom w:val="nil"/>
              <w:right w:val="nil"/>
            </w:tcBorders>
            <w:shd w:val="clear" w:color="auto" w:fill="FFFFFF"/>
            <w:vAlign w:val="center"/>
          </w:tcPr>
          <w:p w14:paraId="18AC9A28">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几何特征和中间状态</w:t>
            </w:r>
          </w:p>
        </w:tc>
      </w:tr>
      <w:tr w14:paraId="438E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single" w:color="000000" w:sz="12" w:space="0"/>
              <w:right w:val="nil"/>
            </w:tcBorders>
            <w:shd w:val="clear" w:color="auto" w:fill="FFFFFF"/>
            <w:vAlign w:val="center"/>
          </w:tcPr>
          <w:p w14:paraId="255A1845">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车端状态机</w:t>
            </w:r>
          </w:p>
        </w:tc>
        <w:tc>
          <w:tcPr>
            <w:tcW w:w="3312" w:type="dxa"/>
            <w:tcBorders>
              <w:top w:val="nil"/>
              <w:left w:val="nil"/>
              <w:bottom w:val="single" w:color="000000" w:sz="12" w:space="0"/>
              <w:right w:val="nil"/>
            </w:tcBorders>
            <w:shd w:val="clear" w:color="auto" w:fill="FFFFFF"/>
            <w:vAlign w:val="center"/>
          </w:tcPr>
          <w:p w14:paraId="4E720F3C">
            <w:pPr>
              <w:pageBreakBefore w:val="0"/>
              <w:widowControl/>
              <w:kinsoku/>
              <w:wordWrap/>
              <w:overflowPunct/>
              <w:topLinePunct w:val="0"/>
              <w:autoSpaceDE/>
              <w:autoSpaceDN/>
              <w:bidi w:val="0"/>
              <w:adjustRightInd/>
              <w:snapToGrid/>
              <w:spacing w:after="0" w:line="360" w:lineRule="auto"/>
              <w:textAlignment w:val="auto"/>
              <w:rPr>
                <w:rFonts w:hint="default" w:ascii="黑体" w:hAnsi="黑体" w:eastAsia="黑体" w:cs="黑体"/>
                <w:b w:val="0"/>
                <w:color w:val="000000"/>
                <w:lang w:val="en-US" w:eastAsia="zh-CN"/>
              </w:rPr>
            </w:pPr>
            <w:r>
              <w:rPr>
                <w:rFonts w:hint="eastAsia" w:ascii="黑体" w:hAnsi="黑体" w:eastAsia="黑体" w:cs="黑体"/>
                <w:b w:val="0"/>
                <w:color w:val="000000"/>
                <w:sz w:val="18"/>
              </w:rPr>
              <w:t>结合卡扣、座椅</w:t>
            </w:r>
            <w:r>
              <w:rPr>
                <w:rFonts w:hint="eastAsia" w:ascii="黑体" w:hAnsi="黑体" w:eastAsia="黑体" w:cs="黑体"/>
                <w:b w:val="0"/>
                <w:color w:val="000000"/>
                <w:sz w:val="18"/>
                <w:lang w:val="en-US" w:eastAsia="zh-CN"/>
              </w:rPr>
              <w:t>信号让软件根据接口去判断和调度</w:t>
            </w:r>
          </w:p>
        </w:tc>
        <w:tc>
          <w:tcPr>
            <w:tcW w:w="3312" w:type="dxa"/>
            <w:tcBorders>
              <w:top w:val="nil"/>
              <w:left w:val="nil"/>
              <w:bottom w:val="single" w:color="000000" w:sz="12" w:space="0"/>
              <w:right w:val="nil"/>
            </w:tcBorders>
            <w:shd w:val="clear" w:color="auto" w:fill="FFFFFF"/>
            <w:vAlign w:val="center"/>
          </w:tcPr>
          <w:p w14:paraId="7D18CB25">
            <w:pPr>
              <w:pageBreakBefore w:val="0"/>
              <w:widowControl/>
              <w:kinsoku/>
              <w:wordWrap/>
              <w:overflowPunct/>
              <w:topLinePunct w:val="0"/>
              <w:autoSpaceDE/>
              <w:autoSpaceDN/>
              <w:bidi w:val="0"/>
              <w:adjustRightInd/>
              <w:snapToGrid/>
              <w:spacing w:after="0" w:line="360" w:lineRule="auto"/>
              <w:textAlignment w:val="auto"/>
              <w:rPr>
                <w:rFonts w:hint="default" w:ascii="黑体" w:hAnsi="黑体" w:eastAsia="黑体" w:cs="黑体"/>
                <w:b w:val="0"/>
                <w:color w:val="000000"/>
                <w:lang w:val="en-US" w:eastAsia="zh-CN"/>
              </w:rPr>
            </w:pPr>
            <w:r>
              <w:rPr>
                <w:rFonts w:hint="eastAsia" w:ascii="黑体" w:hAnsi="黑体" w:eastAsia="黑体" w:cs="黑体"/>
                <w:b w:val="0"/>
                <w:color w:val="000000"/>
                <w:lang w:val="en-US" w:eastAsia="zh-CN"/>
              </w:rPr>
              <w:t>输出接口标志位</w:t>
            </w:r>
          </w:p>
        </w:tc>
      </w:tr>
    </w:tbl>
    <w:p w14:paraId="2A7D30BB">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p>
    <w:p w14:paraId="59EAB670">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三 深度学习模型</w:t>
      </w:r>
    </w:p>
    <w:p w14:paraId="799F1692">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3.1 人体关键点模型</w:t>
      </w:r>
    </w:p>
    <w:p w14:paraId="22DCAC5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关键点模型不是为了单独判断有没有安全带，而是为了建立随乘员姿态变化的动态人体参考系。建议至少输出：</w:t>
      </w:r>
    </w:p>
    <w:p w14:paraId="18A80BC8">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左右肩、左右髋、胸部中心或胸骨区域、骨盆中心；</w:t>
      </w:r>
    </w:p>
    <w:p w14:paraId="1900B8F9">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关键点置信度；</w:t>
      </w:r>
    </w:p>
    <w:p w14:paraId="072EEE1E">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必要时增加肘部和手部，用于识别遮挡和手臂覆盖。</w:t>
      </w:r>
    </w:p>
    <w:p w14:paraId="20563E7C">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使用关键点的主要价值是：人体前倾、侧身、身材变化和座椅位置变化时，肩部、胸部和骨盆区域会随人体一起更新，而不是固定在检测框的某个比例位置。</w:t>
      </w:r>
    </w:p>
    <w:p w14:paraId="0E0F1314">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3.2 安全带实例分割模型</w:t>
      </w:r>
    </w:p>
    <w:p w14:paraId="303C46B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安全带模型建议只识别安全带的物理组成部分，不直接把“正确佩戴、背后、只插卡扣”作为分割类别。推荐两类：</w:t>
      </w:r>
    </w:p>
    <w:p w14:paraId="51D09C9C">
      <w:pPr>
        <w:pageBreakBefore w:val="0"/>
        <w:widowControl/>
        <w:kinsoku/>
        <w:wordWrap/>
        <w:overflowPunct/>
        <w:topLinePunct w:val="0"/>
        <w:autoSpaceDE/>
        <w:autoSpaceDN/>
        <w:bidi w:val="0"/>
        <w:adjustRightInd/>
        <w:snapToGrid/>
        <w:spacing w:after="0" w:line="360" w:lineRule="auto"/>
        <w:ind w:left="360" w:right="360"/>
        <w:textAlignment w:val="auto"/>
        <w:rPr>
          <w:rFonts w:hint="eastAsia" w:ascii="黑体" w:hAnsi="黑体" w:eastAsia="黑体" w:cs="黑体"/>
          <w:color w:val="auto"/>
        </w:rPr>
      </w:pPr>
      <w:r>
        <w:rPr>
          <w:rFonts w:hint="eastAsia" w:ascii="黑体" w:hAnsi="黑体" w:eastAsia="黑体" w:cs="黑体"/>
          <w:color w:val="auto"/>
          <w:sz w:val="17"/>
        </w:rPr>
        <w:t>class 0: diagonal_belt  斜向带</w:t>
      </w:r>
      <w:r>
        <w:rPr>
          <w:rFonts w:hint="eastAsia" w:ascii="黑体" w:hAnsi="黑体" w:eastAsia="黑体" w:cs="黑体"/>
          <w:color w:val="auto"/>
          <w:sz w:val="17"/>
        </w:rPr>
        <w:br w:type="textWrapping"/>
      </w:r>
      <w:r>
        <w:rPr>
          <w:rFonts w:hint="eastAsia" w:ascii="黑体" w:hAnsi="黑体" w:eastAsia="黑体" w:cs="黑体"/>
          <w:color w:val="auto"/>
          <w:sz w:val="17"/>
        </w:rPr>
        <w:t>class 1: lap_belt       腰带</w:t>
      </w:r>
    </w:p>
    <w:p w14:paraId="7EA4C5D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卡扣是否插入来自车辆卡扣传感器；正确佩戴、背后佩戴和只插卡扣是由分割结果、关键点和几何规则共同推断。分割模型最好额外提供分割置信度、可见区域和遮挡相关输出。</w:t>
      </w:r>
    </w:p>
    <w:p w14:paraId="5EC8C642">
      <w:pPr>
        <w:pStyle w:val="4"/>
        <w:pageBreakBefore w:val="0"/>
        <w:widowControl/>
        <w:kinsoku/>
        <w:wordWrap/>
        <w:overflowPunct/>
        <w:topLinePunct w:val="0"/>
        <w:autoSpaceDE/>
        <w:autoSpaceDN/>
        <w:bidi w:val="0"/>
        <w:adjustRightInd/>
        <w:snapToGrid/>
        <w:spacing w:before="0" w:after="0" w:line="360" w:lineRule="auto"/>
        <w:textAlignment w:val="auto"/>
        <w:rPr>
          <w:rFonts w:hint="default" w:ascii="黑体" w:hAnsi="黑体" w:eastAsia="黑体" w:cs="黑体"/>
          <w:color w:val="auto"/>
          <w:lang w:val="en-US" w:eastAsia="zh-CN"/>
        </w:rPr>
      </w:pPr>
      <w:r>
        <w:rPr>
          <w:rFonts w:hint="eastAsia" w:ascii="黑体" w:hAnsi="黑体" w:eastAsia="黑体" w:cs="黑体"/>
          <w:color w:val="auto"/>
        </w:rPr>
        <w:t>3.</w:t>
      </w:r>
      <w:r>
        <w:rPr>
          <w:rFonts w:hint="eastAsia" w:ascii="黑体" w:hAnsi="黑体" w:eastAsia="黑体" w:cs="黑体"/>
          <w:color w:val="auto"/>
          <w:lang w:val="en-US" w:eastAsia="zh-CN"/>
        </w:rPr>
        <w:t>3</w:t>
      </w:r>
      <w:r>
        <w:rPr>
          <w:rFonts w:hint="eastAsia" w:ascii="黑体" w:hAnsi="黑体" w:eastAsia="黑体" w:cs="黑体"/>
          <w:color w:val="auto"/>
        </w:rPr>
        <w:t xml:space="preserve"> </w:t>
      </w:r>
      <w:r>
        <w:rPr>
          <w:rFonts w:hint="eastAsia" w:ascii="黑体" w:hAnsi="黑体" w:eastAsia="黑体" w:cs="黑体"/>
          <w:color w:val="auto"/>
          <w:lang w:val="en-US" w:eastAsia="zh-CN"/>
        </w:rPr>
        <w:t>目标检测模型和裁剪</w:t>
      </w:r>
    </w:p>
    <w:p w14:paraId="1AA6B69D">
      <w:pPr>
        <w:pageBreakBefore w:val="0"/>
        <w:widowControl/>
        <w:kinsoku/>
        <w:wordWrap/>
        <w:overflowPunct/>
        <w:topLinePunct w:val="0"/>
        <w:autoSpaceDE/>
        <w:autoSpaceDN/>
        <w:bidi w:val="0"/>
        <w:adjustRightInd/>
        <w:snapToGrid/>
        <w:spacing w:after="0" w:line="360" w:lineRule="auto"/>
        <w:textAlignment w:val="auto"/>
        <w:rPr>
          <w:rFonts w:hint="default" w:ascii="黑体" w:hAnsi="黑体" w:eastAsia="黑体" w:cs="黑体"/>
          <w:color w:val="auto"/>
          <w:lang w:val="en-US" w:eastAsia="zh-CN"/>
        </w:rPr>
      </w:pPr>
      <w:r>
        <w:rPr>
          <w:rFonts w:hint="eastAsia" w:ascii="黑体" w:hAnsi="黑体" w:eastAsia="黑体" w:cs="黑体"/>
          <w:color w:val="auto"/>
          <w:lang w:val="en-US" w:eastAsia="zh-CN"/>
        </w:rPr>
        <w:t>将每个座位进行目标检测和裁剪，然后裁剪的图再进入上述两个模型，减小分割的计算量，并且保证减小前后排的透视原理的影响。</w:t>
      </w:r>
    </w:p>
    <w:p w14:paraId="06276E60">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四 为什么需要分割以及如何处理 mask</w:t>
      </w:r>
    </w:p>
    <w:p w14:paraId="1DAC412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目标检测框只能表达“安全带大致在这里”，无法精确表达安全带从肩部到胸部再到对侧髋部的路径。分割提供像素级区域，后续可以提取中心线、轮廓和连续性。</w:t>
      </w:r>
    </w:p>
    <w:p w14:paraId="28EDBD88">
      <w:pPr>
        <w:pStyle w:val="14"/>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概率阈值化：将每个像素的安全带概率转换为 0/1 mask。</w:t>
      </w:r>
    </w:p>
    <w:p w14:paraId="4A519079">
      <w:pPr>
        <w:pStyle w:val="14"/>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去除小连通区域：删除孤立的小误检，但不能只保留最大区域，因为斜带和腰带可能是两个区域。</w:t>
      </w:r>
    </w:p>
    <w:p w14:paraId="63F824BB">
      <w:pPr>
        <w:pStyle w:val="14"/>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形态学闭运算：补齐小裂缝和小孔洞，不能用过大的结构元素填补大面积遮挡。</w:t>
      </w:r>
    </w:p>
    <w:p w14:paraId="3D4DB15E">
      <w:pPr>
        <w:pStyle w:val="14"/>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几何筛选：结合面积、细长程度、方向、人体距离和安全带锚点方向保留合理区域。</w:t>
      </w:r>
    </w:p>
    <w:p w14:paraId="542F025C">
      <w:pPr>
        <w:pStyle w:val="14"/>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提取轮廓和中心线：中心线用于计算安全带路径、方向、端点和连续性。</w:t>
      </w:r>
    </w:p>
    <w:p w14:paraId="3BDEAC3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坐标约定必须固定：几何点使用 (x, y)，NumPy/OpenCV mask 访问使用 mask[y, x]。如果模型在裁剪和缩放后的 ROI 上运行，关键点和 mask 都必须先映射回原图坐标，再进行几何判断。</w:t>
      </w:r>
    </w:p>
    <w:p w14:paraId="6E8248B9">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五 人体与安全带的几何判断</w:t>
      </w:r>
    </w:p>
    <w:p w14:paraId="20C4EA5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5.1 建立人体局部坐标系</w:t>
      </w:r>
    </w:p>
    <w:p w14:paraId="3EA866DD">
      <w:pPr>
        <w:pageBreakBefore w:val="0"/>
        <w:widowControl/>
        <w:kinsoku/>
        <w:wordWrap/>
        <w:overflowPunct/>
        <w:topLinePunct w:val="0"/>
        <w:autoSpaceDE/>
        <w:autoSpaceDN/>
        <w:bidi w:val="0"/>
        <w:adjustRightInd/>
        <w:snapToGrid/>
        <w:spacing w:after="0" w:line="360" w:lineRule="auto"/>
        <w:ind w:left="360" w:right="360"/>
        <w:textAlignment w:val="auto"/>
        <w:rPr>
          <w:rFonts w:hint="eastAsia" w:ascii="黑体" w:hAnsi="黑体" w:eastAsia="黑体" w:cs="黑体"/>
          <w:color w:val="auto"/>
        </w:rPr>
      </w:pPr>
      <w:r>
        <w:rPr>
          <w:rFonts w:hint="eastAsia" w:ascii="黑体" w:hAnsi="黑体" w:eastAsia="黑体" w:cs="黑体"/>
          <w:color w:val="auto"/>
          <w:sz w:val="17"/>
        </w:rPr>
        <w:t>shoulder_center = (left_shoulder + right_shoulder) / 2</w:t>
      </w:r>
      <w:r>
        <w:rPr>
          <w:rFonts w:hint="eastAsia" w:ascii="黑体" w:hAnsi="黑体" w:eastAsia="黑体" w:cs="黑体"/>
          <w:color w:val="auto"/>
          <w:sz w:val="17"/>
        </w:rPr>
        <w:br w:type="textWrapping"/>
      </w:r>
      <w:r>
        <w:rPr>
          <w:rFonts w:hint="eastAsia" w:ascii="黑体" w:hAnsi="黑体" w:eastAsia="黑体" w:cs="黑体"/>
          <w:color w:val="auto"/>
          <w:sz w:val="17"/>
        </w:rPr>
        <w:t>hip_center      = (left_hip + right_hip) / 2</w:t>
      </w:r>
      <w:r>
        <w:rPr>
          <w:rFonts w:hint="eastAsia" w:ascii="黑体" w:hAnsi="黑体" w:eastAsia="黑体" w:cs="黑体"/>
          <w:color w:val="auto"/>
          <w:sz w:val="17"/>
        </w:rPr>
        <w:br w:type="textWrapping"/>
      </w:r>
      <w:r>
        <w:rPr>
          <w:rFonts w:hint="eastAsia" w:ascii="黑体" w:hAnsi="黑体" w:eastAsia="黑体" w:cs="黑体"/>
          <w:color w:val="auto"/>
          <w:sz w:val="17"/>
        </w:rPr>
        <w:t>body_axis       = normalize(hip_center - shoulder_center)</w:t>
      </w:r>
      <w:r>
        <w:rPr>
          <w:rFonts w:hint="eastAsia" w:ascii="黑体" w:hAnsi="黑体" w:eastAsia="黑体" w:cs="黑体"/>
          <w:color w:val="auto"/>
          <w:sz w:val="17"/>
        </w:rPr>
        <w:br w:type="textWrapping"/>
      </w:r>
      <w:r>
        <w:rPr>
          <w:rFonts w:hint="eastAsia" w:ascii="黑体" w:hAnsi="黑体" w:eastAsia="黑体" w:cs="黑体"/>
          <w:color w:val="auto"/>
          <w:sz w:val="17"/>
        </w:rPr>
        <w:t>shoulder_axis   = normalize(right_shoulder - left_shoulder)</w:t>
      </w:r>
      <w:r>
        <w:rPr>
          <w:rFonts w:hint="eastAsia" w:ascii="黑体" w:hAnsi="黑体" w:eastAsia="黑体" w:cs="黑体"/>
          <w:color w:val="auto"/>
          <w:sz w:val="17"/>
        </w:rPr>
        <w:br w:type="textWrapping"/>
      </w:r>
      <w:r>
        <w:rPr>
          <w:rFonts w:hint="eastAsia" w:ascii="黑体" w:hAnsi="黑体" w:eastAsia="黑体" w:cs="黑体"/>
          <w:color w:val="auto"/>
          <w:sz w:val="17"/>
        </w:rPr>
        <w:t>body_scale      = max(shoulder_width, hip_width)</w:t>
      </w:r>
    </w:p>
    <w:p w14:paraId="5845C13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所有像素距离最好除以 body_scale 进行归一化，避免不同身材、不同座椅距离导致固定像素阈值失效。</w:t>
      </w:r>
    </w:p>
    <w:p w14:paraId="031A2AC4">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5.2 生成动态人体区域</w:t>
      </w:r>
    </w:p>
    <w:p w14:paraId="19302FC5">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肩部区域：左右肩之间并沿身体轴向扩展；</w:t>
      </w:r>
    </w:p>
    <w:p w14:paraId="0899DE95">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胸部区域：肩部中心到髋部中心之间的上半段；</w:t>
      </w:r>
    </w:p>
    <w:p w14:paraId="0ACC7613">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骨盆区域：左右髋附近以及髋部连线周围；</w:t>
      </w:r>
    </w:p>
    <w:p w14:paraId="5F04339E">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对侧髋区域：用于判断左肩到右髋或右肩到左髋的斜向路径；</w:t>
      </w:r>
    </w:p>
    <w:p w14:paraId="3A3A2408">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肩后/身体侧方区域：用于检测安全带在背后的连续带状证据。</w:t>
      </w:r>
    </w:p>
    <w:p w14:paraId="54607FF5">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5.3 斜向带判断</w:t>
      </w:r>
    </w:p>
    <w:p w14:paraId="0CB0F2D1">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斜向带正确时，应同时满足：</w:t>
      </w:r>
    </w:p>
    <w:p w14:paraId="08048627">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在肩部区域附近有安全带；</w:t>
      </w:r>
    </w:p>
    <w:p w14:paraId="7B6B26BE">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安全带穿过胸部区域；</w:t>
      </w:r>
    </w:p>
    <w:p w14:paraId="1624D228">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安全带延伸到对侧髋部附近；</w:t>
      </w:r>
    </w:p>
    <w:p w14:paraId="7042B2AC">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中心线具有连续性，且方向与人体纵向方向形成合理夹角。</w:t>
      </w:r>
    </w:p>
    <w:p w14:paraId="4F132504">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5.4 腰带判断</w:t>
      </w:r>
    </w:p>
    <w:p w14:paraId="4F5EFC01">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腰带正确时，应在左右髋和骨盆区域形成连续或近似连续的横向路径，而不是只在腹部、座椅或人体背后出现一小段带状区域。</w:t>
      </w:r>
    </w:p>
    <w:p w14:paraId="41FAE24F">
      <w:pPr>
        <w:pStyle w:val="4"/>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5.5 两类混淆的判别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BE4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tcBorders>
              <w:top w:val="single" w:color="000000" w:sz="12" w:space="0"/>
              <w:left w:val="nil"/>
              <w:bottom w:val="single" w:color="000000" w:sz="4" w:space="0"/>
              <w:right w:val="nil"/>
              <w:tl2br w:val="nil"/>
            </w:tcBorders>
            <w:shd w:val="clear" w:color="auto" w:fill="FFFFFF"/>
            <w:vAlign w:val="center"/>
          </w:tcPr>
          <w:p w14:paraId="6C4A54B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情况</w:t>
            </w:r>
          </w:p>
        </w:tc>
        <w:tc>
          <w:tcPr>
            <w:tcW w:w="3312" w:type="dxa"/>
            <w:tcBorders>
              <w:top w:val="single" w:color="000000" w:sz="12" w:space="0"/>
              <w:left w:val="nil"/>
              <w:bottom w:val="single" w:color="000000" w:sz="4" w:space="0"/>
              <w:right w:val="nil"/>
            </w:tcBorders>
            <w:shd w:val="clear" w:color="auto" w:fill="FFFFFF"/>
            <w:vAlign w:val="center"/>
          </w:tcPr>
          <w:p w14:paraId="4B0EA48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应寻找的视觉证据</w:t>
            </w:r>
          </w:p>
        </w:tc>
        <w:tc>
          <w:tcPr>
            <w:tcW w:w="3312" w:type="dxa"/>
            <w:tcBorders>
              <w:top w:val="single" w:color="000000" w:sz="12" w:space="0"/>
              <w:left w:val="nil"/>
              <w:bottom w:val="single" w:color="000000" w:sz="4" w:space="0"/>
              <w:right w:val="nil"/>
            </w:tcBorders>
            <w:shd w:val="clear" w:color="auto" w:fill="FFFFFF"/>
            <w:vAlign w:val="center"/>
          </w:tcPr>
          <w:p w14:paraId="7A4911D4">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判定</w:t>
            </w:r>
          </w:p>
        </w:tc>
      </w:tr>
      <w:tr w14:paraId="0132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single" w:color="000000" w:sz="4" w:space="0"/>
              <w:left w:val="nil"/>
              <w:bottom w:val="nil"/>
              <w:right w:val="nil"/>
            </w:tcBorders>
            <w:shd w:val="clear" w:color="auto" w:fill="FFFFFF"/>
            <w:vAlign w:val="center"/>
          </w:tcPr>
          <w:p w14:paraId="36A06600">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BUCKLE_ONLY</w:t>
            </w:r>
          </w:p>
        </w:tc>
        <w:tc>
          <w:tcPr>
            <w:tcW w:w="3312" w:type="dxa"/>
            <w:tcBorders>
              <w:top w:val="single" w:color="000000" w:sz="4" w:space="0"/>
              <w:left w:val="nil"/>
              <w:bottom w:val="nil"/>
              <w:right w:val="nil"/>
            </w:tcBorders>
            <w:shd w:val="clear" w:color="auto" w:fill="FFFFFF"/>
            <w:vAlign w:val="center"/>
          </w:tcPr>
          <w:p w14:paraId="6AFA47A6">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人体肩、胸、腰区域清晰可见，但没有从安全带锚点到人体的有效连续路径</w:t>
            </w:r>
          </w:p>
        </w:tc>
        <w:tc>
          <w:tcPr>
            <w:tcW w:w="3312" w:type="dxa"/>
            <w:tcBorders>
              <w:top w:val="single" w:color="000000" w:sz="4" w:space="0"/>
              <w:left w:val="nil"/>
              <w:bottom w:val="nil"/>
              <w:right w:val="nil"/>
            </w:tcBorders>
            <w:shd w:val="clear" w:color="auto" w:fill="FFFFFF"/>
            <w:vAlign w:val="center"/>
          </w:tcPr>
          <w:p w14:paraId="476CF6CF">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只插入卡扣</w:t>
            </w:r>
          </w:p>
        </w:tc>
      </w:tr>
      <w:tr w14:paraId="0E54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nil"/>
              <w:right w:val="nil"/>
            </w:tcBorders>
            <w:shd w:val="clear" w:color="auto" w:fill="FFFFFF"/>
            <w:vAlign w:val="center"/>
          </w:tcPr>
          <w:p w14:paraId="6CF1CBB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BELT_BEHIND_BACK</w:t>
            </w:r>
          </w:p>
        </w:tc>
        <w:tc>
          <w:tcPr>
            <w:tcW w:w="3312" w:type="dxa"/>
            <w:tcBorders>
              <w:top w:val="nil"/>
              <w:left w:val="nil"/>
              <w:bottom w:val="nil"/>
              <w:right w:val="nil"/>
            </w:tcBorders>
            <w:shd w:val="clear" w:color="auto" w:fill="FFFFFF"/>
            <w:vAlign w:val="center"/>
          </w:tcPr>
          <w:p w14:paraId="5E6F41E6">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存在从锚点进入肩侧或身体侧后的连续安全带路径，但没有形成胸前正确路径</w:t>
            </w:r>
          </w:p>
        </w:tc>
        <w:tc>
          <w:tcPr>
            <w:tcW w:w="3312" w:type="dxa"/>
            <w:tcBorders>
              <w:top w:val="nil"/>
              <w:left w:val="nil"/>
              <w:bottom w:val="nil"/>
              <w:right w:val="nil"/>
            </w:tcBorders>
            <w:shd w:val="clear" w:color="auto" w:fill="FFFFFF"/>
            <w:vAlign w:val="center"/>
          </w:tcPr>
          <w:p w14:paraId="76D9D120">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安全带在背后</w:t>
            </w:r>
          </w:p>
        </w:tc>
      </w:tr>
      <w:tr w14:paraId="501D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nil"/>
              <w:left w:val="nil"/>
              <w:bottom w:val="single" w:color="000000" w:sz="12" w:space="0"/>
              <w:right w:val="nil"/>
            </w:tcBorders>
            <w:shd w:val="clear" w:color="auto" w:fill="FFFFFF"/>
            <w:vAlign w:val="center"/>
          </w:tcPr>
          <w:p w14:paraId="174B63C6">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UNOBSERVABLE</w:t>
            </w:r>
          </w:p>
        </w:tc>
        <w:tc>
          <w:tcPr>
            <w:tcW w:w="3312" w:type="dxa"/>
            <w:tcBorders>
              <w:top w:val="nil"/>
              <w:left w:val="nil"/>
              <w:bottom w:val="single" w:color="000000" w:sz="12" w:space="0"/>
              <w:right w:val="nil"/>
            </w:tcBorders>
            <w:shd w:val="clear" w:color="auto" w:fill="FFFFFF"/>
            <w:vAlign w:val="center"/>
          </w:tcPr>
          <w:p w14:paraId="4CF477AF">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肩部或胸部被头部、手臂、衣物完全遮挡，无法确认是否存在路径</w:t>
            </w:r>
          </w:p>
        </w:tc>
        <w:tc>
          <w:tcPr>
            <w:tcW w:w="3312" w:type="dxa"/>
            <w:tcBorders>
              <w:top w:val="nil"/>
              <w:left w:val="nil"/>
              <w:bottom w:val="single" w:color="000000" w:sz="12" w:space="0"/>
              <w:right w:val="nil"/>
            </w:tcBorders>
            <w:shd w:val="clear" w:color="auto" w:fill="FFFFFF"/>
            <w:vAlign w:val="center"/>
          </w:tcPr>
          <w:p w14:paraId="175DA462">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等待后续帧，不直接误判</w:t>
            </w:r>
          </w:p>
        </w:tc>
      </w:tr>
    </w:tbl>
    <w:p w14:paraId="30FA864B">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p>
    <w:p w14:paraId="40DCCE9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BUCKLE_ONLY 需要“人体区域清晰可见但没有有效安全带路径”的证据；BELT_BEHIND_BACK 需要“存在安全带路径但路径绕到人体侧后方”的证据。不能用“胸前没检测到安全带”直接等同于 BUCKLE_ONLY。</w:t>
      </w:r>
    </w:p>
    <w:p w14:paraId="0AB57147">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lang w:val="en-US" w:eastAsia="zh-CN"/>
        </w:rPr>
        <w:t>六</w:t>
      </w:r>
      <w:r>
        <w:rPr>
          <w:rFonts w:hint="eastAsia" w:ascii="黑体" w:hAnsi="黑体" w:eastAsia="黑体" w:cs="黑体"/>
          <w:color w:val="auto"/>
        </w:rPr>
        <w:t xml:space="preserve"> 纯视觉和中央后视镜视角的可行性边界</w:t>
      </w:r>
    </w:p>
    <w:p w14:paraId="373C50A0">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中央后视镜位置的固定摄像头有利于座舱标定、座位 ROI 固定和车内结构建模，但头部、手臂和衣物会遮挡肩部区域。纯视觉方案可行的前提是：能够通过高质量图像、难例数据、遮挡判断和连续帧轨迹，在大多数测试姿态下获得安全带路径证据。</w:t>
      </w:r>
    </w:p>
    <w:p w14:paraId="227A196F">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人体区域清晰且没有安全带路径时，可以较可靠地判为 BUCKLE_ONLY；</w:t>
      </w:r>
    </w:p>
    <w:p w14:paraId="2182C428">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肩侧或身体侧方存在连续织带，但胸前路径不正确时，可以判为 BELT_BEHIND_BACK；</w:t>
      </w:r>
    </w:p>
    <w:p w14:paraId="7FEE8636">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关键区域完全被头部或手臂遮挡时，单帧图像可能不可辨识，必须使用后续帧重新观测；</w:t>
      </w:r>
    </w:p>
    <w:p w14:paraId="6521E032">
      <w:pPr>
        <w:pStyle w:val="16"/>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连续帧用于跟踪、去抖和补充可见证据，不等于必须使用 LSTM、TCN 或 Video Transformer。</w:t>
      </w:r>
    </w:p>
    <w:p w14:paraId="7522B8EF">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lang w:val="en-US" w:eastAsia="zh-CN"/>
        </w:rPr>
        <w:t>七</w:t>
      </w:r>
      <w:r>
        <w:rPr>
          <w:rFonts w:hint="eastAsia" w:ascii="黑体" w:hAnsi="黑体" w:eastAsia="黑体" w:cs="黑体"/>
          <w:color w:val="auto"/>
        </w:rPr>
        <w:t xml:space="preserve"> 算法与嵌入式软件分工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3E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single" w:color="000000" w:sz="12" w:space="0"/>
              <w:left w:val="nil"/>
              <w:bottom w:val="single" w:color="000000" w:sz="4" w:space="0"/>
              <w:right w:val="nil"/>
              <w:tl2br w:val="nil"/>
            </w:tcBorders>
            <w:shd w:val="clear" w:color="auto" w:fill="FFFFFF"/>
            <w:vAlign w:val="center"/>
          </w:tcPr>
          <w:p w14:paraId="5F11762B">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职责方</w:t>
            </w:r>
          </w:p>
        </w:tc>
        <w:tc>
          <w:tcPr>
            <w:tcW w:w="4968" w:type="dxa"/>
            <w:tcBorders>
              <w:top w:val="single" w:color="000000" w:sz="12" w:space="0"/>
              <w:left w:val="nil"/>
              <w:bottom w:val="single" w:color="000000" w:sz="4" w:space="0"/>
              <w:right w:val="nil"/>
            </w:tcBorders>
            <w:shd w:val="clear" w:color="auto" w:fill="FFFFFF"/>
            <w:vAlign w:val="center"/>
          </w:tcPr>
          <w:p w14:paraId="7D4B4399">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交付或负责内容</w:t>
            </w:r>
          </w:p>
        </w:tc>
      </w:tr>
      <w:tr w14:paraId="3A9C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single" w:color="000000" w:sz="4" w:space="0"/>
              <w:left w:val="nil"/>
              <w:bottom w:val="nil"/>
              <w:right w:val="nil"/>
            </w:tcBorders>
            <w:shd w:val="clear" w:color="auto" w:fill="FFFFFF"/>
            <w:vAlign w:val="center"/>
          </w:tcPr>
          <w:p w14:paraId="07E6CBFA">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深度学习感知算法工程师</w:t>
            </w:r>
          </w:p>
        </w:tc>
        <w:tc>
          <w:tcPr>
            <w:tcW w:w="4968" w:type="dxa"/>
            <w:tcBorders>
              <w:top w:val="single" w:color="000000" w:sz="4" w:space="0"/>
              <w:left w:val="nil"/>
              <w:bottom w:val="nil"/>
              <w:right w:val="nil"/>
            </w:tcBorders>
            <w:shd w:val="clear" w:color="auto" w:fill="FFFFFF"/>
            <w:vAlign w:val="center"/>
          </w:tcPr>
          <w:p w14:paraId="182B115F">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人体关键点模型；安全带两类实例分割模型；mask 清理；轮廓/中心线提取；人体局部坐标系；几何特征；四类状态和 UNOBSERVABLE；离线参考实现和数据验证</w:t>
            </w:r>
          </w:p>
        </w:tc>
      </w:tr>
      <w:tr w14:paraId="4384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nil"/>
              <w:left w:val="nil"/>
              <w:bottom w:val="nil"/>
              <w:right w:val="nil"/>
            </w:tcBorders>
            <w:shd w:val="clear" w:color="auto" w:fill="FFFFFF"/>
            <w:vAlign w:val="center"/>
          </w:tcPr>
          <w:p w14:paraId="4291F8E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嵌入式软件工程师</w:t>
            </w:r>
          </w:p>
        </w:tc>
        <w:tc>
          <w:tcPr>
            <w:tcW w:w="4968" w:type="dxa"/>
            <w:tcBorders>
              <w:top w:val="nil"/>
              <w:left w:val="nil"/>
              <w:bottom w:val="nil"/>
              <w:right w:val="nil"/>
            </w:tcBorders>
            <w:shd w:val="clear" w:color="auto" w:fill="FFFFFF"/>
            <w:vAlign w:val="center"/>
          </w:tcPr>
          <w:p w14:paraId="5600CBFF">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模型</w:t>
            </w:r>
            <w:r>
              <w:rPr>
                <w:rFonts w:hint="eastAsia" w:ascii="黑体" w:hAnsi="黑体" w:eastAsia="黑体" w:cs="黑体"/>
                <w:b w:val="0"/>
                <w:color w:val="000000"/>
                <w:sz w:val="18"/>
                <w:lang w:val="en-US" w:eastAsia="zh-CN"/>
              </w:rPr>
              <w:t>调度</w:t>
            </w:r>
            <w:r>
              <w:rPr>
                <w:rFonts w:hint="eastAsia" w:ascii="黑体" w:hAnsi="黑体" w:eastAsia="黑体" w:cs="黑体"/>
                <w:b w:val="0"/>
                <w:color w:val="000000"/>
                <w:sz w:val="18"/>
              </w:rPr>
              <w:t>；摄像头输入；NPU/CPU 调度；tensor 解析；内存和频率管理；卡扣、座椅、点火、车门、车速信号接入；告警状态机；CAN/车载接口；故障处理</w:t>
            </w:r>
          </w:p>
        </w:tc>
      </w:tr>
    </w:tbl>
    <w:p w14:paraId="5D5790B4">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p>
    <w:p w14:paraId="42256601">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嵌入式软件不应拿到两张原始 mask 后自行重新解释业务几何关系。感知算法工程师应提供 Python/C++ 参考实现、阈值配置、测试样例和结果可视化，车端只做等价移植和系统调度。</w:t>
      </w:r>
    </w:p>
    <w:p w14:paraId="1592F90D">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lang w:val="en-US" w:eastAsia="zh-CN"/>
        </w:rPr>
        <w:t>八</w:t>
      </w:r>
      <w:r>
        <w:rPr>
          <w:rFonts w:hint="eastAsia" w:ascii="黑体" w:hAnsi="黑体" w:eastAsia="黑体" w:cs="黑体"/>
          <w:color w:val="auto"/>
        </w:rPr>
        <w:t xml:space="preserve"> 数据与验证</w:t>
      </w:r>
    </w:p>
    <w:p w14:paraId="44ED87A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为了验证纯视觉方案，必须建立成对的困难样本，保证模型学习的是安全带路径，而不是衣服、人的姿态或图像背景。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01B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single" w:color="000000" w:sz="12" w:space="0"/>
              <w:left w:val="nil"/>
              <w:bottom w:val="single" w:color="000000" w:sz="4" w:space="0"/>
              <w:right w:val="nil"/>
              <w:tl2br w:val="nil"/>
            </w:tcBorders>
            <w:shd w:val="clear" w:color="auto" w:fill="FFFFFF"/>
            <w:vAlign w:val="center"/>
          </w:tcPr>
          <w:p w14:paraId="61CD765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数据类别</w:t>
            </w:r>
          </w:p>
        </w:tc>
        <w:tc>
          <w:tcPr>
            <w:tcW w:w="4968" w:type="dxa"/>
            <w:tcBorders>
              <w:top w:val="single" w:color="000000" w:sz="12" w:space="0"/>
              <w:left w:val="nil"/>
              <w:bottom w:val="single" w:color="000000" w:sz="4" w:space="0"/>
              <w:right w:val="nil"/>
            </w:tcBorders>
            <w:shd w:val="clear" w:color="auto" w:fill="FFFFFF"/>
            <w:vAlign w:val="center"/>
          </w:tcPr>
          <w:p w14:paraId="4C01401F">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必须覆盖的场景</w:t>
            </w:r>
          </w:p>
        </w:tc>
      </w:tr>
      <w:tr w14:paraId="0038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single" w:color="000000" w:sz="4" w:space="0"/>
              <w:left w:val="nil"/>
              <w:bottom w:val="nil"/>
              <w:right w:val="nil"/>
            </w:tcBorders>
            <w:shd w:val="clear" w:color="auto" w:fill="FFFFFF"/>
            <w:vAlign w:val="center"/>
          </w:tcPr>
          <w:p w14:paraId="6414A74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状态对照</w:t>
            </w:r>
          </w:p>
        </w:tc>
        <w:tc>
          <w:tcPr>
            <w:tcW w:w="4968" w:type="dxa"/>
            <w:tcBorders>
              <w:top w:val="single" w:color="000000" w:sz="4" w:space="0"/>
              <w:left w:val="nil"/>
              <w:bottom w:val="nil"/>
              <w:right w:val="nil"/>
            </w:tcBorders>
            <w:shd w:val="clear" w:color="auto" w:fill="FFFFFF"/>
            <w:vAlign w:val="center"/>
          </w:tcPr>
          <w:p w14:paraId="25C3972F">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buckle only 与 belt behind back 在相同乘员、座位和光照下成对采集</w:t>
            </w:r>
          </w:p>
        </w:tc>
      </w:tr>
      <w:tr w14:paraId="2DFE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nil"/>
              <w:left w:val="nil"/>
              <w:bottom w:val="nil"/>
              <w:right w:val="nil"/>
            </w:tcBorders>
            <w:shd w:val="clear" w:color="auto" w:fill="FFFFFF"/>
            <w:vAlign w:val="center"/>
          </w:tcPr>
          <w:p w14:paraId="3682DF0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遮挡</w:t>
            </w:r>
          </w:p>
        </w:tc>
        <w:tc>
          <w:tcPr>
            <w:tcW w:w="4968" w:type="dxa"/>
            <w:tcBorders>
              <w:top w:val="nil"/>
              <w:left w:val="nil"/>
              <w:bottom w:val="nil"/>
              <w:right w:val="nil"/>
            </w:tcBorders>
            <w:shd w:val="clear" w:color="auto" w:fill="FFFFFF"/>
            <w:vAlign w:val="center"/>
          </w:tcPr>
          <w:p w14:paraId="13AD45BB">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头部遮挡肩部、手臂遮挡胸部、衣物遮挡、完全不可见</w:t>
            </w:r>
          </w:p>
        </w:tc>
      </w:tr>
      <w:tr w14:paraId="1B25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nil"/>
              <w:left w:val="nil"/>
              <w:bottom w:val="nil"/>
              <w:right w:val="nil"/>
            </w:tcBorders>
            <w:shd w:val="clear" w:color="auto" w:fill="FFFFFF"/>
            <w:vAlign w:val="center"/>
          </w:tcPr>
          <w:p w14:paraId="2566252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姿态</w:t>
            </w:r>
          </w:p>
        </w:tc>
        <w:tc>
          <w:tcPr>
            <w:tcW w:w="4968" w:type="dxa"/>
            <w:tcBorders>
              <w:top w:val="nil"/>
              <w:left w:val="nil"/>
              <w:bottom w:val="nil"/>
              <w:right w:val="nil"/>
            </w:tcBorders>
            <w:shd w:val="clear" w:color="auto" w:fill="FFFFFF"/>
            <w:vAlign w:val="center"/>
          </w:tcPr>
          <w:p w14:paraId="47B8E94A">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正常坐姿、前倾、侧身、低头</w:t>
            </w:r>
            <w:r>
              <w:rPr>
                <w:rFonts w:hint="eastAsia" w:ascii="黑体" w:hAnsi="黑体" w:eastAsia="黑体" w:cs="黑体"/>
                <w:b w:val="0"/>
                <w:color w:val="000000"/>
                <w:sz w:val="18"/>
                <w:lang w:val="en-US" w:eastAsia="zh-CN"/>
              </w:rPr>
              <w:t>(遮挡肩部)</w:t>
            </w:r>
            <w:r>
              <w:rPr>
                <w:rFonts w:hint="eastAsia" w:ascii="黑体" w:hAnsi="黑体" w:eastAsia="黑体" w:cs="黑体"/>
                <w:b w:val="0"/>
                <w:color w:val="000000"/>
                <w:sz w:val="18"/>
              </w:rPr>
              <w:t>、不同座椅前后位置</w:t>
            </w:r>
          </w:p>
        </w:tc>
      </w:tr>
      <w:tr w14:paraId="4CDF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nil"/>
              <w:left w:val="nil"/>
              <w:bottom w:val="nil"/>
              <w:right w:val="nil"/>
            </w:tcBorders>
            <w:shd w:val="clear" w:color="auto" w:fill="FFFFFF"/>
            <w:vAlign w:val="center"/>
          </w:tcPr>
          <w:p w14:paraId="2263D8A4">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外观</w:t>
            </w:r>
          </w:p>
        </w:tc>
        <w:tc>
          <w:tcPr>
            <w:tcW w:w="4968" w:type="dxa"/>
            <w:tcBorders>
              <w:top w:val="nil"/>
              <w:left w:val="nil"/>
              <w:bottom w:val="nil"/>
              <w:right w:val="nil"/>
            </w:tcBorders>
            <w:shd w:val="clear" w:color="auto" w:fill="FFFFFF"/>
            <w:vAlign w:val="center"/>
          </w:tcPr>
          <w:p w14:paraId="57E41235">
            <w:pPr>
              <w:pageBreakBefore w:val="0"/>
              <w:widowControl/>
              <w:kinsoku/>
              <w:wordWrap/>
              <w:overflowPunct/>
              <w:topLinePunct w:val="0"/>
              <w:autoSpaceDE/>
              <w:autoSpaceDN/>
              <w:bidi w:val="0"/>
              <w:adjustRightInd/>
              <w:snapToGrid/>
              <w:spacing w:after="0" w:line="360" w:lineRule="auto"/>
              <w:textAlignment w:val="auto"/>
              <w:rPr>
                <w:rFonts w:hint="default" w:ascii="黑体" w:hAnsi="黑体" w:eastAsia="黑体" w:cs="黑体"/>
                <w:b w:val="0"/>
                <w:color w:val="000000"/>
                <w:lang w:val="en-US" w:eastAsia="zh-CN"/>
              </w:rPr>
            </w:pPr>
            <w:r>
              <w:rPr>
                <w:rFonts w:hint="eastAsia" w:ascii="黑体" w:hAnsi="黑体" w:eastAsia="黑体" w:cs="黑体"/>
                <w:b w:val="0"/>
                <w:color w:val="000000"/>
                <w:sz w:val="18"/>
              </w:rPr>
              <w:t>不同身高、体型、服装颜色、黑色衣物和黑色安全带</w:t>
            </w:r>
            <w:r>
              <w:rPr>
                <w:rFonts w:hint="eastAsia" w:ascii="黑体" w:hAnsi="黑体" w:eastAsia="黑体" w:cs="黑体"/>
                <w:b w:val="0"/>
                <w:color w:val="000000"/>
                <w:sz w:val="18"/>
                <w:lang w:eastAsia="zh-CN"/>
              </w:rPr>
              <w:t>，</w:t>
            </w:r>
            <w:r>
              <w:rPr>
                <w:rFonts w:hint="eastAsia" w:ascii="黑体" w:hAnsi="黑体" w:eastAsia="黑体" w:cs="黑体"/>
                <w:b w:val="0"/>
                <w:color w:val="000000"/>
                <w:sz w:val="18"/>
                <w:lang w:val="en-US" w:eastAsia="zh-CN"/>
              </w:rPr>
              <w:t>并且也需要不同衣服，提高泛化性，法规会明确说使用不同衣服，虽说明确说了是贴身衣服。</w:t>
            </w:r>
          </w:p>
        </w:tc>
      </w:tr>
      <w:tr w14:paraId="2DEB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nil"/>
              <w:left w:val="nil"/>
              <w:bottom w:val="nil"/>
              <w:right w:val="nil"/>
            </w:tcBorders>
            <w:shd w:val="clear" w:color="auto" w:fill="FFFFFF"/>
            <w:vAlign w:val="center"/>
          </w:tcPr>
          <w:p w14:paraId="4FB31E3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环境</w:t>
            </w:r>
          </w:p>
        </w:tc>
        <w:tc>
          <w:tcPr>
            <w:tcW w:w="4968" w:type="dxa"/>
            <w:tcBorders>
              <w:top w:val="nil"/>
              <w:left w:val="nil"/>
              <w:bottom w:val="nil"/>
              <w:right w:val="nil"/>
            </w:tcBorders>
            <w:shd w:val="clear" w:color="auto" w:fill="FFFFFF"/>
            <w:vAlign w:val="center"/>
          </w:tcPr>
          <w:p w14:paraId="4291E8A4">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lang w:val="en-US" w:eastAsia="zh-CN"/>
              </w:rPr>
            </w:pPr>
            <w:r>
              <w:rPr>
                <w:rFonts w:hint="eastAsia" w:ascii="黑体" w:hAnsi="黑体" w:eastAsia="黑体" w:cs="黑体"/>
                <w:b w:val="0"/>
                <w:color w:val="000000"/>
                <w:sz w:val="18"/>
              </w:rPr>
              <w:t>白天、夜间、逆光、低照度</w:t>
            </w:r>
            <w:r>
              <w:rPr>
                <w:rFonts w:hint="eastAsia" w:ascii="黑体" w:hAnsi="黑体" w:eastAsia="黑体" w:cs="黑体"/>
                <w:b w:val="0"/>
                <w:color w:val="000000"/>
                <w:sz w:val="18"/>
                <w:lang w:val="en-US" w:eastAsia="zh-CN"/>
              </w:rPr>
              <w:t>等</w:t>
            </w:r>
          </w:p>
        </w:tc>
      </w:tr>
      <w:tr w14:paraId="77A2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nil"/>
              <w:left w:val="nil"/>
              <w:bottom w:val="single" w:color="000000" w:sz="12" w:space="0"/>
              <w:right w:val="nil"/>
            </w:tcBorders>
            <w:shd w:val="clear" w:color="auto" w:fill="FFFFFF"/>
            <w:vAlign w:val="center"/>
          </w:tcPr>
          <w:p w14:paraId="622B7B2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指标</w:t>
            </w:r>
          </w:p>
        </w:tc>
        <w:tc>
          <w:tcPr>
            <w:tcW w:w="4968" w:type="dxa"/>
            <w:tcBorders>
              <w:top w:val="nil"/>
              <w:left w:val="nil"/>
              <w:bottom w:val="single" w:color="000000" w:sz="12" w:space="0"/>
              <w:right w:val="nil"/>
            </w:tcBorders>
            <w:shd w:val="clear" w:color="auto" w:fill="FFFFFF"/>
            <w:vAlign w:val="center"/>
          </w:tcPr>
          <w:p w14:paraId="1011E79A">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b w:val="0"/>
                <w:color w:val="000000"/>
              </w:rPr>
            </w:pPr>
            <w:r>
              <w:rPr>
                <w:rFonts w:hint="eastAsia" w:ascii="黑体" w:hAnsi="黑体" w:eastAsia="黑体" w:cs="黑体"/>
                <w:b w:val="0"/>
                <w:color w:val="000000"/>
                <w:sz w:val="18"/>
              </w:rPr>
              <w:t>四类状态混淆矩阵</w:t>
            </w:r>
            <w:r>
              <w:rPr>
                <w:rFonts w:hint="eastAsia" w:ascii="黑体" w:hAnsi="黑体" w:eastAsia="黑体" w:cs="黑体"/>
                <w:b w:val="0"/>
                <w:color w:val="000000"/>
                <w:sz w:val="18"/>
                <w:lang w:val="en-US" w:eastAsia="zh-CN"/>
              </w:rPr>
              <w:t>(正确/只插卡扣/安全带再背后/只有腰带)</w:t>
            </w:r>
            <w:r>
              <w:rPr>
                <w:rFonts w:hint="eastAsia" w:ascii="黑体" w:hAnsi="黑体" w:eastAsia="黑体" w:cs="黑体"/>
                <w:b w:val="0"/>
                <w:color w:val="000000"/>
                <w:sz w:val="18"/>
              </w:rPr>
              <w:t>、关键点误差、分割 IoU、路径判断准确率、不可观测率、报警延迟</w:t>
            </w:r>
          </w:p>
        </w:tc>
      </w:tr>
    </w:tbl>
    <w:p w14:paraId="2D336FFE">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p>
    <w:p w14:paraId="2A79F4EA">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阈值标定建议使用真实数据统计，而不是直接凭经验确定。重点统计安全带与肩部、胸部、对侧髋部和骨盆区域的交集比例、归一化距离、中心线连续性、遮挡比例和模型置信度。</w:t>
      </w:r>
    </w:p>
    <w:p w14:paraId="1B6F2BD0">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lang w:val="en-US" w:eastAsia="zh-CN"/>
        </w:rPr>
        <w:t>九</w:t>
      </w:r>
      <w:r>
        <w:rPr>
          <w:rFonts w:hint="eastAsia" w:ascii="黑体" w:hAnsi="黑体" w:eastAsia="黑体" w:cs="黑体"/>
          <w:color w:val="auto"/>
        </w:rPr>
        <w:t xml:space="preserve"> 落地路线</w:t>
      </w:r>
    </w:p>
    <w:p w14:paraId="08035D3A">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实现人体</w:t>
      </w:r>
      <w:r>
        <w:rPr>
          <w:rFonts w:hint="eastAsia" w:ascii="黑体" w:hAnsi="黑体" w:eastAsia="黑体" w:cs="黑体"/>
          <w:color w:val="auto"/>
          <w:lang w:val="en-US" w:eastAsia="zh-CN"/>
        </w:rPr>
        <w:t>目标</w:t>
      </w:r>
      <w:r>
        <w:rPr>
          <w:rFonts w:hint="eastAsia" w:ascii="黑体" w:hAnsi="黑体" w:eastAsia="黑体" w:cs="黑体"/>
          <w:color w:val="auto"/>
        </w:rPr>
        <w:t>检测/关键点和两类安全带分割的离线推理，统一映射回原图坐标。</w:t>
      </w:r>
    </w:p>
    <w:p w14:paraId="56C3E426">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开发 mask 清理、轮廓/中心线提取</w:t>
      </w:r>
      <w:r>
        <w:rPr>
          <w:rFonts w:hint="eastAsia" w:ascii="黑体" w:hAnsi="黑体" w:eastAsia="黑体" w:cs="黑体"/>
          <w:color w:val="auto"/>
          <w:lang w:val="en-US" w:eastAsia="zh-CN"/>
        </w:rPr>
        <w:t>等后处理</w:t>
      </w:r>
      <w:r>
        <w:rPr>
          <w:rFonts w:hint="eastAsia" w:ascii="黑体" w:hAnsi="黑体" w:eastAsia="黑体" w:cs="黑体"/>
          <w:color w:val="auto"/>
        </w:rPr>
        <w:t>。</w:t>
      </w:r>
    </w:p>
    <w:p w14:paraId="5DE2A338">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使用可视化工具输出关键点、mask、中心线、肩胸髋区域和</w:t>
      </w:r>
      <w:r>
        <w:rPr>
          <w:rFonts w:hint="eastAsia" w:ascii="黑体" w:hAnsi="黑体" w:eastAsia="黑体" w:cs="黑体"/>
          <w:color w:val="auto"/>
          <w:lang w:val="en-US" w:eastAsia="zh-CN"/>
        </w:rPr>
        <w:t>对应的分数等，确保结果正确</w:t>
      </w:r>
      <w:r>
        <w:rPr>
          <w:rFonts w:hint="eastAsia" w:ascii="黑体" w:hAnsi="黑体" w:eastAsia="黑体" w:cs="黑体"/>
          <w:color w:val="auto"/>
        </w:rPr>
        <w:t>。</w:t>
      </w:r>
    </w:p>
    <w:p w14:paraId="1C11913D">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用规则实现 CORRECT、LAP_ONLY、BELT_BEHIND_BACK、BUCKLE_ONLY 和 UNOBSERVABLE。</w:t>
      </w:r>
    </w:p>
    <w:p w14:paraId="5A23DFAB">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用成对困难样本标定阈值，分析两类混淆和遮挡率。</w:t>
      </w:r>
    </w:p>
    <w:p w14:paraId="46C7ACFA">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将稳定的 Python 参考实现移植为车端 C/C++，由嵌入式软件完成调度、车辆信号接入和 30 秒告警。</w:t>
      </w:r>
    </w:p>
    <w:p w14:paraId="44BFA44F">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在真实车内视频和法规测试姿态上完成验证。</w:t>
      </w:r>
    </w:p>
    <w:p w14:paraId="065B59B6">
      <w:pPr>
        <w:pStyle w:val="3"/>
        <w:pageBreakBefore w:val="0"/>
        <w:widowControl/>
        <w:kinsoku/>
        <w:wordWrap/>
        <w:overflowPunct/>
        <w:topLinePunct w:val="0"/>
        <w:autoSpaceDE/>
        <w:autoSpaceDN/>
        <w:bidi w:val="0"/>
        <w:adjustRightInd/>
        <w:snapToGrid/>
        <w:spacing w:before="0" w:after="0" w:line="360" w:lineRule="auto"/>
        <w:textAlignment w:val="auto"/>
        <w:rPr>
          <w:rFonts w:hint="eastAsia" w:ascii="黑体" w:hAnsi="黑体" w:eastAsia="黑体" w:cs="黑体"/>
          <w:color w:val="auto"/>
        </w:rPr>
      </w:pPr>
      <w:r>
        <w:rPr>
          <w:rFonts w:hint="eastAsia" w:ascii="黑体" w:hAnsi="黑体" w:eastAsia="黑体" w:cs="黑体"/>
          <w:color w:val="auto"/>
        </w:rPr>
        <w:t>十 最终结论</w:t>
      </w:r>
    </w:p>
    <w:p w14:paraId="69C892E7">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本方案的基本分工是：深度学习工程师交付两个感知模型和一套可复现的几何后处理参考实现；嵌入式软件工程师负责车端模型调度、车辆信号路由、状态机和告警执行。</w:t>
      </w:r>
    </w:p>
    <w:p w14:paraId="34F210DD">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人体关键点模型提供随乘员姿态变化的人体结构坐标；安全带分割提供斜带和腰带的像素级路径证据；最终的正确佩戴、背后佩戴、只使用腰带和只插卡扣，是由几何关系、可见性判断和状态规则共同得到。</w:t>
      </w:r>
    </w:p>
    <w:p w14:paraId="2DE492E5">
      <w:pPr>
        <w:pageBreakBefore w:val="0"/>
        <w:widowControl/>
        <w:kinsoku/>
        <w:wordWrap/>
        <w:overflowPunct/>
        <w:topLinePunct w:val="0"/>
        <w:autoSpaceDE/>
        <w:autoSpaceDN/>
        <w:bidi w:val="0"/>
        <w:adjustRightInd/>
        <w:snapToGrid/>
        <w:spacing w:after="0" w:line="360" w:lineRule="auto"/>
        <w:textAlignment w:val="auto"/>
        <w:rPr>
          <w:rFonts w:hint="eastAsia" w:ascii="黑体" w:hAnsi="黑体" w:eastAsia="黑体" w:cs="黑体"/>
          <w:color w:val="auto"/>
        </w:rPr>
      </w:pPr>
      <w:r>
        <w:rPr>
          <w:rFonts w:hint="eastAsia" w:ascii="黑体" w:hAnsi="黑体" w:eastAsia="黑体" w:cs="黑体"/>
          <w:color w:val="auto"/>
        </w:rPr>
        <w:t>在中央后视镜单摄像头和纯视觉约束下，方案可以作为工程实现路线，但必须用高质量数据验证“安全带在背后”和“只插入卡扣”的可分辨性。对于整个观察窗口内都被完全遮挡的情况，单目视觉存在不可观测边界，不能通过增加模型复杂度完全消除。</w:t>
      </w:r>
    </w:p>
    <w:sectPr>
      <w:footerReference r:id="rId5" w:type="default"/>
      <w:pgSz w:w="12240" w:h="15840"/>
      <w:pgMar w:top="1008" w:right="1152" w:bottom="1008" w:left="1152"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117B7">
    <w:pPr>
      <w:pStyle w:val="24"/>
      <w:jc w:val="center"/>
    </w:pPr>
    <w:r>
      <w:rPr>
        <w:sz w:val="16"/>
      </w:rPr>
      <w:t>ENCAP 安全带纯视觉感知方案 | 2026 年 9 月 24 日</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C79E4"/>
    <w:rsid w:val="0D1D28A2"/>
    <w:rsid w:val="0D415281"/>
    <w:rsid w:val="12171ABD"/>
    <w:rsid w:val="16873D30"/>
    <w:rsid w:val="18CA0663"/>
    <w:rsid w:val="1E11752C"/>
    <w:rsid w:val="204249B8"/>
    <w:rsid w:val="23D46000"/>
    <w:rsid w:val="24450BC8"/>
    <w:rsid w:val="25930CBF"/>
    <w:rsid w:val="2DF47EB6"/>
    <w:rsid w:val="307E174C"/>
    <w:rsid w:val="321A00E1"/>
    <w:rsid w:val="345955FD"/>
    <w:rsid w:val="3B77232F"/>
    <w:rsid w:val="3D071A1E"/>
    <w:rsid w:val="3DCF5CC9"/>
    <w:rsid w:val="42784CF1"/>
    <w:rsid w:val="48926A36"/>
    <w:rsid w:val="4B0C3FD0"/>
    <w:rsid w:val="4C7812B7"/>
    <w:rsid w:val="4FE851F9"/>
    <w:rsid w:val="5AE850CA"/>
    <w:rsid w:val="61EF3877"/>
    <w:rsid w:val="62110288"/>
    <w:rsid w:val="635D7E5D"/>
    <w:rsid w:val="6E3772D2"/>
    <w:rsid w:val="6F656148"/>
    <w:rsid w:val="71717760"/>
    <w:rsid w:val="71D74828"/>
    <w:rsid w:val="75442F5C"/>
    <w:rsid w:val="75D656A7"/>
    <w:rsid w:val="763F2D49"/>
    <w:rsid w:val="76995C6B"/>
    <w:rsid w:val="7B024B7C"/>
    <w:rsid w:val="7E5978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3432</Words>
  <Characters>4078</Characters>
  <Lines>0</Lines>
  <Paragraphs>0</Paragraphs>
  <TotalTime>95</TotalTime>
  <ScaleCrop>false</ScaleCrop>
  <LinksUpToDate>false</LinksUpToDate>
  <CharactersWithSpaces>4279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印记</cp:lastModifiedBy>
  <dcterms:modified xsi:type="dcterms:W3CDTF">2026-09-28T08:16:09Z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eyJoZGlkIjoiODdkYzFmZjI2ZTEzY2E2MDQ1MTAwMDZjNDk3ZmVhYWYiLCJ1c2VySWQiOiI0ODEzODEwMDMifQ==</vt:lpwstr>
  </property>
  <property fmtid="{D5CDD505-2E9C-101B-9397-08002B2CF9AE}" pid="3" name="KSOProductBuildVer">
    <vt:lpwstr>2052-12.1.0.28505</vt:lpwstr>
  </property>
  <property fmtid="{D5CDD505-2E9C-101B-9397-08002B2CF9AE}" pid="4" name="ICV">
    <vt:lpwstr>91C8ECB3CC2E477CB0D9548C463CC596_12</vt:lpwstr>
  </property>
</Properties>
</file>