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36A51">
      <w:pPr>
        <w:pStyle w:val="31"/>
        <w:pBdr>
          <w:top w:val="none" w:color="000000" w:themeColor="text1" w:sz="0" w:space="1"/>
          <w:left w:val="none" w:color="000000" w:themeColor="text1" w:sz="0" w:space="4"/>
          <w:bottom w:val="single" w:color="000000" w:themeColor="text1" w:sz="8" w:space="4"/>
          <w:right w:val="none" w:color="000000" w:themeColor="text1" w:sz="0" w:space="4"/>
          <w:between w:val="none" w:color="auto" w:sz="0" w:space="0"/>
        </w:pBdr>
        <w:spacing w:after="300" w:line="240" w:lineRule="auto"/>
        <w:contextualSpacing/>
        <w:jc w:val="cente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Euro NCAP 乘员分类与危险姿态纯视觉感知方案</w:t>
      </w:r>
    </w:p>
    <w:p w14:paraId="2A3D2680">
      <w:pPr>
        <w:jc w:val="center"/>
        <w:rPr>
          <w:rFonts w:hint="eastAsia" w:ascii="微软雅黑" w:hAnsi="微软雅黑" w:eastAsia="微软雅黑" w:cs="微软雅黑"/>
        </w:rPr>
      </w:pPr>
      <w:r>
        <w:rPr>
          <w:rFonts w:hint="eastAsia" w:ascii="微软雅黑" w:hAnsi="微软雅黑" w:eastAsia="微软雅黑" w:cs="微软雅黑"/>
        </w:rPr>
        <w:t>基于多类别目标检测与深度估计的第二大类技术路线</w:t>
      </w:r>
    </w:p>
    <w:p w14:paraId="5E59EC1B">
      <w:pPr>
        <w:rPr>
          <w:rFonts w:hint="eastAsia" w:ascii="微软雅黑" w:hAnsi="微软雅黑" w:eastAsia="微软雅黑" w:cs="微软雅黑"/>
        </w:rPr>
      </w:pPr>
      <w:r>
        <w:rPr>
          <w:rFonts w:hint="eastAsia" w:ascii="微软雅黑" w:hAnsi="微软雅黑" w:eastAsia="微软雅黑" w:cs="微软雅黑"/>
        </w:rPr>
        <w:t>文档目的：针对 Euro NCAP Safe Driving Occupant Monitoring Protocol v1.2 中的 Occupant Classification 和 Out of Position 两项能力，给出一套可由深度学习感知算法工程师实现、可在车端部署、便于数据采集和验证的纯视觉技术方案。乘员分类采用一个多类别目标检测模型直接完成目标定位和类别识别；OoP 脚部场景使用目标检测直接报警；头部距离仪表台使用深度估计和固定几何模型完成空间判断。</w:t>
      </w:r>
    </w:p>
    <w:p w14:paraId="6F4DED98">
      <w:pPr>
        <w:rPr>
          <w:rFonts w:hint="eastAsia" w:ascii="微软雅黑" w:hAnsi="微软雅黑" w:eastAsia="微软雅黑" w:cs="微软雅黑"/>
        </w:rPr>
      </w:pPr>
      <w:r>
        <w:rPr>
          <w:rFonts w:hint="eastAsia" w:ascii="微软雅黑" w:hAnsi="微软雅黑" w:eastAsia="微软雅黑" w:cs="微软雅黑"/>
        </w:rPr>
        <w:t>方案结论：将 CRS 前、CRS 后、儿童增高垫、儿童增高座椅、</w:t>
      </w:r>
      <w:r>
        <w:rPr>
          <w:rFonts w:hint="eastAsia" w:ascii="微软雅黑" w:hAnsi="微软雅黑" w:eastAsia="微软雅黑" w:cs="微软雅黑"/>
          <w:lang w:val="en-US" w:eastAsia="zh-CN"/>
        </w:rPr>
        <w:t>&lt;</w:t>
      </w:r>
      <w:r>
        <w:rPr>
          <w:rFonts w:hint="eastAsia" w:ascii="微软雅黑" w:hAnsi="微软雅黑" w:eastAsia="微软雅黑" w:cs="微软雅黑"/>
        </w:rPr>
        <w:t>5th、5th、50th 和 95th 成人统一定义为多类别目标检测模型的互斥类别。检测模型直接输出乘员框、类别和置信度，不再设置独立 ROI 分类模型，从而减少模型数量、ROI 裁剪流程和车端调度复杂度。OoP 头部和脚部检测仍作为检测模型的相关输出，头部距离计算单独使用深度估计和坐标几何模块。</w:t>
      </w:r>
    </w:p>
    <w:p w14:paraId="7B06985B">
      <w:pPr>
        <w:pStyle w:val="3"/>
        <w:rPr>
          <w:rFonts w:hint="eastAsia" w:ascii="微软雅黑" w:hAnsi="微软雅黑" w:eastAsia="微软雅黑" w:cs="微软雅黑"/>
        </w:rPr>
      </w:pPr>
      <w:r>
        <w:rPr>
          <w:rFonts w:hint="eastAsia" w:ascii="微软雅黑" w:hAnsi="微软雅黑" w:eastAsia="微软雅黑" w:cs="微软雅黑"/>
          <w:color w:val="000000"/>
        </w:rPr>
        <w:t>一 法规要求与方案边界</w:t>
      </w:r>
    </w:p>
    <w:p w14:paraId="4B872D8D">
      <w:pPr>
        <w:rPr>
          <w:rFonts w:hint="eastAsia" w:ascii="微软雅黑" w:hAnsi="微软雅黑" w:eastAsia="微软雅黑" w:cs="微软雅黑"/>
        </w:rPr>
      </w:pPr>
      <w:r>
        <w:rPr>
          <w:rFonts w:hint="eastAsia" w:ascii="微软雅黑" w:hAnsi="微软雅黑" w:eastAsia="微软雅黑" w:cs="微软雅黑"/>
        </w:rPr>
        <w:t>依据协议第 2.1.1、2.1.2 和 2.3.1 节，系统应自动识别成人乘员和安装在 CRS 中的儿童，并根据乘员类别决定乘客气囊状态；驾驶员和前排乘客还应进行体型分类，至少提供两档约束系统自适应设置，并覆盖 5th、50th 和 95th percentile 乘员。依据第 2.2.1、2.2.2 和 2.2.3 节，OoP 系统应识别乘员头部靠近仪表台以及脚放在仪表台上的情况，并在行程开始和行程中持续监控。</w:t>
      </w:r>
    </w:p>
    <w:p w14:paraId="55C15329">
      <w:pPr>
        <w:rPr>
          <w:rFonts w:hint="eastAsia" w:ascii="微软雅黑" w:hAnsi="微软雅黑" w:eastAsia="微软雅黑" w:cs="微软雅黑"/>
        </w:rPr>
      </w:pPr>
      <w:r>
        <w:rPr>
          <w:rFonts w:hint="eastAsia" w:ascii="微软雅黑" w:hAnsi="微软雅黑" w:eastAsia="微软雅黑" w:cs="微软雅黑"/>
        </w:rPr>
        <w:t>本方案的算法边界是视觉感知与感知结果输出。气囊 ON/OFF、约束系统策略、声音和视觉告警、CAN 信号收发以及法规规定的延迟和重复时序由嵌入式控制和法规状态机实现。视觉模型不直接承担完整的告警计时逻辑。</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4"/>
        <w:gridCol w:w="4176"/>
        <w:gridCol w:w="4156"/>
      </w:tblGrid>
      <w:tr w14:paraId="34BCF6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626DFC95">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法规能力</w:t>
            </w:r>
          </w:p>
        </w:tc>
        <w:tc>
          <w:tcPr>
            <w:tcW w:w="46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27F22020">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本方案输出</w:t>
            </w:r>
          </w:p>
        </w:tc>
        <w:tc>
          <w:tcPr>
            <w:tcW w:w="46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45018A34">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工程边界</w:t>
            </w:r>
          </w:p>
        </w:tc>
      </w:tr>
      <w:tr w14:paraId="10CBC9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2BE90D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乘员分类</w:t>
            </w:r>
          </w:p>
        </w:tc>
        <w:tc>
          <w:tcPr>
            <w:tcW w:w="4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DB50F9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前排乘员 ROI 的互斥类别和置信度</w:t>
            </w:r>
          </w:p>
        </w:tc>
        <w:tc>
          <w:tcPr>
            <w:tcW w:w="4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65F766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分类结果交给气囊和约束策略状态机</w:t>
            </w:r>
          </w:p>
        </w:tc>
      </w:tr>
      <w:tr w14:paraId="28EB2D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5643AB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体型分类</w:t>
            </w:r>
          </w:p>
        </w:tc>
        <w:tc>
          <w:tcPr>
            <w:tcW w:w="4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3399E5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&lt;5th、5th、50th、95th 成人类别</w:t>
            </w:r>
          </w:p>
        </w:tc>
        <w:tc>
          <w:tcPr>
            <w:tcW w:w="4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DA8441D">
            <w:pPr>
              <w:rPr>
                <w:rFonts w:hint="eastAsia" w:ascii="微软雅黑" w:hAnsi="微软雅黑" w:eastAsia="微软雅黑" w:cs="微软雅黑"/>
                <w:b w:val="0"/>
                <w:i w:val="0"/>
                <w:color w:val="000000"/>
              </w:rPr>
            </w:pPr>
            <w:r>
              <w:rPr>
                <w:rFonts w:hint="eastAsia" w:cs="微软雅黑"/>
                <w:b w:val="0"/>
                <w:i w:val="0"/>
                <w:color w:val="000000"/>
                <w:sz w:val="18"/>
                <w:lang w:val="en-US" w:eastAsia="zh-CN"/>
              </w:rPr>
              <w:t>&lt;5th</w:t>
            </w:r>
            <w:r>
              <w:rPr>
                <w:rFonts w:hint="eastAsia" w:ascii="微软雅黑" w:hAnsi="微软雅黑" w:eastAsia="微软雅黑" w:cs="微软雅黑"/>
                <w:b w:val="0"/>
                <w:i w:val="0"/>
                <w:color w:val="000000"/>
                <w:sz w:val="18"/>
              </w:rPr>
              <w:t>由 OEM 定义类别对应的约束系统策略</w:t>
            </w:r>
          </w:p>
        </w:tc>
      </w:tr>
      <w:tr w14:paraId="36E29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483064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OoP 脚部</w:t>
            </w:r>
          </w:p>
        </w:tc>
        <w:tc>
          <w:tcPr>
            <w:tcW w:w="4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BB1E15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仪表台脚部目标框和类别</w:t>
            </w:r>
          </w:p>
        </w:tc>
        <w:tc>
          <w:tcPr>
            <w:tcW w:w="4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889F9A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检测到后交给告警状态机</w:t>
            </w:r>
          </w:p>
        </w:tc>
      </w:tr>
      <w:tr w14:paraId="65CC5F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5019E5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OoP 头部</w:t>
            </w:r>
          </w:p>
        </w:tc>
        <w:tc>
          <w:tcPr>
            <w:tcW w:w="4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945944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头部深度、仪表台距离和距离有效性</w:t>
            </w:r>
          </w:p>
        </w:tc>
        <w:tc>
          <w:tcPr>
            <w:tcW w:w="4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8FF004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按 20 cm 阈值触发风险判断</w:t>
            </w:r>
          </w:p>
        </w:tc>
      </w:tr>
    </w:tbl>
    <w:p w14:paraId="48EC0285">
      <w:pPr>
        <w:rPr>
          <w:rFonts w:hint="eastAsia" w:ascii="微软雅黑" w:hAnsi="微软雅黑" w:eastAsia="微软雅黑" w:cs="微软雅黑"/>
        </w:rPr>
      </w:pPr>
    </w:p>
    <w:p w14:paraId="3A771CE4">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二 总体技术路线</w:t>
      </w:r>
    </w:p>
    <w:p w14:paraId="0AAA9337">
      <w:pPr>
        <w:rPr>
          <w:rFonts w:hint="eastAsia" w:ascii="微软雅黑" w:hAnsi="微软雅黑" w:eastAsia="微软雅黑" w:cs="微软雅黑"/>
        </w:rPr>
      </w:pPr>
      <w:r>
        <w:rPr>
          <w:rFonts w:hint="eastAsia" w:ascii="微软雅黑" w:hAnsi="微软雅黑" w:eastAsia="微软雅黑" w:cs="微软雅黑"/>
        </w:rPr>
        <w:t>摄像头图像直接进入多类别目标检测模型，模型定位前排乘员、儿童座椅、增高垫、头部和脚部等目标，并直接输出乘员类别。乘员类别包括 CRS 前、CRS 后、儿童增高垫、儿童增高座椅、&lt;5th 成人、5th 成人、50th 成人和 95th 成人。检测框通过座位关联和连续帧稳定后，输出乘员分类结果。OoP 的脚放仪表台场景直接使用目标检测结果报警；头部靠近仪表台场景使用深度估计模型得到头部和仪表台参考面的空间距离，再使用几何阈值完成判断。</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37"/>
        <w:gridCol w:w="3389"/>
        <w:gridCol w:w="4950"/>
      </w:tblGrid>
      <w:tr w14:paraId="035BAF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37"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2328F4B3">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阶段</w:t>
            </w:r>
          </w:p>
        </w:tc>
        <w:tc>
          <w:tcPr>
            <w:tcW w:w="3389"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4C9E1BBA">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模型或模块</w:t>
            </w:r>
          </w:p>
        </w:tc>
        <w:tc>
          <w:tcPr>
            <w:tcW w:w="495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14591296">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输入与输出</w:t>
            </w:r>
          </w:p>
        </w:tc>
      </w:tr>
      <w:tr w14:paraId="0F756E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3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AA19ED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1 目标检测</w:t>
            </w:r>
          </w:p>
        </w:tc>
        <w:tc>
          <w:tcPr>
            <w:tcW w:w="338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5D8833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多类别目标检测模型</w:t>
            </w:r>
          </w:p>
        </w:tc>
        <w:tc>
          <w:tcPr>
            <w:tcW w:w="49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8B72E3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输入：RGB/NIR 图像；输出：乘员、CRS、头部、脚部框和类别</w:t>
            </w:r>
          </w:p>
        </w:tc>
      </w:tr>
      <w:tr w14:paraId="2DA7C6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3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9174012">
            <w:pPr>
              <w:rPr>
                <w:rFonts w:hint="eastAsia" w:ascii="微软雅黑" w:hAnsi="微软雅黑" w:eastAsia="微软雅黑" w:cs="微软雅黑"/>
                <w:b w:val="0"/>
                <w:i w:val="0"/>
                <w:color w:val="000000"/>
              </w:rPr>
            </w:pPr>
            <w:r>
              <w:rPr>
                <w:rFonts w:hint="eastAsia" w:cs="微软雅黑"/>
                <w:b w:val="0"/>
                <w:i w:val="0"/>
                <w:color w:val="000000"/>
                <w:lang w:val="en-US" w:eastAsia="zh-CN"/>
              </w:rPr>
              <w:t>2</w:t>
            </w:r>
            <w:r>
              <w:rPr>
                <w:rFonts w:hint="eastAsia" w:ascii="微软雅黑" w:hAnsi="微软雅黑" w:eastAsia="微软雅黑" w:cs="微软雅黑"/>
                <w:b w:val="0"/>
                <w:i w:val="0"/>
                <w:color w:val="000000"/>
              </w:rPr>
              <w:t xml:space="preserve"> OoP 脚部</w:t>
            </w:r>
          </w:p>
        </w:tc>
        <w:tc>
          <w:tcPr>
            <w:tcW w:w="338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C85828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脚部/仪表台目标检测</w:t>
            </w:r>
          </w:p>
        </w:tc>
        <w:tc>
          <w:tcPr>
            <w:tcW w:w="49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13B45F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输入：全图或前排 ROI；输出：脚部目标框和置信度</w:t>
            </w:r>
          </w:p>
        </w:tc>
      </w:tr>
      <w:tr w14:paraId="4B1A23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37"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9F57C02">
            <w:pPr>
              <w:rPr>
                <w:rFonts w:hint="eastAsia" w:ascii="微软雅黑" w:hAnsi="微软雅黑" w:eastAsia="微软雅黑" w:cs="微软雅黑"/>
                <w:b w:val="0"/>
                <w:i w:val="0"/>
                <w:color w:val="000000"/>
              </w:rPr>
            </w:pPr>
            <w:r>
              <w:rPr>
                <w:rFonts w:hint="eastAsia" w:cs="微软雅黑"/>
                <w:b w:val="0"/>
                <w:i w:val="0"/>
                <w:color w:val="000000"/>
                <w:lang w:val="en-US" w:eastAsia="zh-CN"/>
              </w:rPr>
              <w:t>3</w:t>
            </w:r>
            <w:r>
              <w:rPr>
                <w:rFonts w:hint="eastAsia" w:ascii="微软雅黑" w:hAnsi="微软雅黑" w:eastAsia="微软雅黑" w:cs="微软雅黑"/>
                <w:b w:val="0"/>
                <w:i w:val="0"/>
                <w:color w:val="000000"/>
              </w:rPr>
              <w:t xml:space="preserve"> OoP 头部</w:t>
            </w:r>
          </w:p>
        </w:tc>
        <w:tc>
          <w:tcPr>
            <w:tcW w:w="338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EE7223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单目深度估计 + 几何计算</w:t>
            </w:r>
          </w:p>
        </w:tc>
        <w:tc>
          <w:tcPr>
            <w:tcW w:w="495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2BA664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输入：前排图像和标定参数；输出：头部至仪表台距离</w:t>
            </w:r>
          </w:p>
        </w:tc>
      </w:tr>
      <w:tr w14:paraId="4E4ACA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37"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72CFA59">
            <w:pPr>
              <w:rPr>
                <w:rFonts w:hint="eastAsia" w:ascii="微软雅黑" w:hAnsi="微软雅黑" w:eastAsia="微软雅黑" w:cs="微软雅黑"/>
                <w:b w:val="0"/>
                <w:i w:val="0"/>
                <w:color w:val="000000"/>
              </w:rPr>
            </w:pPr>
            <w:r>
              <w:rPr>
                <w:rFonts w:hint="eastAsia" w:cs="微软雅黑"/>
                <w:b w:val="0"/>
                <w:i w:val="0"/>
                <w:color w:val="000000"/>
                <w:lang w:val="en-US" w:eastAsia="zh-CN"/>
              </w:rPr>
              <w:t>4</w:t>
            </w:r>
            <w:r>
              <w:rPr>
                <w:rFonts w:hint="eastAsia" w:ascii="微软雅黑" w:hAnsi="微软雅黑" w:eastAsia="微软雅黑" w:cs="微软雅黑"/>
                <w:b w:val="0"/>
                <w:i w:val="0"/>
                <w:color w:val="000000"/>
              </w:rPr>
              <w:t xml:space="preserve"> 事件输出</w:t>
            </w:r>
          </w:p>
        </w:tc>
        <w:tc>
          <w:tcPr>
            <w:tcW w:w="338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EF12AC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时序滤波和状态接口</w:t>
            </w:r>
          </w:p>
        </w:tc>
        <w:tc>
          <w:tcPr>
            <w:tcW w:w="495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37EA8C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输入：逐帧结果；输出：稳定感知状态、有效性和时间戳</w:t>
            </w:r>
          </w:p>
        </w:tc>
      </w:tr>
    </w:tbl>
    <w:p w14:paraId="685D6EF1">
      <w:pPr>
        <w:rPr>
          <w:rFonts w:hint="eastAsia" w:ascii="微软雅黑" w:hAnsi="微软雅黑" w:eastAsia="微软雅黑" w:cs="微软雅黑"/>
        </w:rPr>
      </w:pPr>
    </w:p>
    <w:p w14:paraId="27B6830C">
      <w:pPr>
        <w:pStyle w:val="3"/>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三 乘员多类别目标检测模型</w:t>
      </w:r>
    </w:p>
    <w:p w14:paraId="469C7260">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3.1 多类别检测目标定义</w:t>
      </w:r>
    </w:p>
    <w:p w14:paraId="73AD6EAD">
      <w:pPr>
        <w:rPr>
          <w:rFonts w:hint="eastAsia" w:ascii="微软雅黑" w:hAnsi="微软雅黑" w:eastAsia="微软雅黑" w:cs="微软雅黑"/>
        </w:rPr>
      </w:pPr>
      <w:r>
        <w:rPr>
          <w:rFonts w:hint="eastAsia" w:ascii="微软雅黑" w:hAnsi="微软雅黑" w:eastAsia="微软雅黑" w:cs="微软雅黑"/>
        </w:rPr>
        <w:t>乘员分类不再使用独立 ROI 分类模型，而是将乘员定位和类别识别合并到同一个多类别目标检测模型中。模型对每一个座位上的乘员或儿童约束系统输出一个检测框、一个互斥类别和一个置信度。类别定义应与车辆安全策略一一对应，并在整车数据中保持一致。</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0"/>
        <w:gridCol w:w="1695"/>
        <w:gridCol w:w="4731"/>
        <w:gridCol w:w="2710"/>
      </w:tblGrid>
      <w:tr w14:paraId="40098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0E088D38">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类别 ID</w:t>
            </w:r>
          </w:p>
        </w:tc>
        <w:tc>
          <w:tcPr>
            <w:tcW w:w="18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7E7ED2AD">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类别名称</w:t>
            </w:r>
          </w:p>
        </w:tc>
        <w:tc>
          <w:tcPr>
            <w:tcW w:w="51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64642839">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类别说明</w:t>
            </w:r>
          </w:p>
        </w:tc>
        <w:tc>
          <w:tcPr>
            <w:tcW w:w="29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5AAC5471">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主要用途</w:t>
            </w:r>
          </w:p>
        </w:tc>
      </w:tr>
      <w:tr w14:paraId="27CB66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8F8B18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0</w:t>
            </w:r>
          </w:p>
        </w:tc>
        <w:tc>
          <w:tcPr>
            <w:tcW w:w="18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DAFD7F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CRS 前</w:t>
            </w:r>
          </w:p>
        </w:tc>
        <w:tc>
          <w:tcPr>
            <w:tcW w:w="5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46A65A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前向安装的儿童约束系统及其中的儿童</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15FF19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气囊和约束策略</w:t>
            </w:r>
          </w:p>
        </w:tc>
      </w:tr>
      <w:tr w14:paraId="660274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71C509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1</w:t>
            </w:r>
          </w:p>
        </w:tc>
        <w:tc>
          <w:tcPr>
            <w:tcW w:w="18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CD74A4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CRS 后</w:t>
            </w:r>
          </w:p>
        </w:tc>
        <w:tc>
          <w:tcPr>
            <w:tcW w:w="5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89F375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后向安装的儿童约束系统及其中的儿童</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56452E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气囊关闭策略</w:t>
            </w:r>
          </w:p>
        </w:tc>
      </w:tr>
      <w:tr w14:paraId="1FE13D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DA9516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2</w:t>
            </w:r>
          </w:p>
        </w:tc>
        <w:tc>
          <w:tcPr>
            <w:tcW w:w="18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FC445E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儿童增高垫</w:t>
            </w:r>
          </w:p>
        </w:tc>
        <w:tc>
          <w:tcPr>
            <w:tcW w:w="5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43EC01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无靠背或低靠背的儿童增高垫及其中的儿童</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ABE03B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儿童分类和约束策略</w:t>
            </w:r>
          </w:p>
        </w:tc>
      </w:tr>
      <w:tr w14:paraId="6575CF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BF5594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3</w:t>
            </w:r>
          </w:p>
        </w:tc>
        <w:tc>
          <w:tcPr>
            <w:tcW w:w="18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F98C95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儿童增高座椅</w:t>
            </w:r>
          </w:p>
        </w:tc>
        <w:tc>
          <w:tcPr>
            <w:tcW w:w="5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6EC142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带靠背的儿童增高座椅及其中的儿童</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50674F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儿童分类和约束策略</w:t>
            </w:r>
          </w:p>
        </w:tc>
      </w:tr>
      <w:tr w14:paraId="7DAA27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D7EB82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4</w:t>
            </w:r>
          </w:p>
        </w:tc>
        <w:tc>
          <w:tcPr>
            <w:tcW w:w="18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B34121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&lt;5th 成人</w:t>
            </w:r>
          </w:p>
        </w:tc>
        <w:tc>
          <w:tcPr>
            <w:tcW w:w="5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FFF0F8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小于 5th percentile 的成人乘员</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F79BA2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小体型约束策略</w:t>
            </w:r>
          </w:p>
        </w:tc>
      </w:tr>
      <w:tr w14:paraId="0866A8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99942E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5</w:t>
            </w:r>
          </w:p>
        </w:tc>
        <w:tc>
          <w:tcPr>
            <w:tcW w:w="18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4A1DBF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5th 成人</w:t>
            </w:r>
          </w:p>
        </w:tc>
        <w:tc>
          <w:tcPr>
            <w:tcW w:w="5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69ECFA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5th percentile 的成人乘员</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B3F9271">
            <w:pPr>
              <w:rPr>
                <w:rFonts w:hint="eastAsia" w:ascii="微软雅黑" w:hAnsi="微软雅黑" w:eastAsia="微软雅黑" w:cs="微软雅黑"/>
                <w:b w:val="0"/>
                <w:i w:val="0"/>
                <w:color w:val="000000"/>
              </w:rPr>
            </w:pPr>
            <w:r>
              <w:rPr>
                <w:rFonts w:hint="eastAsia" w:cs="微软雅黑"/>
                <w:b w:val="0"/>
                <w:i w:val="0"/>
                <w:color w:val="000000"/>
                <w:sz w:val="18"/>
                <w:szCs w:val="20"/>
                <w:lang w:val="en-US" w:eastAsia="zh-CN"/>
              </w:rPr>
              <w:t>大于&gt;5th必须开气囊</w:t>
            </w:r>
          </w:p>
        </w:tc>
      </w:tr>
      <w:tr w14:paraId="009E96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3758AC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6</w:t>
            </w:r>
          </w:p>
        </w:tc>
        <w:tc>
          <w:tcPr>
            <w:tcW w:w="18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7881D0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50th 成人</w:t>
            </w:r>
          </w:p>
        </w:tc>
        <w:tc>
          <w:tcPr>
            <w:tcW w:w="51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04066B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50th percentile 的成人乘员</w:t>
            </w:r>
          </w:p>
        </w:tc>
        <w:tc>
          <w:tcPr>
            <w:tcW w:w="29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00E824E">
            <w:pPr>
              <w:rPr>
                <w:rFonts w:hint="eastAsia" w:ascii="微软雅黑" w:hAnsi="微软雅黑" w:eastAsia="微软雅黑" w:cs="微软雅黑"/>
                <w:b w:val="0"/>
                <w:i w:val="0"/>
                <w:color w:val="000000"/>
              </w:rPr>
            </w:pPr>
            <w:r>
              <w:rPr>
                <w:rFonts w:hint="eastAsia" w:cs="微软雅黑"/>
                <w:b w:val="0"/>
                <w:i w:val="0"/>
                <w:color w:val="000000"/>
                <w:sz w:val="18"/>
                <w:szCs w:val="20"/>
                <w:lang w:val="en-US" w:eastAsia="zh-CN"/>
              </w:rPr>
              <w:t>大于&gt;5th必须开气囊</w:t>
            </w:r>
          </w:p>
        </w:tc>
      </w:tr>
      <w:tr w14:paraId="203025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0D0AF9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7</w:t>
            </w:r>
          </w:p>
        </w:tc>
        <w:tc>
          <w:tcPr>
            <w:tcW w:w="18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FF7A34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95th 成人</w:t>
            </w:r>
          </w:p>
        </w:tc>
        <w:tc>
          <w:tcPr>
            <w:tcW w:w="51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2D5C7F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约 95th percentile 的成人乘员</w:t>
            </w:r>
          </w:p>
        </w:tc>
        <w:tc>
          <w:tcPr>
            <w:tcW w:w="29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B545920">
            <w:pPr>
              <w:rPr>
                <w:rFonts w:hint="eastAsia" w:ascii="微软雅黑" w:hAnsi="微软雅黑" w:eastAsia="微软雅黑" w:cs="微软雅黑"/>
                <w:b w:val="0"/>
                <w:i w:val="0"/>
                <w:color w:val="000000"/>
              </w:rPr>
            </w:pPr>
            <w:r>
              <w:rPr>
                <w:rFonts w:hint="eastAsia" w:cs="微软雅黑"/>
                <w:b w:val="0"/>
                <w:i w:val="0"/>
                <w:color w:val="000000"/>
                <w:sz w:val="18"/>
                <w:szCs w:val="20"/>
                <w:lang w:val="en-US" w:eastAsia="zh-CN"/>
              </w:rPr>
              <w:t>大于&gt;5th必须开气囊</w:t>
            </w:r>
          </w:p>
        </w:tc>
      </w:tr>
    </w:tbl>
    <w:p w14:paraId="26A46E1C">
      <w:pPr>
        <w:rPr>
          <w:rFonts w:hint="eastAsia" w:ascii="微软雅黑" w:hAnsi="微软雅黑" w:eastAsia="微软雅黑" w:cs="微软雅黑"/>
        </w:rPr>
      </w:pPr>
    </w:p>
    <w:p w14:paraId="36AC228E">
      <w:pPr>
        <w:rPr>
          <w:rFonts w:hint="eastAsia" w:ascii="微软雅黑" w:hAnsi="微软雅黑" w:eastAsia="微软雅黑" w:cs="微软雅黑"/>
        </w:rPr>
      </w:pPr>
      <w:r>
        <w:rPr>
          <w:rFonts w:hint="eastAsia" w:ascii="微软雅黑" w:hAnsi="微软雅黑" w:eastAsia="微软雅黑" w:cs="微软雅黑"/>
        </w:rPr>
        <w:t>检测目标建议定义为一个座位上的完整乘员单元。成人类别的检测框应尽量覆盖头部、肩部、躯干和可用于体型判断的身体区域；CRS 类别的检测框应覆盖儿童约束系统及其中的儿童；儿童增高垫和儿童增高座椅应保留足够的座椅结构信息。检测框类别必须互斥，同一检测框不能同时标注为 CRS 前和儿童增高座椅。</w:t>
      </w:r>
    </w:p>
    <w:p w14:paraId="6F08D2E8">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3.2 检测框定义与座位关联</w:t>
      </w:r>
    </w:p>
    <w:p w14:paraId="5350071A">
      <w:pPr>
        <w:rPr>
          <w:rFonts w:hint="eastAsia" w:ascii="微软雅黑" w:hAnsi="微软雅黑" w:eastAsia="微软雅黑" w:cs="微软雅黑"/>
        </w:rPr>
      </w:pPr>
      <w:r>
        <w:rPr>
          <w:rFonts w:hint="eastAsia" w:ascii="微软雅黑" w:hAnsi="微软雅黑" w:eastAsia="微软雅黑" w:cs="微软雅黑"/>
        </w:rPr>
        <w:t>多类别检测模型直接从整幅座舱图像中定位乘员单元、CRS、增高垫、头部和脚部等目标。乘员分类类别采用表 3.1 中的 8 个互斥类别，OoP 相关目标使用 head 和 foot_on_dashboard 等辅助类别。模型输出后，还需要根据摄像头视场、座位区域和目标位置将检测结果关联到 driver、front_passenger 以及后排座位。</w:t>
      </w:r>
    </w:p>
    <w:p w14:paraId="202B7909">
      <w:pPr>
        <w:pStyle w:val="14"/>
        <w:rPr>
          <w:rFonts w:hint="eastAsia" w:ascii="微软雅黑" w:hAnsi="微软雅黑" w:eastAsia="微软雅黑" w:cs="微软雅黑"/>
        </w:rPr>
      </w:pPr>
      <w:r>
        <w:rPr>
          <w:rFonts w:hint="eastAsia" w:ascii="微软雅黑" w:hAnsi="微软雅黑" w:eastAsia="微软雅黑" w:cs="微软雅黑"/>
        </w:rPr>
        <w:t>将每个座位定义为固定的 seat ROI 或座位多边形，用于限制检测结果的座位归属，避免前后排目标互相匹配。</w:t>
      </w:r>
      <w:r>
        <w:rPr>
          <w:rFonts w:hint="eastAsia" w:cs="微软雅黑"/>
          <w:lang w:val="en-US" w:eastAsia="zh-CN"/>
        </w:rPr>
        <w:t>或用目标检测ROI座位，然后做iou匹配，可以避免前后排错位匹配</w:t>
      </w:r>
    </w:p>
    <w:p w14:paraId="1BCA8495">
      <w:pPr>
        <w:pStyle w:val="14"/>
        <w:rPr>
          <w:rFonts w:hint="eastAsia" w:ascii="微软雅黑" w:hAnsi="微软雅黑" w:eastAsia="微软雅黑" w:cs="微软雅黑"/>
        </w:rPr>
      </w:pPr>
      <w:r>
        <w:rPr>
          <w:rFonts w:hint="eastAsia" w:ascii="微软雅黑" w:hAnsi="微软雅黑" w:eastAsia="微软雅黑" w:cs="微软雅黑"/>
        </w:rPr>
        <w:t>训练检测框时保留头部、肩部、躯干、CRS 边缘和增高垫结构等有助于细分类别判断的上下文信息。</w:t>
      </w:r>
    </w:p>
    <w:p w14:paraId="791CF2AB">
      <w:pPr>
        <w:pStyle w:val="14"/>
        <w:rPr>
          <w:rFonts w:hint="eastAsia" w:ascii="微软雅黑" w:hAnsi="微软雅黑" w:eastAsia="微软雅黑" w:cs="微软雅黑"/>
        </w:rPr>
      </w:pPr>
      <w:r>
        <w:rPr>
          <w:rFonts w:hint="eastAsia" w:ascii="微软雅黑" w:hAnsi="微软雅黑" w:eastAsia="微软雅黑" w:cs="微软雅黑"/>
        </w:rPr>
        <w:t>记录原图坐标、检测类别、检测置信度、座位 ID、遮挡率和截断率，便于回溯类别错误和漏检原因。</w:t>
      </w:r>
    </w:p>
    <w:p w14:paraId="7B54FFA3">
      <w:pPr>
        <w:pStyle w:val="14"/>
        <w:rPr>
          <w:rFonts w:hint="eastAsia" w:ascii="微软雅黑" w:hAnsi="微软雅黑" w:eastAsia="微软雅黑" w:cs="微软雅黑"/>
        </w:rPr>
      </w:pPr>
      <w:r>
        <w:rPr>
          <w:rFonts w:hint="eastAsia" w:ascii="微软雅黑" w:hAnsi="微软雅黑" w:eastAsia="微软雅黑" w:cs="微软雅黑"/>
        </w:rPr>
        <w:t>当检测置信度、目标可见区域或类别质量分数不足时，输出 UNKNOWN 或等待连续帧确认，不应直接触发乘员策略切换。</w:t>
      </w:r>
    </w:p>
    <w:p w14:paraId="742D4824">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3.3 多类别检测模型设计</w:t>
      </w:r>
    </w:p>
    <w:p w14:paraId="43390BB4">
      <w:pPr>
        <w:rPr>
          <w:rFonts w:hint="eastAsia" w:ascii="微软雅黑" w:hAnsi="微软雅黑" w:eastAsia="微软雅黑" w:cs="微软雅黑"/>
        </w:rPr>
      </w:pPr>
      <w:r>
        <w:rPr>
          <w:rFonts w:hint="eastAsia" w:ascii="微软雅黑" w:hAnsi="微软雅黑" w:eastAsia="微软雅黑" w:cs="微软雅黑"/>
        </w:rPr>
        <w:t>检测模型采用一个共享骨干网络和多类别检测头，同时完成目标定位和类别分类。</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848"/>
        <w:gridCol w:w="4839"/>
        <w:gridCol w:w="3489"/>
      </w:tblGrid>
      <w:tr w14:paraId="0666E1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48"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1227CE4F">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模块</w:t>
            </w:r>
          </w:p>
        </w:tc>
        <w:tc>
          <w:tcPr>
            <w:tcW w:w="4839"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73DC0D40">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建议实现</w:t>
            </w:r>
          </w:p>
        </w:tc>
        <w:tc>
          <w:tcPr>
            <w:tcW w:w="3489"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794F42C5">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输出</w:t>
            </w:r>
          </w:p>
        </w:tc>
      </w:tr>
      <w:tr w14:paraId="0A7B36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4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549A41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输入处理</w:t>
            </w:r>
          </w:p>
        </w:tc>
        <w:tc>
          <w:tcPr>
            <w:tcW w:w="483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220143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固定尺寸缩放、保持长宽比填充、RGB/NIR 统一规范</w:t>
            </w:r>
          </w:p>
        </w:tc>
        <w:tc>
          <w:tcPr>
            <w:tcW w:w="348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E135E5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检测输入张量</w:t>
            </w:r>
          </w:p>
        </w:tc>
      </w:tr>
      <w:tr w14:paraId="2323AB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4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6D08AB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检测头</w:t>
            </w:r>
          </w:p>
        </w:tc>
        <w:tc>
          <w:tcPr>
            <w:tcW w:w="483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7E5456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框回归 + 目标置信度 + 8 类乘员类别及 head/feet 辅助类别</w:t>
            </w:r>
          </w:p>
        </w:tc>
        <w:tc>
          <w:tcPr>
            <w:tcW w:w="348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027B35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bbox、class_id、confidence</w:t>
            </w:r>
          </w:p>
        </w:tc>
      </w:tr>
      <w:tr w14:paraId="72A1A1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48"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FA1CF7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座位关联</w:t>
            </w:r>
          </w:p>
        </w:tc>
        <w:tc>
          <w:tcPr>
            <w:tcW w:w="483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0D4BC7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座位区域约束、目标中心位置和连续帧跟踪</w:t>
            </w:r>
          </w:p>
        </w:tc>
        <w:tc>
          <w:tcPr>
            <w:tcW w:w="3489"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E92DEF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seat_id 和稳定类别</w:t>
            </w:r>
          </w:p>
        </w:tc>
      </w:tr>
      <w:tr w14:paraId="51E251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848"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2AF08C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质量控制</w:t>
            </w:r>
          </w:p>
        </w:tc>
        <w:tc>
          <w:tcPr>
            <w:tcW w:w="483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690464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检测置信度、遮挡、截断、图像质量和类别稳定性</w:t>
            </w:r>
          </w:p>
        </w:tc>
        <w:tc>
          <w:tcPr>
            <w:tcW w:w="3489"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8D68C9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rPr>
              <w:t>validity 和 quality_score</w:t>
            </w:r>
          </w:p>
        </w:tc>
      </w:tr>
    </w:tbl>
    <w:p w14:paraId="42D8D48C">
      <w:pPr>
        <w:rPr>
          <w:rFonts w:hint="eastAsia" w:ascii="微软雅黑" w:hAnsi="微软雅黑" w:eastAsia="微软雅黑" w:cs="微软雅黑"/>
        </w:rPr>
      </w:pPr>
    </w:p>
    <w:p w14:paraId="185C6F03">
      <w:pPr>
        <w:pStyle w:val="3"/>
        <w:rPr>
          <w:rFonts w:hint="eastAsia" w:ascii="微软雅黑" w:hAnsi="微软雅黑" w:eastAsia="微软雅黑" w:cs="微软雅黑"/>
        </w:rPr>
      </w:pPr>
      <w:r>
        <w:rPr>
          <w:rFonts w:hint="eastAsia" w:ascii="微软雅黑" w:hAnsi="微软雅黑" w:eastAsia="微软雅黑" w:cs="微软雅黑"/>
          <w:color w:val="000000"/>
        </w:rPr>
        <w:t>四 OoP 感知方案</w:t>
      </w:r>
    </w:p>
    <w:p w14:paraId="385CE015">
      <w:pPr>
        <w:pStyle w:val="4"/>
        <w:rPr>
          <w:rFonts w:hint="eastAsia" w:ascii="微软雅黑" w:hAnsi="微软雅黑" w:eastAsia="微软雅黑" w:cs="微软雅黑"/>
        </w:rPr>
      </w:pPr>
      <w:r>
        <w:rPr>
          <w:rFonts w:hint="eastAsia" w:ascii="微软雅黑" w:hAnsi="微软雅黑" w:eastAsia="微软雅黑" w:cs="微软雅黑"/>
          <w:color w:val="000000"/>
        </w:rPr>
        <w:t>4.1 脚放仪表台直接目标检测</w:t>
      </w:r>
    </w:p>
    <w:p w14:paraId="5B9F7730">
      <w:pPr>
        <w:rPr>
          <w:rFonts w:hint="eastAsia" w:ascii="微软雅黑" w:hAnsi="微软雅黑" w:eastAsia="微软雅黑" w:cs="微软雅黑"/>
        </w:rPr>
      </w:pPr>
      <w:r>
        <w:rPr>
          <w:rFonts w:hint="eastAsia" w:ascii="微软雅黑" w:hAnsi="微软雅黑" w:eastAsia="微软雅黑" w:cs="微软雅黑"/>
        </w:rPr>
        <w:t>脚放仪表台场景直接采用目标检测模型。模型在前排乘客区域检测脚部和仪表台危险区域中的脚部目标，当脚部目标与仪表台区域发生满足阈值的空间重叠，且检测置信度连续多帧达到阈值时，输出 feet_on_dashboard=true。法规要求检测靠内、座椅中心线和靠外三个脚部位置，因此训练数据必须覆盖三种位置；系统不需要区分三种位置，只需要全部检测并告警。</w:t>
      </w:r>
    </w:p>
    <w:p w14:paraId="466A0003">
      <w:pPr>
        <w:rPr>
          <w:rFonts w:hint="eastAsia" w:ascii="微软雅黑" w:hAnsi="微软雅黑" w:eastAsia="微软雅黑" w:cs="微软雅黑"/>
        </w:rPr>
      </w:pPr>
      <w:r>
        <w:rPr>
          <w:rFonts w:hint="eastAsia" w:ascii="微软雅黑" w:hAnsi="微软雅黑" w:eastAsia="微软雅黑" w:cs="微软雅黑"/>
        </w:rPr>
        <w:t>工程实现上可以将三种脚部位置标注为同一个 feet_on_dashboard 类别，使用脚部检测框与仪表台危险区域的 IoU、中心点包含关系或深度顺序作为辅助判断。检测模型直接输出报警候选，时序模块负责去除单帧误检并将结果交给 OoP 告警状态机。</w:t>
      </w:r>
    </w:p>
    <w:p w14:paraId="12AD0BC1">
      <w:pPr>
        <w:pStyle w:val="4"/>
        <w:rPr>
          <w:rFonts w:hint="eastAsia" w:ascii="微软雅黑" w:hAnsi="微软雅黑" w:eastAsia="微软雅黑" w:cs="微软雅黑"/>
        </w:rPr>
      </w:pPr>
      <w:r>
        <w:rPr>
          <w:rFonts w:hint="eastAsia" w:ascii="微软雅黑" w:hAnsi="微软雅黑" w:eastAsia="微软雅黑" w:cs="微软雅黑"/>
          <w:color w:val="000000"/>
        </w:rPr>
        <w:t>4.2 头部靠近仪表台深度估计</w:t>
      </w:r>
    </w:p>
    <w:p w14:paraId="434DEB92">
      <w:pPr>
        <w:rPr>
          <w:rFonts w:hint="eastAsia" w:ascii="微软雅黑" w:hAnsi="微软雅黑" w:eastAsia="微软雅黑" w:cs="微软雅黑"/>
        </w:rPr>
      </w:pPr>
      <w:r>
        <w:rPr>
          <w:rFonts w:hint="eastAsia" w:ascii="微软雅黑" w:hAnsi="微软雅黑" w:eastAsia="微软雅黑" w:cs="微软雅黑"/>
        </w:rPr>
        <w:t>头部靠近仪表台的判断使用深度估计。首先由目标检测模型定位头部，再由单目深度估计模型得到头部区域和仪表台参考面的深度。通过相机内参、座舱标定参数和座椅位置补偿，将深度结果转换到车体坐标系，计算头部前端点到仪表台参考面的距离。距离小于 20 cm 时输出 close_to_facia=true，并保留距离值、深度有效性和置信度。</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757"/>
        <w:gridCol w:w="4041"/>
        <w:gridCol w:w="3378"/>
      </w:tblGrid>
      <w:tr w14:paraId="5DC979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385EBD56">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处理步骤</w:t>
            </w:r>
          </w:p>
        </w:tc>
        <w:tc>
          <w:tcPr>
            <w:tcW w:w="44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3F19DF07">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输入</w:t>
            </w:r>
          </w:p>
        </w:tc>
        <w:tc>
          <w:tcPr>
            <w:tcW w:w="35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365616B1">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输出</w:t>
            </w:r>
          </w:p>
        </w:tc>
      </w:tr>
      <w:tr w14:paraId="4EC718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122861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头部检测</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BDF7A7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前排乘客图像</w:t>
            </w:r>
          </w:p>
        </w:tc>
        <w:tc>
          <w:tcPr>
            <w:tcW w:w="35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654B8D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head_bbox</w:t>
            </w:r>
          </w:p>
        </w:tc>
      </w:tr>
      <w:tr w14:paraId="60E19B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1405859">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深度推理</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B014C8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原图或前排 ROI</w:t>
            </w:r>
          </w:p>
        </w:tc>
        <w:tc>
          <w:tcPr>
            <w:tcW w:w="35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3DC584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depth_map</w:t>
            </w:r>
          </w:p>
        </w:tc>
      </w:tr>
      <w:tr w14:paraId="259E0B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751338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仪表台建模</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1D9663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车辆标定、相机内参、座椅位置</w:t>
            </w:r>
          </w:p>
        </w:tc>
        <w:tc>
          <w:tcPr>
            <w:tcW w:w="35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01B7BEE">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facia_reference_plane</w:t>
            </w:r>
          </w:p>
        </w:tc>
      </w:tr>
      <w:tr w14:paraId="2F70FA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A28446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距离计算</w:t>
            </w:r>
          </w:p>
        </w:tc>
        <w:tc>
          <w:tcPr>
            <w:tcW w:w="4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BEE01D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头部深度、仪表台深度</w:t>
            </w:r>
          </w:p>
        </w:tc>
        <w:tc>
          <w:tcPr>
            <w:tcW w:w="35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15FEBB9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head_to_facia_distance</w:t>
            </w:r>
          </w:p>
        </w:tc>
      </w:tr>
      <w:tr w14:paraId="141F79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BCDF7E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阈值判断</w:t>
            </w:r>
          </w:p>
        </w:tc>
        <w:tc>
          <w:tcPr>
            <w:tcW w:w="4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967809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距离、有效性、连续帧结果</w:t>
            </w:r>
          </w:p>
        </w:tc>
        <w:tc>
          <w:tcPr>
            <w:tcW w:w="35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6B777C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OoP 头部风险状态</w:t>
            </w:r>
          </w:p>
        </w:tc>
      </w:tr>
    </w:tbl>
    <w:p w14:paraId="2AD12B72">
      <w:pPr>
        <w:rPr>
          <w:rFonts w:hint="eastAsia" w:ascii="微软雅黑" w:hAnsi="微软雅黑" w:eastAsia="微软雅黑" w:cs="微软雅黑"/>
        </w:rPr>
      </w:pPr>
    </w:p>
    <w:p w14:paraId="02159587">
      <w:pPr>
        <w:rPr>
          <w:rFonts w:hint="eastAsia" w:ascii="微软雅黑" w:hAnsi="微软雅黑" w:eastAsia="微软雅黑" w:cs="微软雅黑"/>
        </w:rPr>
      </w:pPr>
      <w:r>
        <w:rPr>
          <w:rFonts w:hint="eastAsia" w:ascii="微软雅黑" w:hAnsi="微软雅黑" w:eastAsia="微软雅黑" w:cs="微软雅黑"/>
        </w:rPr>
        <w:t>深度估计模型的训练和验证必须覆盖不同座椅前后位置、靠背角度、乘员体型、光照和遮挡。深度值无效时不得直接判定安全，应输出 invalid 状态，由状态机根据连续帧和传感器可用性决定是否需要重新评估或进入降级策略。</w:t>
      </w:r>
    </w:p>
    <w:p w14:paraId="6F846F9D">
      <w:pPr>
        <w:pStyle w:val="3"/>
        <w:rPr>
          <w:rFonts w:hint="eastAsia" w:ascii="微软雅黑" w:hAnsi="微软雅黑" w:eastAsia="微软雅黑" w:cs="微软雅黑"/>
        </w:rPr>
      </w:pPr>
      <w:r>
        <w:rPr>
          <w:rFonts w:hint="eastAsia" w:ascii="微软雅黑" w:hAnsi="微软雅黑" w:eastAsia="微软雅黑" w:cs="微软雅黑"/>
          <w:color w:val="000000"/>
        </w:rPr>
        <w:t>五 数据采集与标注要求</w:t>
      </w:r>
    </w:p>
    <w:p w14:paraId="0056D477">
      <w:pPr>
        <w:pStyle w:val="4"/>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5.1 乘员多类别检测数据</w:t>
      </w:r>
    </w:p>
    <w:p w14:paraId="191ED1AE">
      <w:pPr>
        <w:pStyle w:val="16"/>
        <w:rPr>
          <w:rFonts w:hint="eastAsia" w:ascii="微软雅黑" w:hAnsi="微软雅黑" w:eastAsia="微软雅黑" w:cs="微软雅黑"/>
        </w:rPr>
      </w:pPr>
      <w:r>
        <w:rPr>
          <w:rFonts w:hint="eastAsia" w:ascii="微软雅黑" w:hAnsi="微软雅黑" w:eastAsia="微软雅黑" w:cs="微软雅黑"/>
        </w:rPr>
        <w:t>CRS 前、CRS 后、儿童增高垫、儿童增高座椅四类应分别采集真实安装状态，覆盖不同品牌、尺寸、颜色、材质和安装角度。</w:t>
      </w:r>
    </w:p>
    <w:p w14:paraId="36D80BB3">
      <w:pPr>
        <w:pStyle w:val="16"/>
        <w:rPr>
          <w:rFonts w:hint="eastAsia" w:ascii="微软雅黑" w:hAnsi="微软雅黑" w:eastAsia="微软雅黑" w:cs="微软雅黑"/>
        </w:rPr>
      </w:pPr>
      <w:r>
        <w:rPr>
          <w:rFonts w:hint="eastAsia" w:ascii="微软雅黑" w:hAnsi="微软雅黑" w:eastAsia="微软雅黑" w:cs="微软雅黑"/>
        </w:rPr>
        <w:t>四类成人应覆盖小体型、典型体型和大体型乘员，并采集不同身高、体重、坐姿、座椅前后位置和靠背角度。</w:t>
      </w:r>
    </w:p>
    <w:p w14:paraId="5E0796FE">
      <w:pPr>
        <w:pStyle w:val="16"/>
        <w:rPr>
          <w:rFonts w:hint="eastAsia" w:ascii="微软雅黑" w:hAnsi="微软雅黑" w:eastAsia="微软雅黑" w:cs="微软雅黑"/>
        </w:rPr>
      </w:pPr>
      <w:r>
        <w:rPr>
          <w:rFonts w:hint="eastAsia" w:ascii="微软雅黑" w:hAnsi="微软雅黑" w:eastAsia="微软雅黑" w:cs="微软雅黑"/>
        </w:rPr>
        <w:t>覆盖正常服装、厚外套、帽子、围巾、遮挡、抱物和部分人体出框情况。</w:t>
      </w:r>
    </w:p>
    <w:p w14:paraId="3F46E59B">
      <w:pPr>
        <w:pStyle w:val="16"/>
        <w:rPr>
          <w:rFonts w:hint="eastAsia" w:ascii="微软雅黑" w:hAnsi="微软雅黑" w:eastAsia="微软雅黑" w:cs="微软雅黑"/>
        </w:rPr>
      </w:pPr>
      <w:r>
        <w:rPr>
          <w:rFonts w:hint="eastAsia" w:ascii="微软雅黑" w:hAnsi="微软雅黑" w:eastAsia="微软雅黑" w:cs="微软雅黑"/>
        </w:rPr>
        <w:t>覆盖白天、夜间、逆光、低照度、红外补光、过曝和玻璃反射等车内视觉条件。</w:t>
      </w:r>
    </w:p>
    <w:p w14:paraId="039F60D4">
      <w:pPr>
        <w:pStyle w:val="16"/>
        <w:rPr>
          <w:rFonts w:hint="eastAsia" w:ascii="微软雅黑" w:hAnsi="微软雅黑" w:eastAsia="微软雅黑" w:cs="微软雅黑"/>
        </w:rPr>
      </w:pPr>
      <w:r>
        <w:rPr>
          <w:rFonts w:hint="eastAsia" w:ascii="微软雅黑" w:hAnsi="微软雅黑" w:eastAsia="微软雅黑" w:cs="微软雅黑"/>
        </w:rPr>
        <w:t>每个乘员检测框同时保存原图坐标、类别标签、座位 ID、检测目标 ID、遮挡率、截断率和样本质量标签，不再保存独立 ROI 分类输入作为主训练数据。</w:t>
      </w:r>
    </w:p>
    <w:p w14:paraId="58B23D1D">
      <w:pPr>
        <w:pStyle w:val="16"/>
        <w:numPr>
          <w:numId w:val="0"/>
        </w:numPr>
        <w:ind w:leftChars="0"/>
        <w:rPr>
          <w:rFonts w:hint="eastAsia" w:ascii="微软雅黑" w:hAnsi="微软雅黑" w:eastAsia="微软雅黑" w:cs="微软雅黑"/>
        </w:rPr>
      </w:pPr>
      <w:r>
        <w:drawing>
          <wp:inline distT="0" distB="0" distL="114300" distR="114300">
            <wp:extent cx="6216650" cy="70739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216650" cy="7073900"/>
                    </a:xfrm>
                    <a:prstGeom prst="rect">
                      <a:avLst/>
                    </a:prstGeom>
                    <a:noFill/>
                    <a:ln>
                      <a:noFill/>
                    </a:ln>
                  </pic:spPr>
                </pic:pic>
              </a:graphicData>
            </a:graphic>
          </wp:inline>
        </w:drawing>
      </w:r>
    </w:p>
    <w:p w14:paraId="3E348469">
      <w:pPr>
        <w:pStyle w:val="4"/>
        <w:rPr>
          <w:rFonts w:hint="eastAsia" w:ascii="微软雅黑" w:hAnsi="微软雅黑" w:eastAsia="微软雅黑" w:cs="微软雅黑"/>
        </w:rPr>
      </w:pPr>
      <w:r>
        <w:rPr>
          <w:rFonts w:hint="eastAsia" w:ascii="微软雅黑" w:hAnsi="微软雅黑" w:eastAsia="微软雅黑" w:cs="微软雅黑"/>
          <w:color w:val="000000"/>
        </w:rPr>
        <w:t>5.2 OoP 数据</w:t>
      </w:r>
    </w:p>
    <w:p w14:paraId="54F3A015">
      <w:pPr>
        <w:pStyle w:val="16"/>
        <w:rPr>
          <w:rFonts w:hint="eastAsia" w:ascii="微软雅黑" w:hAnsi="微软雅黑" w:eastAsia="微软雅黑" w:cs="微软雅黑"/>
        </w:rPr>
      </w:pPr>
      <w:r>
        <w:rPr>
          <w:rFonts w:hint="eastAsia" w:ascii="微软雅黑" w:hAnsi="微软雅黑" w:eastAsia="微软雅黑" w:cs="微软雅黑"/>
        </w:rPr>
        <w:t>脚放仪表台：靠内、座椅中心线、靠外三种位置，左右脚分别采集，包含不同鞋型和裤装。</w:t>
      </w:r>
    </w:p>
    <w:p w14:paraId="651F308E">
      <w:pPr>
        <w:pStyle w:val="16"/>
        <w:rPr>
          <w:rFonts w:hint="eastAsia" w:ascii="微软雅黑" w:hAnsi="微软雅黑" w:eastAsia="微软雅黑" w:cs="微软雅黑"/>
        </w:rPr>
      </w:pPr>
      <w:r>
        <w:rPr>
          <w:rFonts w:hint="eastAsia" w:ascii="微软雅黑" w:hAnsi="微软雅黑" w:eastAsia="微软雅黑" w:cs="微软雅黑"/>
        </w:rPr>
        <w:t>头部靠近仪表台：采集头部距离逐渐减小的连续视频，并记录真实距离或标定后的参考距离。</w:t>
      </w:r>
    </w:p>
    <w:p w14:paraId="1FE70F91">
      <w:pPr>
        <w:pStyle w:val="16"/>
        <w:rPr>
          <w:rFonts w:hint="eastAsia" w:ascii="微软雅黑" w:hAnsi="微软雅黑" w:eastAsia="微软雅黑" w:cs="微软雅黑"/>
        </w:rPr>
      </w:pPr>
      <w:r>
        <w:rPr>
          <w:rFonts w:hint="eastAsia" w:ascii="微软雅黑" w:hAnsi="微软雅黑" w:eastAsia="微软雅黑" w:cs="微软雅黑"/>
        </w:rPr>
        <w:t>采集正常坐姿、短时前倾、持续前倾、弯腰取物和真实危险姿态，避免将普通动作全部标成危险。</w:t>
      </w:r>
    </w:p>
    <w:p w14:paraId="1A4A80F2">
      <w:pPr>
        <w:pStyle w:val="16"/>
        <w:rPr>
          <w:rFonts w:hint="eastAsia" w:ascii="微软雅黑" w:hAnsi="微软雅黑" w:eastAsia="微软雅黑" w:cs="微软雅黑"/>
        </w:rPr>
      </w:pPr>
      <w:r>
        <w:rPr>
          <w:rFonts w:hint="eastAsia" w:ascii="微软雅黑" w:hAnsi="微软雅黑" w:eastAsia="微软雅黑" w:cs="微软雅黑"/>
        </w:rPr>
        <w:t>覆盖座椅前后位置和靠背角度变化，验证距离计算是否随座椅变化保持正确。</w:t>
      </w:r>
    </w:p>
    <w:p w14:paraId="6F128025">
      <w:pPr>
        <w:pStyle w:val="4"/>
        <w:rPr>
          <w:rFonts w:hint="eastAsia" w:ascii="微软雅黑" w:hAnsi="微软雅黑" w:eastAsia="微软雅黑" w:cs="微软雅黑"/>
        </w:rPr>
      </w:pPr>
      <w:r>
        <w:rPr>
          <w:rFonts w:hint="eastAsia" w:ascii="微软雅黑" w:hAnsi="微软雅黑" w:eastAsia="微软雅黑" w:cs="微软雅黑"/>
          <w:color w:val="000000"/>
        </w:rPr>
        <w:t>5.3 标注字段</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2064"/>
        <w:gridCol w:w="5057"/>
        <w:gridCol w:w="3055"/>
      </w:tblGrid>
      <w:tr w14:paraId="479865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74E831B4">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标注对象</w:t>
            </w:r>
          </w:p>
        </w:tc>
        <w:tc>
          <w:tcPr>
            <w:tcW w:w="54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1AD4BB85">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必须字段</w:t>
            </w:r>
          </w:p>
        </w:tc>
        <w:tc>
          <w:tcPr>
            <w:tcW w:w="33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39A090B9">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用途</w:t>
            </w:r>
          </w:p>
        </w:tc>
      </w:tr>
      <w:tr w14:paraId="53A5C3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27930D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目标检测</w:t>
            </w:r>
          </w:p>
        </w:tc>
        <w:tc>
          <w:tcPr>
            <w:tcW w:w="5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B72F53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类别、bbox、遮挡率、截断率、座位 ID</w:t>
            </w:r>
          </w:p>
        </w:tc>
        <w:tc>
          <w:tcPr>
            <w:tcW w:w="3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25C4ED7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训练检测模型和分析漏检</w:t>
            </w:r>
          </w:p>
        </w:tc>
      </w:tr>
      <w:tr w14:paraId="00EE5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00C222D">
            <w:pPr>
              <w:rPr>
                <w:rFonts w:hint="eastAsia" w:ascii="微软雅黑" w:hAnsi="微软雅黑" w:eastAsia="微软雅黑" w:cs="微软雅黑"/>
                <w:b w:val="0"/>
                <w:i w:val="0"/>
                <w:color w:val="000000"/>
                <w:sz w:val="18"/>
                <w:szCs w:val="18"/>
              </w:rPr>
            </w:pPr>
            <w:r>
              <w:rPr>
                <w:rFonts w:hint="eastAsia" w:ascii="微软雅黑" w:hAnsi="微软雅黑" w:eastAsia="微软雅黑" w:cs="微软雅黑"/>
                <w:b w:val="0"/>
                <w:i w:val="0"/>
                <w:color w:val="000000"/>
                <w:sz w:val="18"/>
                <w:szCs w:val="18"/>
              </w:rPr>
              <w:t>乘员检测</w:t>
            </w:r>
          </w:p>
        </w:tc>
        <w:tc>
          <w:tcPr>
            <w:tcW w:w="5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36381D2E">
            <w:pPr>
              <w:rPr>
                <w:rFonts w:hint="eastAsia" w:ascii="微软雅黑" w:hAnsi="微软雅黑" w:eastAsia="微软雅黑" w:cs="微软雅黑"/>
                <w:b w:val="0"/>
                <w:i w:val="0"/>
                <w:color w:val="000000"/>
                <w:sz w:val="18"/>
                <w:szCs w:val="18"/>
              </w:rPr>
            </w:pPr>
            <w:r>
              <w:rPr>
                <w:rFonts w:hint="eastAsia" w:ascii="微软雅黑" w:hAnsi="微软雅黑" w:eastAsia="微软雅黑" w:cs="微软雅黑"/>
                <w:b w:val="0"/>
                <w:i w:val="0"/>
                <w:color w:val="000000"/>
                <w:sz w:val="18"/>
                <w:szCs w:val="18"/>
              </w:rPr>
              <w:t>bbox、class_id、confidence、遮挡率、截断率</w:t>
            </w:r>
          </w:p>
        </w:tc>
        <w:tc>
          <w:tcPr>
            <w:tcW w:w="3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4F4514EE">
            <w:pPr>
              <w:rPr>
                <w:rFonts w:hint="eastAsia" w:ascii="微软雅黑" w:hAnsi="微软雅黑" w:eastAsia="微软雅黑" w:cs="微软雅黑"/>
                <w:b w:val="0"/>
                <w:i w:val="0"/>
                <w:color w:val="000000"/>
                <w:sz w:val="18"/>
                <w:szCs w:val="18"/>
              </w:rPr>
            </w:pPr>
            <w:r>
              <w:rPr>
                <w:rFonts w:hint="eastAsia" w:ascii="微软雅黑" w:hAnsi="微软雅黑" w:eastAsia="微软雅黑" w:cs="微软雅黑"/>
                <w:b w:val="0"/>
                <w:i w:val="0"/>
                <w:color w:val="000000"/>
                <w:sz w:val="18"/>
                <w:szCs w:val="18"/>
              </w:rPr>
              <w:t>训练多类别检测模型和分析类别混淆</w:t>
            </w:r>
          </w:p>
        </w:tc>
      </w:tr>
      <w:tr w14:paraId="79C2B6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1D5B231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脚部 OoP</w:t>
            </w:r>
          </w:p>
        </w:tc>
        <w:tc>
          <w:tcPr>
            <w:tcW w:w="5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C886BD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脚部 bbox、危险区域关系、事件起止帧</w:t>
            </w:r>
          </w:p>
        </w:tc>
        <w:tc>
          <w:tcPr>
            <w:tcW w:w="3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8845071">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训练检测和验证报警延迟</w:t>
            </w:r>
          </w:p>
        </w:tc>
      </w:tr>
      <w:tr w14:paraId="7BC5FF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87B9766">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头部深度</w:t>
            </w:r>
          </w:p>
        </w:tc>
        <w:tc>
          <w:tcPr>
            <w:tcW w:w="54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D70187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头部区域、仪表台参考点、真实距离</w:t>
            </w:r>
          </w:p>
        </w:tc>
        <w:tc>
          <w:tcPr>
            <w:tcW w:w="3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A10C6A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训练和验证深度估计</w:t>
            </w:r>
          </w:p>
        </w:tc>
      </w:tr>
      <w:tr w14:paraId="73E72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22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DF80F6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车辆状态</w:t>
            </w:r>
          </w:p>
        </w:tc>
        <w:tc>
          <w:tcPr>
            <w:tcW w:w="54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C0053EA">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点火、行程、车门、锁止、座椅位置</w:t>
            </w:r>
          </w:p>
        </w:tc>
        <w:tc>
          <w:tcPr>
            <w:tcW w:w="3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6D24BDB9">
            <w:pPr>
              <w:rPr>
                <w:rFonts w:hint="eastAsia" w:ascii="微软雅黑" w:hAnsi="微软雅黑" w:eastAsia="微软雅黑" w:cs="微软雅黑"/>
                <w:b w:val="0"/>
                <w:i w:val="0"/>
                <w:color w:val="000000"/>
              </w:rPr>
            </w:pPr>
            <w:bookmarkStart w:id="0" w:name="_GoBack"/>
            <w:bookmarkEnd w:id="0"/>
            <w:r>
              <w:rPr>
                <w:rFonts w:hint="eastAsia" w:ascii="微软雅黑" w:hAnsi="微软雅黑" w:eastAsia="微软雅黑" w:cs="微软雅黑"/>
                <w:b w:val="0"/>
                <w:i w:val="0"/>
                <w:color w:val="000000"/>
                <w:sz w:val="18"/>
              </w:rPr>
              <w:t>法规时序</w:t>
            </w:r>
          </w:p>
        </w:tc>
      </w:tr>
    </w:tbl>
    <w:p w14:paraId="7BFE93E7">
      <w:pPr>
        <w:rPr>
          <w:rFonts w:hint="eastAsia" w:ascii="微软雅黑" w:hAnsi="微软雅黑" w:eastAsia="微软雅黑" w:cs="微软雅黑"/>
        </w:rPr>
      </w:pPr>
    </w:p>
    <w:p w14:paraId="30D883A1">
      <w:pPr>
        <w:pStyle w:val="3"/>
        <w:rPr>
          <w:rFonts w:hint="eastAsia" w:ascii="微软雅黑" w:hAnsi="微软雅黑" w:eastAsia="微软雅黑" w:cs="微软雅黑"/>
        </w:rPr>
      </w:pPr>
      <w:r>
        <w:rPr>
          <w:rFonts w:hint="eastAsia" w:ascii="微软雅黑" w:hAnsi="微软雅黑" w:eastAsia="微软雅黑" w:cs="微软雅黑"/>
          <w:color w:val="000000"/>
        </w:rPr>
        <w:t>六 模型验证与车端接口</w:t>
      </w:r>
    </w:p>
    <w:p w14:paraId="48BEBA78">
      <w:pPr>
        <w:rPr>
          <w:rFonts w:hint="eastAsia" w:ascii="微软雅黑" w:hAnsi="微软雅黑" w:eastAsia="微软雅黑" w:cs="微软雅黑"/>
        </w:rPr>
      </w:pPr>
      <w:r>
        <w:rPr>
          <w:rFonts w:hint="eastAsia" w:ascii="微软雅黑" w:hAnsi="微软雅黑" w:eastAsia="微软雅黑" w:cs="微软雅黑"/>
        </w:rPr>
        <w:t>模型验证按目标检测、类别识别、深度估计和事件输出四个层级进行。多类别检测模型统计各座位和各类别的 Recall、Precision、mAP、混淆矩阵和漏检类型，重点检查 CRS 前与 CRS 后、儿童增高垫与儿童增高座椅以及成人体型类别之间的混淆；深度估计统计头部到仪表台距离误差以及 20 cm 阈值附近的误报和漏报；事件层统计从危险姿态发生到稳定输出的延迟。</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3468"/>
        <w:gridCol w:w="1851"/>
        <w:gridCol w:w="4857"/>
      </w:tblGrid>
      <w:tr w14:paraId="762B6A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24A06BBD">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输出字段</w:t>
            </w:r>
          </w:p>
        </w:tc>
        <w:tc>
          <w:tcPr>
            <w:tcW w:w="20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0245E9ED">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类型</w:t>
            </w:r>
          </w:p>
        </w:tc>
        <w:tc>
          <w:tcPr>
            <w:tcW w:w="5300" w:type="dxa"/>
            <w:tcBorders>
              <w:top w:val="single" w:color="FFFFFF" w:sz="8" w:space="0"/>
              <w:left w:val="single" w:color="FFFFFF" w:sz="8" w:space="0"/>
              <w:bottom w:val="single" w:color="FFFFFF" w:sz="8" w:space="0"/>
              <w:right w:val="single" w:color="FFFFFF" w:sz="8" w:space="0"/>
            </w:tcBorders>
            <w:shd w:val="clear" w:color="auto" w:fill="4F81BD" w:themeFill="accent1"/>
            <w:tcMar>
              <w:top w:w="100" w:type="dxa"/>
              <w:left w:w="120" w:type="dxa"/>
              <w:bottom w:w="100" w:type="dxa"/>
              <w:right w:w="120" w:type="dxa"/>
            </w:tcMar>
            <w:vAlign w:val="center"/>
          </w:tcPr>
          <w:p w14:paraId="04BD1B76">
            <w:pPr>
              <w:jc w:val="center"/>
              <w:rPr>
                <w:rFonts w:hint="eastAsia" w:ascii="微软雅黑" w:hAnsi="微软雅黑" w:eastAsia="微软雅黑" w:cs="微软雅黑"/>
                <w:b/>
                <w:i w:val="0"/>
              </w:rPr>
            </w:pPr>
            <w:r>
              <w:rPr>
                <w:rFonts w:hint="eastAsia" w:ascii="微软雅黑" w:hAnsi="微软雅黑" w:eastAsia="微软雅黑" w:cs="微软雅黑"/>
                <w:b/>
                <w:i w:val="0"/>
                <w:color w:val="FFFFFF"/>
                <w:sz w:val="18"/>
              </w:rPr>
              <w:t>说明</w:t>
            </w:r>
          </w:p>
        </w:tc>
      </w:tr>
      <w:tr w14:paraId="351D5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3D25CEE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seat_id</w:t>
            </w:r>
          </w:p>
        </w:tc>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03F350B">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整数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05CD990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车辆座位编号</w:t>
            </w:r>
          </w:p>
        </w:tc>
      </w:tr>
      <w:tr w14:paraId="1FE88C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60689A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occupant_class</w:t>
            </w:r>
          </w:p>
        </w:tc>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61A107A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枚举</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AB3A0B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8 类互斥分类结果</w:t>
            </w:r>
          </w:p>
        </w:tc>
      </w:tr>
      <w:tr w14:paraId="5103F7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FB8653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class_confidence</w:t>
            </w:r>
          </w:p>
        </w:tc>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4AB806D">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浮点数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B445F3F">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分类置信度</w:t>
            </w:r>
          </w:p>
        </w:tc>
      </w:tr>
      <w:tr w14:paraId="5A19C0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59A4091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feet_on_dashboard</w:t>
            </w:r>
          </w:p>
        </w:tc>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F1D657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布尔值</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2315194">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脚部 OoP 检测结果</w:t>
            </w:r>
          </w:p>
        </w:tc>
      </w:tr>
      <w:tr w14:paraId="526EFA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EB211A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head_to_facia_distance</w:t>
            </w:r>
          </w:p>
        </w:tc>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A4CCA3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浮点数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F3140B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头部到仪表台距离，单位 m</w:t>
            </w:r>
          </w:p>
        </w:tc>
      </w:tr>
      <w:tr w14:paraId="3F1416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0B7B2FFC">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oop_head_risk</w:t>
            </w:r>
          </w:p>
        </w:tc>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70ABD08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布尔值</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E23424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距离阈值判断结果</w:t>
            </w:r>
          </w:p>
        </w:tc>
      </w:tr>
      <w:tr w14:paraId="0F64DD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76C719B3">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validity / quality_score</w:t>
            </w:r>
          </w:p>
        </w:tc>
        <w:tc>
          <w:tcPr>
            <w:tcW w:w="20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4A7EBE67">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枚举/浮点数</w:t>
            </w:r>
          </w:p>
        </w:tc>
        <w:tc>
          <w:tcPr>
            <w:tcW w:w="5300" w:type="dxa"/>
            <w:tcBorders>
              <w:top w:val="single" w:color="FFFFFF" w:sz="8" w:space="0"/>
              <w:left w:val="single" w:color="FFFFFF" w:sz="8" w:space="0"/>
              <w:bottom w:val="single" w:color="FFFFFF" w:sz="8" w:space="0"/>
              <w:right w:val="single" w:color="FFFFFF" w:sz="8" w:space="0"/>
            </w:tcBorders>
            <w:shd w:val="clear" w:color="auto" w:fill="B8CCE4" w:themeFill="accent1" w:themeFillTint="66"/>
            <w:tcMar>
              <w:top w:w="100" w:type="dxa"/>
              <w:left w:w="120" w:type="dxa"/>
              <w:bottom w:w="100" w:type="dxa"/>
              <w:right w:w="120" w:type="dxa"/>
            </w:tcMar>
            <w:vAlign w:val="center"/>
          </w:tcPr>
          <w:p w14:paraId="5BA4BD00">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结果是否有效及质量分数</w:t>
            </w:r>
          </w:p>
        </w:tc>
      </w:tr>
      <w:tr w14:paraId="539905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36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414D8115">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timestamp</w:t>
            </w:r>
          </w:p>
        </w:tc>
        <w:tc>
          <w:tcPr>
            <w:tcW w:w="20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4C2CD8C8">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整数</w:t>
            </w:r>
          </w:p>
        </w:tc>
        <w:tc>
          <w:tcPr>
            <w:tcW w:w="5300" w:type="dxa"/>
            <w:tcBorders>
              <w:top w:val="single" w:color="FFFFFF" w:sz="8" w:space="0"/>
              <w:left w:val="single" w:color="FFFFFF" w:sz="8" w:space="0"/>
              <w:bottom w:val="single" w:color="FFFFFF" w:sz="8" w:space="0"/>
              <w:right w:val="single" w:color="FFFFFF" w:sz="8" w:space="0"/>
            </w:tcBorders>
            <w:shd w:val="clear" w:color="auto" w:fill="EDF2F8" w:themeFill="accent1" w:themeFillTint="19"/>
            <w:tcMar>
              <w:top w:w="100" w:type="dxa"/>
              <w:left w:w="120" w:type="dxa"/>
              <w:bottom w:w="100" w:type="dxa"/>
              <w:right w:w="120" w:type="dxa"/>
            </w:tcMar>
            <w:vAlign w:val="center"/>
          </w:tcPr>
          <w:p w14:paraId="22DC46C2">
            <w:pPr>
              <w:rPr>
                <w:rFonts w:hint="eastAsia" w:ascii="微软雅黑" w:hAnsi="微软雅黑" w:eastAsia="微软雅黑" w:cs="微软雅黑"/>
                <w:b w:val="0"/>
                <w:i w:val="0"/>
                <w:color w:val="000000"/>
              </w:rPr>
            </w:pPr>
            <w:r>
              <w:rPr>
                <w:rFonts w:hint="eastAsia" w:ascii="微软雅黑" w:hAnsi="微软雅黑" w:eastAsia="微软雅黑" w:cs="微软雅黑"/>
                <w:b w:val="0"/>
                <w:i w:val="0"/>
                <w:color w:val="000000"/>
                <w:sz w:val="18"/>
              </w:rPr>
              <w:t>车端时间戳</w:t>
            </w:r>
          </w:p>
        </w:tc>
      </w:tr>
    </w:tbl>
    <w:p w14:paraId="1D8C4A4F">
      <w:pPr>
        <w:rPr>
          <w:rFonts w:hint="eastAsia" w:ascii="微软雅黑" w:hAnsi="微软雅黑" w:eastAsia="微软雅黑" w:cs="微软雅黑"/>
        </w:rPr>
      </w:pPr>
    </w:p>
    <w:p w14:paraId="219AB80E">
      <w:pPr>
        <w:rPr>
          <w:rFonts w:hint="eastAsia" w:ascii="微软雅黑" w:hAnsi="微软雅黑" w:eastAsia="微软雅黑" w:cs="微软雅黑"/>
        </w:rPr>
      </w:pPr>
      <w:r>
        <w:rPr>
          <w:rFonts w:hint="eastAsia" w:ascii="微软雅黑" w:hAnsi="微软雅黑" w:eastAsia="微软雅黑" w:cs="微软雅黑"/>
        </w:rPr>
        <w:t>嵌入式接口应保留原始检测框、座位 ID、类别结果、距离值、置信度、有效性和时间戳，便于问题回放。多类别检测模型和深度估计模型可以分别量化和部署，模型输入输出尺寸固定，便于 NPU/CPU 调度。对于低置信度或深度无效结果，接口应明确输出 UNKNOWN 或 INVALID，不能静默丢弃。</w:t>
      </w:r>
    </w:p>
    <w:p w14:paraId="5F2B90F4">
      <w:pPr>
        <w:pStyle w:val="3"/>
        <w:rPr>
          <w:rFonts w:hint="eastAsia" w:ascii="微软雅黑" w:hAnsi="微软雅黑" w:eastAsia="微软雅黑" w:cs="微软雅黑"/>
        </w:rPr>
      </w:pPr>
      <w:r>
        <w:rPr>
          <w:rFonts w:hint="eastAsia" w:ascii="微软雅黑" w:hAnsi="微软雅黑" w:eastAsia="微软雅黑" w:cs="微软雅黑"/>
          <w:color w:val="000000"/>
        </w:rPr>
        <w:t>七 实施流程</w:t>
      </w:r>
    </w:p>
    <w:p w14:paraId="524F81A7">
      <w:pPr>
        <w:pStyle w:val="14"/>
        <w:rPr>
          <w:rFonts w:hint="eastAsia" w:ascii="微软雅黑" w:hAnsi="微软雅黑" w:eastAsia="微软雅黑" w:cs="微软雅黑"/>
        </w:rPr>
      </w:pPr>
      <w:r>
        <w:rPr>
          <w:rFonts w:hint="eastAsia" w:ascii="微软雅黑" w:hAnsi="微软雅黑" w:eastAsia="微软雅黑" w:cs="微软雅黑"/>
        </w:rPr>
        <w:t>完成摄像头安装位置、视场范围、相机内参和仪表台参考面的标定。</w:t>
      </w:r>
    </w:p>
    <w:p w14:paraId="4FA929B6">
      <w:pPr>
        <w:pStyle w:val="14"/>
        <w:rPr>
          <w:rFonts w:hint="eastAsia" w:ascii="微软雅黑" w:hAnsi="微软雅黑" w:eastAsia="微软雅黑" w:cs="微软雅黑"/>
        </w:rPr>
      </w:pPr>
      <w:r>
        <w:rPr>
          <w:rFonts w:hint="eastAsia" w:ascii="微软雅黑" w:hAnsi="微软雅黑" w:eastAsia="微软雅黑" w:cs="微软雅黑"/>
        </w:rPr>
        <w:t>按座位和场景采集 8 类互斥分类数据、脚部 OoP 数据和头部深度数据。</w:t>
      </w:r>
    </w:p>
    <w:p w14:paraId="12423101">
      <w:pPr>
        <w:pStyle w:val="14"/>
        <w:rPr>
          <w:rFonts w:hint="eastAsia" w:ascii="微软雅黑" w:hAnsi="微软雅黑" w:eastAsia="微软雅黑" w:cs="微软雅黑"/>
        </w:rPr>
      </w:pPr>
      <w:r>
        <w:rPr>
          <w:rFonts w:hint="eastAsia" w:ascii="微软雅黑" w:hAnsi="微软雅黑" w:eastAsia="微软雅黑" w:cs="微软雅黑"/>
        </w:rPr>
        <w:t>训练目标检测模型，确认前排乘员、CRS、头部和脚部的检测覆盖率。</w:t>
      </w:r>
    </w:p>
    <w:p w14:paraId="1EDF0B4C">
      <w:pPr>
        <w:pStyle w:val="14"/>
        <w:rPr>
          <w:rFonts w:hint="eastAsia" w:ascii="微软雅黑" w:hAnsi="微软雅黑" w:eastAsia="微软雅黑" w:cs="微软雅黑"/>
        </w:rPr>
      </w:pPr>
      <w:r>
        <w:rPr>
          <w:rFonts w:hint="eastAsia" w:ascii="微软雅黑" w:hAnsi="微软雅黑" w:eastAsia="微软雅黑" w:cs="微软雅黑"/>
        </w:rPr>
        <w:t>训练多类别目标检测模型，直接完成前排乘员、CRS、头部和脚部的定位与类别识别，确认各座位和各类别的检测覆盖率。</w:t>
      </w:r>
    </w:p>
    <w:p w14:paraId="6A05B768">
      <w:pPr>
        <w:pStyle w:val="14"/>
        <w:rPr>
          <w:rFonts w:hint="eastAsia" w:ascii="微软雅黑" w:hAnsi="微软雅黑" w:eastAsia="微软雅黑" w:cs="微软雅黑"/>
        </w:rPr>
      </w:pPr>
      <w:r>
        <w:rPr>
          <w:rFonts w:hint="eastAsia" w:ascii="微软雅黑" w:hAnsi="微软雅黑" w:eastAsia="微软雅黑" w:cs="微软雅黑"/>
        </w:rPr>
        <w:t>训练并验证公制深度估计模型，完成座椅位置变化下的头部到仪表台距离计算。</w:t>
      </w:r>
    </w:p>
    <w:p w14:paraId="45C226BE">
      <w:pPr>
        <w:pStyle w:val="14"/>
        <w:rPr>
          <w:rFonts w:hint="eastAsia" w:ascii="微软雅黑" w:hAnsi="微软雅黑" w:eastAsia="微软雅黑" w:cs="微软雅黑"/>
        </w:rPr>
      </w:pPr>
      <w:r>
        <w:rPr>
          <w:rFonts w:hint="eastAsia" w:ascii="微软雅黑" w:hAnsi="微软雅黑" w:eastAsia="微软雅黑" w:cs="微软雅黑"/>
        </w:rPr>
        <w:t>将模型输出接入时序滤波、法规状态机和告警接口，验证 10 秒气囊状态更新和 30 秒 OoP 警告窗口。</w:t>
      </w:r>
    </w:p>
    <w:p w14:paraId="29DE9470">
      <w:pPr>
        <w:pStyle w:val="14"/>
        <w:rPr>
          <w:rFonts w:hint="eastAsia" w:ascii="微软雅黑" w:hAnsi="微软雅黑" w:eastAsia="微软雅黑" w:cs="微软雅黑"/>
        </w:rPr>
      </w:pPr>
      <w:r>
        <w:rPr>
          <w:rFonts w:hint="eastAsia" w:ascii="微软雅黑" w:hAnsi="微软雅黑" w:eastAsia="微软雅黑" w:cs="微软雅黑"/>
        </w:rPr>
        <w:t>完成量化、车端性能测试、日志回放、实车场景测试和 OEM 技术资料整理。</w:t>
      </w:r>
    </w:p>
    <w:p w14:paraId="2DA7FED7">
      <w:pPr>
        <w:pStyle w:val="3"/>
        <w:rPr>
          <w:rFonts w:hint="eastAsia" w:ascii="微软雅黑" w:hAnsi="微软雅黑" w:eastAsia="微软雅黑" w:cs="微软雅黑"/>
        </w:rPr>
      </w:pPr>
      <w:r>
        <w:rPr>
          <w:rFonts w:hint="eastAsia" w:ascii="微软雅黑" w:hAnsi="微软雅黑" w:eastAsia="微软雅黑" w:cs="微软雅黑"/>
          <w:color w:val="000000"/>
        </w:rPr>
        <w:t>八 最终方案结论</w:t>
      </w:r>
    </w:p>
    <w:p w14:paraId="2058E104">
      <w:pPr>
        <w:rPr>
          <w:rFonts w:hint="eastAsia" w:ascii="微软雅黑" w:hAnsi="微软雅黑" w:eastAsia="微软雅黑" w:cs="微软雅黑"/>
        </w:rPr>
      </w:pPr>
      <w:r>
        <w:rPr>
          <w:rFonts w:hint="eastAsia" w:ascii="微软雅黑" w:hAnsi="微软雅黑" w:eastAsia="微软雅黑" w:cs="微软雅黑"/>
        </w:rPr>
        <w:t>本方案采用单个多类别目标检测模型直接完成乘员定位和类别识别，将 CRS 前、CRS 后、儿童增高垫、儿童增高座椅、&lt;5th、5th、50th 和 95th 成人定义为互斥检测类别，检测结果直接服务于乘客气囊和约束系统策略。OoP 脚部场景使用目标检测直接报警；头部靠近仪表台场景使用头部检测、公制深度估计、坐标转换和仪表台固定模型计算空间距离，并以 20 cm 作为法规对应的风险阈值。</w:t>
      </w:r>
    </w:p>
    <w:p w14:paraId="03113562">
      <w:pPr>
        <w:rPr>
          <w:rFonts w:hint="eastAsia" w:ascii="微软雅黑" w:hAnsi="微软雅黑" w:eastAsia="微软雅黑" w:cs="微软雅黑"/>
        </w:rPr>
      </w:pPr>
      <w:r>
        <w:rPr>
          <w:rFonts w:hint="eastAsia" w:ascii="微软雅黑" w:hAnsi="微软雅黑" w:eastAsia="微软雅黑" w:cs="微软雅黑"/>
        </w:rPr>
        <w:t>采用单检测器可以减少独立分类模型、ROI 裁剪和车端模型调度，适合先建立可运行的基线方案。该方案的关键风险集中在细粒度类别混淆、遮挡、座位关联和成人体型分类。应先通过混淆矩阵和分场景召回率验证单检测器是否满足要求；只有在 CRS 方向、儿童座椅类别或成人体型类别持续不稳定时，再将困难类别拆分为 ROI 分类模型。日常车端系统仍需由法规状态机完成连续帧确认、气囊策略、告警时序、接口和故障降级。</w:t>
      </w:r>
    </w:p>
    <w:sectPr>
      <w:footerReference r:id="rId5" w:type="default"/>
      <w:pgSz w:w="12240" w:h="15840"/>
      <w:pgMar w:top="1008" w:right="1152" w:bottom="1008" w:left="1152"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17B7">
    <w:pPr>
      <w:pStyle w:val="24"/>
      <w:jc w:val="center"/>
    </w:pPr>
    <w:r>
      <w:rPr>
        <w:sz w:val="16"/>
      </w:rPr>
      <w:t>ENCAP 安全带纯视觉感知方案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391410"/>
    <w:rsid w:val="074C79E4"/>
    <w:rsid w:val="07FD28B5"/>
    <w:rsid w:val="0D1D28A2"/>
    <w:rsid w:val="0D415281"/>
    <w:rsid w:val="100A086B"/>
    <w:rsid w:val="12171ABD"/>
    <w:rsid w:val="13637D2A"/>
    <w:rsid w:val="165027E8"/>
    <w:rsid w:val="16873D30"/>
    <w:rsid w:val="18CA0663"/>
    <w:rsid w:val="19795C59"/>
    <w:rsid w:val="1E11752C"/>
    <w:rsid w:val="228169A4"/>
    <w:rsid w:val="229E0B15"/>
    <w:rsid w:val="23D46000"/>
    <w:rsid w:val="24450BC8"/>
    <w:rsid w:val="25930CBF"/>
    <w:rsid w:val="265D776F"/>
    <w:rsid w:val="2BAD7395"/>
    <w:rsid w:val="2DF47EB6"/>
    <w:rsid w:val="307E174C"/>
    <w:rsid w:val="321A00E1"/>
    <w:rsid w:val="34131B27"/>
    <w:rsid w:val="345955FD"/>
    <w:rsid w:val="3A481A81"/>
    <w:rsid w:val="3B77232F"/>
    <w:rsid w:val="3D071A1E"/>
    <w:rsid w:val="3DCF5CC9"/>
    <w:rsid w:val="412F731A"/>
    <w:rsid w:val="42784CF1"/>
    <w:rsid w:val="48926A36"/>
    <w:rsid w:val="4B0C3FD0"/>
    <w:rsid w:val="4C7812B7"/>
    <w:rsid w:val="4E272771"/>
    <w:rsid w:val="4FE851F9"/>
    <w:rsid w:val="56447601"/>
    <w:rsid w:val="5AE850CA"/>
    <w:rsid w:val="5F68495B"/>
    <w:rsid w:val="60DC3129"/>
    <w:rsid w:val="61EF3877"/>
    <w:rsid w:val="62110288"/>
    <w:rsid w:val="635D7E5D"/>
    <w:rsid w:val="64E33DF4"/>
    <w:rsid w:val="66273A84"/>
    <w:rsid w:val="6E3772D2"/>
    <w:rsid w:val="6F656148"/>
    <w:rsid w:val="71717760"/>
    <w:rsid w:val="71D74828"/>
    <w:rsid w:val="75051532"/>
    <w:rsid w:val="75442F5C"/>
    <w:rsid w:val="75D656A7"/>
    <w:rsid w:val="763F2D49"/>
    <w:rsid w:val="76995C6B"/>
    <w:rsid w:val="7B024B7C"/>
    <w:rsid w:val="7BF47C2A"/>
    <w:rsid w:val="7F0D3D66"/>
    <w:rsid w:val="7F3E7B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44444"/>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Segoe Print"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Segoe Print"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4398</Words>
  <Characters>5227</Characters>
  <Lines>0</Lines>
  <Paragraphs>0</Paragraphs>
  <TotalTime>44</TotalTime>
  <ScaleCrop>false</ScaleCrop>
  <LinksUpToDate>false</LinksUpToDate>
  <CharactersWithSpaces>5455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印记</dc:creator>
  <dc:description>generated by python-docx</dc:description>
  <cp:lastModifiedBy>印记</cp:lastModifiedBy>
  <dcterms:modified xsi:type="dcterms:W3CDTF">2026-09-30T06:06:49Z</dcterms:modified>
  <dc:subject>基于多类别目标检测与深度估计的第二大类技术路线</dc:subject>
  <dc:title>Euro NCAP 乘员分类与危险姿态纯视觉感知方案 单检测器版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eyJoZGlkIjoiODdkYzFmZjI2ZTEzY2E2MDQ1MTAwMDZjNDk3ZmVhYWYiLCJ1c2VySWQiOiI0ODEzODEwMDMifQ==</vt:lpwstr>
  </property>
  <property fmtid="{D5CDD505-2E9C-101B-9397-08002B2CF9AE}" pid="3" name="KSOProductBuildVer">
    <vt:lpwstr>2052-12.1.0.28505</vt:lpwstr>
  </property>
  <property fmtid="{D5CDD505-2E9C-101B-9397-08002B2CF9AE}" pid="4" name="ICV">
    <vt:lpwstr>91C8ECB3CC2E477CB0D9548C463CC596_12</vt:lpwstr>
  </property>
</Properties>
</file>