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2837" w14:textId="4AC5D31F" w:rsidR="00C24644" w:rsidRDefault="00C24644">
      <w:pPr>
        <w:rPr>
          <w:rFonts w:hint="eastAsia"/>
        </w:rPr>
      </w:pPr>
      <w:r>
        <w:t>T</w:t>
      </w:r>
      <w:r>
        <w:rPr>
          <w:rFonts w:hint="eastAsia"/>
        </w:rPr>
        <w:t>his is doc</w:t>
      </w:r>
    </w:p>
    <w:sectPr w:rsidR="00C24644">
      <w:pgSz w:w="12240" w:h="15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44"/>
    <w:rsid w:val="00C24644"/>
    <w:rsid w:val="00FB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410D6"/>
  <w15:chartTrackingRefBased/>
  <w15:docId w15:val="{8AE6F2E4-02E2-EA4F-B498-0DDEBB39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4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4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4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4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4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4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4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246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alyosha</dc:creator>
  <cp:keywords/>
  <dc:description/>
  <cp:lastModifiedBy>alyosha</cp:lastModifiedBy>
  <cp:revision>1</cp:revision>
  <dcterms:created xsi:type="dcterms:W3CDTF">2025-11-11T08:13:00Z</dcterms:created>
  <dcterms:modified xsi:type="dcterms:W3CDTF">2025-11-11T08:13:00Z</dcterms:modified>
</cp:coreProperties>
</file>