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49FBB"/>
    <w:p w14:paraId="475FAF1C">
      <w:pPr>
        <w:spacing w:before="0" w:after="80"/>
        <w:jc w:val="center"/>
      </w:pPr>
      <w:r>
        <w:rPr>
          <w:rFonts w:ascii="黑体" w:hAnsi="黑体" w:eastAsia="黑体" w:cs="黑体"/>
          <w:b/>
          <w:i w:val="0"/>
          <w:sz w:val="44"/>
        </w:rPr>
        <w:t>《开放式实验室网上预约管理系统》</w:t>
      </w:r>
    </w:p>
    <w:p w14:paraId="1A28FB23">
      <w:pPr>
        <w:spacing w:before="0" w:after="200"/>
        <w:jc w:val="center"/>
      </w:pPr>
      <w:r>
        <w:rPr>
          <w:rFonts w:ascii="黑体" w:hAnsi="黑体" w:eastAsia="黑体" w:cs="黑体"/>
          <w:b/>
          <w:i w:val="0"/>
          <w:sz w:val="44"/>
        </w:rPr>
        <w:t>测试报告</w:t>
      </w:r>
    </w:p>
    <w:p w14:paraId="1D1AA333">
      <w:pPr>
        <w:spacing w:before="0" w:after="480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V1.0</w:t>
      </w:r>
    </w:p>
    <w:p w14:paraId="7BDAF748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编写人：雷清亮</w:t>
      </w:r>
    </w:p>
    <w:p w14:paraId="098E234B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指导教师：刘嘉</w:t>
      </w:r>
    </w:p>
    <w:p w14:paraId="725F9EFE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日期：2026 年 6 月 — 7 月</w:t>
      </w:r>
    </w:p>
    <w:p w14:paraId="0576F709">
      <w:r>
        <w:br w:type="page"/>
      </w:r>
    </w:p>
    <w:p w14:paraId="6283C72B">
      <w:pPr>
        <w:spacing w:after="200"/>
        <w:jc w:val="center"/>
      </w:pPr>
      <w:r>
        <w:rPr>
          <w:rFonts w:ascii="黑体" w:hAnsi="黑体" w:eastAsia="黑体" w:cs="黑体"/>
          <w:b/>
          <w:i w:val="0"/>
          <w:sz w:val="32"/>
        </w:rPr>
        <w:t>目　　录</w:t>
      </w:r>
    </w:p>
    <w:p w14:paraId="33960204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b w:val="0"/>
          <w:i w:val="0"/>
          <w:color w:val="80808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color w:val="808080"/>
          <w:sz w:val="24"/>
        </w:rPr>
        <w:instrText xml:space="preserve">TOC \o "1-3" \h \z \u</w:instrText>
      </w:r>
      <w:r>
        <w:rPr>
          <w:rFonts w:ascii="宋体" w:hAnsi="宋体" w:eastAsia="宋体" w:cs="宋体"/>
          <w:b w:val="0"/>
          <w:i w:val="0"/>
          <w:color w:val="808080"/>
          <w:sz w:val="24"/>
        </w:rPr>
        <w:fldChar w:fldCharType="separate"/>
      </w: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_Toc25268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 版本更新信息</w:t>
      </w:r>
      <w:r>
        <w:tab/>
      </w:r>
      <w:r>
        <w:fldChar w:fldCharType="begin"/>
      </w:r>
      <w:r>
        <w:instrText xml:space="preserve"> PAGEREF _Toc25268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1DEC55F8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_Toc15991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 测试时间、地点和人员</w:t>
      </w:r>
      <w:r>
        <w:tab/>
      </w:r>
      <w:r>
        <w:fldChar w:fldCharType="begin"/>
      </w:r>
      <w:r>
        <w:instrText xml:space="preserve"> PAGEREF _Toc15991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6D477CCB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_Toc10555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 测试环境描述</w:t>
      </w:r>
      <w:r>
        <w:tab/>
      </w:r>
      <w:r>
        <w:fldChar w:fldCharType="begin"/>
      </w:r>
      <w:r>
        <w:instrText xml:space="preserve"> PAGEREF _Toc10555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17C4C41A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_Toc13241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 测试执行情况</w:t>
      </w:r>
      <w:r>
        <w:tab/>
      </w:r>
      <w:r>
        <w:fldChar w:fldCharType="begin"/>
      </w:r>
      <w:r>
        <w:instrText xml:space="preserve"> PAGEREF _Toc13241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1770E82E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_Toc9488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4.1 功能测试执行情况</w:t>
      </w:r>
      <w:r>
        <w:tab/>
      </w:r>
      <w:r>
        <w:fldChar w:fldCharType="begin"/>
      </w:r>
      <w:r>
        <w:instrText xml:space="preserve"> PAGEREF _Toc9488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5FD3B7CD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_Toc2826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4.2 性能测试执行情况</w:t>
      </w:r>
      <w:r>
        <w:tab/>
      </w:r>
      <w:r>
        <w:fldChar w:fldCharType="begin"/>
      </w:r>
      <w:r>
        <w:instrText xml:space="preserve"> PAGEREF _Toc2826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588E4149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_Toc9677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 测试结果分析</w:t>
      </w:r>
      <w:r>
        <w:tab/>
      </w:r>
      <w:r>
        <w:fldChar w:fldCharType="begin"/>
      </w:r>
      <w:r>
        <w:instrText xml:space="preserve"> PAGEREF _Toc9677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044DFA94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_Toc16219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5.1 测试进度和工作量度量</w:t>
      </w:r>
      <w:r>
        <w:tab/>
      </w:r>
      <w:r>
        <w:fldChar w:fldCharType="begin"/>
      </w:r>
      <w:r>
        <w:instrText xml:space="preserve"> PAGEREF _Toc16219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5292662F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_Toc1376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5.2 缺陷数据度量</w:t>
      </w:r>
      <w:r>
        <w:tab/>
      </w:r>
      <w:r>
        <w:fldChar w:fldCharType="begin"/>
      </w:r>
      <w:r>
        <w:instrText xml:space="preserve"> PAGEREF _Toc1376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761F85E4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_Toc19128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5.3 综合数据分析</w:t>
      </w:r>
      <w:r>
        <w:tab/>
      </w:r>
      <w:r>
        <w:fldChar w:fldCharType="begin"/>
      </w:r>
      <w:r>
        <w:instrText xml:space="preserve"> PAGEREF _Toc19128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06D37B04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_Toc1574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 测试评估</w:t>
      </w:r>
      <w:r>
        <w:tab/>
      </w:r>
      <w:r>
        <w:fldChar w:fldCharType="begin"/>
      </w:r>
      <w:r>
        <w:instrText xml:space="preserve"> PAGEREF _Toc1574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679D8D39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_Toc31851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6.1 测试任务评估</w:t>
      </w:r>
      <w:r>
        <w:tab/>
      </w:r>
      <w:r>
        <w:fldChar w:fldCharType="begin"/>
      </w:r>
      <w:r>
        <w:instrText xml:space="preserve"> PAGEREF _Toc31851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64F5C071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_Toc32547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6.2 测试对象评估</w:t>
      </w:r>
      <w:r>
        <w:tab/>
      </w:r>
      <w:r>
        <w:fldChar w:fldCharType="begin"/>
      </w:r>
      <w:r>
        <w:instrText xml:space="preserve"> PAGEREF _Toc32547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347B78E4"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753FFA68">
      <w:r>
        <w:br w:type="page"/>
      </w:r>
      <w:bookmarkStart w:id="13" w:name="_GoBack"/>
      <w:bookmarkEnd w:id="13"/>
    </w:p>
    <w:p w14:paraId="6831BBDF">
      <w:pPr>
        <w:keepNext/>
        <w:spacing w:before="160" w:after="160" w:line="440" w:lineRule="exact"/>
        <w:jc w:val="left"/>
        <w:outlineLvl w:val="1"/>
      </w:pPr>
      <w:bookmarkStart w:id="0" w:name="_Toc25268"/>
      <w:r>
        <w:rPr>
          <w:rFonts w:ascii="宋体" w:hAnsi="宋体" w:eastAsia="宋体" w:cs="宋体"/>
          <w:b/>
          <w:i w:val="0"/>
          <w:sz w:val="28"/>
        </w:rPr>
        <w:t>1 版本更新信息</w:t>
      </w:r>
      <w:bookmarkEnd w:id="0"/>
    </w:p>
    <w:p w14:paraId="56A2AAB8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本文档的版本更新信息如表1-1所示。表格内文字字号比正文小一号（五号），表编号每章从1开始。</w:t>
      </w:r>
    </w:p>
    <w:p w14:paraId="7FFD7E69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表1-1 版本更新记录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1361"/>
        <w:gridCol w:w="1361"/>
        <w:gridCol w:w="2835"/>
      </w:tblGrid>
      <w:tr w14:paraId="174F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A8F3DA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修改编号</w:t>
            </w:r>
          </w:p>
        </w:tc>
        <w:tc>
          <w:tcPr>
            <w:tcW w:w="1587" w:type="dxa"/>
            <w:vAlign w:val="center"/>
          </w:tcPr>
          <w:p w14:paraId="015E37D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修改日期</w:t>
            </w:r>
          </w:p>
        </w:tc>
        <w:tc>
          <w:tcPr>
            <w:tcW w:w="1361" w:type="dxa"/>
            <w:vAlign w:val="center"/>
          </w:tcPr>
          <w:p w14:paraId="3A1E814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修改后版本</w:t>
            </w:r>
          </w:p>
        </w:tc>
        <w:tc>
          <w:tcPr>
            <w:tcW w:w="1361" w:type="dxa"/>
            <w:vAlign w:val="center"/>
          </w:tcPr>
          <w:p w14:paraId="0EACDC4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修改位置</w:t>
            </w:r>
          </w:p>
        </w:tc>
        <w:tc>
          <w:tcPr>
            <w:tcW w:w="2835" w:type="dxa"/>
            <w:vAlign w:val="center"/>
          </w:tcPr>
          <w:p w14:paraId="2431F9B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修改内容概述</w:t>
            </w:r>
          </w:p>
        </w:tc>
      </w:tr>
      <w:tr w14:paraId="4574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946AE9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001</w:t>
            </w:r>
          </w:p>
        </w:tc>
        <w:tc>
          <w:tcPr>
            <w:tcW w:w="1587" w:type="dxa"/>
            <w:vAlign w:val="center"/>
          </w:tcPr>
          <w:p w14:paraId="4077322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2026-06-25</w:t>
            </w:r>
          </w:p>
        </w:tc>
        <w:tc>
          <w:tcPr>
            <w:tcW w:w="1361" w:type="dxa"/>
            <w:vAlign w:val="center"/>
          </w:tcPr>
          <w:p w14:paraId="0D71A5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V1.0</w:t>
            </w:r>
          </w:p>
        </w:tc>
        <w:tc>
          <w:tcPr>
            <w:tcW w:w="1361" w:type="dxa"/>
            <w:vAlign w:val="center"/>
          </w:tcPr>
          <w:p w14:paraId="118C2AA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全部</w:t>
            </w:r>
          </w:p>
        </w:tc>
        <w:tc>
          <w:tcPr>
            <w:tcW w:w="2835" w:type="dxa"/>
            <w:vAlign w:val="center"/>
          </w:tcPr>
          <w:p w14:paraId="59B210F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初始发布版本</w:t>
            </w:r>
          </w:p>
        </w:tc>
      </w:tr>
      <w:tr w14:paraId="7837B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9EE55F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002</w:t>
            </w:r>
          </w:p>
        </w:tc>
        <w:tc>
          <w:tcPr>
            <w:tcW w:w="1587" w:type="dxa"/>
            <w:vAlign w:val="center"/>
          </w:tcPr>
          <w:p w14:paraId="22975B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  <w:tc>
          <w:tcPr>
            <w:tcW w:w="1361" w:type="dxa"/>
            <w:vAlign w:val="center"/>
          </w:tcPr>
          <w:p w14:paraId="19FEC54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V1.1</w:t>
            </w:r>
          </w:p>
        </w:tc>
        <w:tc>
          <w:tcPr>
            <w:tcW w:w="1361" w:type="dxa"/>
            <w:vAlign w:val="center"/>
          </w:tcPr>
          <w:p w14:paraId="749023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执行/结果</w:t>
            </w:r>
          </w:p>
        </w:tc>
        <w:tc>
          <w:tcPr>
            <w:tcW w:w="2835" w:type="dxa"/>
            <w:vAlign w:val="center"/>
          </w:tcPr>
          <w:p w14:paraId="3DCC81E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补充测试执行与缺陷数据</w:t>
            </w:r>
          </w:p>
        </w:tc>
      </w:tr>
      <w:tr w14:paraId="72B3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1A32B0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003</w:t>
            </w:r>
          </w:p>
        </w:tc>
        <w:tc>
          <w:tcPr>
            <w:tcW w:w="1587" w:type="dxa"/>
            <w:vAlign w:val="center"/>
          </w:tcPr>
          <w:p w14:paraId="64A3E4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2026-07-08</w:t>
            </w:r>
          </w:p>
        </w:tc>
        <w:tc>
          <w:tcPr>
            <w:tcW w:w="1361" w:type="dxa"/>
            <w:vAlign w:val="center"/>
          </w:tcPr>
          <w:p w14:paraId="6D6D58F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V1.2</w:t>
            </w:r>
          </w:p>
        </w:tc>
        <w:tc>
          <w:tcPr>
            <w:tcW w:w="1361" w:type="dxa"/>
            <w:vAlign w:val="center"/>
          </w:tcPr>
          <w:p w14:paraId="4B8996B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结论</w:t>
            </w:r>
          </w:p>
        </w:tc>
        <w:tc>
          <w:tcPr>
            <w:tcW w:w="2835" w:type="dxa"/>
            <w:vAlign w:val="center"/>
          </w:tcPr>
          <w:p w14:paraId="325167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补充回归结果与结论</w:t>
            </w:r>
          </w:p>
        </w:tc>
      </w:tr>
    </w:tbl>
    <w:p w14:paraId="28597473">
      <w:pPr>
        <w:keepNext/>
        <w:spacing w:before="160" w:after="160" w:line="440" w:lineRule="exact"/>
        <w:jc w:val="left"/>
        <w:outlineLvl w:val="1"/>
      </w:pPr>
      <w:bookmarkStart w:id="1" w:name="_Toc15991"/>
      <w:r>
        <w:rPr>
          <w:rFonts w:ascii="宋体" w:hAnsi="宋体" w:eastAsia="宋体" w:cs="宋体"/>
          <w:b/>
          <w:i w:val="0"/>
          <w:sz w:val="28"/>
        </w:rPr>
        <w:t>2 测试时间、地点和人员</w:t>
      </w:r>
      <w:bookmarkEnd w:id="1"/>
    </w:p>
    <w:p w14:paraId="39E41779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表2-1 测试基本信息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406"/>
      </w:tblGrid>
      <w:tr w14:paraId="3C09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23E5A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项目</w:t>
            </w:r>
          </w:p>
        </w:tc>
        <w:tc>
          <w:tcPr>
            <w:tcW w:w="6406" w:type="dxa"/>
            <w:vAlign w:val="center"/>
          </w:tcPr>
          <w:p w14:paraId="03BD689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内容</w:t>
            </w:r>
          </w:p>
        </w:tc>
      </w:tr>
      <w:tr w14:paraId="0188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5FACA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测试时间</w:t>
            </w:r>
          </w:p>
        </w:tc>
        <w:tc>
          <w:tcPr>
            <w:tcW w:w="6406" w:type="dxa"/>
            <w:vAlign w:val="center"/>
          </w:tcPr>
          <w:p w14:paraId="4DD65DD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 年 6 月 22 日 — 2026 年 7 月 8 日</w:t>
            </w:r>
          </w:p>
        </w:tc>
      </w:tr>
      <w:tr w14:paraId="0406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0BC2A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测试地点</w:t>
            </w:r>
          </w:p>
        </w:tc>
        <w:tc>
          <w:tcPr>
            <w:tcW w:w="6406" w:type="dxa"/>
            <w:vAlign w:val="center"/>
          </w:tcPr>
          <w:p w14:paraId="0AADBA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兰州理工大学 计算机与人工智能学院 实验室</w:t>
            </w:r>
          </w:p>
        </w:tc>
      </w:tr>
      <w:tr w14:paraId="256A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BA20F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测试人员</w:t>
            </w:r>
          </w:p>
        </w:tc>
        <w:tc>
          <w:tcPr>
            <w:tcW w:w="6406" w:type="dxa"/>
            <w:vAlign w:val="center"/>
          </w:tcPr>
          <w:p w14:paraId="0037B17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684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03D67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指导教师</w:t>
            </w:r>
          </w:p>
        </w:tc>
        <w:tc>
          <w:tcPr>
            <w:tcW w:w="6406" w:type="dxa"/>
            <w:vAlign w:val="center"/>
          </w:tcPr>
          <w:p w14:paraId="5B933BF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刘嘉</w:t>
            </w:r>
          </w:p>
        </w:tc>
      </w:tr>
      <w:tr w14:paraId="48A31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39210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被测系统</w:t>
            </w:r>
          </w:p>
        </w:tc>
        <w:tc>
          <w:tcPr>
            <w:tcW w:w="6406" w:type="dxa"/>
            <w:vAlign w:val="center"/>
          </w:tcPr>
          <w:p w14:paraId="0027723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开放式实验室网上预约管理系统 (labs v3.8.9，RuoYi 框架)</w:t>
            </w:r>
          </w:p>
        </w:tc>
      </w:tr>
    </w:tbl>
    <w:p w14:paraId="2635649C">
      <w:pPr>
        <w:keepNext/>
        <w:spacing w:before="160" w:after="160" w:line="440" w:lineRule="exact"/>
        <w:jc w:val="left"/>
        <w:outlineLvl w:val="1"/>
      </w:pPr>
      <w:bookmarkStart w:id="2" w:name="_Toc10555"/>
      <w:r>
        <w:rPr>
          <w:rFonts w:ascii="宋体" w:hAnsi="宋体" w:eastAsia="宋体" w:cs="宋体"/>
          <w:b/>
          <w:i w:val="0"/>
          <w:sz w:val="28"/>
        </w:rPr>
        <w:t>3 测试环境描述</w:t>
      </w:r>
      <w:bookmarkEnd w:id="2"/>
    </w:p>
    <w:p w14:paraId="6C5E5E34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测试在单机环境完成。客户端/服务器：Windows 11 / JDK 17 / MySQL 8.0 / Redis；后端 Spring Boot 2.5.15 + MyBatis-Plus，前端 Vue3 + Element Plus。后端服务、前端服务、MySQL、Redis 均部署于同一台 Windows 11 主机；接口测试使用 MockMvc 与 Postman，单元测试使用 JUnit5+Mockito。</w:t>
      </w:r>
    </w:p>
    <w:p w14:paraId="1B8F7499">
      <w:pPr>
        <w:keepNext/>
        <w:spacing w:before="160" w:after="160" w:line="440" w:lineRule="exact"/>
        <w:jc w:val="left"/>
        <w:outlineLvl w:val="1"/>
      </w:pPr>
      <w:bookmarkStart w:id="3" w:name="_Toc13241"/>
      <w:r>
        <w:rPr>
          <w:rFonts w:ascii="宋体" w:hAnsi="宋体" w:eastAsia="宋体" w:cs="宋体"/>
          <w:b/>
          <w:i w:val="0"/>
          <w:sz w:val="28"/>
        </w:rPr>
        <w:t>4 测试执行情况</w:t>
      </w:r>
      <w:bookmarkEnd w:id="3"/>
    </w:p>
    <w:p w14:paraId="5F2DA2F0">
      <w:pPr>
        <w:keepNext/>
        <w:spacing w:before="80" w:after="80" w:line="440" w:lineRule="exact"/>
        <w:jc w:val="left"/>
        <w:outlineLvl w:val="2"/>
      </w:pPr>
      <w:bookmarkStart w:id="4" w:name="_Toc9488"/>
      <w:r>
        <w:rPr>
          <w:rFonts w:ascii="宋体" w:hAnsi="宋体" w:eastAsia="宋体" w:cs="宋体"/>
          <w:b/>
          <w:i w:val="0"/>
          <w:sz w:val="24"/>
        </w:rPr>
        <w:t>4.1 功能测试执行情况</w:t>
      </w:r>
      <w:bookmarkEnd w:id="4"/>
    </w:p>
    <w:p w14:paraId="1305CA36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功能、输入校验、业务规则、界面、数据库、接口、单元等各类用例执行与通过情况如表4-1、图4-1。共设计用例80个，执行75个，通过61个，执行通过率约81.3%；单元测试与数据库测试通过率100%。</w:t>
      </w:r>
    </w:p>
    <w:p w14:paraId="75075A9A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表4-1 各类型测试用例执行统计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134"/>
        <w:gridCol w:w="1134"/>
        <w:gridCol w:w="1134"/>
        <w:gridCol w:w="1134"/>
        <w:gridCol w:w="1701"/>
      </w:tblGrid>
      <w:tr w14:paraId="349B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8B27E4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测试类型</w:t>
            </w:r>
          </w:p>
        </w:tc>
        <w:tc>
          <w:tcPr>
            <w:tcW w:w="1134" w:type="dxa"/>
            <w:vAlign w:val="center"/>
          </w:tcPr>
          <w:p w14:paraId="6D0DCAD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计划</w:t>
            </w:r>
          </w:p>
        </w:tc>
        <w:tc>
          <w:tcPr>
            <w:tcW w:w="1134" w:type="dxa"/>
            <w:vAlign w:val="center"/>
          </w:tcPr>
          <w:p w14:paraId="6D45C0D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执行</w:t>
            </w:r>
          </w:p>
        </w:tc>
        <w:tc>
          <w:tcPr>
            <w:tcW w:w="1134" w:type="dxa"/>
            <w:vAlign w:val="center"/>
          </w:tcPr>
          <w:p w14:paraId="7B084CC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通过</w:t>
            </w:r>
          </w:p>
        </w:tc>
        <w:tc>
          <w:tcPr>
            <w:tcW w:w="1134" w:type="dxa"/>
            <w:vAlign w:val="center"/>
          </w:tcPr>
          <w:p w14:paraId="04DFE46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失败</w:t>
            </w:r>
          </w:p>
        </w:tc>
        <w:tc>
          <w:tcPr>
            <w:tcW w:w="1701" w:type="dxa"/>
            <w:vAlign w:val="center"/>
          </w:tcPr>
          <w:p w14:paraId="2E1DA64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通过率</w:t>
            </w:r>
          </w:p>
        </w:tc>
      </w:tr>
      <w:tr w14:paraId="48BA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339D90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功能测试 FT</w:t>
            </w:r>
          </w:p>
        </w:tc>
        <w:tc>
          <w:tcPr>
            <w:tcW w:w="1134" w:type="dxa"/>
            <w:vAlign w:val="center"/>
          </w:tcPr>
          <w:p w14:paraId="3AAD401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1134" w:type="dxa"/>
            <w:vAlign w:val="center"/>
          </w:tcPr>
          <w:p w14:paraId="39DC9A7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1134" w:type="dxa"/>
            <w:vAlign w:val="center"/>
          </w:tcPr>
          <w:p w14:paraId="4C6EE5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41BD7AE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3A5EDA4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75.0%</w:t>
            </w:r>
          </w:p>
        </w:tc>
      </w:tr>
      <w:tr w14:paraId="1F54B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024FC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输入校验 VAL</w:t>
            </w:r>
          </w:p>
        </w:tc>
        <w:tc>
          <w:tcPr>
            <w:tcW w:w="1134" w:type="dxa"/>
            <w:vAlign w:val="center"/>
          </w:tcPr>
          <w:p w14:paraId="2512875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5F5CB04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76B3C22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28389C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6C65A8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66.7%</w:t>
            </w:r>
          </w:p>
        </w:tc>
      </w:tr>
      <w:tr w14:paraId="7FBD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42F5B2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业务规则 BIZ</w:t>
            </w:r>
          </w:p>
        </w:tc>
        <w:tc>
          <w:tcPr>
            <w:tcW w:w="1134" w:type="dxa"/>
            <w:vAlign w:val="center"/>
          </w:tcPr>
          <w:p w14:paraId="3F5953A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761084C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60F83E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 w14:paraId="1A1D8EA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1DC348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62.5%</w:t>
            </w:r>
          </w:p>
        </w:tc>
      </w:tr>
      <w:tr w14:paraId="6E3F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C4A81B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界面测试 UI</w:t>
            </w:r>
          </w:p>
        </w:tc>
        <w:tc>
          <w:tcPr>
            <w:tcW w:w="1134" w:type="dxa"/>
            <w:vAlign w:val="center"/>
          </w:tcPr>
          <w:p w14:paraId="28105E9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1134" w:type="dxa"/>
            <w:vAlign w:val="center"/>
          </w:tcPr>
          <w:p w14:paraId="40E0C90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 w14:paraId="126433C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516587F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4DC8047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80.0%</w:t>
            </w:r>
          </w:p>
        </w:tc>
      </w:tr>
      <w:tr w14:paraId="7E0D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478BD7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数据库 DB</w:t>
            </w:r>
          </w:p>
        </w:tc>
        <w:tc>
          <w:tcPr>
            <w:tcW w:w="1134" w:type="dxa"/>
            <w:vAlign w:val="center"/>
          </w:tcPr>
          <w:p w14:paraId="11D4F5F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480201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4E6117D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555714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0CA3AD4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7C49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3AD111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接口 API</w:t>
            </w:r>
          </w:p>
        </w:tc>
        <w:tc>
          <w:tcPr>
            <w:tcW w:w="1134" w:type="dxa"/>
            <w:vAlign w:val="center"/>
          </w:tcPr>
          <w:p w14:paraId="3A91F60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76D5BB5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2DB7E37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w="1134" w:type="dxa"/>
            <w:vAlign w:val="center"/>
          </w:tcPr>
          <w:p w14:paraId="0960519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60D58EA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90.0%</w:t>
            </w:r>
          </w:p>
        </w:tc>
      </w:tr>
      <w:tr w14:paraId="4D45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A056EC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单元测试 UT</w:t>
            </w:r>
          </w:p>
        </w:tc>
        <w:tc>
          <w:tcPr>
            <w:tcW w:w="1134" w:type="dxa"/>
            <w:vAlign w:val="center"/>
          </w:tcPr>
          <w:p w14:paraId="07310D2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2D25A0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1A15BA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656B2CB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1370C91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017B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7D35AB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安全 SEC</w:t>
            </w:r>
          </w:p>
        </w:tc>
        <w:tc>
          <w:tcPr>
            <w:tcW w:w="1134" w:type="dxa"/>
            <w:vAlign w:val="center"/>
          </w:tcPr>
          <w:p w14:paraId="174F9E5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5F6E66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6090CD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14D78D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0588D7A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66.7%</w:t>
            </w:r>
          </w:p>
        </w:tc>
      </w:tr>
      <w:tr w14:paraId="449F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310C81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性能 PERF</w:t>
            </w:r>
          </w:p>
        </w:tc>
        <w:tc>
          <w:tcPr>
            <w:tcW w:w="1134" w:type="dxa"/>
            <w:vAlign w:val="center"/>
          </w:tcPr>
          <w:p w14:paraId="486F060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7685B6D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76F25AA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3A9DE6E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3C68BE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1056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56D9EE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兼容性 COMP</w:t>
            </w:r>
          </w:p>
        </w:tc>
        <w:tc>
          <w:tcPr>
            <w:tcW w:w="1134" w:type="dxa"/>
            <w:vAlign w:val="center"/>
          </w:tcPr>
          <w:p w14:paraId="0599B83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63D8436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00969F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w="1134" w:type="dxa"/>
            <w:vAlign w:val="center"/>
          </w:tcPr>
          <w:p w14:paraId="6030E6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20D4B6C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EB5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69D982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合计</w:t>
            </w:r>
          </w:p>
        </w:tc>
        <w:tc>
          <w:tcPr>
            <w:tcW w:w="1134" w:type="dxa"/>
            <w:vAlign w:val="center"/>
          </w:tcPr>
          <w:p w14:paraId="2C75C4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80</w:t>
            </w:r>
          </w:p>
        </w:tc>
        <w:tc>
          <w:tcPr>
            <w:tcW w:w="1134" w:type="dxa"/>
            <w:vAlign w:val="center"/>
          </w:tcPr>
          <w:p w14:paraId="2C7A37D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75</w:t>
            </w:r>
          </w:p>
        </w:tc>
        <w:tc>
          <w:tcPr>
            <w:tcW w:w="1134" w:type="dxa"/>
            <w:vAlign w:val="center"/>
          </w:tcPr>
          <w:p w14:paraId="7550107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61</w:t>
            </w:r>
          </w:p>
        </w:tc>
        <w:tc>
          <w:tcPr>
            <w:tcW w:w="1134" w:type="dxa"/>
            <w:vAlign w:val="center"/>
          </w:tcPr>
          <w:p w14:paraId="5370252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14</w:t>
            </w:r>
          </w:p>
        </w:tc>
        <w:tc>
          <w:tcPr>
            <w:tcW w:w="1701" w:type="dxa"/>
            <w:vAlign w:val="center"/>
          </w:tcPr>
          <w:p w14:paraId="02FEB87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81.3%</w:t>
            </w:r>
          </w:p>
        </w:tc>
      </w:tr>
    </w:tbl>
    <w:p w14:paraId="3D637232">
      <w:pPr>
        <w:spacing w:before="120" w:after="40"/>
        <w:jc w:val="center"/>
      </w:pPr>
      <w:r>
        <w:drawing>
          <wp:inline distT="0" distB="0" distL="114300" distR="114300">
            <wp:extent cx="5399405" cy="26809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32B">
      <w:pPr>
        <w:spacing w:before="40" w:after="12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图4-1 各类型测试用例通过率统计图</w:t>
      </w:r>
    </w:p>
    <w:p w14:paraId="6C7D918B">
      <w:pPr>
        <w:keepNext/>
        <w:spacing w:before="80" w:after="80" w:line="440" w:lineRule="exact"/>
        <w:jc w:val="left"/>
        <w:outlineLvl w:val="2"/>
      </w:pPr>
      <w:bookmarkStart w:id="5" w:name="_Toc2826"/>
      <w:r>
        <w:rPr>
          <w:rFonts w:ascii="宋体" w:hAnsi="宋体" w:eastAsia="宋体" w:cs="宋体"/>
          <w:b/>
          <w:i w:val="0"/>
          <w:sz w:val="24"/>
        </w:rPr>
        <w:t>4.2 性能测试执行情况</w:t>
      </w:r>
      <w:bookmarkEnd w:id="5"/>
    </w:p>
    <w:p w14:paraId="6DE22D14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对关键接口进行单请求响应时间基线测试，结果如表4-2、图4-2。多用户并发测试受工具/环境限制标注为待补充。</w:t>
      </w:r>
    </w:p>
    <w:p w14:paraId="1AE09DBD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表4-2 关键接口响应时间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1701"/>
        <w:gridCol w:w="1134"/>
      </w:tblGrid>
      <w:tr w14:paraId="4888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253C9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接口</w:t>
            </w:r>
          </w:p>
        </w:tc>
        <w:tc>
          <w:tcPr>
            <w:tcW w:w="3685" w:type="dxa"/>
            <w:vAlign w:val="center"/>
          </w:tcPr>
          <w:p w14:paraId="057BF69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请求方式</w:t>
            </w:r>
          </w:p>
        </w:tc>
        <w:tc>
          <w:tcPr>
            <w:tcW w:w="1701" w:type="dxa"/>
            <w:vAlign w:val="center"/>
          </w:tcPr>
          <w:p w14:paraId="4A9D225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平均响应时间</w:t>
            </w:r>
          </w:p>
        </w:tc>
        <w:tc>
          <w:tcPr>
            <w:tcW w:w="1134" w:type="dxa"/>
            <w:vAlign w:val="center"/>
          </w:tcPr>
          <w:p w14:paraId="267A45B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成功率</w:t>
            </w:r>
          </w:p>
        </w:tc>
      </w:tr>
      <w:tr w14:paraId="296E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9516E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</w:t>
            </w:r>
          </w:p>
        </w:tc>
        <w:tc>
          <w:tcPr>
            <w:tcW w:w="3685" w:type="dxa"/>
            <w:vAlign w:val="center"/>
          </w:tcPr>
          <w:p w14:paraId="4D1CFA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POST /login</w:t>
            </w:r>
          </w:p>
        </w:tc>
        <w:tc>
          <w:tcPr>
            <w:tcW w:w="1701" w:type="dxa"/>
            <w:vAlign w:val="center"/>
          </w:tcPr>
          <w:p w14:paraId="7AD9F3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约134ms</w:t>
            </w:r>
          </w:p>
        </w:tc>
        <w:tc>
          <w:tcPr>
            <w:tcW w:w="1134" w:type="dxa"/>
            <w:vAlign w:val="center"/>
          </w:tcPr>
          <w:p w14:paraId="041B1B6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5833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548CC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实验室列表</w:t>
            </w:r>
          </w:p>
        </w:tc>
        <w:tc>
          <w:tcPr>
            <w:tcW w:w="3685" w:type="dxa"/>
            <w:vAlign w:val="center"/>
          </w:tcPr>
          <w:p w14:paraId="65DA77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GET /labs_browse/labs_browse/list</w:t>
            </w:r>
          </w:p>
        </w:tc>
        <w:tc>
          <w:tcPr>
            <w:tcW w:w="1701" w:type="dxa"/>
            <w:vAlign w:val="center"/>
          </w:tcPr>
          <w:p w14:paraId="06BFCC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约114ms</w:t>
            </w:r>
          </w:p>
        </w:tc>
        <w:tc>
          <w:tcPr>
            <w:tcW w:w="1134" w:type="dxa"/>
            <w:vAlign w:val="center"/>
          </w:tcPr>
          <w:p w14:paraId="04BF36A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0745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8D05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实验室详情</w:t>
            </w:r>
          </w:p>
        </w:tc>
        <w:tc>
          <w:tcPr>
            <w:tcW w:w="3685" w:type="dxa"/>
            <w:vAlign w:val="center"/>
          </w:tcPr>
          <w:p w14:paraId="5548A3F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GET /labs_browse/labs_browse/{id}</w:t>
            </w:r>
          </w:p>
        </w:tc>
        <w:tc>
          <w:tcPr>
            <w:tcW w:w="1701" w:type="dxa"/>
            <w:vAlign w:val="center"/>
          </w:tcPr>
          <w:p w14:paraId="1958E4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约5ms</w:t>
            </w:r>
          </w:p>
        </w:tc>
        <w:tc>
          <w:tcPr>
            <w:tcW w:w="1134" w:type="dxa"/>
            <w:vAlign w:val="center"/>
          </w:tcPr>
          <w:p w14:paraId="19DA2A1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0BD0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40850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排期列表</w:t>
            </w:r>
          </w:p>
        </w:tc>
        <w:tc>
          <w:tcPr>
            <w:tcW w:w="3685" w:type="dxa"/>
            <w:vAlign w:val="center"/>
          </w:tcPr>
          <w:p w14:paraId="756AAAF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GET /apply/apply/list</w:t>
            </w:r>
          </w:p>
        </w:tc>
        <w:tc>
          <w:tcPr>
            <w:tcW w:w="1701" w:type="dxa"/>
            <w:vAlign w:val="center"/>
          </w:tcPr>
          <w:p w14:paraId="780F130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约3ms</w:t>
            </w:r>
          </w:p>
        </w:tc>
        <w:tc>
          <w:tcPr>
            <w:tcW w:w="1134" w:type="dxa"/>
            <w:vAlign w:val="center"/>
          </w:tcPr>
          <w:p w14:paraId="731B36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4E60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E741A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预约列表</w:t>
            </w:r>
          </w:p>
        </w:tc>
        <w:tc>
          <w:tcPr>
            <w:tcW w:w="3685" w:type="dxa"/>
            <w:vAlign w:val="center"/>
          </w:tcPr>
          <w:p w14:paraId="493F1F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GET /reservation/reservation/list</w:t>
            </w:r>
          </w:p>
        </w:tc>
        <w:tc>
          <w:tcPr>
            <w:tcW w:w="1701" w:type="dxa"/>
            <w:vAlign w:val="center"/>
          </w:tcPr>
          <w:p w14:paraId="04D6246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约2ms</w:t>
            </w:r>
          </w:p>
        </w:tc>
        <w:tc>
          <w:tcPr>
            <w:tcW w:w="1134" w:type="dxa"/>
            <w:vAlign w:val="center"/>
          </w:tcPr>
          <w:p w14:paraId="1E72871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</w:tbl>
    <w:p w14:paraId="4E550D18">
      <w:pPr>
        <w:spacing w:before="120" w:after="40"/>
        <w:jc w:val="center"/>
      </w:pPr>
      <w:r>
        <w:drawing>
          <wp:inline distT="0" distB="0" distL="114300" distR="114300">
            <wp:extent cx="5219700" cy="2429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5705">
      <w:pPr>
        <w:spacing w:before="40" w:after="12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图4-2 关键接口响应时间统计图</w:t>
      </w:r>
    </w:p>
    <w:p w14:paraId="23DBE2CF">
      <w:pPr>
        <w:keepNext/>
        <w:spacing w:before="160" w:after="160" w:line="440" w:lineRule="exact"/>
        <w:jc w:val="left"/>
        <w:outlineLvl w:val="1"/>
      </w:pPr>
      <w:bookmarkStart w:id="6" w:name="_Toc9677"/>
      <w:r>
        <w:rPr>
          <w:rFonts w:ascii="宋体" w:hAnsi="宋体" w:eastAsia="宋体" w:cs="宋体"/>
          <w:b/>
          <w:i w:val="0"/>
          <w:sz w:val="28"/>
        </w:rPr>
        <w:t>5 测试结果分析</w:t>
      </w:r>
      <w:bookmarkEnd w:id="6"/>
    </w:p>
    <w:p w14:paraId="3CFA21E1">
      <w:pPr>
        <w:keepNext/>
        <w:spacing w:before="80" w:after="80" w:line="440" w:lineRule="exact"/>
        <w:jc w:val="left"/>
        <w:outlineLvl w:val="2"/>
      </w:pPr>
      <w:bookmarkStart w:id="7" w:name="_Toc16219"/>
      <w:r>
        <w:rPr>
          <w:rFonts w:ascii="宋体" w:hAnsi="宋体" w:eastAsia="宋体" w:cs="宋体"/>
          <w:b/>
          <w:i w:val="0"/>
          <w:sz w:val="24"/>
        </w:rPr>
        <w:t>5.1 测试进度和工作量度量</w:t>
      </w:r>
      <w:bookmarkEnd w:id="7"/>
    </w:p>
    <w:p w14:paraId="4882CDA2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测试按计划在 2026-06-22 至 07-08 完成，进度与计划基本一致。工作量方面，设计用例80个、编写并执行 JUnit5+Mockito+MockMvc 自动化测试用例（方法）60+个，累计执行75个用例、记录缺陷12个。</w:t>
      </w:r>
    </w:p>
    <w:p w14:paraId="51F0EB95">
      <w:pPr>
        <w:keepNext/>
        <w:spacing w:before="80" w:after="80" w:line="440" w:lineRule="exact"/>
        <w:jc w:val="left"/>
        <w:outlineLvl w:val="2"/>
      </w:pPr>
      <w:bookmarkStart w:id="8" w:name="_Toc1376"/>
      <w:r>
        <w:rPr>
          <w:rFonts w:ascii="宋体" w:hAnsi="宋体" w:eastAsia="宋体" w:cs="宋体"/>
          <w:b/>
          <w:i w:val="0"/>
          <w:sz w:val="24"/>
        </w:rPr>
        <w:t>5.2 缺陷数据度量</w:t>
      </w:r>
      <w:bookmarkEnd w:id="8"/>
    </w:p>
    <w:p w14:paraId="126E75A1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累计发现缺陷12个：严重4、一般6、轻微2，无致命；已修复7个(BUG-001~006、010)，遗留5个，关闭率约58.3%。缺陷分布见图5-1，修复状态与根因见图5-2。</w:t>
      </w:r>
    </w:p>
    <w:p w14:paraId="5DE6E96E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表5-1 缺陷严重程度分布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4"/>
        <w:gridCol w:w="1474"/>
        <w:gridCol w:w="1474"/>
        <w:gridCol w:w="1701"/>
      </w:tblGrid>
      <w:tr w14:paraId="53EC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92FF5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严重程度</w:t>
            </w:r>
          </w:p>
        </w:tc>
        <w:tc>
          <w:tcPr>
            <w:tcW w:w="1474" w:type="dxa"/>
            <w:vAlign w:val="center"/>
          </w:tcPr>
          <w:p w14:paraId="2697819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数量</w:t>
            </w:r>
          </w:p>
        </w:tc>
        <w:tc>
          <w:tcPr>
            <w:tcW w:w="1474" w:type="dxa"/>
            <w:vAlign w:val="center"/>
          </w:tcPr>
          <w:p w14:paraId="339EAE3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已修复</w:t>
            </w:r>
          </w:p>
        </w:tc>
        <w:tc>
          <w:tcPr>
            <w:tcW w:w="1474" w:type="dxa"/>
            <w:vAlign w:val="center"/>
          </w:tcPr>
          <w:p w14:paraId="091EB12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未修复</w:t>
            </w:r>
          </w:p>
        </w:tc>
        <w:tc>
          <w:tcPr>
            <w:tcW w:w="1701" w:type="dxa"/>
            <w:vAlign w:val="center"/>
          </w:tcPr>
          <w:p w14:paraId="27D598E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关闭率</w:t>
            </w:r>
          </w:p>
        </w:tc>
      </w:tr>
      <w:tr w14:paraId="1AEE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39D3D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致命</w:t>
            </w:r>
          </w:p>
        </w:tc>
        <w:tc>
          <w:tcPr>
            <w:tcW w:w="1474" w:type="dxa"/>
            <w:vAlign w:val="center"/>
          </w:tcPr>
          <w:p w14:paraId="103CF53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474" w:type="dxa"/>
            <w:vAlign w:val="center"/>
          </w:tcPr>
          <w:p w14:paraId="58C131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474" w:type="dxa"/>
            <w:vAlign w:val="center"/>
          </w:tcPr>
          <w:p w14:paraId="596835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5F6615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0D9C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E6E34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严重</w:t>
            </w:r>
          </w:p>
        </w:tc>
        <w:tc>
          <w:tcPr>
            <w:tcW w:w="1474" w:type="dxa"/>
            <w:vAlign w:val="center"/>
          </w:tcPr>
          <w:p w14:paraId="1CE8F4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1474" w:type="dxa"/>
            <w:vAlign w:val="center"/>
          </w:tcPr>
          <w:p w14:paraId="03D07B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1474" w:type="dxa"/>
            <w:vAlign w:val="center"/>
          </w:tcPr>
          <w:p w14:paraId="543ECE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04AAB0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100%</w:t>
            </w:r>
          </w:p>
        </w:tc>
      </w:tr>
      <w:tr w14:paraId="0040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21924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一般</w:t>
            </w:r>
          </w:p>
        </w:tc>
        <w:tc>
          <w:tcPr>
            <w:tcW w:w="1474" w:type="dxa"/>
            <w:vAlign w:val="center"/>
          </w:tcPr>
          <w:p w14:paraId="43A066B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1474" w:type="dxa"/>
            <w:vAlign w:val="center"/>
          </w:tcPr>
          <w:p w14:paraId="543079D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1474" w:type="dxa"/>
            <w:vAlign w:val="center"/>
          </w:tcPr>
          <w:p w14:paraId="63F620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225DB83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50%</w:t>
            </w:r>
          </w:p>
        </w:tc>
      </w:tr>
      <w:tr w14:paraId="18D5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303E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轻微</w:t>
            </w:r>
          </w:p>
        </w:tc>
        <w:tc>
          <w:tcPr>
            <w:tcW w:w="1474" w:type="dxa"/>
            <w:vAlign w:val="center"/>
          </w:tcPr>
          <w:p w14:paraId="3015172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1474" w:type="dxa"/>
            <w:vAlign w:val="center"/>
          </w:tcPr>
          <w:p w14:paraId="6E8E3B0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1474" w:type="dxa"/>
            <w:vAlign w:val="center"/>
          </w:tcPr>
          <w:p w14:paraId="5C25DC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5FE5A7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0%</w:t>
            </w:r>
          </w:p>
        </w:tc>
      </w:tr>
      <w:tr w14:paraId="5428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D75CB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合计</w:t>
            </w:r>
          </w:p>
        </w:tc>
        <w:tc>
          <w:tcPr>
            <w:tcW w:w="1474" w:type="dxa"/>
            <w:vAlign w:val="center"/>
          </w:tcPr>
          <w:p w14:paraId="16968F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1474" w:type="dxa"/>
            <w:vAlign w:val="center"/>
          </w:tcPr>
          <w:p w14:paraId="68C7F4A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1474" w:type="dxa"/>
            <w:vAlign w:val="center"/>
          </w:tcPr>
          <w:p w14:paraId="06CBFC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1D475D6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58.3%</w:t>
            </w:r>
          </w:p>
        </w:tc>
      </w:tr>
    </w:tbl>
    <w:p w14:paraId="7A57FEEC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表5-2 缺陷模块与根因分布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803"/>
      </w:tblGrid>
      <w:tr w14:paraId="4691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BB6527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维度</w:t>
            </w:r>
          </w:p>
        </w:tc>
        <w:tc>
          <w:tcPr>
            <w:tcW w:w="6803" w:type="dxa"/>
            <w:vAlign w:val="center"/>
          </w:tcPr>
          <w:p w14:paraId="60AD71B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分布</w:t>
            </w:r>
          </w:p>
        </w:tc>
      </w:tr>
      <w:tr w14:paraId="6E8A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41E4CA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按模块</w:t>
            </w:r>
          </w:p>
        </w:tc>
        <w:tc>
          <w:tcPr>
            <w:tcW w:w="6803" w:type="dxa"/>
            <w:vAlign w:val="center"/>
          </w:tcPr>
          <w:p w14:paraId="4D27751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M3预约管理5；M4预约审核2；M2排期管理2；M1实验室管理1；前端UI1；系统/安全1</w:t>
            </w:r>
          </w:p>
        </w:tc>
      </w:tr>
      <w:tr w14:paraId="6101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CE8DED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按根因</w:t>
            </w:r>
          </w:p>
        </w:tc>
        <w:tc>
          <w:tcPr>
            <w:tcW w:w="6803" w:type="dxa"/>
            <w:vAlign w:val="center"/>
          </w:tcPr>
          <w:p w14:paraId="12B9D06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缺少输入校验5；缺少业务规则校验4；缺少关联检查1；前端显示不一致1；日志记录不当1</w:t>
            </w:r>
          </w:p>
        </w:tc>
      </w:tr>
    </w:tbl>
    <w:p w14:paraId="136EFF26">
      <w:pPr>
        <w:spacing w:before="120" w:after="40"/>
        <w:jc w:val="center"/>
      </w:pPr>
      <w:r>
        <w:drawing>
          <wp:inline distT="0" distB="0" distL="114300" distR="114300">
            <wp:extent cx="5399405" cy="2779395"/>
            <wp:effectExtent l="0" t="0" r="1079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48AE">
      <w:pPr>
        <w:spacing w:before="40" w:after="12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图5-1 缺陷分布统计图</w:t>
      </w:r>
    </w:p>
    <w:p w14:paraId="2FE792DF">
      <w:pPr>
        <w:spacing w:before="120" w:after="40"/>
        <w:jc w:val="center"/>
      </w:pPr>
      <w:r>
        <w:drawing>
          <wp:inline distT="0" distB="0" distL="114300" distR="114300">
            <wp:extent cx="5399405" cy="2765425"/>
            <wp:effectExtent l="0" t="0" r="1079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D5CA">
      <w:pPr>
        <w:spacing w:before="40" w:after="12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图5-2 缺陷修复状态与根因分布图</w:t>
      </w:r>
    </w:p>
    <w:p w14:paraId="6CE4D950">
      <w:pPr>
        <w:keepNext/>
        <w:spacing w:before="80" w:after="80" w:line="440" w:lineRule="exact"/>
        <w:jc w:val="left"/>
        <w:outlineLvl w:val="2"/>
      </w:pPr>
      <w:bookmarkStart w:id="9" w:name="_Toc19128"/>
      <w:r>
        <w:rPr>
          <w:rFonts w:ascii="宋体" w:hAnsi="宋体" w:eastAsia="宋体" w:cs="宋体"/>
          <w:b/>
          <w:i w:val="0"/>
          <w:sz w:val="24"/>
        </w:rPr>
        <w:t>5.3 综合数据分析</w:t>
      </w:r>
      <w:bookmarkEnd w:id="9"/>
    </w:p>
    <w:p w14:paraId="178BEEA3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缺陷集中分布在预约管理(M3)模块，根因以“缺少输入校验”和“缺少业务规则校验”为主，说明原始实现重功能实现、轻健壮性与业务约束。经本次测试推动修复，预约提交与审核的关键缺陷已全部关闭，系统核心业务的健壮性显著提升；遗留缺陷集中在排期去重、关联级联、前端显示与日志脱敏等非阻塞问题。</w:t>
      </w:r>
    </w:p>
    <w:p w14:paraId="46BD45FB">
      <w:pPr>
        <w:keepNext/>
        <w:spacing w:before="160" w:after="160" w:line="440" w:lineRule="exact"/>
        <w:jc w:val="left"/>
        <w:outlineLvl w:val="1"/>
      </w:pPr>
      <w:bookmarkStart w:id="10" w:name="_Toc1574"/>
      <w:r>
        <w:rPr>
          <w:rFonts w:ascii="宋体" w:hAnsi="宋体" w:eastAsia="宋体" w:cs="宋体"/>
          <w:b/>
          <w:i w:val="0"/>
          <w:sz w:val="28"/>
        </w:rPr>
        <w:t>6 测试评估</w:t>
      </w:r>
      <w:bookmarkEnd w:id="10"/>
    </w:p>
    <w:p w14:paraId="085908CE">
      <w:pPr>
        <w:keepNext/>
        <w:spacing w:before="80" w:after="80" w:line="440" w:lineRule="exact"/>
        <w:jc w:val="left"/>
        <w:outlineLvl w:val="2"/>
      </w:pPr>
      <w:bookmarkStart w:id="11" w:name="_Toc31851"/>
      <w:r>
        <w:rPr>
          <w:rFonts w:ascii="宋体" w:hAnsi="宋体" w:eastAsia="宋体" w:cs="宋体"/>
          <w:b/>
          <w:i w:val="0"/>
          <w:sz w:val="24"/>
        </w:rPr>
        <w:t>6.1 测试任务评估</w:t>
      </w:r>
      <w:bookmarkEnd w:id="11"/>
    </w:p>
    <w:p w14:paraId="7329FA92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测试任务按计划完成，功能用例执行率93.8%(75/80)，核心业务单元测试与接口测试全部通过，严重缺陷全部修复并回归通过，达到既定测试出口准则；未执行用例均为受环境限制的并发与兼容性项，已作遗留标注。</w:t>
      </w:r>
    </w:p>
    <w:p w14:paraId="72222BC0">
      <w:pPr>
        <w:keepNext/>
        <w:spacing w:before="80" w:after="80" w:line="440" w:lineRule="exact"/>
        <w:jc w:val="left"/>
        <w:outlineLvl w:val="2"/>
      </w:pPr>
      <w:bookmarkStart w:id="12" w:name="_Toc32547"/>
      <w:r>
        <w:rPr>
          <w:rFonts w:ascii="宋体" w:hAnsi="宋体" w:eastAsia="宋体" w:cs="宋体"/>
          <w:b/>
          <w:i w:val="0"/>
          <w:sz w:val="24"/>
        </w:rPr>
        <w:t>6.2 测试对象评估</w:t>
      </w:r>
      <w:bookmarkEnd w:id="12"/>
    </w:p>
    <w:p w14:paraId="47A760F7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被测系统基础功能稳定、架构规范；经修复后预约核心业务质量明显改善，达到基本可用水平，综合质量评分约78/100。建议在补齐容量校验、并发控制、关联级联与遗留缺陷后投入实际运行。</w:t>
      </w:r>
    </w:p>
    <w:sectPr>
      <w:footerReference r:id="rId5" w:type="default"/>
      <w:pgSz w:w="11906" w:h="16838"/>
      <w:pgMar w:top="1077" w:right="850" w:bottom="1417" w:left="1417" w:header="72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BD622">
    <w:pPr>
      <w:pStyle w:val="25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8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1451</Words>
  <Characters>1987</Characters>
  <Lines>0</Lines>
  <Paragraphs>0</Paragraphs>
  <TotalTime>0</TotalTime>
  <ScaleCrop>false</ScaleCrop>
  <LinksUpToDate>false</LinksUpToDate>
  <CharactersWithSpaces>2086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YJie</cp:lastModifiedBy>
  <dcterms:modified xsi:type="dcterms:W3CDTF">2026-06-23T14:39:53Z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eyJoZGlkIjoiMjcwOGFkNDUzZDNmZjQxY2RiYTAwMzdkMGQyNDVmYzciLCJ1c2VySWQiOiI0MzcwNzUzNzEifQ==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724E61F8B620481780C006B0880ABB9F_12</vt:lpwstr>
  </property>
</Properties>
</file>