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C4D71" w14:textId="77777777" w:rsidR="000B6067" w:rsidRPr="00BA3FF2" w:rsidRDefault="000B6067" w:rsidP="0084258F">
      <w:pPr>
        <w:pStyle w:val="Title"/>
        <w:rPr>
          <w:rFonts w:ascii="Times New Roman" w:hAnsi="Times New Roman" w:cs="Times New Roman"/>
          <w:b w:val="0"/>
          <w:color w:val="000000" w:themeColor="text1"/>
          <w:sz w:val="24"/>
          <w:szCs w:val="24"/>
        </w:rPr>
      </w:pPr>
    </w:p>
    <w:p w14:paraId="4183A963" w14:textId="0590BC84" w:rsidR="000B6067" w:rsidRPr="00A21255" w:rsidRDefault="00BA3FF2" w:rsidP="000B6067">
      <w:pPr>
        <w:pStyle w:val="Title"/>
        <w:rPr>
          <w:rFonts w:ascii="Times New Roman" w:hAnsi="Times New Roman" w:cs="Times New Roman"/>
          <w:color w:val="000000" w:themeColor="text1"/>
          <w:sz w:val="24"/>
          <w:szCs w:val="24"/>
        </w:rPr>
      </w:pPr>
      <w:r w:rsidRPr="00A21255">
        <w:rPr>
          <w:rFonts w:ascii="Times New Roman" w:hAnsi="Times New Roman" w:cs="Times New Roman"/>
          <w:color w:val="000000" w:themeColor="text1"/>
          <w:sz w:val="24"/>
          <w:szCs w:val="24"/>
        </w:rPr>
        <w:t>Supplementary Material</w:t>
      </w:r>
      <w:r w:rsidR="0067657F" w:rsidRPr="00A21255">
        <w:rPr>
          <w:rFonts w:ascii="Times New Roman" w:hAnsi="Times New Roman" w:cs="Times New Roman"/>
          <w:color w:val="000000" w:themeColor="text1"/>
          <w:sz w:val="24"/>
          <w:szCs w:val="24"/>
        </w:rPr>
        <w:t>:</w:t>
      </w:r>
    </w:p>
    <w:p w14:paraId="0FC58BC5" w14:textId="454D4932" w:rsidR="00270BCC" w:rsidRPr="00390C69" w:rsidRDefault="00270BCC" w:rsidP="00270BCC">
      <w:pPr>
        <w:pStyle w:val="BodyText"/>
        <w:jc w:val="center"/>
        <w:rPr>
          <w:rFonts w:eastAsiaTheme="majorEastAsia"/>
          <w:b/>
          <w:bCs/>
          <w:color w:val="000000" w:themeColor="text1"/>
        </w:rPr>
      </w:pPr>
      <w:bookmarkStart w:id="0" w:name="_GoBack"/>
      <w:bookmarkEnd w:id="0"/>
      <w:r w:rsidRPr="00390C69">
        <w:rPr>
          <w:rFonts w:eastAsiaTheme="majorEastAsia"/>
          <w:b/>
          <w:bCs/>
          <w:color w:val="000000" w:themeColor="text1"/>
        </w:rPr>
        <w:t>Depressive symptoms are associated with social isolation in face-to-face interaction networks</w:t>
      </w:r>
    </w:p>
    <w:p w14:paraId="4D6B86CD" w14:textId="77777777" w:rsidR="00866982" w:rsidRPr="00F079B5" w:rsidRDefault="00866982" w:rsidP="00866982">
      <w:pPr>
        <w:pStyle w:val="BodyText"/>
      </w:pPr>
    </w:p>
    <w:p w14:paraId="311F3BAB" w14:textId="64C3D721" w:rsidR="00866982" w:rsidRPr="00D64AD5" w:rsidRDefault="00866982" w:rsidP="00866982">
      <w:pPr>
        <w:pStyle w:val="Author"/>
        <w:rPr>
          <w:rFonts w:ascii="Times New Roman" w:hAnsi="Times New Roman" w:cs="Times New Roman"/>
          <w:color w:val="000000" w:themeColor="text1"/>
          <w:vertAlign w:val="superscript"/>
        </w:rPr>
      </w:pPr>
      <w:r w:rsidRPr="00832D6D">
        <w:rPr>
          <w:rFonts w:ascii="Times New Roman" w:hAnsi="Times New Roman" w:cs="Times New Roman"/>
          <w:color w:val="000000" w:themeColor="text1"/>
        </w:rPr>
        <w:t>Timon Elmer</w:t>
      </w:r>
      <w:r w:rsidRPr="00832D6D">
        <w:rPr>
          <w:rFonts w:ascii="Times New Roman" w:hAnsi="Times New Roman" w:cs="Times New Roman"/>
          <w:color w:val="000000" w:themeColor="text1"/>
          <w:vertAlign w:val="superscript"/>
        </w:rPr>
        <w:t>1</w:t>
      </w:r>
      <w:r w:rsidRPr="00832D6D">
        <w:rPr>
          <w:rFonts w:ascii="Times New Roman" w:hAnsi="Times New Roman" w:cs="Times New Roman"/>
          <w:color w:val="000000" w:themeColor="text1"/>
        </w:rPr>
        <w:t xml:space="preserve"> &amp; Christoph Stadtfeld</w:t>
      </w:r>
      <w:r w:rsidRPr="00832D6D">
        <w:rPr>
          <w:rFonts w:ascii="Times New Roman" w:hAnsi="Times New Roman" w:cs="Times New Roman"/>
          <w:color w:val="000000" w:themeColor="text1"/>
          <w:vertAlign w:val="superscript"/>
        </w:rPr>
        <w:t>1</w:t>
      </w:r>
    </w:p>
    <w:p w14:paraId="1640D6C1" w14:textId="77777777" w:rsidR="00866982" w:rsidRPr="00832D6D" w:rsidRDefault="00866982" w:rsidP="00866982">
      <w:pPr>
        <w:pStyle w:val="BodyText"/>
        <w:rPr>
          <w:rFonts w:eastAsiaTheme="minorEastAsia"/>
        </w:rPr>
      </w:pPr>
    </w:p>
    <w:p w14:paraId="507B7677" w14:textId="77777777" w:rsidR="00866982" w:rsidRPr="00832D6D" w:rsidRDefault="00866982" w:rsidP="00866982">
      <w:pPr>
        <w:pStyle w:val="BodyText"/>
        <w:ind w:firstLine="0"/>
        <w:jc w:val="center"/>
        <w:rPr>
          <w:color w:val="000000" w:themeColor="text1"/>
        </w:rPr>
      </w:pPr>
      <w:r w:rsidRPr="00832D6D">
        <w:rPr>
          <w:color w:val="000000" w:themeColor="text1"/>
          <w:vertAlign w:val="superscript"/>
        </w:rPr>
        <w:t>1</w:t>
      </w:r>
      <w:r w:rsidRPr="00832D6D">
        <w:rPr>
          <w:color w:val="000000" w:themeColor="text1"/>
        </w:rPr>
        <w:t>Chair of Social Networks</w:t>
      </w:r>
    </w:p>
    <w:p w14:paraId="2B7C9098" w14:textId="77777777" w:rsidR="00866982" w:rsidRPr="00832D6D" w:rsidRDefault="00866982" w:rsidP="00866982">
      <w:pPr>
        <w:pStyle w:val="BodyText"/>
        <w:ind w:firstLine="0"/>
        <w:jc w:val="center"/>
        <w:rPr>
          <w:color w:val="000000" w:themeColor="text1"/>
        </w:rPr>
      </w:pPr>
      <w:r w:rsidRPr="00832D6D">
        <w:rPr>
          <w:color w:val="000000" w:themeColor="text1"/>
        </w:rPr>
        <w:t>ETH Zürich</w:t>
      </w:r>
    </w:p>
    <w:p w14:paraId="38F7731A" w14:textId="77777777" w:rsidR="00904DED" w:rsidRPr="00891E27" w:rsidRDefault="00904DED" w:rsidP="00891E27">
      <w:pPr>
        <w:pStyle w:val="BodyText"/>
      </w:pPr>
    </w:p>
    <w:p w14:paraId="501FBE7C" w14:textId="0D56B82F" w:rsidR="005816D0" w:rsidRPr="00BA3FF2" w:rsidRDefault="006558DC" w:rsidP="006558DC">
      <w:pPr>
        <w:pStyle w:val="Author"/>
        <w:spacing w:line="480" w:lineRule="auto"/>
        <w:jc w:val="left"/>
        <w:rPr>
          <w:rFonts w:ascii="Times New Roman" w:hAnsi="Times New Roman" w:cs="Times New Roman"/>
          <w:b/>
          <w:color w:val="000000" w:themeColor="text1"/>
        </w:rPr>
      </w:pPr>
      <w:r w:rsidRPr="00BA3FF2">
        <w:rPr>
          <w:rFonts w:ascii="Times New Roman" w:eastAsiaTheme="minorEastAsia" w:hAnsi="Times New Roman" w:cs="Times New Roman"/>
          <w:color w:val="000000" w:themeColor="text1"/>
        </w:rPr>
        <w:br w:type="column"/>
      </w:r>
    </w:p>
    <w:p w14:paraId="4BFB1BBF" w14:textId="70AE5ACE" w:rsidR="005816D0" w:rsidRPr="00BA3FF2" w:rsidRDefault="00BA3FF2" w:rsidP="0084258F">
      <w:pPr>
        <w:pStyle w:val="Heading1"/>
        <w:rPr>
          <w:b/>
          <w:color w:val="000000" w:themeColor="text1"/>
          <w:szCs w:val="24"/>
        </w:rPr>
      </w:pPr>
      <w:r w:rsidRPr="00BA3FF2">
        <w:rPr>
          <w:b/>
          <w:color w:val="000000" w:themeColor="text1"/>
          <w:szCs w:val="24"/>
        </w:rPr>
        <w:t>Robustness Analyses</w:t>
      </w:r>
    </w:p>
    <w:p w14:paraId="33264599" w14:textId="6F8E7313" w:rsidR="00BA3FF2" w:rsidRPr="00BA3FF2" w:rsidRDefault="00BA3FF2" w:rsidP="00BA3FF2">
      <w:pPr>
        <w:pStyle w:val="NormalWeb"/>
        <w:spacing w:line="480" w:lineRule="auto"/>
        <w:rPr>
          <w:color w:val="000000" w:themeColor="text1"/>
        </w:rPr>
      </w:pPr>
      <w:bookmarkStart w:id="1" w:name="general-scientific-summary"/>
      <w:r w:rsidRPr="00BA3FF2">
        <w:rPr>
          <w:color w:val="000000" w:themeColor="text1"/>
        </w:rPr>
        <w:t>In the following section, we have conducted additional analyses to test the robustness of our findings. For this, we have run (1) a regular linear regression model (Table S</w:t>
      </w:r>
      <w:r w:rsidR="00D67915">
        <w:rPr>
          <w:color w:val="000000" w:themeColor="text1"/>
        </w:rPr>
        <w:t>1)</w:t>
      </w:r>
      <w:r w:rsidRPr="00BA3FF2">
        <w:rPr>
          <w:color w:val="000000" w:themeColor="text1"/>
        </w:rPr>
        <w:t xml:space="preserve"> and MRQAPs with (2) a </w:t>
      </w:r>
      <w:r w:rsidR="00891E27" w:rsidRPr="00BA3FF2">
        <w:rPr>
          <w:color w:val="000000" w:themeColor="text1"/>
        </w:rPr>
        <w:t>non</w:t>
      </w:r>
      <w:r w:rsidR="00891E27">
        <w:rPr>
          <w:color w:val="000000" w:themeColor="text1"/>
        </w:rPr>
        <w:t>-</w:t>
      </w:r>
      <w:r w:rsidRPr="00BA3FF2">
        <w:rPr>
          <w:color w:val="000000" w:themeColor="text1"/>
        </w:rPr>
        <w:t>log-transformed dependent variable (Table S</w:t>
      </w:r>
      <w:r w:rsidR="00D67915">
        <w:rPr>
          <w:color w:val="000000" w:themeColor="text1"/>
        </w:rPr>
        <w:t>1</w:t>
      </w:r>
      <w:r w:rsidRPr="00BA3FF2">
        <w:rPr>
          <w:color w:val="000000" w:themeColor="text1"/>
        </w:rPr>
        <w:t>), (3) non-merged RFID data (interactions of dyads that were no longer than 75 seconds apart, have been merged as recommended by</w:t>
      </w:r>
      <w:r w:rsidR="00A21255">
        <w:rPr>
          <w:color w:val="000000" w:themeColor="text1"/>
        </w:rPr>
        <w:t xml:space="preserve"> Elmer </w:t>
      </w:r>
      <w:r w:rsidR="00E11CE7">
        <w:rPr>
          <w:color w:val="000000" w:themeColor="text1"/>
        </w:rPr>
        <w:t>et al</w:t>
      </w:r>
      <w:r w:rsidR="00732A4C">
        <w:rPr>
          <w:color w:val="000000" w:themeColor="text1"/>
        </w:rPr>
        <w:t>.</w:t>
      </w:r>
      <w:r w:rsidR="00183ECF">
        <w:rPr>
          <w:color w:val="000000" w:themeColor="text1"/>
        </w:rPr>
        <w:fldChar w:fldCharType="begin" w:fldLock="1"/>
      </w:r>
      <w:r w:rsidR="00183ECF">
        <w:rPr>
          <w:color w:val="000000" w:themeColor="text1"/>
        </w:rPr>
        <w:instrText>ADDIN CSL_CITATION {"citationItems":[{"id":"ITEM-1","itemData":{"DOI":"10.3758/s13428-018-1180-y","author":[{"dropping-particle":"","family":"Elmer","given":"Timon","non-dropping-particle":"","parse-names":false,"suffix":""},{"dropping-particle":"","family":"Chaitanya","given":"Krishna","non-dropping-particle":"","parse-names":false,"suffix":""},{"dropping-particle":"","family":"Purwar","given":"Prateek","non-dropping-particle":"","parse-names":false,"suffix":""},{"dropping-particle":"","family":"Stadtfeld","given":"Christoph","non-dropping-particle":"","parse-names":false,"suffix":""}],"container-title":"Behavior Research Methods","id":"ITEM-1","issued":{"date-parts":[["2019"]]},"page":"1-19","title":"The validity of RFID badges measuring face-to-face interactions","type":"article-journal"},"uris":["http://www.mendeley.com/documents/?uuid=8cf33dfc-b40e-48bc-be47-9949de1c3f71"]}],"mendeley":{"formattedCitation":"&lt;sup&gt;1&lt;/sup&gt;","plainTextFormattedCitation":"1","previouslyFormattedCitation":"&lt;sup&gt;1&lt;/sup&gt;"},"properties":{"noteIndex":0},"schema":"https://github.com/citation-style-language/schema/raw/master/csl-citation.json"}</w:instrText>
      </w:r>
      <w:r w:rsidR="00183ECF">
        <w:rPr>
          <w:color w:val="000000" w:themeColor="text1"/>
        </w:rPr>
        <w:fldChar w:fldCharType="separate"/>
      </w:r>
      <w:r w:rsidR="00183ECF" w:rsidRPr="00183ECF">
        <w:rPr>
          <w:noProof/>
          <w:color w:val="000000" w:themeColor="text1"/>
          <w:vertAlign w:val="superscript"/>
        </w:rPr>
        <w:t>1</w:t>
      </w:r>
      <w:r w:rsidR="00183ECF">
        <w:rPr>
          <w:color w:val="000000" w:themeColor="text1"/>
        </w:rPr>
        <w:fldChar w:fldCharType="end"/>
      </w:r>
      <w:r w:rsidR="00183ECF">
        <w:rPr>
          <w:color w:val="000000" w:themeColor="text1"/>
        </w:rPr>
        <w:t xml:space="preserve"> </w:t>
      </w:r>
      <w:r w:rsidRPr="00BA3FF2">
        <w:rPr>
          <w:color w:val="000000" w:themeColor="text1"/>
        </w:rPr>
        <w:t>for an improved validity; Table S</w:t>
      </w:r>
      <w:r w:rsidR="00D67915">
        <w:rPr>
          <w:color w:val="000000" w:themeColor="text1"/>
        </w:rPr>
        <w:t>1</w:t>
      </w:r>
      <w:r w:rsidRPr="00BA3FF2">
        <w:rPr>
          <w:color w:val="000000" w:themeColor="text1"/>
        </w:rPr>
        <w:t>), (4) the two samples separately (Table S</w:t>
      </w:r>
      <w:r w:rsidR="00D67915">
        <w:rPr>
          <w:color w:val="000000" w:themeColor="text1"/>
        </w:rPr>
        <w:t>1</w:t>
      </w:r>
      <w:r w:rsidRPr="00BA3FF2">
        <w:rPr>
          <w:color w:val="000000" w:themeColor="text1"/>
        </w:rPr>
        <w:t>), and (5) including measures of the Big Five personality traits (Table S</w:t>
      </w:r>
      <w:r w:rsidR="00D67915">
        <w:rPr>
          <w:color w:val="000000" w:themeColor="text1"/>
        </w:rPr>
        <w:t>2</w:t>
      </w:r>
      <w:r w:rsidRPr="00BA3FF2">
        <w:rPr>
          <w:color w:val="000000" w:themeColor="text1"/>
        </w:rPr>
        <w:t xml:space="preserve">). All these analyses confirm that the main findings of the article are robust against different ways of treating the data. Only the depression similarity effect did not replicate in sample two and with a </w:t>
      </w:r>
      <w:r w:rsidR="00891E27" w:rsidRPr="00BA3FF2">
        <w:rPr>
          <w:color w:val="000000" w:themeColor="text1"/>
        </w:rPr>
        <w:t>non</w:t>
      </w:r>
      <w:r w:rsidR="00891E27">
        <w:rPr>
          <w:color w:val="000000" w:themeColor="text1"/>
        </w:rPr>
        <w:t>-</w:t>
      </w:r>
      <w:r w:rsidRPr="00BA3FF2">
        <w:rPr>
          <w:color w:val="000000" w:themeColor="text1"/>
        </w:rPr>
        <w:t xml:space="preserve">log-transformed dependent variable, as well as the depression isolation effect with a </w:t>
      </w:r>
      <w:r w:rsidR="00891E27" w:rsidRPr="00BA3FF2">
        <w:rPr>
          <w:color w:val="000000" w:themeColor="text1"/>
        </w:rPr>
        <w:t>non</w:t>
      </w:r>
      <w:r w:rsidR="00891E27">
        <w:rPr>
          <w:color w:val="000000" w:themeColor="text1"/>
        </w:rPr>
        <w:t>-</w:t>
      </w:r>
      <w:r w:rsidRPr="00BA3FF2">
        <w:rPr>
          <w:color w:val="000000" w:themeColor="text1"/>
        </w:rPr>
        <w:t>log-transformed dependent variable.</w:t>
      </w:r>
    </w:p>
    <w:p w14:paraId="4456CD9B" w14:textId="63C9E1B2" w:rsidR="00BA3FF2" w:rsidRDefault="00BA3FF2" w:rsidP="00BA3FF2">
      <w:pPr>
        <w:pStyle w:val="NormalWeb"/>
        <w:spacing w:line="480" w:lineRule="auto"/>
        <w:rPr>
          <w:color w:val="000000" w:themeColor="text1"/>
        </w:rPr>
      </w:pPr>
      <w:r w:rsidRPr="00BA3FF2">
        <w:rPr>
          <w:color w:val="000000" w:themeColor="text1"/>
        </w:rPr>
        <w:t xml:space="preserve">In the preregistration of this </w:t>
      </w:r>
      <w:r w:rsidRPr="00D00EE9">
        <w:rPr>
          <w:color w:val="000000" w:themeColor="text1"/>
        </w:rPr>
        <w:t>study</w:t>
      </w:r>
      <w:r w:rsidR="00D00EE9" w:rsidRPr="00D00EE9">
        <w:t xml:space="preserve"> (</w:t>
      </w:r>
      <w:hyperlink r:id="rId8" w:history="1">
        <w:r w:rsidR="00D00EE9" w:rsidRPr="00D00EE9">
          <w:rPr>
            <w:rStyle w:val="Hyperlink"/>
          </w:rPr>
          <w:t>www.osf.io/xce9g</w:t>
        </w:r>
      </w:hyperlink>
      <w:r w:rsidR="00D00EE9" w:rsidRPr="00D00EE9">
        <w:rPr>
          <w:color w:val="auto"/>
        </w:rPr>
        <w:t>)</w:t>
      </w:r>
      <w:r w:rsidR="00D00EE9" w:rsidRPr="00D00EE9">
        <w:rPr>
          <w:rFonts w:ascii="LMRoman10" w:hAnsi="LMRoman10"/>
          <w:color w:val="auto"/>
        </w:rPr>
        <w:t xml:space="preserve"> </w:t>
      </w:r>
      <w:r w:rsidRPr="00D00EE9">
        <w:rPr>
          <w:color w:val="000000" w:themeColor="text1"/>
        </w:rPr>
        <w:t>, we intended</w:t>
      </w:r>
      <w:r w:rsidRPr="00BA3FF2">
        <w:rPr>
          <w:color w:val="000000" w:themeColor="text1"/>
        </w:rPr>
        <w:t xml:space="preserve"> to investigate not only the effect of depressive symptoms on the interactions with friends, but also with acquaintances. We omitted the acquaintance network from this analysis to reduce the complexity of the story of the paper. Nevertheless, for an additional analysis we substituted the friendship network with the acquaintance network, which contained all friendship nominations. The main findings of the study remain robust and the interactions of the depression mean matrix with the acquaintance network show a similar pattern (β</w:t>
      </w:r>
      <w:r w:rsidRPr="00BA3FF2">
        <w:rPr>
          <w:color w:val="000000" w:themeColor="text1"/>
          <w:vertAlign w:val="subscript"/>
        </w:rPr>
        <w:t>mutual acquaintance * depression mean</w:t>
      </w:r>
      <w:r w:rsidRPr="00BA3FF2">
        <w:rPr>
          <w:color w:val="000000" w:themeColor="text1"/>
        </w:rPr>
        <w:t xml:space="preserve"> = −0.118, p = .007, β</w:t>
      </w:r>
      <w:r w:rsidRPr="00BA3FF2">
        <w:rPr>
          <w:color w:val="000000" w:themeColor="text1"/>
          <w:vertAlign w:val="subscript"/>
        </w:rPr>
        <w:t xml:space="preserve">asymmetric acquaintance * depression mean </w:t>
      </w:r>
      <w:r w:rsidRPr="00BA3FF2">
        <w:rPr>
          <w:color w:val="000000" w:themeColor="text1"/>
        </w:rPr>
        <w:t xml:space="preserve">= 0.022, p = .720). </w:t>
      </w:r>
      <w:bookmarkEnd w:id="1"/>
    </w:p>
    <w:p w14:paraId="5B81BC2F" w14:textId="0C8F368F" w:rsidR="00A46048" w:rsidRDefault="00A46048" w:rsidP="00A46048">
      <w:pPr>
        <w:pStyle w:val="NormalWeb"/>
        <w:spacing w:line="480" w:lineRule="auto"/>
        <w:rPr>
          <w:color w:val="000000" w:themeColor="text1"/>
        </w:rPr>
      </w:pPr>
      <w:r>
        <w:rPr>
          <w:color w:val="000000" w:themeColor="text1"/>
        </w:rPr>
        <w:t xml:space="preserve">Moreover, the preregistered analysis plan was modified in </w:t>
      </w:r>
      <w:r w:rsidR="007F3A9B">
        <w:rPr>
          <w:color w:val="000000" w:themeColor="text1"/>
        </w:rPr>
        <w:t>two ways</w:t>
      </w:r>
      <w:r>
        <w:rPr>
          <w:color w:val="000000" w:themeColor="text1"/>
        </w:rPr>
        <w:t>: First, testing the depression isolation hypothesis with a matrix</w:t>
      </w:r>
      <w:r w:rsidR="007F3A9B">
        <w:rPr>
          <w:color w:val="000000" w:themeColor="text1"/>
        </w:rPr>
        <w:t>,</w:t>
      </w:r>
      <w:r>
        <w:rPr>
          <w:color w:val="000000" w:themeColor="text1"/>
        </w:rPr>
        <w:t xml:space="preserve"> </w:t>
      </w:r>
      <w:r w:rsidR="007F3A9B">
        <w:rPr>
          <w:color w:val="000000" w:themeColor="text1"/>
        </w:rPr>
        <w:t xml:space="preserve">in which </w:t>
      </w:r>
      <w:r>
        <w:rPr>
          <w:color w:val="000000" w:themeColor="text1"/>
        </w:rPr>
        <w:t xml:space="preserve">all cells in a row contain the depression value of the </w:t>
      </w:r>
      <w:r>
        <w:rPr>
          <w:color w:val="000000" w:themeColor="text1"/>
        </w:rPr>
        <w:lastRenderedPageBreak/>
        <w:t>individual</w:t>
      </w:r>
      <w:r w:rsidR="007F3A9B">
        <w:rPr>
          <w:color w:val="000000" w:themeColor="text1"/>
        </w:rPr>
        <w:t xml:space="preserve">, </w:t>
      </w:r>
      <w:r>
        <w:rPr>
          <w:color w:val="000000" w:themeColor="text1"/>
        </w:rPr>
        <w:t xml:space="preserve">was not feasible due to the undirected nature of the social interaction network. Hence, we had to aggregate the depression scores to the dyadic level and take the mean depression value. </w:t>
      </w:r>
      <w:r w:rsidR="007F3A9B">
        <w:rPr>
          <w:color w:val="000000" w:themeColor="text1"/>
        </w:rPr>
        <w:t xml:space="preserve">Second, the dependent variable was log-transformed because the </w:t>
      </w:r>
      <w:r w:rsidR="007F3A9B" w:rsidRPr="00832D6D">
        <w:rPr>
          <w:color w:val="000000" w:themeColor="text1"/>
        </w:rPr>
        <w:t>linear regression assumption of normality of errors</w:t>
      </w:r>
      <w:r w:rsidR="007F3A9B">
        <w:rPr>
          <w:color w:val="000000" w:themeColor="text1"/>
        </w:rPr>
        <w:t xml:space="preserve"> was violated when modeling the non-log-transformed dependent variable.</w:t>
      </w:r>
    </w:p>
    <w:p w14:paraId="31D9E82D" w14:textId="77777777" w:rsidR="006F5797" w:rsidRDefault="006F5797" w:rsidP="00BA3FF2">
      <w:pPr>
        <w:pStyle w:val="NormalWeb"/>
        <w:spacing w:line="480" w:lineRule="auto"/>
        <w:rPr>
          <w:color w:val="000000" w:themeColor="text1"/>
        </w:rPr>
      </w:pPr>
    </w:p>
    <w:p w14:paraId="6BDB1EEA" w14:textId="0461AA96" w:rsidR="006F5797" w:rsidRPr="00BA3FF2" w:rsidRDefault="006F5797" w:rsidP="00BA3FF2">
      <w:pPr>
        <w:pStyle w:val="NormalWeb"/>
        <w:spacing w:line="480" w:lineRule="auto"/>
        <w:rPr>
          <w:color w:val="000000" w:themeColor="text1"/>
        </w:rPr>
        <w:sectPr w:rsidR="006F5797" w:rsidRPr="00BA3FF2" w:rsidSect="00ED00FA">
          <w:headerReference w:type="default" r:id="rId9"/>
          <w:pgSz w:w="12240" w:h="15840" w:code="1"/>
          <w:pgMar w:top="1440" w:right="1440" w:bottom="1440" w:left="1440" w:header="720" w:footer="720" w:gutter="0"/>
          <w:pgNumType w:start="1"/>
          <w:cols w:space="360"/>
        </w:sectPr>
      </w:pPr>
    </w:p>
    <w:p w14:paraId="2B7A82DB" w14:textId="25B58B73" w:rsidR="00BA3FF2" w:rsidRDefault="00D67915" w:rsidP="00D67915">
      <w:pPr>
        <w:pStyle w:val="BodyText"/>
        <w:ind w:hanging="426"/>
      </w:pPr>
      <w:r w:rsidRPr="00D67915">
        <w:lastRenderedPageBreak/>
        <w:t>Table S1</w:t>
      </w:r>
    </w:p>
    <w:p w14:paraId="44B8B928" w14:textId="77777777" w:rsidR="00D67915" w:rsidRPr="00D67915" w:rsidRDefault="00D67915" w:rsidP="00D67915">
      <w:pPr>
        <w:pStyle w:val="BodyText"/>
        <w:ind w:hanging="426"/>
      </w:pPr>
      <w:r w:rsidRPr="00D67915">
        <w:rPr>
          <w:i/>
          <w:iCs/>
        </w:rPr>
        <w:t xml:space="preserve">Results of five models using different data sources or statistical inference methods </w:t>
      </w:r>
    </w:p>
    <w:tbl>
      <w:tblPr>
        <w:tblW w:w="5499" w:type="pct"/>
        <w:tblInd w:w="-567" w:type="dxa"/>
        <w:tblLook w:val="04A0" w:firstRow="1" w:lastRow="0" w:firstColumn="1" w:lastColumn="0" w:noHBand="0" w:noVBand="1"/>
      </w:tblPr>
      <w:tblGrid>
        <w:gridCol w:w="3587"/>
        <w:gridCol w:w="1309"/>
        <w:gridCol w:w="759"/>
        <w:gridCol w:w="759"/>
        <w:gridCol w:w="1320"/>
        <w:gridCol w:w="702"/>
        <w:gridCol w:w="1243"/>
        <w:gridCol w:w="702"/>
        <w:gridCol w:w="1180"/>
        <w:gridCol w:w="702"/>
        <w:gridCol w:w="1288"/>
        <w:gridCol w:w="702"/>
      </w:tblGrid>
      <w:tr w:rsidR="00741CFC" w:rsidRPr="00741CFC" w14:paraId="421FF61B" w14:textId="77777777" w:rsidTr="00D67915">
        <w:trPr>
          <w:trHeight w:val="320"/>
        </w:trPr>
        <w:tc>
          <w:tcPr>
            <w:tcW w:w="1258" w:type="pct"/>
            <w:tcBorders>
              <w:top w:val="single" w:sz="4" w:space="0" w:color="auto"/>
              <w:left w:val="nil"/>
              <w:bottom w:val="nil"/>
              <w:right w:val="nil"/>
            </w:tcBorders>
            <w:shd w:val="clear" w:color="auto" w:fill="auto"/>
            <w:noWrap/>
            <w:vAlign w:val="center"/>
            <w:hideMark/>
          </w:tcPr>
          <w:p w14:paraId="288D3DF1" w14:textId="77777777" w:rsidR="00BA3FF2" w:rsidRPr="00741CFC" w:rsidRDefault="00BA3FF2">
            <w:pPr>
              <w:rPr>
                <w:sz w:val="21"/>
              </w:rPr>
            </w:pPr>
          </w:p>
        </w:tc>
        <w:tc>
          <w:tcPr>
            <w:tcW w:w="992" w:type="pct"/>
            <w:gridSpan w:val="3"/>
            <w:tcBorders>
              <w:top w:val="single" w:sz="4" w:space="0" w:color="auto"/>
              <w:left w:val="nil"/>
              <w:bottom w:val="single" w:sz="4" w:space="0" w:color="auto"/>
              <w:right w:val="nil"/>
            </w:tcBorders>
            <w:shd w:val="clear" w:color="auto" w:fill="auto"/>
            <w:noWrap/>
            <w:vAlign w:val="bottom"/>
            <w:hideMark/>
          </w:tcPr>
          <w:p w14:paraId="4D8E1BF8" w14:textId="61B2AA32" w:rsidR="00BA3FF2" w:rsidRPr="00741CFC" w:rsidRDefault="00741CFC">
            <w:pPr>
              <w:jc w:val="center"/>
              <w:rPr>
                <w:color w:val="000000"/>
                <w:sz w:val="21"/>
              </w:rPr>
            </w:pPr>
            <w:r>
              <w:rPr>
                <w:color w:val="000000"/>
                <w:sz w:val="21"/>
              </w:rPr>
              <w:t>L</w:t>
            </w:r>
            <w:r w:rsidR="00BA3FF2" w:rsidRPr="00741CFC">
              <w:rPr>
                <w:color w:val="000000"/>
                <w:sz w:val="21"/>
              </w:rPr>
              <w:t xml:space="preserve">inear </w:t>
            </w:r>
            <w:r>
              <w:rPr>
                <w:color w:val="000000"/>
                <w:sz w:val="21"/>
              </w:rPr>
              <w:t>R</w:t>
            </w:r>
            <w:r w:rsidR="00BA3FF2" w:rsidRPr="00741CFC">
              <w:rPr>
                <w:color w:val="000000"/>
                <w:sz w:val="21"/>
              </w:rPr>
              <w:t>egression</w:t>
            </w:r>
          </w:p>
        </w:tc>
        <w:tc>
          <w:tcPr>
            <w:tcW w:w="709" w:type="pct"/>
            <w:gridSpan w:val="2"/>
            <w:tcBorders>
              <w:top w:val="single" w:sz="4" w:space="0" w:color="auto"/>
              <w:left w:val="nil"/>
              <w:bottom w:val="single" w:sz="4" w:space="0" w:color="auto"/>
              <w:right w:val="nil"/>
            </w:tcBorders>
            <w:shd w:val="clear" w:color="auto" w:fill="auto"/>
            <w:noWrap/>
            <w:vAlign w:val="bottom"/>
            <w:hideMark/>
          </w:tcPr>
          <w:p w14:paraId="5FD3D5A1" w14:textId="0CFB6BF0" w:rsidR="00BA3FF2" w:rsidRPr="00741CFC" w:rsidRDefault="00BA3FF2">
            <w:pPr>
              <w:jc w:val="center"/>
              <w:rPr>
                <w:color w:val="000000"/>
                <w:sz w:val="21"/>
              </w:rPr>
            </w:pPr>
            <w:r w:rsidRPr="00741CFC">
              <w:rPr>
                <w:color w:val="000000"/>
                <w:sz w:val="21"/>
              </w:rPr>
              <w:t>Non</w:t>
            </w:r>
            <w:r w:rsidR="00D67915">
              <w:rPr>
                <w:color w:val="000000"/>
                <w:sz w:val="21"/>
              </w:rPr>
              <w:t>-</w:t>
            </w:r>
            <w:r w:rsidRPr="00741CFC">
              <w:rPr>
                <w:color w:val="000000"/>
                <w:sz w:val="21"/>
              </w:rPr>
              <w:t>Transformed</w:t>
            </w:r>
          </w:p>
        </w:tc>
        <w:tc>
          <w:tcPr>
            <w:tcW w:w="682" w:type="pct"/>
            <w:gridSpan w:val="2"/>
            <w:tcBorders>
              <w:top w:val="single" w:sz="4" w:space="0" w:color="auto"/>
              <w:left w:val="nil"/>
              <w:bottom w:val="single" w:sz="4" w:space="0" w:color="auto"/>
              <w:right w:val="nil"/>
            </w:tcBorders>
            <w:shd w:val="clear" w:color="auto" w:fill="auto"/>
            <w:noWrap/>
            <w:vAlign w:val="bottom"/>
            <w:hideMark/>
          </w:tcPr>
          <w:p w14:paraId="5CB767D7" w14:textId="5A42273F" w:rsidR="00BA3FF2" w:rsidRPr="00741CFC" w:rsidRDefault="00BA3FF2">
            <w:pPr>
              <w:jc w:val="center"/>
              <w:rPr>
                <w:color w:val="000000"/>
                <w:sz w:val="21"/>
              </w:rPr>
            </w:pPr>
            <w:r w:rsidRPr="00741CFC">
              <w:rPr>
                <w:color w:val="000000"/>
                <w:sz w:val="21"/>
              </w:rPr>
              <w:t>Non</w:t>
            </w:r>
            <w:r w:rsidR="00D67915">
              <w:rPr>
                <w:color w:val="000000"/>
                <w:sz w:val="21"/>
              </w:rPr>
              <w:t>-</w:t>
            </w:r>
            <w:r w:rsidRPr="00741CFC">
              <w:rPr>
                <w:color w:val="000000"/>
                <w:sz w:val="21"/>
              </w:rPr>
              <w:t>Merged</w:t>
            </w:r>
          </w:p>
        </w:tc>
        <w:tc>
          <w:tcPr>
            <w:tcW w:w="660" w:type="pct"/>
            <w:gridSpan w:val="2"/>
            <w:tcBorders>
              <w:top w:val="single" w:sz="4" w:space="0" w:color="auto"/>
              <w:left w:val="nil"/>
              <w:bottom w:val="single" w:sz="4" w:space="0" w:color="auto"/>
              <w:right w:val="nil"/>
            </w:tcBorders>
            <w:shd w:val="clear" w:color="auto" w:fill="auto"/>
            <w:noWrap/>
            <w:vAlign w:val="bottom"/>
            <w:hideMark/>
          </w:tcPr>
          <w:p w14:paraId="03178198" w14:textId="77777777" w:rsidR="00BA3FF2" w:rsidRPr="00741CFC" w:rsidRDefault="00BA3FF2">
            <w:pPr>
              <w:jc w:val="center"/>
              <w:rPr>
                <w:color w:val="000000"/>
                <w:sz w:val="21"/>
              </w:rPr>
            </w:pPr>
            <w:r w:rsidRPr="00741CFC">
              <w:rPr>
                <w:color w:val="000000"/>
                <w:sz w:val="21"/>
              </w:rPr>
              <w:t>Sample 1</w:t>
            </w:r>
          </w:p>
        </w:tc>
        <w:tc>
          <w:tcPr>
            <w:tcW w:w="698" w:type="pct"/>
            <w:gridSpan w:val="2"/>
            <w:tcBorders>
              <w:top w:val="single" w:sz="4" w:space="0" w:color="auto"/>
              <w:left w:val="nil"/>
              <w:bottom w:val="single" w:sz="4" w:space="0" w:color="auto"/>
              <w:right w:val="nil"/>
            </w:tcBorders>
            <w:shd w:val="clear" w:color="auto" w:fill="auto"/>
            <w:noWrap/>
            <w:vAlign w:val="bottom"/>
            <w:hideMark/>
          </w:tcPr>
          <w:p w14:paraId="37D35992" w14:textId="77777777" w:rsidR="00BA3FF2" w:rsidRPr="00741CFC" w:rsidRDefault="00BA3FF2">
            <w:pPr>
              <w:jc w:val="center"/>
              <w:rPr>
                <w:color w:val="000000"/>
                <w:sz w:val="21"/>
              </w:rPr>
            </w:pPr>
            <w:r w:rsidRPr="00741CFC">
              <w:rPr>
                <w:color w:val="000000"/>
                <w:sz w:val="21"/>
              </w:rPr>
              <w:t>Sample 2</w:t>
            </w:r>
          </w:p>
        </w:tc>
      </w:tr>
      <w:tr w:rsidR="00741CFC" w:rsidRPr="00741CFC" w14:paraId="77E7275A" w14:textId="77777777" w:rsidTr="00D67915">
        <w:trPr>
          <w:trHeight w:val="320"/>
        </w:trPr>
        <w:tc>
          <w:tcPr>
            <w:tcW w:w="1258" w:type="pct"/>
            <w:tcBorders>
              <w:top w:val="nil"/>
              <w:left w:val="nil"/>
              <w:right w:val="nil"/>
            </w:tcBorders>
            <w:shd w:val="clear" w:color="auto" w:fill="auto"/>
            <w:noWrap/>
            <w:vAlign w:val="center"/>
            <w:hideMark/>
          </w:tcPr>
          <w:p w14:paraId="5F313FE6" w14:textId="77777777" w:rsidR="00BA3FF2" w:rsidRPr="00741CFC" w:rsidRDefault="00BA3FF2">
            <w:pPr>
              <w:jc w:val="center"/>
              <w:rPr>
                <w:color w:val="000000"/>
                <w:sz w:val="21"/>
              </w:rPr>
            </w:pPr>
          </w:p>
        </w:tc>
        <w:tc>
          <w:tcPr>
            <w:tcW w:w="459" w:type="pct"/>
            <w:tcBorders>
              <w:top w:val="single" w:sz="4" w:space="0" w:color="auto"/>
              <w:left w:val="nil"/>
              <w:right w:val="nil"/>
            </w:tcBorders>
            <w:shd w:val="clear" w:color="auto" w:fill="auto"/>
            <w:noWrap/>
            <w:vAlign w:val="bottom"/>
            <w:hideMark/>
          </w:tcPr>
          <w:p w14:paraId="7F6D4F70" w14:textId="77777777" w:rsidR="00BA3FF2" w:rsidRPr="00741CFC" w:rsidRDefault="00BA3FF2">
            <w:pPr>
              <w:rPr>
                <w:sz w:val="21"/>
              </w:rPr>
            </w:pPr>
          </w:p>
        </w:tc>
        <w:tc>
          <w:tcPr>
            <w:tcW w:w="533" w:type="pct"/>
            <w:gridSpan w:val="2"/>
            <w:tcBorders>
              <w:top w:val="single" w:sz="4" w:space="0" w:color="auto"/>
              <w:left w:val="nil"/>
              <w:bottom w:val="single" w:sz="4" w:space="0" w:color="auto"/>
              <w:right w:val="nil"/>
            </w:tcBorders>
            <w:shd w:val="clear" w:color="auto" w:fill="auto"/>
            <w:noWrap/>
            <w:vAlign w:val="bottom"/>
            <w:hideMark/>
          </w:tcPr>
          <w:p w14:paraId="1F8D89AE" w14:textId="77777777" w:rsidR="00BA3FF2" w:rsidRPr="00741CFC" w:rsidRDefault="00BA3FF2">
            <w:pPr>
              <w:jc w:val="center"/>
              <w:rPr>
                <w:color w:val="000000"/>
                <w:sz w:val="21"/>
              </w:rPr>
            </w:pPr>
            <w:r w:rsidRPr="00741CFC">
              <w:rPr>
                <w:color w:val="000000"/>
                <w:sz w:val="21"/>
              </w:rPr>
              <w:t>95% CI</w:t>
            </w:r>
          </w:p>
        </w:tc>
        <w:tc>
          <w:tcPr>
            <w:tcW w:w="463" w:type="pct"/>
            <w:tcBorders>
              <w:top w:val="single" w:sz="4" w:space="0" w:color="auto"/>
              <w:left w:val="nil"/>
              <w:right w:val="nil"/>
            </w:tcBorders>
            <w:shd w:val="clear" w:color="auto" w:fill="auto"/>
            <w:noWrap/>
            <w:vAlign w:val="bottom"/>
            <w:hideMark/>
          </w:tcPr>
          <w:p w14:paraId="13E793C8" w14:textId="77777777" w:rsidR="00BA3FF2" w:rsidRPr="00741CFC" w:rsidRDefault="00BA3FF2">
            <w:pPr>
              <w:jc w:val="center"/>
              <w:rPr>
                <w:color w:val="000000"/>
                <w:sz w:val="21"/>
              </w:rPr>
            </w:pPr>
          </w:p>
        </w:tc>
        <w:tc>
          <w:tcPr>
            <w:tcW w:w="246" w:type="pct"/>
            <w:tcBorders>
              <w:top w:val="single" w:sz="4" w:space="0" w:color="auto"/>
              <w:left w:val="nil"/>
              <w:right w:val="nil"/>
            </w:tcBorders>
            <w:shd w:val="clear" w:color="auto" w:fill="auto"/>
            <w:noWrap/>
            <w:vAlign w:val="bottom"/>
            <w:hideMark/>
          </w:tcPr>
          <w:p w14:paraId="361D22A5" w14:textId="77777777" w:rsidR="00BA3FF2" w:rsidRPr="00741CFC" w:rsidRDefault="00BA3FF2">
            <w:pPr>
              <w:rPr>
                <w:sz w:val="21"/>
              </w:rPr>
            </w:pPr>
          </w:p>
        </w:tc>
        <w:tc>
          <w:tcPr>
            <w:tcW w:w="436" w:type="pct"/>
            <w:tcBorders>
              <w:top w:val="single" w:sz="4" w:space="0" w:color="auto"/>
              <w:left w:val="nil"/>
              <w:right w:val="nil"/>
            </w:tcBorders>
            <w:shd w:val="clear" w:color="auto" w:fill="auto"/>
            <w:noWrap/>
            <w:vAlign w:val="bottom"/>
            <w:hideMark/>
          </w:tcPr>
          <w:p w14:paraId="16C6D641" w14:textId="77777777" w:rsidR="00BA3FF2" w:rsidRPr="00741CFC" w:rsidRDefault="00BA3FF2">
            <w:pPr>
              <w:rPr>
                <w:sz w:val="21"/>
              </w:rPr>
            </w:pPr>
          </w:p>
        </w:tc>
        <w:tc>
          <w:tcPr>
            <w:tcW w:w="246" w:type="pct"/>
            <w:tcBorders>
              <w:top w:val="single" w:sz="4" w:space="0" w:color="auto"/>
              <w:left w:val="nil"/>
              <w:right w:val="nil"/>
            </w:tcBorders>
            <w:shd w:val="clear" w:color="auto" w:fill="auto"/>
            <w:noWrap/>
            <w:vAlign w:val="bottom"/>
            <w:hideMark/>
          </w:tcPr>
          <w:p w14:paraId="65164BEF" w14:textId="77777777" w:rsidR="00BA3FF2" w:rsidRPr="00741CFC" w:rsidRDefault="00BA3FF2">
            <w:pPr>
              <w:rPr>
                <w:sz w:val="21"/>
              </w:rPr>
            </w:pPr>
          </w:p>
        </w:tc>
        <w:tc>
          <w:tcPr>
            <w:tcW w:w="414" w:type="pct"/>
            <w:tcBorders>
              <w:top w:val="single" w:sz="4" w:space="0" w:color="auto"/>
              <w:left w:val="nil"/>
              <w:right w:val="nil"/>
            </w:tcBorders>
            <w:shd w:val="clear" w:color="auto" w:fill="auto"/>
            <w:noWrap/>
            <w:vAlign w:val="bottom"/>
            <w:hideMark/>
          </w:tcPr>
          <w:p w14:paraId="236C053D" w14:textId="77777777" w:rsidR="00BA3FF2" w:rsidRPr="00741CFC" w:rsidRDefault="00BA3FF2">
            <w:pPr>
              <w:rPr>
                <w:sz w:val="21"/>
              </w:rPr>
            </w:pPr>
          </w:p>
        </w:tc>
        <w:tc>
          <w:tcPr>
            <w:tcW w:w="246" w:type="pct"/>
            <w:tcBorders>
              <w:top w:val="single" w:sz="4" w:space="0" w:color="auto"/>
              <w:left w:val="nil"/>
              <w:right w:val="nil"/>
            </w:tcBorders>
            <w:shd w:val="clear" w:color="auto" w:fill="auto"/>
            <w:noWrap/>
            <w:vAlign w:val="bottom"/>
            <w:hideMark/>
          </w:tcPr>
          <w:p w14:paraId="0211C0D8" w14:textId="77777777" w:rsidR="00BA3FF2" w:rsidRPr="00741CFC" w:rsidRDefault="00BA3FF2">
            <w:pPr>
              <w:rPr>
                <w:sz w:val="21"/>
              </w:rPr>
            </w:pPr>
          </w:p>
        </w:tc>
        <w:tc>
          <w:tcPr>
            <w:tcW w:w="452" w:type="pct"/>
            <w:tcBorders>
              <w:top w:val="single" w:sz="4" w:space="0" w:color="auto"/>
              <w:left w:val="nil"/>
              <w:right w:val="nil"/>
            </w:tcBorders>
            <w:shd w:val="clear" w:color="auto" w:fill="auto"/>
            <w:noWrap/>
            <w:vAlign w:val="bottom"/>
            <w:hideMark/>
          </w:tcPr>
          <w:p w14:paraId="7E1FBD1C" w14:textId="77777777" w:rsidR="00BA3FF2" w:rsidRPr="00741CFC" w:rsidRDefault="00BA3FF2">
            <w:pPr>
              <w:rPr>
                <w:sz w:val="21"/>
              </w:rPr>
            </w:pPr>
          </w:p>
        </w:tc>
        <w:tc>
          <w:tcPr>
            <w:tcW w:w="246" w:type="pct"/>
            <w:tcBorders>
              <w:top w:val="single" w:sz="4" w:space="0" w:color="auto"/>
              <w:left w:val="nil"/>
              <w:right w:val="nil"/>
            </w:tcBorders>
            <w:shd w:val="clear" w:color="auto" w:fill="auto"/>
            <w:noWrap/>
            <w:vAlign w:val="bottom"/>
            <w:hideMark/>
          </w:tcPr>
          <w:p w14:paraId="22A6E68B" w14:textId="77777777" w:rsidR="00BA3FF2" w:rsidRPr="00741CFC" w:rsidRDefault="00BA3FF2">
            <w:pPr>
              <w:rPr>
                <w:sz w:val="21"/>
              </w:rPr>
            </w:pPr>
          </w:p>
        </w:tc>
      </w:tr>
      <w:tr w:rsidR="00D67915" w:rsidRPr="00741CFC" w14:paraId="2C61A263" w14:textId="77777777" w:rsidTr="00D67915">
        <w:trPr>
          <w:trHeight w:val="320"/>
        </w:trPr>
        <w:tc>
          <w:tcPr>
            <w:tcW w:w="1258" w:type="pct"/>
            <w:tcBorders>
              <w:top w:val="nil"/>
              <w:left w:val="nil"/>
              <w:bottom w:val="single" w:sz="4" w:space="0" w:color="auto"/>
              <w:right w:val="nil"/>
            </w:tcBorders>
            <w:shd w:val="clear" w:color="auto" w:fill="auto"/>
            <w:noWrap/>
            <w:vAlign w:val="center"/>
            <w:hideMark/>
          </w:tcPr>
          <w:p w14:paraId="79DDA51F" w14:textId="77777777" w:rsidR="00BA3FF2" w:rsidRPr="00741CFC" w:rsidRDefault="00BA3FF2">
            <w:pPr>
              <w:rPr>
                <w:sz w:val="21"/>
              </w:rPr>
            </w:pPr>
          </w:p>
        </w:tc>
        <w:tc>
          <w:tcPr>
            <w:tcW w:w="459" w:type="pct"/>
            <w:tcBorders>
              <w:top w:val="nil"/>
              <w:left w:val="nil"/>
              <w:bottom w:val="single" w:sz="4" w:space="0" w:color="auto"/>
              <w:right w:val="nil"/>
            </w:tcBorders>
            <w:shd w:val="clear" w:color="auto" w:fill="auto"/>
            <w:noWrap/>
            <w:vAlign w:val="bottom"/>
            <w:hideMark/>
          </w:tcPr>
          <w:p w14:paraId="47149929" w14:textId="77777777" w:rsidR="00BA3FF2" w:rsidRPr="00741CFC" w:rsidRDefault="00BA3FF2">
            <w:pPr>
              <w:rPr>
                <w:color w:val="000000"/>
                <w:sz w:val="21"/>
              </w:rPr>
            </w:pPr>
            <w:r w:rsidRPr="00741CFC">
              <w:rPr>
                <w:color w:val="000000"/>
                <w:sz w:val="21"/>
              </w:rPr>
              <w:t>Est.</w:t>
            </w:r>
          </w:p>
        </w:tc>
        <w:tc>
          <w:tcPr>
            <w:tcW w:w="266" w:type="pct"/>
            <w:tcBorders>
              <w:top w:val="nil"/>
              <w:left w:val="nil"/>
              <w:bottom w:val="single" w:sz="4" w:space="0" w:color="auto"/>
              <w:right w:val="nil"/>
            </w:tcBorders>
            <w:shd w:val="clear" w:color="auto" w:fill="auto"/>
            <w:noWrap/>
            <w:vAlign w:val="bottom"/>
            <w:hideMark/>
          </w:tcPr>
          <w:p w14:paraId="7C44A051" w14:textId="77777777" w:rsidR="00BA3FF2" w:rsidRPr="00741CFC" w:rsidRDefault="00BA3FF2">
            <w:pPr>
              <w:rPr>
                <w:color w:val="000000"/>
                <w:sz w:val="21"/>
              </w:rPr>
            </w:pPr>
            <w:r w:rsidRPr="00741CFC">
              <w:rPr>
                <w:color w:val="000000"/>
                <w:sz w:val="21"/>
              </w:rPr>
              <w:t>lower</w:t>
            </w:r>
          </w:p>
        </w:tc>
        <w:tc>
          <w:tcPr>
            <w:tcW w:w="266" w:type="pct"/>
            <w:tcBorders>
              <w:top w:val="nil"/>
              <w:left w:val="nil"/>
              <w:bottom w:val="single" w:sz="4" w:space="0" w:color="auto"/>
              <w:right w:val="nil"/>
            </w:tcBorders>
            <w:shd w:val="clear" w:color="auto" w:fill="auto"/>
            <w:noWrap/>
            <w:vAlign w:val="bottom"/>
            <w:hideMark/>
          </w:tcPr>
          <w:p w14:paraId="6FC74F3D" w14:textId="77777777" w:rsidR="00BA3FF2" w:rsidRPr="00741CFC" w:rsidRDefault="00BA3FF2">
            <w:pPr>
              <w:rPr>
                <w:color w:val="000000"/>
                <w:sz w:val="21"/>
              </w:rPr>
            </w:pPr>
            <w:r w:rsidRPr="00741CFC">
              <w:rPr>
                <w:color w:val="000000"/>
                <w:sz w:val="21"/>
              </w:rPr>
              <w:t>upper</w:t>
            </w:r>
          </w:p>
        </w:tc>
        <w:tc>
          <w:tcPr>
            <w:tcW w:w="463" w:type="pct"/>
            <w:tcBorders>
              <w:top w:val="nil"/>
              <w:left w:val="nil"/>
              <w:bottom w:val="single" w:sz="4" w:space="0" w:color="auto"/>
              <w:right w:val="nil"/>
            </w:tcBorders>
            <w:shd w:val="clear" w:color="auto" w:fill="auto"/>
            <w:noWrap/>
            <w:vAlign w:val="bottom"/>
            <w:hideMark/>
          </w:tcPr>
          <w:p w14:paraId="4C37D544" w14:textId="77777777" w:rsidR="00BA3FF2" w:rsidRPr="00741CFC" w:rsidRDefault="00BA3FF2">
            <w:pPr>
              <w:rPr>
                <w:color w:val="000000"/>
                <w:sz w:val="21"/>
              </w:rPr>
            </w:pPr>
            <w:r w:rsidRPr="00741CFC">
              <w:rPr>
                <w:color w:val="000000"/>
                <w:sz w:val="21"/>
              </w:rPr>
              <w:t>Est.</w:t>
            </w:r>
          </w:p>
        </w:tc>
        <w:tc>
          <w:tcPr>
            <w:tcW w:w="246" w:type="pct"/>
            <w:tcBorders>
              <w:top w:val="nil"/>
              <w:left w:val="nil"/>
              <w:bottom w:val="single" w:sz="4" w:space="0" w:color="auto"/>
              <w:right w:val="nil"/>
            </w:tcBorders>
            <w:shd w:val="clear" w:color="auto" w:fill="auto"/>
            <w:noWrap/>
            <w:vAlign w:val="bottom"/>
            <w:hideMark/>
          </w:tcPr>
          <w:p w14:paraId="14FD6028" w14:textId="77777777" w:rsidR="00BA3FF2" w:rsidRPr="00741CFC" w:rsidRDefault="00BA3FF2">
            <w:pPr>
              <w:rPr>
                <w:color w:val="000000"/>
                <w:sz w:val="21"/>
              </w:rPr>
            </w:pPr>
            <w:r w:rsidRPr="00741CFC">
              <w:rPr>
                <w:color w:val="000000"/>
                <w:sz w:val="21"/>
              </w:rPr>
              <w:t>p</w:t>
            </w:r>
          </w:p>
        </w:tc>
        <w:tc>
          <w:tcPr>
            <w:tcW w:w="436" w:type="pct"/>
            <w:tcBorders>
              <w:top w:val="nil"/>
              <w:left w:val="nil"/>
              <w:bottom w:val="single" w:sz="4" w:space="0" w:color="auto"/>
              <w:right w:val="nil"/>
            </w:tcBorders>
            <w:shd w:val="clear" w:color="auto" w:fill="auto"/>
            <w:noWrap/>
            <w:vAlign w:val="bottom"/>
            <w:hideMark/>
          </w:tcPr>
          <w:p w14:paraId="575E98D3" w14:textId="77777777" w:rsidR="00BA3FF2" w:rsidRPr="00741CFC" w:rsidRDefault="00BA3FF2">
            <w:pPr>
              <w:rPr>
                <w:color w:val="000000"/>
                <w:sz w:val="21"/>
              </w:rPr>
            </w:pPr>
            <w:r w:rsidRPr="00741CFC">
              <w:rPr>
                <w:color w:val="000000"/>
                <w:sz w:val="21"/>
              </w:rPr>
              <w:t>Est.</w:t>
            </w:r>
          </w:p>
        </w:tc>
        <w:tc>
          <w:tcPr>
            <w:tcW w:w="246" w:type="pct"/>
            <w:tcBorders>
              <w:top w:val="nil"/>
              <w:left w:val="nil"/>
              <w:bottom w:val="single" w:sz="4" w:space="0" w:color="auto"/>
              <w:right w:val="nil"/>
            </w:tcBorders>
            <w:shd w:val="clear" w:color="auto" w:fill="auto"/>
            <w:noWrap/>
            <w:vAlign w:val="bottom"/>
            <w:hideMark/>
          </w:tcPr>
          <w:p w14:paraId="6319BCA1" w14:textId="77777777" w:rsidR="00BA3FF2" w:rsidRPr="00741CFC" w:rsidRDefault="00BA3FF2">
            <w:pPr>
              <w:rPr>
                <w:color w:val="000000"/>
                <w:sz w:val="21"/>
              </w:rPr>
            </w:pPr>
            <w:r w:rsidRPr="00741CFC">
              <w:rPr>
                <w:color w:val="000000"/>
                <w:sz w:val="21"/>
              </w:rPr>
              <w:t>p</w:t>
            </w:r>
          </w:p>
        </w:tc>
        <w:tc>
          <w:tcPr>
            <w:tcW w:w="414" w:type="pct"/>
            <w:tcBorders>
              <w:top w:val="nil"/>
              <w:left w:val="nil"/>
              <w:bottom w:val="single" w:sz="4" w:space="0" w:color="auto"/>
              <w:right w:val="nil"/>
            </w:tcBorders>
            <w:shd w:val="clear" w:color="auto" w:fill="auto"/>
            <w:noWrap/>
            <w:vAlign w:val="bottom"/>
            <w:hideMark/>
          </w:tcPr>
          <w:p w14:paraId="6D664E7E" w14:textId="77777777" w:rsidR="00BA3FF2" w:rsidRPr="00741CFC" w:rsidRDefault="00BA3FF2">
            <w:pPr>
              <w:rPr>
                <w:color w:val="000000"/>
                <w:sz w:val="21"/>
              </w:rPr>
            </w:pPr>
            <w:r w:rsidRPr="00741CFC">
              <w:rPr>
                <w:color w:val="000000"/>
                <w:sz w:val="21"/>
              </w:rPr>
              <w:t>Est.</w:t>
            </w:r>
          </w:p>
        </w:tc>
        <w:tc>
          <w:tcPr>
            <w:tcW w:w="246" w:type="pct"/>
            <w:tcBorders>
              <w:top w:val="nil"/>
              <w:left w:val="nil"/>
              <w:bottom w:val="single" w:sz="4" w:space="0" w:color="auto"/>
              <w:right w:val="nil"/>
            </w:tcBorders>
            <w:shd w:val="clear" w:color="auto" w:fill="auto"/>
            <w:noWrap/>
            <w:vAlign w:val="bottom"/>
            <w:hideMark/>
          </w:tcPr>
          <w:p w14:paraId="08DE2818" w14:textId="77777777" w:rsidR="00BA3FF2" w:rsidRPr="00741CFC" w:rsidRDefault="00BA3FF2">
            <w:pPr>
              <w:rPr>
                <w:color w:val="000000"/>
                <w:sz w:val="21"/>
              </w:rPr>
            </w:pPr>
            <w:r w:rsidRPr="00741CFC">
              <w:rPr>
                <w:color w:val="000000"/>
                <w:sz w:val="21"/>
              </w:rPr>
              <w:t>p</w:t>
            </w:r>
          </w:p>
        </w:tc>
        <w:tc>
          <w:tcPr>
            <w:tcW w:w="452" w:type="pct"/>
            <w:tcBorders>
              <w:top w:val="nil"/>
              <w:left w:val="nil"/>
              <w:bottom w:val="single" w:sz="4" w:space="0" w:color="auto"/>
              <w:right w:val="nil"/>
            </w:tcBorders>
            <w:shd w:val="clear" w:color="auto" w:fill="auto"/>
            <w:noWrap/>
            <w:vAlign w:val="bottom"/>
            <w:hideMark/>
          </w:tcPr>
          <w:p w14:paraId="4DB4DEFC" w14:textId="77777777" w:rsidR="00BA3FF2" w:rsidRPr="00741CFC" w:rsidRDefault="00BA3FF2">
            <w:pPr>
              <w:rPr>
                <w:color w:val="000000"/>
                <w:sz w:val="21"/>
              </w:rPr>
            </w:pPr>
            <w:r w:rsidRPr="00741CFC">
              <w:rPr>
                <w:color w:val="000000"/>
                <w:sz w:val="21"/>
              </w:rPr>
              <w:t>Est.</w:t>
            </w:r>
          </w:p>
        </w:tc>
        <w:tc>
          <w:tcPr>
            <w:tcW w:w="246" w:type="pct"/>
            <w:tcBorders>
              <w:top w:val="nil"/>
              <w:left w:val="nil"/>
              <w:bottom w:val="single" w:sz="4" w:space="0" w:color="auto"/>
              <w:right w:val="nil"/>
            </w:tcBorders>
            <w:shd w:val="clear" w:color="auto" w:fill="auto"/>
            <w:noWrap/>
            <w:vAlign w:val="bottom"/>
            <w:hideMark/>
          </w:tcPr>
          <w:p w14:paraId="2EDB4137" w14:textId="77777777" w:rsidR="00BA3FF2" w:rsidRPr="00741CFC" w:rsidRDefault="00BA3FF2">
            <w:pPr>
              <w:rPr>
                <w:color w:val="000000"/>
                <w:sz w:val="21"/>
              </w:rPr>
            </w:pPr>
            <w:r w:rsidRPr="00741CFC">
              <w:rPr>
                <w:color w:val="000000"/>
                <w:sz w:val="21"/>
              </w:rPr>
              <w:t>p</w:t>
            </w:r>
          </w:p>
        </w:tc>
      </w:tr>
      <w:tr w:rsidR="00D67915" w:rsidRPr="00741CFC" w14:paraId="13B5E3B8" w14:textId="77777777" w:rsidTr="00D67915">
        <w:trPr>
          <w:trHeight w:val="320"/>
        </w:trPr>
        <w:tc>
          <w:tcPr>
            <w:tcW w:w="1258" w:type="pct"/>
            <w:tcBorders>
              <w:top w:val="single" w:sz="4" w:space="0" w:color="auto"/>
              <w:left w:val="nil"/>
              <w:bottom w:val="nil"/>
              <w:right w:val="nil"/>
            </w:tcBorders>
            <w:shd w:val="clear" w:color="auto" w:fill="auto"/>
            <w:noWrap/>
            <w:vAlign w:val="center"/>
            <w:hideMark/>
          </w:tcPr>
          <w:p w14:paraId="389F8DC7" w14:textId="77777777" w:rsidR="00BA3FF2" w:rsidRPr="00741CFC" w:rsidRDefault="00BA3FF2">
            <w:pPr>
              <w:rPr>
                <w:rFonts w:eastAsia="Arial Unicode MS"/>
                <w:color w:val="000000"/>
                <w:sz w:val="21"/>
              </w:rPr>
            </w:pPr>
            <w:r w:rsidRPr="00741CFC">
              <w:rPr>
                <w:rFonts w:eastAsia="Arial Unicode MS"/>
                <w:color w:val="000000"/>
                <w:sz w:val="21"/>
              </w:rPr>
              <w:t xml:space="preserve">intercept </w:t>
            </w:r>
          </w:p>
        </w:tc>
        <w:tc>
          <w:tcPr>
            <w:tcW w:w="459" w:type="pct"/>
            <w:tcBorders>
              <w:top w:val="single" w:sz="4" w:space="0" w:color="auto"/>
              <w:left w:val="nil"/>
              <w:bottom w:val="nil"/>
              <w:right w:val="nil"/>
            </w:tcBorders>
            <w:shd w:val="clear" w:color="auto" w:fill="auto"/>
            <w:noWrap/>
            <w:vAlign w:val="bottom"/>
            <w:hideMark/>
          </w:tcPr>
          <w:p w14:paraId="5C0ECEA7" w14:textId="285B6223" w:rsidR="00BA3FF2" w:rsidRPr="00741CFC" w:rsidRDefault="00BA3FF2" w:rsidP="00741CFC">
            <w:pPr>
              <w:tabs>
                <w:tab w:val="decimal" w:pos="410"/>
              </w:tabs>
              <w:rPr>
                <w:color w:val="000000"/>
                <w:sz w:val="21"/>
              </w:rPr>
            </w:pPr>
            <w:r w:rsidRPr="00741CFC">
              <w:rPr>
                <w:color w:val="000000"/>
                <w:sz w:val="21"/>
              </w:rPr>
              <w:t xml:space="preserve">2.504*** </w:t>
            </w:r>
          </w:p>
        </w:tc>
        <w:tc>
          <w:tcPr>
            <w:tcW w:w="266" w:type="pct"/>
            <w:tcBorders>
              <w:top w:val="single" w:sz="4" w:space="0" w:color="auto"/>
              <w:left w:val="nil"/>
              <w:bottom w:val="nil"/>
              <w:right w:val="nil"/>
            </w:tcBorders>
            <w:shd w:val="clear" w:color="auto" w:fill="auto"/>
            <w:noWrap/>
            <w:vAlign w:val="bottom"/>
            <w:hideMark/>
          </w:tcPr>
          <w:p w14:paraId="3F1AC1D2" w14:textId="77777777" w:rsidR="00BA3FF2" w:rsidRPr="00741CFC" w:rsidRDefault="00BA3FF2">
            <w:pPr>
              <w:jc w:val="right"/>
              <w:rPr>
                <w:color w:val="000000"/>
                <w:sz w:val="21"/>
              </w:rPr>
            </w:pPr>
            <w:r w:rsidRPr="00741CFC">
              <w:rPr>
                <w:color w:val="000000"/>
                <w:sz w:val="21"/>
              </w:rPr>
              <w:t>1.598</w:t>
            </w:r>
          </w:p>
        </w:tc>
        <w:tc>
          <w:tcPr>
            <w:tcW w:w="266" w:type="pct"/>
            <w:tcBorders>
              <w:top w:val="single" w:sz="4" w:space="0" w:color="auto"/>
              <w:left w:val="nil"/>
              <w:bottom w:val="nil"/>
              <w:right w:val="nil"/>
            </w:tcBorders>
            <w:shd w:val="clear" w:color="auto" w:fill="auto"/>
            <w:noWrap/>
            <w:vAlign w:val="bottom"/>
            <w:hideMark/>
          </w:tcPr>
          <w:p w14:paraId="008A7760" w14:textId="77777777" w:rsidR="00BA3FF2" w:rsidRPr="00741CFC" w:rsidRDefault="00BA3FF2">
            <w:pPr>
              <w:jc w:val="right"/>
              <w:rPr>
                <w:color w:val="000000"/>
                <w:sz w:val="21"/>
              </w:rPr>
            </w:pPr>
            <w:r w:rsidRPr="00741CFC">
              <w:rPr>
                <w:color w:val="000000"/>
                <w:sz w:val="21"/>
              </w:rPr>
              <w:t>2.534</w:t>
            </w:r>
          </w:p>
        </w:tc>
        <w:tc>
          <w:tcPr>
            <w:tcW w:w="463" w:type="pct"/>
            <w:tcBorders>
              <w:top w:val="single" w:sz="4" w:space="0" w:color="auto"/>
              <w:left w:val="nil"/>
              <w:bottom w:val="nil"/>
              <w:right w:val="nil"/>
            </w:tcBorders>
            <w:shd w:val="clear" w:color="auto" w:fill="auto"/>
            <w:noWrap/>
            <w:vAlign w:val="bottom"/>
            <w:hideMark/>
          </w:tcPr>
          <w:p w14:paraId="5B12486F" w14:textId="19693B42" w:rsidR="00BA3FF2" w:rsidRPr="00741CFC" w:rsidRDefault="00BA3FF2" w:rsidP="00741CFC">
            <w:pPr>
              <w:tabs>
                <w:tab w:val="decimal" w:pos="421"/>
              </w:tabs>
              <w:rPr>
                <w:color w:val="000000"/>
                <w:sz w:val="21"/>
              </w:rPr>
            </w:pPr>
            <w:r w:rsidRPr="00741CFC">
              <w:rPr>
                <w:color w:val="000000"/>
                <w:sz w:val="21"/>
              </w:rPr>
              <w:t>-9.630*</w:t>
            </w:r>
          </w:p>
        </w:tc>
        <w:tc>
          <w:tcPr>
            <w:tcW w:w="246" w:type="pct"/>
            <w:tcBorders>
              <w:top w:val="single" w:sz="4" w:space="0" w:color="auto"/>
              <w:left w:val="nil"/>
              <w:bottom w:val="nil"/>
              <w:right w:val="nil"/>
            </w:tcBorders>
            <w:shd w:val="clear" w:color="auto" w:fill="auto"/>
            <w:noWrap/>
            <w:vAlign w:val="bottom"/>
            <w:hideMark/>
          </w:tcPr>
          <w:p w14:paraId="6771AAC2" w14:textId="4EDFAFC4" w:rsidR="00BA3FF2" w:rsidRPr="00741CFC" w:rsidRDefault="00BA3FF2">
            <w:pPr>
              <w:jc w:val="right"/>
              <w:rPr>
                <w:color w:val="000000"/>
                <w:sz w:val="21"/>
              </w:rPr>
            </w:pPr>
            <w:r w:rsidRPr="00741CFC">
              <w:rPr>
                <w:color w:val="000000"/>
                <w:sz w:val="21"/>
              </w:rPr>
              <w:t>.018</w:t>
            </w:r>
          </w:p>
        </w:tc>
        <w:tc>
          <w:tcPr>
            <w:tcW w:w="436" w:type="pct"/>
            <w:tcBorders>
              <w:top w:val="single" w:sz="4" w:space="0" w:color="auto"/>
              <w:left w:val="nil"/>
              <w:bottom w:val="nil"/>
              <w:right w:val="nil"/>
            </w:tcBorders>
            <w:shd w:val="clear" w:color="auto" w:fill="auto"/>
            <w:noWrap/>
            <w:vAlign w:val="bottom"/>
            <w:hideMark/>
          </w:tcPr>
          <w:p w14:paraId="0EB0B104" w14:textId="62F46C83" w:rsidR="00BA3FF2" w:rsidRPr="00741CFC" w:rsidRDefault="00BA3FF2" w:rsidP="00741CFC">
            <w:pPr>
              <w:tabs>
                <w:tab w:val="decimal" w:pos="344"/>
              </w:tabs>
              <w:rPr>
                <w:color w:val="000000"/>
                <w:sz w:val="21"/>
              </w:rPr>
            </w:pPr>
            <w:r w:rsidRPr="00741CFC">
              <w:rPr>
                <w:color w:val="000000"/>
                <w:sz w:val="21"/>
              </w:rPr>
              <w:t>2.066*</w:t>
            </w:r>
          </w:p>
        </w:tc>
        <w:tc>
          <w:tcPr>
            <w:tcW w:w="246" w:type="pct"/>
            <w:tcBorders>
              <w:top w:val="single" w:sz="4" w:space="0" w:color="auto"/>
              <w:left w:val="nil"/>
              <w:bottom w:val="nil"/>
              <w:right w:val="nil"/>
            </w:tcBorders>
            <w:shd w:val="clear" w:color="auto" w:fill="auto"/>
            <w:noWrap/>
            <w:vAlign w:val="bottom"/>
            <w:hideMark/>
          </w:tcPr>
          <w:p w14:paraId="2B83A672" w14:textId="705B75B1" w:rsidR="00BA3FF2" w:rsidRPr="00741CFC" w:rsidRDefault="00BA3FF2" w:rsidP="00741CFC">
            <w:pPr>
              <w:tabs>
                <w:tab w:val="decimal" w:pos="94"/>
              </w:tabs>
              <w:rPr>
                <w:color w:val="000000"/>
                <w:sz w:val="21"/>
              </w:rPr>
            </w:pPr>
            <w:r w:rsidRPr="00741CFC">
              <w:rPr>
                <w:color w:val="000000"/>
                <w:sz w:val="21"/>
              </w:rPr>
              <w:t>.022</w:t>
            </w:r>
          </w:p>
        </w:tc>
        <w:tc>
          <w:tcPr>
            <w:tcW w:w="414" w:type="pct"/>
            <w:tcBorders>
              <w:top w:val="single" w:sz="4" w:space="0" w:color="auto"/>
              <w:left w:val="nil"/>
              <w:bottom w:val="nil"/>
              <w:right w:val="nil"/>
            </w:tcBorders>
            <w:shd w:val="clear" w:color="auto" w:fill="auto"/>
            <w:noWrap/>
            <w:vAlign w:val="bottom"/>
            <w:hideMark/>
          </w:tcPr>
          <w:p w14:paraId="74951B88" w14:textId="53AB371D" w:rsidR="00BA3FF2" w:rsidRPr="00741CFC" w:rsidRDefault="00BA3FF2" w:rsidP="00741CFC">
            <w:pPr>
              <w:tabs>
                <w:tab w:val="decimal" w:pos="281"/>
              </w:tabs>
              <w:rPr>
                <w:color w:val="000000"/>
                <w:sz w:val="21"/>
              </w:rPr>
            </w:pPr>
            <w:r w:rsidRPr="00741CFC">
              <w:rPr>
                <w:color w:val="000000"/>
                <w:sz w:val="21"/>
              </w:rPr>
              <w:t xml:space="preserve">2.926*** </w:t>
            </w:r>
          </w:p>
        </w:tc>
        <w:tc>
          <w:tcPr>
            <w:tcW w:w="246" w:type="pct"/>
            <w:tcBorders>
              <w:top w:val="single" w:sz="4" w:space="0" w:color="auto"/>
              <w:left w:val="nil"/>
              <w:bottom w:val="nil"/>
              <w:right w:val="nil"/>
            </w:tcBorders>
            <w:shd w:val="clear" w:color="auto" w:fill="auto"/>
            <w:noWrap/>
            <w:vAlign w:val="bottom"/>
            <w:hideMark/>
          </w:tcPr>
          <w:p w14:paraId="174E327C" w14:textId="219219E4" w:rsidR="00BA3FF2" w:rsidRPr="00741CFC" w:rsidRDefault="00741CFC">
            <w:pPr>
              <w:jc w:val="right"/>
              <w:rPr>
                <w:color w:val="000000"/>
                <w:sz w:val="21"/>
              </w:rPr>
            </w:pPr>
            <w:r>
              <w:rPr>
                <w:color w:val="000000"/>
                <w:sz w:val="21"/>
              </w:rPr>
              <w:t>&lt;.</w:t>
            </w:r>
            <w:r w:rsidR="00BA3FF2" w:rsidRPr="00741CFC">
              <w:rPr>
                <w:color w:val="000000"/>
                <w:sz w:val="21"/>
              </w:rPr>
              <w:t>0</w:t>
            </w:r>
            <w:r>
              <w:rPr>
                <w:color w:val="000000"/>
                <w:sz w:val="21"/>
              </w:rPr>
              <w:t>01</w:t>
            </w:r>
          </w:p>
        </w:tc>
        <w:tc>
          <w:tcPr>
            <w:tcW w:w="452" w:type="pct"/>
            <w:tcBorders>
              <w:top w:val="single" w:sz="4" w:space="0" w:color="auto"/>
              <w:left w:val="nil"/>
              <w:bottom w:val="nil"/>
              <w:right w:val="nil"/>
            </w:tcBorders>
            <w:shd w:val="clear" w:color="auto" w:fill="auto"/>
            <w:noWrap/>
            <w:vAlign w:val="bottom"/>
            <w:hideMark/>
          </w:tcPr>
          <w:p w14:paraId="2DF37F1D" w14:textId="348172C7" w:rsidR="00BA3FF2" w:rsidRPr="00741CFC" w:rsidRDefault="00741CFC" w:rsidP="00741CFC">
            <w:pPr>
              <w:tabs>
                <w:tab w:val="decimal" w:pos="389"/>
              </w:tabs>
              <w:rPr>
                <w:color w:val="000000"/>
                <w:sz w:val="21"/>
              </w:rPr>
            </w:pPr>
            <w:r>
              <w:rPr>
                <w:color w:val="000000"/>
                <w:sz w:val="21"/>
              </w:rPr>
              <w:t>3</w:t>
            </w:r>
            <w:r w:rsidR="00BA3FF2" w:rsidRPr="00741CFC">
              <w:rPr>
                <w:color w:val="000000"/>
                <w:sz w:val="21"/>
              </w:rPr>
              <w:t>.163</w:t>
            </w:r>
            <m:oMath>
              <m:r>
                <w:rPr>
                  <w:rFonts w:ascii="Cambria Math" w:hAnsi="Cambria Math"/>
                </w:rPr>
                <m:t>†</m:t>
              </m:r>
            </m:oMath>
          </w:p>
        </w:tc>
        <w:tc>
          <w:tcPr>
            <w:tcW w:w="246" w:type="pct"/>
            <w:tcBorders>
              <w:top w:val="single" w:sz="4" w:space="0" w:color="auto"/>
              <w:left w:val="nil"/>
              <w:bottom w:val="nil"/>
              <w:right w:val="nil"/>
            </w:tcBorders>
            <w:shd w:val="clear" w:color="auto" w:fill="auto"/>
            <w:noWrap/>
            <w:vAlign w:val="bottom"/>
            <w:hideMark/>
          </w:tcPr>
          <w:p w14:paraId="71603A9F" w14:textId="6DFBC33E" w:rsidR="00BA3FF2" w:rsidRPr="00741CFC" w:rsidRDefault="00BA3FF2">
            <w:pPr>
              <w:jc w:val="right"/>
              <w:rPr>
                <w:color w:val="000000"/>
                <w:sz w:val="21"/>
              </w:rPr>
            </w:pPr>
            <w:r w:rsidRPr="00741CFC">
              <w:rPr>
                <w:color w:val="000000"/>
                <w:sz w:val="21"/>
              </w:rPr>
              <w:t>.062</w:t>
            </w:r>
          </w:p>
        </w:tc>
      </w:tr>
      <w:tr w:rsidR="00D67915" w:rsidRPr="00741CFC" w14:paraId="1A2CA0F6" w14:textId="77777777" w:rsidTr="00D67915">
        <w:trPr>
          <w:trHeight w:val="320"/>
        </w:trPr>
        <w:tc>
          <w:tcPr>
            <w:tcW w:w="1258" w:type="pct"/>
            <w:tcBorders>
              <w:top w:val="nil"/>
              <w:left w:val="nil"/>
              <w:bottom w:val="nil"/>
              <w:right w:val="nil"/>
            </w:tcBorders>
            <w:shd w:val="clear" w:color="auto" w:fill="auto"/>
            <w:noWrap/>
            <w:vAlign w:val="center"/>
            <w:hideMark/>
          </w:tcPr>
          <w:p w14:paraId="43EDCA5B" w14:textId="77777777" w:rsidR="00BA3FF2" w:rsidRPr="00741CFC" w:rsidRDefault="00BA3FF2">
            <w:pPr>
              <w:rPr>
                <w:rFonts w:eastAsia="Arial Unicode MS"/>
                <w:color w:val="000000"/>
                <w:sz w:val="21"/>
              </w:rPr>
            </w:pPr>
            <w:r w:rsidRPr="00741CFC">
              <w:rPr>
                <w:rFonts w:eastAsia="Arial Unicode MS"/>
                <w:color w:val="000000"/>
                <w:sz w:val="21"/>
              </w:rPr>
              <w:t xml:space="preserve">sample two </w:t>
            </w:r>
          </w:p>
        </w:tc>
        <w:tc>
          <w:tcPr>
            <w:tcW w:w="459" w:type="pct"/>
            <w:tcBorders>
              <w:top w:val="nil"/>
              <w:left w:val="nil"/>
              <w:bottom w:val="nil"/>
              <w:right w:val="nil"/>
            </w:tcBorders>
            <w:shd w:val="clear" w:color="auto" w:fill="auto"/>
            <w:noWrap/>
            <w:vAlign w:val="bottom"/>
            <w:hideMark/>
          </w:tcPr>
          <w:p w14:paraId="1478EDF6" w14:textId="54D097A7" w:rsidR="00BA3FF2" w:rsidRPr="00741CFC" w:rsidRDefault="00BA3FF2" w:rsidP="00741CFC">
            <w:pPr>
              <w:tabs>
                <w:tab w:val="decimal" w:pos="410"/>
              </w:tabs>
              <w:rPr>
                <w:color w:val="000000"/>
                <w:sz w:val="21"/>
              </w:rPr>
            </w:pPr>
            <w:r w:rsidRPr="00741CFC">
              <w:rPr>
                <w:color w:val="000000"/>
                <w:sz w:val="21"/>
              </w:rPr>
              <w:t xml:space="preserve">0.806*** </w:t>
            </w:r>
          </w:p>
        </w:tc>
        <w:tc>
          <w:tcPr>
            <w:tcW w:w="266" w:type="pct"/>
            <w:tcBorders>
              <w:top w:val="nil"/>
              <w:left w:val="nil"/>
              <w:bottom w:val="nil"/>
              <w:right w:val="nil"/>
            </w:tcBorders>
            <w:shd w:val="clear" w:color="auto" w:fill="auto"/>
            <w:noWrap/>
            <w:vAlign w:val="bottom"/>
            <w:hideMark/>
          </w:tcPr>
          <w:p w14:paraId="7E4DB53B" w14:textId="77777777" w:rsidR="00BA3FF2" w:rsidRPr="00741CFC" w:rsidRDefault="00BA3FF2">
            <w:pPr>
              <w:jc w:val="right"/>
              <w:rPr>
                <w:color w:val="000000"/>
                <w:sz w:val="21"/>
              </w:rPr>
            </w:pPr>
            <w:r w:rsidRPr="00741CFC">
              <w:rPr>
                <w:color w:val="000000"/>
                <w:sz w:val="21"/>
              </w:rPr>
              <w:t>0.532</w:t>
            </w:r>
          </w:p>
        </w:tc>
        <w:tc>
          <w:tcPr>
            <w:tcW w:w="266" w:type="pct"/>
            <w:tcBorders>
              <w:top w:val="nil"/>
              <w:left w:val="nil"/>
              <w:bottom w:val="nil"/>
              <w:right w:val="nil"/>
            </w:tcBorders>
            <w:shd w:val="clear" w:color="auto" w:fill="auto"/>
            <w:noWrap/>
            <w:vAlign w:val="bottom"/>
            <w:hideMark/>
          </w:tcPr>
          <w:p w14:paraId="062E817D" w14:textId="77777777" w:rsidR="00BA3FF2" w:rsidRPr="00741CFC" w:rsidRDefault="00BA3FF2">
            <w:pPr>
              <w:jc w:val="right"/>
              <w:rPr>
                <w:color w:val="000000"/>
                <w:sz w:val="21"/>
              </w:rPr>
            </w:pPr>
            <w:r w:rsidRPr="00741CFC">
              <w:rPr>
                <w:color w:val="000000"/>
                <w:sz w:val="21"/>
              </w:rPr>
              <w:t>0.842</w:t>
            </w:r>
          </w:p>
        </w:tc>
        <w:tc>
          <w:tcPr>
            <w:tcW w:w="463" w:type="pct"/>
            <w:tcBorders>
              <w:top w:val="nil"/>
              <w:left w:val="nil"/>
              <w:bottom w:val="nil"/>
              <w:right w:val="nil"/>
            </w:tcBorders>
            <w:shd w:val="clear" w:color="auto" w:fill="auto"/>
            <w:noWrap/>
            <w:vAlign w:val="bottom"/>
            <w:hideMark/>
          </w:tcPr>
          <w:p w14:paraId="412A3F00" w14:textId="77777777" w:rsidR="00BA3FF2" w:rsidRPr="00741CFC" w:rsidRDefault="00BA3FF2" w:rsidP="00741CFC">
            <w:pPr>
              <w:tabs>
                <w:tab w:val="decimal" w:pos="421"/>
              </w:tabs>
              <w:rPr>
                <w:color w:val="000000"/>
                <w:sz w:val="21"/>
              </w:rPr>
            </w:pPr>
            <w:r w:rsidRPr="00741CFC">
              <w:rPr>
                <w:color w:val="000000"/>
                <w:sz w:val="21"/>
              </w:rPr>
              <w:t>10.759</w:t>
            </w:r>
          </w:p>
        </w:tc>
        <w:tc>
          <w:tcPr>
            <w:tcW w:w="246" w:type="pct"/>
            <w:tcBorders>
              <w:top w:val="nil"/>
              <w:left w:val="nil"/>
              <w:bottom w:val="nil"/>
              <w:right w:val="nil"/>
            </w:tcBorders>
            <w:shd w:val="clear" w:color="auto" w:fill="auto"/>
            <w:noWrap/>
            <w:vAlign w:val="bottom"/>
            <w:hideMark/>
          </w:tcPr>
          <w:p w14:paraId="0CBFAB62" w14:textId="7666DF98" w:rsidR="00BA3FF2" w:rsidRPr="00741CFC" w:rsidRDefault="00BA3FF2">
            <w:pPr>
              <w:jc w:val="right"/>
              <w:rPr>
                <w:color w:val="000000"/>
                <w:sz w:val="21"/>
              </w:rPr>
            </w:pPr>
            <w:r w:rsidRPr="00741CFC">
              <w:rPr>
                <w:color w:val="000000"/>
                <w:sz w:val="21"/>
              </w:rPr>
              <w:t>.141</w:t>
            </w:r>
          </w:p>
        </w:tc>
        <w:tc>
          <w:tcPr>
            <w:tcW w:w="436" w:type="pct"/>
            <w:tcBorders>
              <w:top w:val="nil"/>
              <w:left w:val="nil"/>
              <w:bottom w:val="nil"/>
              <w:right w:val="nil"/>
            </w:tcBorders>
            <w:shd w:val="clear" w:color="auto" w:fill="auto"/>
            <w:noWrap/>
            <w:vAlign w:val="bottom"/>
            <w:hideMark/>
          </w:tcPr>
          <w:p w14:paraId="301E93E9" w14:textId="77777777" w:rsidR="00BA3FF2" w:rsidRPr="00741CFC" w:rsidRDefault="00BA3FF2" w:rsidP="00741CFC">
            <w:pPr>
              <w:tabs>
                <w:tab w:val="decimal" w:pos="344"/>
              </w:tabs>
              <w:rPr>
                <w:color w:val="000000"/>
                <w:sz w:val="21"/>
              </w:rPr>
            </w:pPr>
            <w:r w:rsidRPr="00741CFC">
              <w:rPr>
                <w:color w:val="000000"/>
                <w:sz w:val="21"/>
              </w:rPr>
              <w:t>0.687</w:t>
            </w:r>
          </w:p>
        </w:tc>
        <w:tc>
          <w:tcPr>
            <w:tcW w:w="246" w:type="pct"/>
            <w:tcBorders>
              <w:top w:val="nil"/>
              <w:left w:val="nil"/>
              <w:bottom w:val="nil"/>
              <w:right w:val="nil"/>
            </w:tcBorders>
            <w:shd w:val="clear" w:color="auto" w:fill="auto"/>
            <w:noWrap/>
            <w:vAlign w:val="bottom"/>
            <w:hideMark/>
          </w:tcPr>
          <w:p w14:paraId="201D2C29" w14:textId="7FBEF119" w:rsidR="00BA3FF2" w:rsidRPr="00741CFC" w:rsidRDefault="00BA3FF2" w:rsidP="00741CFC">
            <w:pPr>
              <w:tabs>
                <w:tab w:val="decimal" w:pos="94"/>
              </w:tabs>
              <w:rPr>
                <w:color w:val="000000"/>
                <w:sz w:val="21"/>
              </w:rPr>
            </w:pPr>
            <w:r w:rsidRPr="00741CFC">
              <w:rPr>
                <w:color w:val="000000"/>
                <w:sz w:val="21"/>
              </w:rPr>
              <w:t>.288</w:t>
            </w:r>
          </w:p>
        </w:tc>
        <w:tc>
          <w:tcPr>
            <w:tcW w:w="414" w:type="pct"/>
            <w:tcBorders>
              <w:top w:val="nil"/>
              <w:left w:val="nil"/>
              <w:bottom w:val="nil"/>
              <w:right w:val="nil"/>
            </w:tcBorders>
            <w:shd w:val="clear" w:color="auto" w:fill="auto"/>
            <w:noWrap/>
            <w:vAlign w:val="bottom"/>
            <w:hideMark/>
          </w:tcPr>
          <w:p w14:paraId="1A33E48F" w14:textId="019298CF" w:rsidR="00BA3FF2" w:rsidRPr="00741CFC" w:rsidRDefault="00741CFC" w:rsidP="00741CFC">
            <w:pPr>
              <w:tabs>
                <w:tab w:val="decimal" w:pos="281"/>
              </w:tabs>
              <w:rPr>
                <w:color w:val="000000"/>
                <w:sz w:val="21"/>
              </w:rPr>
            </w:pPr>
            <w:r>
              <w:rPr>
                <w:color w:val="000000"/>
                <w:sz w:val="21"/>
              </w:rPr>
              <w:t>-</w:t>
            </w:r>
          </w:p>
        </w:tc>
        <w:tc>
          <w:tcPr>
            <w:tcW w:w="246" w:type="pct"/>
            <w:tcBorders>
              <w:top w:val="nil"/>
              <w:left w:val="nil"/>
              <w:bottom w:val="nil"/>
              <w:right w:val="nil"/>
            </w:tcBorders>
            <w:shd w:val="clear" w:color="auto" w:fill="auto"/>
            <w:noWrap/>
            <w:vAlign w:val="bottom"/>
            <w:hideMark/>
          </w:tcPr>
          <w:p w14:paraId="53D3F640" w14:textId="6FFCFDEF" w:rsidR="00BA3FF2" w:rsidRPr="00741CFC" w:rsidRDefault="00741CFC">
            <w:pPr>
              <w:rPr>
                <w:sz w:val="21"/>
              </w:rPr>
            </w:pPr>
            <w:r>
              <w:rPr>
                <w:sz w:val="21"/>
              </w:rPr>
              <w:t>-</w:t>
            </w:r>
          </w:p>
        </w:tc>
        <w:tc>
          <w:tcPr>
            <w:tcW w:w="452" w:type="pct"/>
            <w:tcBorders>
              <w:top w:val="nil"/>
              <w:left w:val="nil"/>
              <w:bottom w:val="nil"/>
              <w:right w:val="nil"/>
            </w:tcBorders>
            <w:shd w:val="clear" w:color="auto" w:fill="auto"/>
            <w:noWrap/>
            <w:vAlign w:val="bottom"/>
            <w:hideMark/>
          </w:tcPr>
          <w:p w14:paraId="059AC6DA" w14:textId="77777777" w:rsidR="00BA3FF2" w:rsidRPr="00741CFC" w:rsidRDefault="00BA3FF2" w:rsidP="00741CFC">
            <w:pPr>
              <w:tabs>
                <w:tab w:val="decimal" w:pos="389"/>
              </w:tabs>
              <w:rPr>
                <w:sz w:val="21"/>
              </w:rPr>
            </w:pPr>
          </w:p>
        </w:tc>
        <w:tc>
          <w:tcPr>
            <w:tcW w:w="246" w:type="pct"/>
            <w:tcBorders>
              <w:top w:val="nil"/>
              <w:left w:val="nil"/>
              <w:bottom w:val="nil"/>
              <w:right w:val="nil"/>
            </w:tcBorders>
            <w:shd w:val="clear" w:color="auto" w:fill="auto"/>
            <w:noWrap/>
            <w:vAlign w:val="bottom"/>
            <w:hideMark/>
          </w:tcPr>
          <w:p w14:paraId="1DCB4541" w14:textId="77777777" w:rsidR="00BA3FF2" w:rsidRPr="00741CFC" w:rsidRDefault="00BA3FF2">
            <w:pPr>
              <w:rPr>
                <w:sz w:val="21"/>
              </w:rPr>
            </w:pPr>
          </w:p>
        </w:tc>
      </w:tr>
      <w:tr w:rsidR="00D67915" w:rsidRPr="00741CFC" w14:paraId="7AE7F8F2" w14:textId="77777777" w:rsidTr="00D67915">
        <w:trPr>
          <w:trHeight w:val="320"/>
        </w:trPr>
        <w:tc>
          <w:tcPr>
            <w:tcW w:w="1258" w:type="pct"/>
            <w:tcBorders>
              <w:top w:val="nil"/>
              <w:left w:val="nil"/>
              <w:bottom w:val="nil"/>
              <w:right w:val="nil"/>
            </w:tcBorders>
            <w:shd w:val="clear" w:color="auto" w:fill="auto"/>
            <w:noWrap/>
            <w:vAlign w:val="center"/>
            <w:hideMark/>
          </w:tcPr>
          <w:p w14:paraId="3D27C8BF" w14:textId="77777777" w:rsidR="00BA3FF2" w:rsidRPr="00741CFC" w:rsidRDefault="00BA3FF2">
            <w:pPr>
              <w:rPr>
                <w:rFonts w:eastAsia="Arial Unicode MS"/>
                <w:color w:val="000000"/>
                <w:sz w:val="21"/>
              </w:rPr>
            </w:pPr>
            <w:r w:rsidRPr="00741CFC">
              <w:rPr>
                <w:rFonts w:eastAsia="Arial Unicode MS"/>
                <w:color w:val="000000"/>
                <w:sz w:val="21"/>
              </w:rPr>
              <w:t xml:space="preserve">at least one female </w:t>
            </w:r>
          </w:p>
        </w:tc>
        <w:tc>
          <w:tcPr>
            <w:tcW w:w="459" w:type="pct"/>
            <w:tcBorders>
              <w:top w:val="nil"/>
              <w:left w:val="nil"/>
              <w:bottom w:val="nil"/>
              <w:right w:val="nil"/>
            </w:tcBorders>
            <w:shd w:val="clear" w:color="auto" w:fill="auto"/>
            <w:noWrap/>
            <w:vAlign w:val="bottom"/>
            <w:hideMark/>
          </w:tcPr>
          <w:p w14:paraId="3A4D16E3" w14:textId="77777777" w:rsidR="00BA3FF2" w:rsidRPr="00741CFC" w:rsidRDefault="00BA3FF2" w:rsidP="00741CFC">
            <w:pPr>
              <w:tabs>
                <w:tab w:val="decimal" w:pos="410"/>
              </w:tabs>
              <w:rPr>
                <w:color w:val="000000"/>
                <w:sz w:val="21"/>
              </w:rPr>
            </w:pPr>
            <w:r w:rsidRPr="00741CFC">
              <w:rPr>
                <w:color w:val="000000"/>
                <w:sz w:val="21"/>
              </w:rPr>
              <w:t>-0.095</w:t>
            </w:r>
          </w:p>
        </w:tc>
        <w:tc>
          <w:tcPr>
            <w:tcW w:w="266" w:type="pct"/>
            <w:tcBorders>
              <w:top w:val="nil"/>
              <w:left w:val="nil"/>
              <w:bottom w:val="nil"/>
              <w:right w:val="nil"/>
            </w:tcBorders>
            <w:shd w:val="clear" w:color="auto" w:fill="auto"/>
            <w:noWrap/>
            <w:vAlign w:val="bottom"/>
            <w:hideMark/>
          </w:tcPr>
          <w:p w14:paraId="3A73D197" w14:textId="77777777" w:rsidR="00BA3FF2" w:rsidRPr="00741CFC" w:rsidRDefault="00BA3FF2">
            <w:pPr>
              <w:jc w:val="right"/>
              <w:rPr>
                <w:color w:val="000000"/>
                <w:sz w:val="21"/>
              </w:rPr>
            </w:pPr>
            <w:r w:rsidRPr="00741CFC">
              <w:rPr>
                <w:color w:val="000000"/>
                <w:sz w:val="21"/>
              </w:rPr>
              <w:t>-0.239</w:t>
            </w:r>
          </w:p>
        </w:tc>
        <w:tc>
          <w:tcPr>
            <w:tcW w:w="266" w:type="pct"/>
            <w:tcBorders>
              <w:top w:val="nil"/>
              <w:left w:val="nil"/>
              <w:bottom w:val="nil"/>
              <w:right w:val="nil"/>
            </w:tcBorders>
            <w:shd w:val="clear" w:color="auto" w:fill="auto"/>
            <w:noWrap/>
            <w:vAlign w:val="bottom"/>
            <w:hideMark/>
          </w:tcPr>
          <w:p w14:paraId="083C6081" w14:textId="391A80D4" w:rsidR="00BA3FF2" w:rsidRPr="00741CFC" w:rsidRDefault="00BA3FF2">
            <w:pPr>
              <w:jc w:val="right"/>
              <w:rPr>
                <w:color w:val="000000"/>
                <w:sz w:val="21"/>
              </w:rPr>
            </w:pPr>
            <w:r w:rsidRPr="00741CFC">
              <w:rPr>
                <w:color w:val="000000"/>
                <w:sz w:val="21"/>
              </w:rPr>
              <w:t>0.04</w:t>
            </w:r>
            <w:r w:rsidR="00741CFC">
              <w:rPr>
                <w:color w:val="000000"/>
                <w:sz w:val="21"/>
              </w:rPr>
              <w:t>0</w:t>
            </w:r>
          </w:p>
        </w:tc>
        <w:tc>
          <w:tcPr>
            <w:tcW w:w="463" w:type="pct"/>
            <w:tcBorders>
              <w:top w:val="nil"/>
              <w:left w:val="nil"/>
              <w:bottom w:val="nil"/>
              <w:right w:val="nil"/>
            </w:tcBorders>
            <w:shd w:val="clear" w:color="auto" w:fill="auto"/>
            <w:noWrap/>
            <w:vAlign w:val="bottom"/>
            <w:hideMark/>
          </w:tcPr>
          <w:p w14:paraId="0F4EF5C1" w14:textId="77777777" w:rsidR="00BA3FF2" w:rsidRPr="00741CFC" w:rsidRDefault="00BA3FF2" w:rsidP="00741CFC">
            <w:pPr>
              <w:tabs>
                <w:tab w:val="decimal" w:pos="421"/>
              </w:tabs>
              <w:rPr>
                <w:color w:val="000000"/>
                <w:sz w:val="21"/>
              </w:rPr>
            </w:pPr>
            <w:r w:rsidRPr="00741CFC">
              <w:rPr>
                <w:color w:val="000000"/>
                <w:sz w:val="21"/>
              </w:rPr>
              <w:t>-1.386</w:t>
            </w:r>
          </w:p>
        </w:tc>
        <w:tc>
          <w:tcPr>
            <w:tcW w:w="246" w:type="pct"/>
            <w:tcBorders>
              <w:top w:val="nil"/>
              <w:left w:val="nil"/>
              <w:bottom w:val="nil"/>
              <w:right w:val="nil"/>
            </w:tcBorders>
            <w:shd w:val="clear" w:color="auto" w:fill="auto"/>
            <w:noWrap/>
            <w:vAlign w:val="bottom"/>
            <w:hideMark/>
          </w:tcPr>
          <w:p w14:paraId="6336AC20" w14:textId="639CD1E9" w:rsidR="00BA3FF2" w:rsidRPr="00741CFC" w:rsidRDefault="00BA3FF2">
            <w:pPr>
              <w:jc w:val="right"/>
              <w:rPr>
                <w:color w:val="000000"/>
                <w:sz w:val="21"/>
              </w:rPr>
            </w:pPr>
            <w:r w:rsidRPr="00741CFC">
              <w:rPr>
                <w:color w:val="000000"/>
                <w:sz w:val="21"/>
              </w:rPr>
              <w:t>.312</w:t>
            </w:r>
          </w:p>
        </w:tc>
        <w:tc>
          <w:tcPr>
            <w:tcW w:w="436" w:type="pct"/>
            <w:tcBorders>
              <w:top w:val="nil"/>
              <w:left w:val="nil"/>
              <w:bottom w:val="nil"/>
              <w:right w:val="nil"/>
            </w:tcBorders>
            <w:shd w:val="clear" w:color="auto" w:fill="auto"/>
            <w:noWrap/>
            <w:vAlign w:val="bottom"/>
            <w:hideMark/>
          </w:tcPr>
          <w:p w14:paraId="43763E9C" w14:textId="04BF06E2" w:rsidR="00BA3FF2" w:rsidRPr="00741CFC" w:rsidRDefault="00BA3FF2" w:rsidP="00741CFC">
            <w:pPr>
              <w:tabs>
                <w:tab w:val="decimal" w:pos="344"/>
              </w:tabs>
              <w:rPr>
                <w:color w:val="000000"/>
                <w:sz w:val="21"/>
              </w:rPr>
            </w:pPr>
            <w:r w:rsidRPr="00741CFC">
              <w:rPr>
                <w:color w:val="000000"/>
                <w:sz w:val="21"/>
              </w:rPr>
              <w:t>-0.100</w:t>
            </w:r>
            <m:oMath>
              <m:r>
                <w:rPr>
                  <w:rFonts w:ascii="Cambria Math" w:hAnsi="Cambria Math"/>
                </w:rPr>
                <m:t>†</m:t>
              </m:r>
            </m:oMath>
          </w:p>
        </w:tc>
        <w:tc>
          <w:tcPr>
            <w:tcW w:w="246" w:type="pct"/>
            <w:tcBorders>
              <w:top w:val="nil"/>
              <w:left w:val="nil"/>
              <w:bottom w:val="nil"/>
              <w:right w:val="nil"/>
            </w:tcBorders>
            <w:shd w:val="clear" w:color="auto" w:fill="auto"/>
            <w:noWrap/>
            <w:vAlign w:val="bottom"/>
            <w:hideMark/>
          </w:tcPr>
          <w:p w14:paraId="2A4CD199" w14:textId="5B343834" w:rsidR="00BA3FF2" w:rsidRPr="00741CFC" w:rsidRDefault="00BA3FF2" w:rsidP="00741CFC">
            <w:pPr>
              <w:tabs>
                <w:tab w:val="decimal" w:pos="94"/>
              </w:tabs>
              <w:rPr>
                <w:color w:val="000000"/>
                <w:sz w:val="21"/>
              </w:rPr>
            </w:pPr>
            <w:r w:rsidRPr="00741CFC">
              <w:rPr>
                <w:color w:val="000000"/>
                <w:sz w:val="21"/>
              </w:rPr>
              <w:t>.078</w:t>
            </w:r>
          </w:p>
        </w:tc>
        <w:tc>
          <w:tcPr>
            <w:tcW w:w="414" w:type="pct"/>
            <w:tcBorders>
              <w:top w:val="nil"/>
              <w:left w:val="nil"/>
              <w:bottom w:val="nil"/>
              <w:right w:val="nil"/>
            </w:tcBorders>
            <w:shd w:val="clear" w:color="auto" w:fill="auto"/>
            <w:noWrap/>
            <w:vAlign w:val="bottom"/>
            <w:hideMark/>
          </w:tcPr>
          <w:p w14:paraId="601195C6" w14:textId="08A3E5E2" w:rsidR="00BA3FF2" w:rsidRPr="00741CFC" w:rsidRDefault="00BA3FF2" w:rsidP="00741CFC">
            <w:pPr>
              <w:tabs>
                <w:tab w:val="decimal" w:pos="281"/>
              </w:tabs>
              <w:rPr>
                <w:color w:val="000000"/>
                <w:sz w:val="21"/>
              </w:rPr>
            </w:pPr>
            <w:r w:rsidRPr="00741CFC">
              <w:rPr>
                <w:color w:val="000000"/>
                <w:sz w:val="21"/>
              </w:rPr>
              <w:t>-0.194*</w:t>
            </w:r>
          </w:p>
        </w:tc>
        <w:tc>
          <w:tcPr>
            <w:tcW w:w="246" w:type="pct"/>
            <w:tcBorders>
              <w:top w:val="nil"/>
              <w:left w:val="nil"/>
              <w:bottom w:val="nil"/>
              <w:right w:val="nil"/>
            </w:tcBorders>
            <w:shd w:val="clear" w:color="auto" w:fill="auto"/>
            <w:noWrap/>
            <w:vAlign w:val="bottom"/>
            <w:hideMark/>
          </w:tcPr>
          <w:p w14:paraId="1DABB9CE" w14:textId="4AB08476" w:rsidR="00BA3FF2" w:rsidRPr="00741CFC" w:rsidRDefault="00BA3FF2">
            <w:pPr>
              <w:jc w:val="right"/>
              <w:rPr>
                <w:color w:val="000000"/>
                <w:sz w:val="21"/>
              </w:rPr>
            </w:pPr>
            <w:r w:rsidRPr="00741CFC">
              <w:rPr>
                <w:color w:val="000000"/>
                <w:sz w:val="21"/>
              </w:rPr>
              <w:t>.024</w:t>
            </w:r>
          </w:p>
        </w:tc>
        <w:tc>
          <w:tcPr>
            <w:tcW w:w="452" w:type="pct"/>
            <w:tcBorders>
              <w:top w:val="nil"/>
              <w:left w:val="nil"/>
              <w:bottom w:val="nil"/>
              <w:right w:val="nil"/>
            </w:tcBorders>
            <w:shd w:val="clear" w:color="auto" w:fill="auto"/>
            <w:noWrap/>
            <w:vAlign w:val="bottom"/>
            <w:hideMark/>
          </w:tcPr>
          <w:p w14:paraId="6003C463" w14:textId="77777777" w:rsidR="00BA3FF2" w:rsidRPr="00741CFC" w:rsidRDefault="00BA3FF2" w:rsidP="00741CFC">
            <w:pPr>
              <w:tabs>
                <w:tab w:val="decimal" w:pos="389"/>
              </w:tabs>
              <w:rPr>
                <w:color w:val="000000"/>
                <w:sz w:val="21"/>
              </w:rPr>
            </w:pPr>
            <w:r w:rsidRPr="00741CFC">
              <w:rPr>
                <w:color w:val="000000"/>
                <w:sz w:val="21"/>
              </w:rPr>
              <w:t>0.024</w:t>
            </w:r>
          </w:p>
        </w:tc>
        <w:tc>
          <w:tcPr>
            <w:tcW w:w="246" w:type="pct"/>
            <w:tcBorders>
              <w:top w:val="nil"/>
              <w:left w:val="nil"/>
              <w:bottom w:val="nil"/>
              <w:right w:val="nil"/>
            </w:tcBorders>
            <w:shd w:val="clear" w:color="auto" w:fill="auto"/>
            <w:noWrap/>
            <w:vAlign w:val="bottom"/>
            <w:hideMark/>
          </w:tcPr>
          <w:p w14:paraId="0B91FEC8" w14:textId="6E7E0B78" w:rsidR="00BA3FF2" w:rsidRPr="00741CFC" w:rsidRDefault="00BA3FF2">
            <w:pPr>
              <w:jc w:val="right"/>
              <w:rPr>
                <w:color w:val="000000"/>
                <w:sz w:val="21"/>
              </w:rPr>
            </w:pPr>
            <w:r w:rsidRPr="00741CFC">
              <w:rPr>
                <w:color w:val="000000"/>
                <w:sz w:val="21"/>
              </w:rPr>
              <w:t>.435</w:t>
            </w:r>
          </w:p>
        </w:tc>
      </w:tr>
      <w:tr w:rsidR="00D67915" w:rsidRPr="00741CFC" w14:paraId="1FE6FFF4" w14:textId="77777777" w:rsidTr="00D67915">
        <w:trPr>
          <w:trHeight w:val="320"/>
        </w:trPr>
        <w:tc>
          <w:tcPr>
            <w:tcW w:w="1258" w:type="pct"/>
            <w:tcBorders>
              <w:top w:val="nil"/>
              <w:left w:val="nil"/>
              <w:bottom w:val="nil"/>
              <w:right w:val="nil"/>
            </w:tcBorders>
            <w:shd w:val="clear" w:color="auto" w:fill="auto"/>
            <w:noWrap/>
            <w:vAlign w:val="center"/>
            <w:hideMark/>
          </w:tcPr>
          <w:p w14:paraId="30466842" w14:textId="77777777" w:rsidR="00BA3FF2" w:rsidRPr="00741CFC" w:rsidRDefault="00BA3FF2">
            <w:pPr>
              <w:rPr>
                <w:rFonts w:eastAsia="Arial Unicode MS"/>
                <w:color w:val="000000"/>
                <w:sz w:val="21"/>
              </w:rPr>
            </w:pPr>
            <w:r w:rsidRPr="00741CFC">
              <w:rPr>
                <w:rFonts w:eastAsia="Arial Unicode MS"/>
                <w:color w:val="000000"/>
                <w:sz w:val="21"/>
              </w:rPr>
              <w:t xml:space="preserve">both female </w:t>
            </w:r>
          </w:p>
        </w:tc>
        <w:tc>
          <w:tcPr>
            <w:tcW w:w="459" w:type="pct"/>
            <w:tcBorders>
              <w:top w:val="nil"/>
              <w:left w:val="nil"/>
              <w:bottom w:val="nil"/>
              <w:right w:val="nil"/>
            </w:tcBorders>
            <w:shd w:val="clear" w:color="auto" w:fill="auto"/>
            <w:noWrap/>
            <w:vAlign w:val="bottom"/>
            <w:hideMark/>
          </w:tcPr>
          <w:p w14:paraId="181A67B2" w14:textId="77777777" w:rsidR="00BA3FF2" w:rsidRPr="00741CFC" w:rsidRDefault="00BA3FF2" w:rsidP="00741CFC">
            <w:pPr>
              <w:tabs>
                <w:tab w:val="decimal" w:pos="410"/>
              </w:tabs>
              <w:rPr>
                <w:color w:val="000000"/>
                <w:sz w:val="21"/>
              </w:rPr>
            </w:pPr>
            <w:r w:rsidRPr="00741CFC">
              <w:rPr>
                <w:color w:val="000000"/>
                <w:sz w:val="21"/>
              </w:rPr>
              <w:t>-0.148</w:t>
            </w:r>
          </w:p>
        </w:tc>
        <w:tc>
          <w:tcPr>
            <w:tcW w:w="266" w:type="pct"/>
            <w:tcBorders>
              <w:top w:val="nil"/>
              <w:left w:val="nil"/>
              <w:bottom w:val="nil"/>
              <w:right w:val="nil"/>
            </w:tcBorders>
            <w:shd w:val="clear" w:color="auto" w:fill="auto"/>
            <w:noWrap/>
            <w:vAlign w:val="bottom"/>
            <w:hideMark/>
          </w:tcPr>
          <w:p w14:paraId="4808E896" w14:textId="77777777" w:rsidR="00BA3FF2" w:rsidRPr="00741CFC" w:rsidRDefault="00BA3FF2">
            <w:pPr>
              <w:jc w:val="right"/>
              <w:rPr>
                <w:color w:val="000000"/>
                <w:sz w:val="21"/>
              </w:rPr>
            </w:pPr>
            <w:r w:rsidRPr="00741CFC">
              <w:rPr>
                <w:color w:val="000000"/>
                <w:sz w:val="21"/>
              </w:rPr>
              <w:t>-0.268</w:t>
            </w:r>
          </w:p>
        </w:tc>
        <w:tc>
          <w:tcPr>
            <w:tcW w:w="266" w:type="pct"/>
            <w:tcBorders>
              <w:top w:val="nil"/>
              <w:left w:val="nil"/>
              <w:bottom w:val="nil"/>
              <w:right w:val="nil"/>
            </w:tcBorders>
            <w:shd w:val="clear" w:color="auto" w:fill="auto"/>
            <w:noWrap/>
            <w:vAlign w:val="bottom"/>
            <w:hideMark/>
          </w:tcPr>
          <w:p w14:paraId="18CFA2ED" w14:textId="77777777" w:rsidR="00BA3FF2" w:rsidRPr="00741CFC" w:rsidRDefault="00BA3FF2">
            <w:pPr>
              <w:jc w:val="right"/>
              <w:rPr>
                <w:color w:val="000000"/>
                <w:sz w:val="21"/>
              </w:rPr>
            </w:pPr>
            <w:r w:rsidRPr="00741CFC">
              <w:rPr>
                <w:color w:val="000000"/>
                <w:sz w:val="21"/>
              </w:rPr>
              <w:t>0.018</w:t>
            </w:r>
          </w:p>
        </w:tc>
        <w:tc>
          <w:tcPr>
            <w:tcW w:w="463" w:type="pct"/>
            <w:tcBorders>
              <w:top w:val="nil"/>
              <w:left w:val="nil"/>
              <w:bottom w:val="nil"/>
              <w:right w:val="nil"/>
            </w:tcBorders>
            <w:shd w:val="clear" w:color="auto" w:fill="auto"/>
            <w:noWrap/>
            <w:vAlign w:val="bottom"/>
            <w:hideMark/>
          </w:tcPr>
          <w:p w14:paraId="70AA2F2B" w14:textId="48CD285F" w:rsidR="00BA3FF2" w:rsidRPr="00741CFC" w:rsidRDefault="00BA3FF2" w:rsidP="00741CFC">
            <w:pPr>
              <w:tabs>
                <w:tab w:val="decimal" w:pos="421"/>
              </w:tabs>
              <w:rPr>
                <w:color w:val="000000"/>
                <w:sz w:val="21"/>
              </w:rPr>
            </w:pPr>
            <w:r w:rsidRPr="00741CFC">
              <w:rPr>
                <w:color w:val="000000"/>
                <w:sz w:val="21"/>
              </w:rPr>
              <w:t>0.66</w:t>
            </w:r>
            <w:r w:rsidR="00741CFC">
              <w:rPr>
                <w:color w:val="000000"/>
                <w:sz w:val="21"/>
              </w:rPr>
              <w:t>0</w:t>
            </w:r>
          </w:p>
        </w:tc>
        <w:tc>
          <w:tcPr>
            <w:tcW w:w="246" w:type="pct"/>
            <w:tcBorders>
              <w:top w:val="nil"/>
              <w:left w:val="nil"/>
              <w:bottom w:val="nil"/>
              <w:right w:val="nil"/>
            </w:tcBorders>
            <w:shd w:val="clear" w:color="auto" w:fill="auto"/>
            <w:noWrap/>
            <w:vAlign w:val="bottom"/>
            <w:hideMark/>
          </w:tcPr>
          <w:p w14:paraId="4BE072FD" w14:textId="122DD60D" w:rsidR="00BA3FF2" w:rsidRPr="00741CFC" w:rsidRDefault="00BA3FF2">
            <w:pPr>
              <w:jc w:val="right"/>
              <w:rPr>
                <w:color w:val="000000"/>
                <w:sz w:val="21"/>
              </w:rPr>
            </w:pPr>
            <w:r w:rsidRPr="00741CFC">
              <w:rPr>
                <w:color w:val="000000"/>
                <w:sz w:val="21"/>
              </w:rPr>
              <w:t>.423</w:t>
            </w:r>
          </w:p>
        </w:tc>
        <w:tc>
          <w:tcPr>
            <w:tcW w:w="436" w:type="pct"/>
            <w:tcBorders>
              <w:top w:val="nil"/>
              <w:left w:val="nil"/>
              <w:bottom w:val="nil"/>
              <w:right w:val="nil"/>
            </w:tcBorders>
            <w:shd w:val="clear" w:color="auto" w:fill="auto"/>
            <w:noWrap/>
            <w:vAlign w:val="bottom"/>
            <w:hideMark/>
          </w:tcPr>
          <w:p w14:paraId="7CA8432D" w14:textId="5E4FEEAE" w:rsidR="00BA3FF2" w:rsidRPr="00741CFC" w:rsidRDefault="00741CFC" w:rsidP="00741CFC">
            <w:pPr>
              <w:tabs>
                <w:tab w:val="decimal" w:pos="344"/>
              </w:tabs>
              <w:rPr>
                <w:color w:val="000000"/>
                <w:sz w:val="21"/>
              </w:rPr>
            </w:pPr>
            <w:r>
              <w:rPr>
                <w:color w:val="000000"/>
                <w:sz w:val="21"/>
              </w:rPr>
              <w:t>-</w:t>
            </w:r>
            <w:r w:rsidR="00BA3FF2" w:rsidRPr="00741CFC">
              <w:rPr>
                <w:color w:val="000000"/>
                <w:sz w:val="21"/>
              </w:rPr>
              <w:t>0.125*</w:t>
            </w:r>
          </w:p>
        </w:tc>
        <w:tc>
          <w:tcPr>
            <w:tcW w:w="246" w:type="pct"/>
            <w:tcBorders>
              <w:top w:val="nil"/>
              <w:left w:val="nil"/>
              <w:bottom w:val="nil"/>
              <w:right w:val="nil"/>
            </w:tcBorders>
            <w:shd w:val="clear" w:color="auto" w:fill="auto"/>
            <w:noWrap/>
            <w:vAlign w:val="bottom"/>
            <w:hideMark/>
          </w:tcPr>
          <w:p w14:paraId="5E260B6F" w14:textId="7D5D00EC" w:rsidR="00BA3FF2" w:rsidRPr="00741CFC" w:rsidRDefault="00BA3FF2" w:rsidP="00741CFC">
            <w:pPr>
              <w:tabs>
                <w:tab w:val="decimal" w:pos="94"/>
              </w:tabs>
              <w:rPr>
                <w:color w:val="000000"/>
                <w:sz w:val="21"/>
              </w:rPr>
            </w:pPr>
            <w:r w:rsidRPr="00741CFC">
              <w:rPr>
                <w:color w:val="000000"/>
                <w:sz w:val="21"/>
              </w:rPr>
              <w:t>.046</w:t>
            </w:r>
          </w:p>
        </w:tc>
        <w:tc>
          <w:tcPr>
            <w:tcW w:w="414" w:type="pct"/>
            <w:tcBorders>
              <w:top w:val="nil"/>
              <w:left w:val="nil"/>
              <w:bottom w:val="nil"/>
              <w:right w:val="nil"/>
            </w:tcBorders>
            <w:shd w:val="clear" w:color="auto" w:fill="auto"/>
            <w:noWrap/>
            <w:vAlign w:val="bottom"/>
            <w:hideMark/>
          </w:tcPr>
          <w:p w14:paraId="7491855A" w14:textId="77777777" w:rsidR="00BA3FF2" w:rsidRPr="00741CFC" w:rsidRDefault="00BA3FF2" w:rsidP="00741CFC">
            <w:pPr>
              <w:tabs>
                <w:tab w:val="decimal" w:pos="281"/>
              </w:tabs>
              <w:rPr>
                <w:color w:val="000000"/>
                <w:sz w:val="21"/>
              </w:rPr>
            </w:pPr>
            <w:r w:rsidRPr="00741CFC">
              <w:rPr>
                <w:color w:val="000000"/>
                <w:sz w:val="21"/>
              </w:rPr>
              <w:t>0.02</w:t>
            </w:r>
          </w:p>
        </w:tc>
        <w:tc>
          <w:tcPr>
            <w:tcW w:w="246" w:type="pct"/>
            <w:tcBorders>
              <w:top w:val="nil"/>
              <w:left w:val="nil"/>
              <w:bottom w:val="nil"/>
              <w:right w:val="nil"/>
            </w:tcBorders>
            <w:shd w:val="clear" w:color="auto" w:fill="auto"/>
            <w:noWrap/>
            <w:vAlign w:val="bottom"/>
            <w:hideMark/>
          </w:tcPr>
          <w:p w14:paraId="0DB5BA58" w14:textId="70D68DA3" w:rsidR="00BA3FF2" w:rsidRPr="00741CFC" w:rsidRDefault="00BA3FF2">
            <w:pPr>
              <w:jc w:val="right"/>
              <w:rPr>
                <w:color w:val="000000"/>
                <w:sz w:val="21"/>
              </w:rPr>
            </w:pPr>
            <w:r w:rsidRPr="00741CFC">
              <w:rPr>
                <w:color w:val="000000"/>
                <w:sz w:val="21"/>
              </w:rPr>
              <w:t>.433</w:t>
            </w:r>
          </w:p>
        </w:tc>
        <w:tc>
          <w:tcPr>
            <w:tcW w:w="452" w:type="pct"/>
            <w:tcBorders>
              <w:top w:val="nil"/>
              <w:left w:val="nil"/>
              <w:bottom w:val="nil"/>
              <w:right w:val="nil"/>
            </w:tcBorders>
            <w:shd w:val="clear" w:color="auto" w:fill="auto"/>
            <w:noWrap/>
            <w:vAlign w:val="bottom"/>
            <w:hideMark/>
          </w:tcPr>
          <w:p w14:paraId="0FBA8422" w14:textId="7DB338D3" w:rsidR="00BA3FF2" w:rsidRPr="00741CFC" w:rsidRDefault="00BA3FF2" w:rsidP="00741CFC">
            <w:pPr>
              <w:tabs>
                <w:tab w:val="decimal" w:pos="389"/>
              </w:tabs>
              <w:rPr>
                <w:color w:val="000000"/>
                <w:sz w:val="21"/>
              </w:rPr>
            </w:pPr>
            <w:r w:rsidRPr="00741CFC">
              <w:rPr>
                <w:color w:val="000000"/>
                <w:sz w:val="21"/>
              </w:rPr>
              <w:t>-0.278**</w:t>
            </w:r>
          </w:p>
        </w:tc>
        <w:tc>
          <w:tcPr>
            <w:tcW w:w="246" w:type="pct"/>
            <w:tcBorders>
              <w:top w:val="nil"/>
              <w:left w:val="nil"/>
              <w:bottom w:val="nil"/>
              <w:right w:val="nil"/>
            </w:tcBorders>
            <w:shd w:val="clear" w:color="auto" w:fill="auto"/>
            <w:noWrap/>
            <w:vAlign w:val="bottom"/>
            <w:hideMark/>
          </w:tcPr>
          <w:p w14:paraId="016BCEBE" w14:textId="748AF4CD" w:rsidR="00BA3FF2" w:rsidRPr="00741CFC" w:rsidRDefault="00BA3FF2">
            <w:pPr>
              <w:jc w:val="right"/>
              <w:rPr>
                <w:color w:val="000000"/>
                <w:sz w:val="21"/>
              </w:rPr>
            </w:pPr>
            <w:r w:rsidRPr="00741CFC">
              <w:rPr>
                <w:color w:val="000000"/>
                <w:sz w:val="21"/>
              </w:rPr>
              <w:t>.003</w:t>
            </w:r>
          </w:p>
        </w:tc>
      </w:tr>
      <w:tr w:rsidR="00D67915" w:rsidRPr="00741CFC" w14:paraId="312FBA31" w14:textId="77777777" w:rsidTr="00D67915">
        <w:trPr>
          <w:trHeight w:val="320"/>
        </w:trPr>
        <w:tc>
          <w:tcPr>
            <w:tcW w:w="1258" w:type="pct"/>
            <w:tcBorders>
              <w:top w:val="nil"/>
              <w:left w:val="nil"/>
              <w:bottom w:val="nil"/>
              <w:right w:val="nil"/>
            </w:tcBorders>
            <w:shd w:val="clear" w:color="auto" w:fill="auto"/>
            <w:noWrap/>
            <w:vAlign w:val="center"/>
            <w:hideMark/>
          </w:tcPr>
          <w:p w14:paraId="7BF5FE91" w14:textId="77777777" w:rsidR="00BA3FF2" w:rsidRPr="00741CFC" w:rsidRDefault="00BA3FF2">
            <w:pPr>
              <w:rPr>
                <w:rFonts w:eastAsia="Arial Unicode MS"/>
                <w:color w:val="000000"/>
                <w:sz w:val="21"/>
              </w:rPr>
            </w:pPr>
            <w:r w:rsidRPr="00741CFC">
              <w:rPr>
                <w:rFonts w:eastAsia="Arial Unicode MS"/>
                <w:color w:val="000000"/>
                <w:sz w:val="21"/>
              </w:rPr>
              <w:t xml:space="preserve">age mean (centered) </w:t>
            </w:r>
          </w:p>
        </w:tc>
        <w:tc>
          <w:tcPr>
            <w:tcW w:w="459" w:type="pct"/>
            <w:tcBorders>
              <w:top w:val="nil"/>
              <w:left w:val="nil"/>
              <w:bottom w:val="nil"/>
              <w:right w:val="nil"/>
            </w:tcBorders>
            <w:shd w:val="clear" w:color="auto" w:fill="auto"/>
            <w:noWrap/>
            <w:vAlign w:val="bottom"/>
            <w:hideMark/>
          </w:tcPr>
          <w:p w14:paraId="2733FE98" w14:textId="6156D1AF" w:rsidR="00BA3FF2" w:rsidRPr="00741CFC" w:rsidRDefault="00BA3FF2" w:rsidP="00741CFC">
            <w:pPr>
              <w:tabs>
                <w:tab w:val="decimal" w:pos="410"/>
              </w:tabs>
              <w:rPr>
                <w:color w:val="000000"/>
                <w:sz w:val="21"/>
              </w:rPr>
            </w:pPr>
            <w:r w:rsidRPr="00741CFC">
              <w:rPr>
                <w:color w:val="000000"/>
                <w:sz w:val="21"/>
              </w:rPr>
              <w:t xml:space="preserve">0.065* </w:t>
            </w:r>
          </w:p>
        </w:tc>
        <w:tc>
          <w:tcPr>
            <w:tcW w:w="266" w:type="pct"/>
            <w:tcBorders>
              <w:top w:val="nil"/>
              <w:left w:val="nil"/>
              <w:bottom w:val="nil"/>
              <w:right w:val="nil"/>
            </w:tcBorders>
            <w:shd w:val="clear" w:color="auto" w:fill="auto"/>
            <w:noWrap/>
            <w:vAlign w:val="bottom"/>
            <w:hideMark/>
          </w:tcPr>
          <w:p w14:paraId="10BADD78" w14:textId="77777777" w:rsidR="00BA3FF2" w:rsidRPr="00741CFC" w:rsidRDefault="00BA3FF2">
            <w:pPr>
              <w:jc w:val="right"/>
              <w:rPr>
                <w:color w:val="000000"/>
                <w:sz w:val="21"/>
              </w:rPr>
            </w:pPr>
            <w:r w:rsidRPr="00741CFC">
              <w:rPr>
                <w:color w:val="000000"/>
                <w:sz w:val="21"/>
              </w:rPr>
              <w:t>0.008</w:t>
            </w:r>
          </w:p>
        </w:tc>
        <w:tc>
          <w:tcPr>
            <w:tcW w:w="266" w:type="pct"/>
            <w:tcBorders>
              <w:top w:val="nil"/>
              <w:left w:val="nil"/>
              <w:bottom w:val="nil"/>
              <w:right w:val="nil"/>
            </w:tcBorders>
            <w:shd w:val="clear" w:color="auto" w:fill="auto"/>
            <w:noWrap/>
            <w:vAlign w:val="bottom"/>
            <w:hideMark/>
          </w:tcPr>
          <w:p w14:paraId="6BCF0CAC" w14:textId="77777777" w:rsidR="00BA3FF2" w:rsidRPr="00741CFC" w:rsidRDefault="00BA3FF2">
            <w:pPr>
              <w:jc w:val="right"/>
              <w:rPr>
                <w:color w:val="000000"/>
                <w:sz w:val="21"/>
              </w:rPr>
            </w:pPr>
            <w:r w:rsidRPr="00741CFC">
              <w:rPr>
                <w:color w:val="000000"/>
                <w:sz w:val="21"/>
              </w:rPr>
              <w:t>0.108</w:t>
            </w:r>
          </w:p>
        </w:tc>
        <w:tc>
          <w:tcPr>
            <w:tcW w:w="463" w:type="pct"/>
            <w:tcBorders>
              <w:top w:val="nil"/>
              <w:left w:val="nil"/>
              <w:bottom w:val="nil"/>
              <w:right w:val="nil"/>
            </w:tcBorders>
            <w:shd w:val="clear" w:color="auto" w:fill="auto"/>
            <w:noWrap/>
            <w:vAlign w:val="bottom"/>
            <w:hideMark/>
          </w:tcPr>
          <w:p w14:paraId="012618A7" w14:textId="77777777" w:rsidR="00BA3FF2" w:rsidRPr="00741CFC" w:rsidRDefault="00BA3FF2" w:rsidP="00741CFC">
            <w:pPr>
              <w:tabs>
                <w:tab w:val="decimal" w:pos="421"/>
              </w:tabs>
              <w:rPr>
                <w:color w:val="000000"/>
                <w:sz w:val="21"/>
              </w:rPr>
            </w:pPr>
            <w:r w:rsidRPr="00741CFC">
              <w:rPr>
                <w:color w:val="000000"/>
                <w:sz w:val="21"/>
              </w:rPr>
              <w:t>0.259</w:t>
            </w:r>
          </w:p>
        </w:tc>
        <w:tc>
          <w:tcPr>
            <w:tcW w:w="246" w:type="pct"/>
            <w:tcBorders>
              <w:top w:val="nil"/>
              <w:left w:val="nil"/>
              <w:bottom w:val="nil"/>
              <w:right w:val="nil"/>
            </w:tcBorders>
            <w:shd w:val="clear" w:color="auto" w:fill="auto"/>
            <w:noWrap/>
            <w:vAlign w:val="bottom"/>
            <w:hideMark/>
          </w:tcPr>
          <w:p w14:paraId="2D8C5D04" w14:textId="0379749D" w:rsidR="00BA3FF2" w:rsidRPr="00741CFC" w:rsidRDefault="00BA3FF2">
            <w:pPr>
              <w:jc w:val="right"/>
              <w:rPr>
                <w:color w:val="000000"/>
                <w:sz w:val="21"/>
              </w:rPr>
            </w:pPr>
            <w:r w:rsidRPr="00741CFC">
              <w:rPr>
                <w:color w:val="000000"/>
                <w:sz w:val="21"/>
              </w:rPr>
              <w:t>.395</w:t>
            </w:r>
          </w:p>
        </w:tc>
        <w:tc>
          <w:tcPr>
            <w:tcW w:w="436" w:type="pct"/>
            <w:tcBorders>
              <w:top w:val="nil"/>
              <w:left w:val="nil"/>
              <w:bottom w:val="nil"/>
              <w:right w:val="nil"/>
            </w:tcBorders>
            <w:shd w:val="clear" w:color="auto" w:fill="auto"/>
            <w:noWrap/>
            <w:vAlign w:val="bottom"/>
            <w:hideMark/>
          </w:tcPr>
          <w:p w14:paraId="7CD92B95" w14:textId="32815AC6" w:rsidR="00BA3FF2" w:rsidRPr="00741CFC" w:rsidRDefault="00BA3FF2" w:rsidP="00741CFC">
            <w:pPr>
              <w:tabs>
                <w:tab w:val="decimal" w:pos="344"/>
              </w:tabs>
              <w:rPr>
                <w:color w:val="000000"/>
                <w:sz w:val="21"/>
              </w:rPr>
            </w:pPr>
            <w:r w:rsidRPr="00741CFC">
              <w:rPr>
                <w:color w:val="000000"/>
                <w:sz w:val="21"/>
              </w:rPr>
              <w:t>0.058*</w:t>
            </w:r>
          </w:p>
        </w:tc>
        <w:tc>
          <w:tcPr>
            <w:tcW w:w="246" w:type="pct"/>
            <w:tcBorders>
              <w:top w:val="nil"/>
              <w:left w:val="nil"/>
              <w:bottom w:val="nil"/>
              <w:right w:val="nil"/>
            </w:tcBorders>
            <w:shd w:val="clear" w:color="auto" w:fill="auto"/>
            <w:noWrap/>
            <w:vAlign w:val="bottom"/>
            <w:hideMark/>
          </w:tcPr>
          <w:p w14:paraId="3269E343" w14:textId="73F95C5C" w:rsidR="00BA3FF2" w:rsidRPr="00741CFC" w:rsidRDefault="00BA3FF2" w:rsidP="00741CFC">
            <w:pPr>
              <w:tabs>
                <w:tab w:val="decimal" w:pos="94"/>
              </w:tabs>
              <w:rPr>
                <w:color w:val="000000"/>
                <w:sz w:val="21"/>
              </w:rPr>
            </w:pPr>
            <w:r w:rsidRPr="00741CFC">
              <w:rPr>
                <w:color w:val="000000"/>
                <w:sz w:val="21"/>
              </w:rPr>
              <w:t>.011</w:t>
            </w:r>
          </w:p>
        </w:tc>
        <w:tc>
          <w:tcPr>
            <w:tcW w:w="414" w:type="pct"/>
            <w:tcBorders>
              <w:top w:val="nil"/>
              <w:left w:val="nil"/>
              <w:bottom w:val="nil"/>
              <w:right w:val="nil"/>
            </w:tcBorders>
            <w:shd w:val="clear" w:color="auto" w:fill="auto"/>
            <w:noWrap/>
            <w:vAlign w:val="bottom"/>
            <w:hideMark/>
          </w:tcPr>
          <w:p w14:paraId="23404168" w14:textId="77777777" w:rsidR="00BA3FF2" w:rsidRPr="00741CFC" w:rsidRDefault="00BA3FF2" w:rsidP="00741CFC">
            <w:pPr>
              <w:tabs>
                <w:tab w:val="decimal" w:pos="281"/>
              </w:tabs>
              <w:rPr>
                <w:color w:val="000000"/>
                <w:sz w:val="21"/>
              </w:rPr>
            </w:pPr>
            <w:r w:rsidRPr="00741CFC">
              <w:rPr>
                <w:color w:val="000000"/>
                <w:sz w:val="21"/>
              </w:rPr>
              <w:t>0.008</w:t>
            </w:r>
          </w:p>
        </w:tc>
        <w:tc>
          <w:tcPr>
            <w:tcW w:w="246" w:type="pct"/>
            <w:tcBorders>
              <w:top w:val="nil"/>
              <w:left w:val="nil"/>
              <w:bottom w:val="nil"/>
              <w:right w:val="nil"/>
            </w:tcBorders>
            <w:shd w:val="clear" w:color="auto" w:fill="auto"/>
            <w:noWrap/>
            <w:vAlign w:val="bottom"/>
            <w:hideMark/>
          </w:tcPr>
          <w:p w14:paraId="7319F1DE" w14:textId="7204A032" w:rsidR="00BA3FF2" w:rsidRPr="00741CFC" w:rsidRDefault="00BA3FF2">
            <w:pPr>
              <w:jc w:val="right"/>
              <w:rPr>
                <w:color w:val="000000"/>
                <w:sz w:val="21"/>
              </w:rPr>
            </w:pPr>
            <w:r w:rsidRPr="00741CFC">
              <w:rPr>
                <w:color w:val="000000"/>
                <w:sz w:val="21"/>
              </w:rPr>
              <w:t>.445</w:t>
            </w:r>
          </w:p>
        </w:tc>
        <w:tc>
          <w:tcPr>
            <w:tcW w:w="452" w:type="pct"/>
            <w:tcBorders>
              <w:top w:val="nil"/>
              <w:left w:val="nil"/>
              <w:bottom w:val="nil"/>
              <w:right w:val="nil"/>
            </w:tcBorders>
            <w:shd w:val="clear" w:color="auto" w:fill="auto"/>
            <w:noWrap/>
            <w:vAlign w:val="bottom"/>
            <w:hideMark/>
          </w:tcPr>
          <w:p w14:paraId="4560CF9A" w14:textId="64BAB7BC" w:rsidR="00BA3FF2" w:rsidRPr="00741CFC" w:rsidRDefault="00BA3FF2" w:rsidP="00741CFC">
            <w:pPr>
              <w:tabs>
                <w:tab w:val="decimal" w:pos="389"/>
              </w:tabs>
              <w:rPr>
                <w:color w:val="000000"/>
                <w:sz w:val="21"/>
              </w:rPr>
            </w:pPr>
            <w:r w:rsidRPr="00741CFC">
              <w:rPr>
                <w:color w:val="000000"/>
                <w:sz w:val="21"/>
              </w:rPr>
              <w:t>0.116**</w:t>
            </w:r>
          </w:p>
        </w:tc>
        <w:tc>
          <w:tcPr>
            <w:tcW w:w="246" w:type="pct"/>
            <w:tcBorders>
              <w:top w:val="nil"/>
              <w:left w:val="nil"/>
              <w:bottom w:val="nil"/>
              <w:right w:val="nil"/>
            </w:tcBorders>
            <w:shd w:val="clear" w:color="auto" w:fill="auto"/>
            <w:noWrap/>
            <w:vAlign w:val="bottom"/>
            <w:hideMark/>
          </w:tcPr>
          <w:p w14:paraId="2E092DD3" w14:textId="11DE4035" w:rsidR="00BA3FF2" w:rsidRPr="00741CFC" w:rsidRDefault="00BA3FF2">
            <w:pPr>
              <w:jc w:val="right"/>
              <w:rPr>
                <w:color w:val="000000"/>
                <w:sz w:val="21"/>
              </w:rPr>
            </w:pPr>
            <w:r w:rsidRPr="00741CFC">
              <w:rPr>
                <w:color w:val="000000"/>
                <w:sz w:val="21"/>
              </w:rPr>
              <w:t>.002</w:t>
            </w:r>
          </w:p>
        </w:tc>
      </w:tr>
      <w:tr w:rsidR="00D67915" w:rsidRPr="00741CFC" w14:paraId="377D972E" w14:textId="77777777" w:rsidTr="00D67915">
        <w:trPr>
          <w:trHeight w:val="320"/>
        </w:trPr>
        <w:tc>
          <w:tcPr>
            <w:tcW w:w="1258" w:type="pct"/>
            <w:tcBorders>
              <w:top w:val="nil"/>
              <w:left w:val="nil"/>
              <w:bottom w:val="nil"/>
              <w:right w:val="nil"/>
            </w:tcBorders>
            <w:shd w:val="clear" w:color="auto" w:fill="auto"/>
            <w:noWrap/>
            <w:vAlign w:val="center"/>
            <w:hideMark/>
          </w:tcPr>
          <w:p w14:paraId="0F06A8AB" w14:textId="77777777" w:rsidR="00BA3FF2" w:rsidRPr="00741CFC" w:rsidRDefault="00BA3FF2">
            <w:pPr>
              <w:rPr>
                <w:rFonts w:eastAsia="Arial Unicode MS"/>
                <w:color w:val="000000"/>
                <w:sz w:val="21"/>
              </w:rPr>
            </w:pPr>
            <w:r w:rsidRPr="00741CFC">
              <w:rPr>
                <w:rFonts w:eastAsia="Arial Unicode MS"/>
                <w:color w:val="000000"/>
                <w:sz w:val="21"/>
              </w:rPr>
              <w:t xml:space="preserve">age similarity </w:t>
            </w:r>
          </w:p>
        </w:tc>
        <w:tc>
          <w:tcPr>
            <w:tcW w:w="459" w:type="pct"/>
            <w:tcBorders>
              <w:top w:val="nil"/>
              <w:left w:val="nil"/>
              <w:bottom w:val="nil"/>
              <w:right w:val="nil"/>
            </w:tcBorders>
            <w:shd w:val="clear" w:color="auto" w:fill="auto"/>
            <w:noWrap/>
            <w:vAlign w:val="bottom"/>
            <w:hideMark/>
          </w:tcPr>
          <w:p w14:paraId="0D816AD0" w14:textId="5AB7159E" w:rsidR="00BA3FF2" w:rsidRPr="00741CFC" w:rsidRDefault="00BA3FF2" w:rsidP="00741CFC">
            <w:pPr>
              <w:tabs>
                <w:tab w:val="decimal" w:pos="410"/>
              </w:tabs>
              <w:rPr>
                <w:color w:val="000000"/>
                <w:sz w:val="21"/>
              </w:rPr>
            </w:pPr>
            <w:r w:rsidRPr="00741CFC">
              <w:rPr>
                <w:color w:val="000000"/>
                <w:sz w:val="21"/>
              </w:rPr>
              <w:t xml:space="preserve">0.042* </w:t>
            </w:r>
          </w:p>
        </w:tc>
        <w:tc>
          <w:tcPr>
            <w:tcW w:w="266" w:type="pct"/>
            <w:tcBorders>
              <w:top w:val="nil"/>
              <w:left w:val="nil"/>
              <w:bottom w:val="nil"/>
              <w:right w:val="nil"/>
            </w:tcBorders>
            <w:shd w:val="clear" w:color="auto" w:fill="auto"/>
            <w:noWrap/>
            <w:vAlign w:val="bottom"/>
            <w:hideMark/>
          </w:tcPr>
          <w:p w14:paraId="38EB5400" w14:textId="77777777" w:rsidR="00BA3FF2" w:rsidRPr="00741CFC" w:rsidRDefault="00BA3FF2">
            <w:pPr>
              <w:jc w:val="right"/>
              <w:rPr>
                <w:color w:val="000000"/>
                <w:sz w:val="21"/>
              </w:rPr>
            </w:pPr>
            <w:r w:rsidRPr="00741CFC">
              <w:rPr>
                <w:color w:val="000000"/>
                <w:sz w:val="21"/>
              </w:rPr>
              <w:t>0.011</w:t>
            </w:r>
          </w:p>
        </w:tc>
        <w:tc>
          <w:tcPr>
            <w:tcW w:w="266" w:type="pct"/>
            <w:tcBorders>
              <w:top w:val="nil"/>
              <w:left w:val="nil"/>
              <w:bottom w:val="nil"/>
              <w:right w:val="nil"/>
            </w:tcBorders>
            <w:shd w:val="clear" w:color="auto" w:fill="auto"/>
            <w:noWrap/>
            <w:vAlign w:val="bottom"/>
            <w:hideMark/>
          </w:tcPr>
          <w:p w14:paraId="370264CF" w14:textId="77777777" w:rsidR="00BA3FF2" w:rsidRPr="00741CFC" w:rsidRDefault="00BA3FF2">
            <w:pPr>
              <w:jc w:val="right"/>
              <w:rPr>
                <w:color w:val="000000"/>
                <w:sz w:val="21"/>
              </w:rPr>
            </w:pPr>
            <w:r w:rsidRPr="00741CFC">
              <w:rPr>
                <w:color w:val="000000"/>
                <w:sz w:val="21"/>
              </w:rPr>
              <w:t>0.073</w:t>
            </w:r>
          </w:p>
        </w:tc>
        <w:tc>
          <w:tcPr>
            <w:tcW w:w="463" w:type="pct"/>
            <w:tcBorders>
              <w:top w:val="nil"/>
              <w:left w:val="nil"/>
              <w:bottom w:val="nil"/>
              <w:right w:val="nil"/>
            </w:tcBorders>
            <w:shd w:val="clear" w:color="auto" w:fill="auto"/>
            <w:noWrap/>
            <w:vAlign w:val="bottom"/>
            <w:hideMark/>
          </w:tcPr>
          <w:p w14:paraId="71E226BF" w14:textId="7513107D" w:rsidR="00BA3FF2" w:rsidRPr="00741CFC" w:rsidRDefault="00BA3FF2" w:rsidP="00741CFC">
            <w:pPr>
              <w:tabs>
                <w:tab w:val="decimal" w:pos="421"/>
              </w:tabs>
              <w:rPr>
                <w:color w:val="000000"/>
                <w:sz w:val="21"/>
              </w:rPr>
            </w:pPr>
            <w:r w:rsidRPr="00741CFC">
              <w:rPr>
                <w:color w:val="000000"/>
                <w:sz w:val="21"/>
              </w:rPr>
              <w:t>1.200*</w:t>
            </w:r>
          </w:p>
        </w:tc>
        <w:tc>
          <w:tcPr>
            <w:tcW w:w="246" w:type="pct"/>
            <w:tcBorders>
              <w:top w:val="nil"/>
              <w:left w:val="nil"/>
              <w:bottom w:val="nil"/>
              <w:right w:val="nil"/>
            </w:tcBorders>
            <w:shd w:val="clear" w:color="auto" w:fill="auto"/>
            <w:noWrap/>
            <w:vAlign w:val="bottom"/>
            <w:hideMark/>
          </w:tcPr>
          <w:p w14:paraId="0BF56D85" w14:textId="657B4DE0" w:rsidR="00BA3FF2" w:rsidRPr="00741CFC" w:rsidRDefault="00BA3FF2">
            <w:pPr>
              <w:jc w:val="right"/>
              <w:rPr>
                <w:color w:val="000000"/>
                <w:sz w:val="21"/>
              </w:rPr>
            </w:pPr>
            <w:r w:rsidRPr="00741CFC">
              <w:rPr>
                <w:color w:val="000000"/>
                <w:sz w:val="21"/>
              </w:rPr>
              <w:t>.046</w:t>
            </w:r>
          </w:p>
        </w:tc>
        <w:tc>
          <w:tcPr>
            <w:tcW w:w="436" w:type="pct"/>
            <w:tcBorders>
              <w:top w:val="nil"/>
              <w:left w:val="nil"/>
              <w:bottom w:val="nil"/>
              <w:right w:val="nil"/>
            </w:tcBorders>
            <w:shd w:val="clear" w:color="auto" w:fill="auto"/>
            <w:noWrap/>
            <w:vAlign w:val="bottom"/>
            <w:hideMark/>
          </w:tcPr>
          <w:p w14:paraId="61772BCE" w14:textId="4DDB10EE" w:rsidR="00BA3FF2" w:rsidRPr="00741CFC" w:rsidRDefault="00BA3FF2" w:rsidP="00741CFC">
            <w:pPr>
              <w:tabs>
                <w:tab w:val="decimal" w:pos="344"/>
              </w:tabs>
              <w:rPr>
                <w:color w:val="000000"/>
                <w:sz w:val="21"/>
              </w:rPr>
            </w:pPr>
            <w:r w:rsidRPr="00741CFC">
              <w:rPr>
                <w:color w:val="000000"/>
                <w:sz w:val="21"/>
              </w:rPr>
              <w:t>0.042**</w:t>
            </w:r>
          </w:p>
        </w:tc>
        <w:tc>
          <w:tcPr>
            <w:tcW w:w="246" w:type="pct"/>
            <w:tcBorders>
              <w:top w:val="nil"/>
              <w:left w:val="nil"/>
              <w:bottom w:val="nil"/>
              <w:right w:val="nil"/>
            </w:tcBorders>
            <w:shd w:val="clear" w:color="auto" w:fill="auto"/>
            <w:noWrap/>
            <w:vAlign w:val="bottom"/>
            <w:hideMark/>
          </w:tcPr>
          <w:p w14:paraId="33D86949" w14:textId="405934BA" w:rsidR="00BA3FF2" w:rsidRPr="00741CFC" w:rsidRDefault="00BA3FF2" w:rsidP="00741CFC">
            <w:pPr>
              <w:tabs>
                <w:tab w:val="decimal" w:pos="94"/>
              </w:tabs>
              <w:rPr>
                <w:color w:val="000000"/>
                <w:sz w:val="21"/>
              </w:rPr>
            </w:pPr>
            <w:r w:rsidRPr="00741CFC">
              <w:rPr>
                <w:color w:val="000000"/>
                <w:sz w:val="21"/>
              </w:rPr>
              <w:t>.007</w:t>
            </w:r>
          </w:p>
        </w:tc>
        <w:tc>
          <w:tcPr>
            <w:tcW w:w="414" w:type="pct"/>
            <w:tcBorders>
              <w:top w:val="nil"/>
              <w:left w:val="nil"/>
              <w:bottom w:val="nil"/>
              <w:right w:val="nil"/>
            </w:tcBorders>
            <w:shd w:val="clear" w:color="auto" w:fill="auto"/>
            <w:noWrap/>
            <w:vAlign w:val="bottom"/>
            <w:hideMark/>
          </w:tcPr>
          <w:p w14:paraId="104BDB22" w14:textId="77777777" w:rsidR="00BA3FF2" w:rsidRPr="00741CFC" w:rsidRDefault="00BA3FF2" w:rsidP="00741CFC">
            <w:pPr>
              <w:tabs>
                <w:tab w:val="decimal" w:pos="281"/>
              </w:tabs>
              <w:rPr>
                <w:color w:val="000000"/>
                <w:sz w:val="21"/>
              </w:rPr>
            </w:pPr>
            <w:r w:rsidRPr="00741CFC">
              <w:rPr>
                <w:color w:val="000000"/>
                <w:sz w:val="21"/>
              </w:rPr>
              <w:t>0.033</w:t>
            </w:r>
          </w:p>
        </w:tc>
        <w:tc>
          <w:tcPr>
            <w:tcW w:w="246" w:type="pct"/>
            <w:tcBorders>
              <w:top w:val="nil"/>
              <w:left w:val="nil"/>
              <w:bottom w:val="nil"/>
              <w:right w:val="nil"/>
            </w:tcBorders>
            <w:shd w:val="clear" w:color="auto" w:fill="auto"/>
            <w:noWrap/>
            <w:vAlign w:val="bottom"/>
            <w:hideMark/>
          </w:tcPr>
          <w:p w14:paraId="49225103" w14:textId="36829347" w:rsidR="00BA3FF2" w:rsidRPr="00741CFC" w:rsidRDefault="00BA3FF2">
            <w:pPr>
              <w:jc w:val="right"/>
              <w:rPr>
                <w:color w:val="000000"/>
                <w:sz w:val="21"/>
              </w:rPr>
            </w:pPr>
            <w:r w:rsidRPr="00741CFC">
              <w:rPr>
                <w:color w:val="000000"/>
                <w:sz w:val="21"/>
              </w:rPr>
              <w:t>.124</w:t>
            </w:r>
          </w:p>
        </w:tc>
        <w:tc>
          <w:tcPr>
            <w:tcW w:w="452" w:type="pct"/>
            <w:tcBorders>
              <w:top w:val="nil"/>
              <w:left w:val="nil"/>
              <w:bottom w:val="nil"/>
              <w:right w:val="nil"/>
            </w:tcBorders>
            <w:shd w:val="clear" w:color="auto" w:fill="auto"/>
            <w:noWrap/>
            <w:vAlign w:val="bottom"/>
            <w:hideMark/>
          </w:tcPr>
          <w:p w14:paraId="448AB9A1" w14:textId="18417C5C" w:rsidR="00BA3FF2" w:rsidRPr="00741CFC" w:rsidRDefault="00BA3FF2" w:rsidP="00741CFC">
            <w:pPr>
              <w:tabs>
                <w:tab w:val="decimal" w:pos="389"/>
              </w:tabs>
              <w:rPr>
                <w:color w:val="000000"/>
                <w:sz w:val="21"/>
              </w:rPr>
            </w:pPr>
            <w:r w:rsidRPr="00741CFC">
              <w:rPr>
                <w:color w:val="000000"/>
                <w:sz w:val="21"/>
              </w:rPr>
              <w:t xml:space="preserve">0.050*  </w:t>
            </w:r>
          </w:p>
        </w:tc>
        <w:tc>
          <w:tcPr>
            <w:tcW w:w="246" w:type="pct"/>
            <w:tcBorders>
              <w:top w:val="nil"/>
              <w:left w:val="nil"/>
              <w:bottom w:val="nil"/>
              <w:right w:val="nil"/>
            </w:tcBorders>
            <w:shd w:val="clear" w:color="auto" w:fill="auto"/>
            <w:noWrap/>
            <w:vAlign w:val="bottom"/>
            <w:hideMark/>
          </w:tcPr>
          <w:p w14:paraId="190031A7" w14:textId="1651DBBE" w:rsidR="00BA3FF2" w:rsidRPr="00741CFC" w:rsidRDefault="00BA3FF2">
            <w:pPr>
              <w:jc w:val="right"/>
              <w:rPr>
                <w:color w:val="000000"/>
                <w:sz w:val="21"/>
              </w:rPr>
            </w:pPr>
            <w:r w:rsidRPr="00741CFC">
              <w:rPr>
                <w:color w:val="000000"/>
                <w:sz w:val="21"/>
              </w:rPr>
              <w:t>.016</w:t>
            </w:r>
          </w:p>
        </w:tc>
      </w:tr>
      <w:tr w:rsidR="00D67915" w:rsidRPr="00741CFC" w14:paraId="4F2BB1DD" w14:textId="77777777" w:rsidTr="00D67915">
        <w:trPr>
          <w:trHeight w:val="320"/>
        </w:trPr>
        <w:tc>
          <w:tcPr>
            <w:tcW w:w="1258" w:type="pct"/>
            <w:tcBorders>
              <w:top w:val="nil"/>
              <w:left w:val="nil"/>
              <w:bottom w:val="nil"/>
              <w:right w:val="nil"/>
            </w:tcBorders>
            <w:shd w:val="clear" w:color="auto" w:fill="auto"/>
            <w:noWrap/>
            <w:vAlign w:val="center"/>
            <w:hideMark/>
          </w:tcPr>
          <w:p w14:paraId="681D8C6F" w14:textId="2724CDBF" w:rsidR="00BA3FF2" w:rsidRPr="00741CFC" w:rsidRDefault="00BA3FF2">
            <w:pPr>
              <w:rPr>
                <w:rFonts w:eastAsia="Arial Unicode MS"/>
                <w:color w:val="000000"/>
                <w:sz w:val="21"/>
              </w:rPr>
            </w:pPr>
            <w:r w:rsidRPr="00741CFC">
              <w:rPr>
                <w:rFonts w:eastAsia="Arial Unicode MS"/>
                <w:color w:val="000000"/>
                <w:sz w:val="21"/>
              </w:rPr>
              <w:t>one student organization</w:t>
            </w:r>
            <w:r w:rsidR="00D67915" w:rsidRPr="00D67915">
              <w:rPr>
                <w:rFonts w:eastAsia="Arial Unicode MS"/>
                <w:color w:val="000000"/>
                <w:sz w:val="21"/>
                <w:vertAlign w:val="superscript"/>
              </w:rPr>
              <w:t>1</w:t>
            </w:r>
          </w:p>
        </w:tc>
        <w:tc>
          <w:tcPr>
            <w:tcW w:w="459" w:type="pct"/>
            <w:tcBorders>
              <w:top w:val="nil"/>
              <w:left w:val="nil"/>
              <w:bottom w:val="nil"/>
              <w:right w:val="nil"/>
            </w:tcBorders>
            <w:shd w:val="clear" w:color="auto" w:fill="auto"/>
            <w:noWrap/>
            <w:vAlign w:val="bottom"/>
            <w:hideMark/>
          </w:tcPr>
          <w:p w14:paraId="50A17E87" w14:textId="77777777" w:rsidR="00BA3FF2" w:rsidRPr="00741CFC" w:rsidRDefault="00BA3FF2" w:rsidP="00741CFC">
            <w:pPr>
              <w:tabs>
                <w:tab w:val="decimal" w:pos="410"/>
              </w:tabs>
              <w:rPr>
                <w:color w:val="000000"/>
                <w:sz w:val="21"/>
              </w:rPr>
            </w:pPr>
            <w:r w:rsidRPr="00741CFC">
              <w:rPr>
                <w:color w:val="000000"/>
                <w:sz w:val="21"/>
              </w:rPr>
              <w:t>-0.028</w:t>
            </w:r>
          </w:p>
        </w:tc>
        <w:tc>
          <w:tcPr>
            <w:tcW w:w="266" w:type="pct"/>
            <w:tcBorders>
              <w:top w:val="nil"/>
              <w:left w:val="nil"/>
              <w:bottom w:val="nil"/>
              <w:right w:val="nil"/>
            </w:tcBorders>
            <w:shd w:val="clear" w:color="auto" w:fill="auto"/>
            <w:noWrap/>
            <w:vAlign w:val="bottom"/>
            <w:hideMark/>
          </w:tcPr>
          <w:p w14:paraId="5E7FD2B7" w14:textId="77777777" w:rsidR="00BA3FF2" w:rsidRPr="00741CFC" w:rsidRDefault="00BA3FF2">
            <w:pPr>
              <w:jc w:val="right"/>
              <w:rPr>
                <w:color w:val="000000"/>
                <w:sz w:val="21"/>
              </w:rPr>
            </w:pPr>
            <w:r w:rsidRPr="00741CFC">
              <w:rPr>
                <w:color w:val="000000"/>
                <w:sz w:val="21"/>
              </w:rPr>
              <w:t>-0.315</w:t>
            </w:r>
          </w:p>
        </w:tc>
        <w:tc>
          <w:tcPr>
            <w:tcW w:w="266" w:type="pct"/>
            <w:tcBorders>
              <w:top w:val="nil"/>
              <w:left w:val="nil"/>
              <w:bottom w:val="nil"/>
              <w:right w:val="nil"/>
            </w:tcBorders>
            <w:shd w:val="clear" w:color="auto" w:fill="auto"/>
            <w:noWrap/>
            <w:vAlign w:val="bottom"/>
            <w:hideMark/>
          </w:tcPr>
          <w:p w14:paraId="68C38FDE" w14:textId="77777777" w:rsidR="00BA3FF2" w:rsidRPr="00741CFC" w:rsidRDefault="00BA3FF2">
            <w:pPr>
              <w:jc w:val="right"/>
              <w:rPr>
                <w:color w:val="000000"/>
                <w:sz w:val="21"/>
              </w:rPr>
            </w:pPr>
            <w:r w:rsidRPr="00741CFC">
              <w:rPr>
                <w:color w:val="000000"/>
                <w:sz w:val="21"/>
              </w:rPr>
              <w:t>0.477</w:t>
            </w:r>
          </w:p>
        </w:tc>
        <w:tc>
          <w:tcPr>
            <w:tcW w:w="463" w:type="pct"/>
            <w:tcBorders>
              <w:top w:val="nil"/>
              <w:left w:val="nil"/>
              <w:bottom w:val="nil"/>
              <w:right w:val="nil"/>
            </w:tcBorders>
            <w:shd w:val="clear" w:color="auto" w:fill="auto"/>
            <w:noWrap/>
            <w:vAlign w:val="bottom"/>
            <w:hideMark/>
          </w:tcPr>
          <w:p w14:paraId="31732C3D" w14:textId="776C907B" w:rsidR="00BA3FF2" w:rsidRPr="00741CFC" w:rsidRDefault="00BA3FF2" w:rsidP="00741CFC">
            <w:pPr>
              <w:tabs>
                <w:tab w:val="decimal" w:pos="421"/>
              </w:tabs>
              <w:rPr>
                <w:color w:val="000000"/>
                <w:sz w:val="21"/>
              </w:rPr>
            </w:pPr>
            <w:r w:rsidRPr="00741CFC">
              <w:rPr>
                <w:color w:val="000000"/>
                <w:sz w:val="21"/>
              </w:rPr>
              <w:t>32.489**</w:t>
            </w:r>
          </w:p>
        </w:tc>
        <w:tc>
          <w:tcPr>
            <w:tcW w:w="246" w:type="pct"/>
            <w:tcBorders>
              <w:top w:val="nil"/>
              <w:left w:val="nil"/>
              <w:bottom w:val="nil"/>
              <w:right w:val="nil"/>
            </w:tcBorders>
            <w:shd w:val="clear" w:color="auto" w:fill="auto"/>
            <w:noWrap/>
            <w:vAlign w:val="bottom"/>
            <w:hideMark/>
          </w:tcPr>
          <w:p w14:paraId="2A74EBEA" w14:textId="466775F9" w:rsidR="00BA3FF2" w:rsidRPr="00741CFC" w:rsidRDefault="00BA3FF2">
            <w:pPr>
              <w:jc w:val="right"/>
              <w:rPr>
                <w:color w:val="000000"/>
                <w:sz w:val="21"/>
              </w:rPr>
            </w:pPr>
            <w:r w:rsidRPr="00741CFC">
              <w:rPr>
                <w:color w:val="000000"/>
                <w:sz w:val="21"/>
              </w:rPr>
              <w:t>.004</w:t>
            </w:r>
          </w:p>
        </w:tc>
        <w:tc>
          <w:tcPr>
            <w:tcW w:w="436" w:type="pct"/>
            <w:tcBorders>
              <w:top w:val="nil"/>
              <w:left w:val="nil"/>
              <w:bottom w:val="nil"/>
              <w:right w:val="nil"/>
            </w:tcBorders>
            <w:shd w:val="clear" w:color="auto" w:fill="auto"/>
            <w:noWrap/>
            <w:vAlign w:val="bottom"/>
            <w:hideMark/>
          </w:tcPr>
          <w:p w14:paraId="628B3BFC" w14:textId="77777777" w:rsidR="00BA3FF2" w:rsidRPr="00741CFC" w:rsidRDefault="00BA3FF2" w:rsidP="00741CFC">
            <w:pPr>
              <w:tabs>
                <w:tab w:val="decimal" w:pos="344"/>
              </w:tabs>
              <w:rPr>
                <w:color w:val="000000"/>
                <w:sz w:val="21"/>
              </w:rPr>
            </w:pPr>
            <w:r w:rsidRPr="00741CFC">
              <w:rPr>
                <w:color w:val="000000"/>
                <w:sz w:val="21"/>
              </w:rPr>
              <w:t>0.081</w:t>
            </w:r>
          </w:p>
        </w:tc>
        <w:tc>
          <w:tcPr>
            <w:tcW w:w="246" w:type="pct"/>
            <w:tcBorders>
              <w:top w:val="nil"/>
              <w:left w:val="nil"/>
              <w:bottom w:val="nil"/>
              <w:right w:val="nil"/>
            </w:tcBorders>
            <w:shd w:val="clear" w:color="auto" w:fill="auto"/>
            <w:noWrap/>
            <w:vAlign w:val="bottom"/>
            <w:hideMark/>
          </w:tcPr>
          <w:p w14:paraId="1289136F" w14:textId="39488E6D" w:rsidR="00BA3FF2" w:rsidRPr="00741CFC" w:rsidRDefault="00BA3FF2" w:rsidP="00741CFC">
            <w:pPr>
              <w:tabs>
                <w:tab w:val="decimal" w:pos="94"/>
              </w:tabs>
              <w:rPr>
                <w:color w:val="000000"/>
                <w:sz w:val="21"/>
              </w:rPr>
            </w:pPr>
            <w:r w:rsidRPr="00741CFC">
              <w:rPr>
                <w:color w:val="000000"/>
                <w:sz w:val="21"/>
              </w:rPr>
              <w:t>.338</w:t>
            </w:r>
          </w:p>
        </w:tc>
        <w:tc>
          <w:tcPr>
            <w:tcW w:w="414" w:type="pct"/>
            <w:tcBorders>
              <w:top w:val="nil"/>
              <w:left w:val="nil"/>
              <w:bottom w:val="nil"/>
              <w:right w:val="nil"/>
            </w:tcBorders>
            <w:shd w:val="clear" w:color="auto" w:fill="auto"/>
            <w:noWrap/>
            <w:vAlign w:val="bottom"/>
            <w:hideMark/>
          </w:tcPr>
          <w:p w14:paraId="2FBB377B" w14:textId="663D16D2" w:rsidR="00BA3FF2" w:rsidRPr="00741CFC" w:rsidRDefault="00741CFC" w:rsidP="00741CFC">
            <w:pPr>
              <w:tabs>
                <w:tab w:val="decimal" w:pos="281"/>
              </w:tabs>
              <w:rPr>
                <w:color w:val="000000"/>
                <w:sz w:val="21"/>
              </w:rPr>
            </w:pPr>
            <w:r>
              <w:rPr>
                <w:color w:val="000000"/>
                <w:sz w:val="21"/>
              </w:rPr>
              <w:t>-</w:t>
            </w:r>
          </w:p>
        </w:tc>
        <w:tc>
          <w:tcPr>
            <w:tcW w:w="246" w:type="pct"/>
            <w:tcBorders>
              <w:top w:val="nil"/>
              <w:left w:val="nil"/>
              <w:bottom w:val="nil"/>
              <w:right w:val="nil"/>
            </w:tcBorders>
            <w:shd w:val="clear" w:color="auto" w:fill="auto"/>
            <w:noWrap/>
            <w:vAlign w:val="bottom"/>
            <w:hideMark/>
          </w:tcPr>
          <w:p w14:paraId="3C4C3F54" w14:textId="57A6B7A1" w:rsidR="00BA3FF2" w:rsidRPr="00741CFC" w:rsidRDefault="00741CFC">
            <w:pPr>
              <w:rPr>
                <w:color w:val="000000"/>
                <w:sz w:val="21"/>
              </w:rPr>
            </w:pPr>
            <w:r>
              <w:rPr>
                <w:color w:val="000000"/>
                <w:sz w:val="21"/>
              </w:rPr>
              <w:t>-</w:t>
            </w:r>
          </w:p>
        </w:tc>
        <w:tc>
          <w:tcPr>
            <w:tcW w:w="452" w:type="pct"/>
            <w:tcBorders>
              <w:top w:val="nil"/>
              <w:left w:val="nil"/>
              <w:bottom w:val="nil"/>
              <w:right w:val="nil"/>
            </w:tcBorders>
            <w:shd w:val="clear" w:color="auto" w:fill="auto"/>
            <w:noWrap/>
            <w:vAlign w:val="bottom"/>
            <w:hideMark/>
          </w:tcPr>
          <w:p w14:paraId="54264498" w14:textId="77777777" w:rsidR="00BA3FF2" w:rsidRPr="00741CFC" w:rsidRDefault="00BA3FF2" w:rsidP="00741CFC">
            <w:pPr>
              <w:tabs>
                <w:tab w:val="decimal" w:pos="389"/>
              </w:tabs>
              <w:rPr>
                <w:color w:val="000000"/>
                <w:sz w:val="21"/>
              </w:rPr>
            </w:pPr>
            <w:r w:rsidRPr="00741CFC">
              <w:rPr>
                <w:color w:val="000000"/>
                <w:sz w:val="21"/>
              </w:rPr>
              <w:t>-0.189</w:t>
            </w:r>
          </w:p>
        </w:tc>
        <w:tc>
          <w:tcPr>
            <w:tcW w:w="246" w:type="pct"/>
            <w:tcBorders>
              <w:top w:val="nil"/>
              <w:left w:val="nil"/>
              <w:bottom w:val="nil"/>
              <w:right w:val="nil"/>
            </w:tcBorders>
            <w:shd w:val="clear" w:color="auto" w:fill="auto"/>
            <w:noWrap/>
            <w:vAlign w:val="bottom"/>
            <w:hideMark/>
          </w:tcPr>
          <w:p w14:paraId="5B225535" w14:textId="5D67BB20" w:rsidR="00BA3FF2" w:rsidRPr="00741CFC" w:rsidRDefault="00BA3FF2">
            <w:pPr>
              <w:jc w:val="right"/>
              <w:rPr>
                <w:color w:val="000000"/>
                <w:sz w:val="21"/>
              </w:rPr>
            </w:pPr>
            <w:r w:rsidRPr="00741CFC">
              <w:rPr>
                <w:color w:val="000000"/>
                <w:sz w:val="21"/>
              </w:rPr>
              <w:t>.211</w:t>
            </w:r>
          </w:p>
        </w:tc>
      </w:tr>
      <w:tr w:rsidR="00D67915" w:rsidRPr="00741CFC" w14:paraId="0602B354" w14:textId="77777777" w:rsidTr="00D67915">
        <w:trPr>
          <w:trHeight w:val="320"/>
        </w:trPr>
        <w:tc>
          <w:tcPr>
            <w:tcW w:w="1258" w:type="pct"/>
            <w:tcBorders>
              <w:top w:val="nil"/>
              <w:left w:val="nil"/>
              <w:bottom w:val="nil"/>
              <w:right w:val="nil"/>
            </w:tcBorders>
            <w:shd w:val="clear" w:color="auto" w:fill="auto"/>
            <w:noWrap/>
            <w:vAlign w:val="center"/>
            <w:hideMark/>
          </w:tcPr>
          <w:p w14:paraId="5A533C6E" w14:textId="7957E3E3" w:rsidR="00BA3FF2" w:rsidRPr="00741CFC" w:rsidRDefault="00BA3FF2">
            <w:pPr>
              <w:rPr>
                <w:rFonts w:eastAsia="Arial Unicode MS"/>
                <w:color w:val="000000"/>
                <w:sz w:val="21"/>
              </w:rPr>
            </w:pPr>
            <w:r w:rsidRPr="00741CFC">
              <w:rPr>
                <w:rFonts w:eastAsia="Arial Unicode MS"/>
                <w:color w:val="000000"/>
                <w:sz w:val="21"/>
              </w:rPr>
              <w:t>same student status</w:t>
            </w:r>
            <w:r w:rsidR="00D67915" w:rsidRPr="00D67915">
              <w:rPr>
                <w:rFonts w:eastAsia="Arial Unicode MS"/>
                <w:color w:val="000000"/>
                <w:sz w:val="21"/>
                <w:vertAlign w:val="superscript"/>
              </w:rPr>
              <w:t>1</w:t>
            </w:r>
          </w:p>
        </w:tc>
        <w:tc>
          <w:tcPr>
            <w:tcW w:w="459" w:type="pct"/>
            <w:tcBorders>
              <w:top w:val="nil"/>
              <w:left w:val="nil"/>
              <w:bottom w:val="nil"/>
              <w:right w:val="nil"/>
            </w:tcBorders>
            <w:shd w:val="clear" w:color="auto" w:fill="auto"/>
            <w:noWrap/>
            <w:vAlign w:val="bottom"/>
            <w:hideMark/>
          </w:tcPr>
          <w:p w14:paraId="46423D4C" w14:textId="77777777" w:rsidR="00BA3FF2" w:rsidRPr="00741CFC" w:rsidRDefault="00BA3FF2" w:rsidP="00741CFC">
            <w:pPr>
              <w:tabs>
                <w:tab w:val="decimal" w:pos="410"/>
              </w:tabs>
              <w:rPr>
                <w:color w:val="000000"/>
                <w:sz w:val="21"/>
              </w:rPr>
            </w:pPr>
            <w:r w:rsidRPr="00741CFC">
              <w:rPr>
                <w:color w:val="000000"/>
                <w:sz w:val="21"/>
              </w:rPr>
              <w:t>0.269</w:t>
            </w:r>
          </w:p>
        </w:tc>
        <w:tc>
          <w:tcPr>
            <w:tcW w:w="266" w:type="pct"/>
            <w:tcBorders>
              <w:top w:val="nil"/>
              <w:left w:val="nil"/>
              <w:bottom w:val="nil"/>
              <w:right w:val="nil"/>
            </w:tcBorders>
            <w:shd w:val="clear" w:color="auto" w:fill="auto"/>
            <w:noWrap/>
            <w:vAlign w:val="bottom"/>
            <w:hideMark/>
          </w:tcPr>
          <w:p w14:paraId="763677AE" w14:textId="77777777" w:rsidR="00BA3FF2" w:rsidRPr="00741CFC" w:rsidRDefault="00BA3FF2">
            <w:pPr>
              <w:jc w:val="right"/>
              <w:rPr>
                <w:color w:val="000000"/>
                <w:sz w:val="21"/>
              </w:rPr>
            </w:pPr>
            <w:r w:rsidRPr="00741CFC">
              <w:rPr>
                <w:color w:val="000000"/>
                <w:sz w:val="21"/>
              </w:rPr>
              <w:t>-0.059</w:t>
            </w:r>
          </w:p>
        </w:tc>
        <w:tc>
          <w:tcPr>
            <w:tcW w:w="266" w:type="pct"/>
            <w:tcBorders>
              <w:top w:val="nil"/>
              <w:left w:val="nil"/>
              <w:bottom w:val="nil"/>
              <w:right w:val="nil"/>
            </w:tcBorders>
            <w:shd w:val="clear" w:color="auto" w:fill="auto"/>
            <w:noWrap/>
            <w:vAlign w:val="bottom"/>
            <w:hideMark/>
          </w:tcPr>
          <w:p w14:paraId="229A3DB5" w14:textId="77777777" w:rsidR="00BA3FF2" w:rsidRPr="00741CFC" w:rsidRDefault="00BA3FF2">
            <w:pPr>
              <w:jc w:val="right"/>
              <w:rPr>
                <w:color w:val="000000"/>
                <w:sz w:val="21"/>
              </w:rPr>
            </w:pPr>
            <w:r w:rsidRPr="00741CFC">
              <w:rPr>
                <w:color w:val="000000"/>
                <w:sz w:val="21"/>
              </w:rPr>
              <w:t>0.719</w:t>
            </w:r>
          </w:p>
        </w:tc>
        <w:tc>
          <w:tcPr>
            <w:tcW w:w="463" w:type="pct"/>
            <w:tcBorders>
              <w:top w:val="nil"/>
              <w:left w:val="nil"/>
              <w:bottom w:val="nil"/>
              <w:right w:val="nil"/>
            </w:tcBorders>
            <w:shd w:val="clear" w:color="auto" w:fill="auto"/>
            <w:noWrap/>
            <w:vAlign w:val="bottom"/>
            <w:hideMark/>
          </w:tcPr>
          <w:p w14:paraId="123E0706" w14:textId="1AEFAF4E" w:rsidR="00BA3FF2" w:rsidRPr="00741CFC" w:rsidRDefault="00BA3FF2" w:rsidP="00741CFC">
            <w:pPr>
              <w:tabs>
                <w:tab w:val="decimal" w:pos="421"/>
              </w:tabs>
              <w:rPr>
                <w:color w:val="000000"/>
                <w:sz w:val="21"/>
              </w:rPr>
            </w:pPr>
            <w:r w:rsidRPr="00741CFC">
              <w:rPr>
                <w:color w:val="000000"/>
                <w:sz w:val="21"/>
              </w:rPr>
              <w:t>38.114**</w:t>
            </w:r>
          </w:p>
        </w:tc>
        <w:tc>
          <w:tcPr>
            <w:tcW w:w="246" w:type="pct"/>
            <w:tcBorders>
              <w:top w:val="nil"/>
              <w:left w:val="nil"/>
              <w:bottom w:val="nil"/>
              <w:right w:val="nil"/>
            </w:tcBorders>
            <w:shd w:val="clear" w:color="auto" w:fill="auto"/>
            <w:noWrap/>
            <w:vAlign w:val="bottom"/>
            <w:hideMark/>
          </w:tcPr>
          <w:p w14:paraId="70A0227B" w14:textId="0A25A501" w:rsidR="00BA3FF2" w:rsidRPr="00741CFC" w:rsidRDefault="00BA3FF2">
            <w:pPr>
              <w:jc w:val="right"/>
              <w:rPr>
                <w:color w:val="000000"/>
                <w:sz w:val="21"/>
              </w:rPr>
            </w:pPr>
            <w:r w:rsidRPr="00741CFC">
              <w:rPr>
                <w:color w:val="000000"/>
                <w:sz w:val="21"/>
              </w:rPr>
              <w:t>.001</w:t>
            </w:r>
          </w:p>
        </w:tc>
        <w:tc>
          <w:tcPr>
            <w:tcW w:w="436" w:type="pct"/>
            <w:tcBorders>
              <w:top w:val="nil"/>
              <w:left w:val="nil"/>
              <w:bottom w:val="nil"/>
              <w:right w:val="nil"/>
            </w:tcBorders>
            <w:shd w:val="clear" w:color="auto" w:fill="auto"/>
            <w:noWrap/>
            <w:vAlign w:val="bottom"/>
            <w:hideMark/>
          </w:tcPr>
          <w:p w14:paraId="4A57B674" w14:textId="4DF9403C" w:rsidR="00BA3FF2" w:rsidRPr="00741CFC" w:rsidRDefault="00BA3FF2" w:rsidP="00741CFC">
            <w:pPr>
              <w:tabs>
                <w:tab w:val="decimal" w:pos="344"/>
              </w:tabs>
              <w:rPr>
                <w:color w:val="000000"/>
                <w:sz w:val="21"/>
              </w:rPr>
            </w:pPr>
            <w:r w:rsidRPr="00741CFC">
              <w:rPr>
                <w:color w:val="000000"/>
                <w:sz w:val="21"/>
              </w:rPr>
              <w:t>0.330</w:t>
            </w:r>
            <m:oMath>
              <m:r>
                <w:rPr>
                  <w:rFonts w:ascii="Cambria Math" w:hAnsi="Cambria Math"/>
                </w:rPr>
                <m:t>†</m:t>
              </m:r>
            </m:oMath>
          </w:p>
        </w:tc>
        <w:tc>
          <w:tcPr>
            <w:tcW w:w="246" w:type="pct"/>
            <w:tcBorders>
              <w:top w:val="nil"/>
              <w:left w:val="nil"/>
              <w:bottom w:val="nil"/>
              <w:right w:val="nil"/>
            </w:tcBorders>
            <w:shd w:val="clear" w:color="auto" w:fill="auto"/>
            <w:noWrap/>
            <w:vAlign w:val="bottom"/>
            <w:hideMark/>
          </w:tcPr>
          <w:p w14:paraId="21FF5E07" w14:textId="2F8CB0AF" w:rsidR="00BA3FF2" w:rsidRPr="00741CFC" w:rsidRDefault="00BA3FF2" w:rsidP="00741CFC">
            <w:pPr>
              <w:tabs>
                <w:tab w:val="decimal" w:pos="94"/>
              </w:tabs>
              <w:rPr>
                <w:color w:val="000000"/>
                <w:sz w:val="21"/>
              </w:rPr>
            </w:pPr>
            <w:r w:rsidRPr="00741CFC">
              <w:rPr>
                <w:color w:val="000000"/>
                <w:sz w:val="21"/>
              </w:rPr>
              <w:t>.058</w:t>
            </w:r>
          </w:p>
        </w:tc>
        <w:tc>
          <w:tcPr>
            <w:tcW w:w="414" w:type="pct"/>
            <w:tcBorders>
              <w:top w:val="nil"/>
              <w:left w:val="nil"/>
              <w:bottom w:val="nil"/>
              <w:right w:val="nil"/>
            </w:tcBorders>
            <w:shd w:val="clear" w:color="auto" w:fill="auto"/>
            <w:noWrap/>
            <w:vAlign w:val="bottom"/>
            <w:hideMark/>
          </w:tcPr>
          <w:p w14:paraId="5CC6FCDF" w14:textId="50A16C4D" w:rsidR="00BA3FF2" w:rsidRPr="00741CFC" w:rsidRDefault="00741CFC" w:rsidP="00741CFC">
            <w:pPr>
              <w:tabs>
                <w:tab w:val="decimal" w:pos="281"/>
              </w:tabs>
              <w:rPr>
                <w:color w:val="000000"/>
                <w:sz w:val="21"/>
              </w:rPr>
            </w:pPr>
            <w:r>
              <w:rPr>
                <w:color w:val="000000"/>
                <w:sz w:val="21"/>
              </w:rPr>
              <w:t>-</w:t>
            </w:r>
          </w:p>
        </w:tc>
        <w:tc>
          <w:tcPr>
            <w:tcW w:w="246" w:type="pct"/>
            <w:tcBorders>
              <w:top w:val="nil"/>
              <w:left w:val="nil"/>
              <w:bottom w:val="nil"/>
              <w:right w:val="nil"/>
            </w:tcBorders>
            <w:shd w:val="clear" w:color="auto" w:fill="auto"/>
            <w:noWrap/>
            <w:vAlign w:val="bottom"/>
            <w:hideMark/>
          </w:tcPr>
          <w:p w14:paraId="58DFD80B" w14:textId="31DF7FF8" w:rsidR="00BA3FF2" w:rsidRPr="00741CFC" w:rsidRDefault="00741CFC">
            <w:pPr>
              <w:rPr>
                <w:color w:val="000000"/>
                <w:sz w:val="21"/>
              </w:rPr>
            </w:pPr>
            <w:r>
              <w:rPr>
                <w:color w:val="000000"/>
                <w:sz w:val="21"/>
              </w:rPr>
              <w:t>-</w:t>
            </w:r>
          </w:p>
        </w:tc>
        <w:tc>
          <w:tcPr>
            <w:tcW w:w="452" w:type="pct"/>
            <w:tcBorders>
              <w:top w:val="nil"/>
              <w:left w:val="nil"/>
              <w:bottom w:val="nil"/>
              <w:right w:val="nil"/>
            </w:tcBorders>
            <w:shd w:val="clear" w:color="auto" w:fill="auto"/>
            <w:noWrap/>
            <w:vAlign w:val="bottom"/>
            <w:hideMark/>
          </w:tcPr>
          <w:p w14:paraId="1E700074" w14:textId="77777777" w:rsidR="00BA3FF2" w:rsidRPr="00741CFC" w:rsidRDefault="00BA3FF2" w:rsidP="00741CFC">
            <w:pPr>
              <w:tabs>
                <w:tab w:val="decimal" w:pos="389"/>
              </w:tabs>
              <w:rPr>
                <w:color w:val="000000"/>
                <w:sz w:val="21"/>
              </w:rPr>
            </w:pPr>
            <w:r w:rsidRPr="00741CFC">
              <w:rPr>
                <w:color w:val="000000"/>
                <w:sz w:val="21"/>
              </w:rPr>
              <w:t>0.209</w:t>
            </w:r>
          </w:p>
        </w:tc>
        <w:tc>
          <w:tcPr>
            <w:tcW w:w="246" w:type="pct"/>
            <w:tcBorders>
              <w:top w:val="nil"/>
              <w:left w:val="nil"/>
              <w:bottom w:val="nil"/>
              <w:right w:val="nil"/>
            </w:tcBorders>
            <w:shd w:val="clear" w:color="auto" w:fill="auto"/>
            <w:noWrap/>
            <w:vAlign w:val="bottom"/>
            <w:hideMark/>
          </w:tcPr>
          <w:p w14:paraId="49CE2F8B" w14:textId="6F828FD1" w:rsidR="00BA3FF2" w:rsidRPr="00741CFC" w:rsidRDefault="00BA3FF2">
            <w:pPr>
              <w:jc w:val="right"/>
              <w:rPr>
                <w:color w:val="000000"/>
                <w:sz w:val="21"/>
              </w:rPr>
            </w:pPr>
            <w:r w:rsidRPr="00741CFC">
              <w:rPr>
                <w:color w:val="000000"/>
                <w:sz w:val="21"/>
              </w:rPr>
              <w:t>.176</w:t>
            </w:r>
          </w:p>
        </w:tc>
      </w:tr>
      <w:tr w:rsidR="00D67915" w:rsidRPr="00741CFC" w14:paraId="5967D11F" w14:textId="77777777" w:rsidTr="00D67915">
        <w:trPr>
          <w:trHeight w:val="320"/>
        </w:trPr>
        <w:tc>
          <w:tcPr>
            <w:tcW w:w="1258" w:type="pct"/>
            <w:tcBorders>
              <w:top w:val="nil"/>
              <w:left w:val="nil"/>
              <w:bottom w:val="nil"/>
              <w:right w:val="nil"/>
            </w:tcBorders>
            <w:shd w:val="clear" w:color="auto" w:fill="auto"/>
            <w:noWrap/>
            <w:vAlign w:val="center"/>
            <w:hideMark/>
          </w:tcPr>
          <w:p w14:paraId="30A64A19" w14:textId="77777777" w:rsidR="00BA3FF2" w:rsidRPr="00741CFC" w:rsidRDefault="00BA3FF2">
            <w:pPr>
              <w:rPr>
                <w:rFonts w:eastAsia="Arial Unicode MS"/>
                <w:color w:val="000000"/>
                <w:sz w:val="21"/>
              </w:rPr>
            </w:pPr>
            <w:r w:rsidRPr="00741CFC">
              <w:rPr>
                <w:rFonts w:eastAsia="Arial Unicode MS"/>
                <w:color w:val="000000"/>
                <w:sz w:val="21"/>
              </w:rPr>
              <w:t xml:space="preserve">being friends </w:t>
            </w:r>
          </w:p>
        </w:tc>
        <w:tc>
          <w:tcPr>
            <w:tcW w:w="459" w:type="pct"/>
            <w:tcBorders>
              <w:top w:val="nil"/>
              <w:left w:val="nil"/>
              <w:bottom w:val="nil"/>
              <w:right w:val="nil"/>
            </w:tcBorders>
            <w:shd w:val="clear" w:color="auto" w:fill="auto"/>
            <w:noWrap/>
            <w:vAlign w:val="bottom"/>
            <w:hideMark/>
          </w:tcPr>
          <w:p w14:paraId="76757DD7" w14:textId="3CC52F95" w:rsidR="00BA3FF2" w:rsidRPr="00741CFC" w:rsidRDefault="00BA3FF2" w:rsidP="00741CFC">
            <w:pPr>
              <w:tabs>
                <w:tab w:val="decimal" w:pos="410"/>
              </w:tabs>
              <w:rPr>
                <w:color w:val="000000"/>
                <w:sz w:val="21"/>
              </w:rPr>
            </w:pPr>
            <w:r w:rsidRPr="00741CFC">
              <w:rPr>
                <w:color w:val="000000"/>
                <w:sz w:val="21"/>
              </w:rPr>
              <w:t xml:space="preserve">2.128*** </w:t>
            </w:r>
          </w:p>
        </w:tc>
        <w:tc>
          <w:tcPr>
            <w:tcW w:w="266" w:type="pct"/>
            <w:tcBorders>
              <w:top w:val="nil"/>
              <w:left w:val="nil"/>
              <w:bottom w:val="nil"/>
              <w:right w:val="nil"/>
            </w:tcBorders>
            <w:shd w:val="clear" w:color="auto" w:fill="auto"/>
            <w:noWrap/>
            <w:vAlign w:val="bottom"/>
            <w:hideMark/>
          </w:tcPr>
          <w:p w14:paraId="14699C5E" w14:textId="77777777" w:rsidR="00BA3FF2" w:rsidRPr="00741CFC" w:rsidRDefault="00BA3FF2">
            <w:pPr>
              <w:jc w:val="right"/>
              <w:rPr>
                <w:color w:val="000000"/>
                <w:sz w:val="21"/>
              </w:rPr>
            </w:pPr>
            <w:r w:rsidRPr="00741CFC">
              <w:rPr>
                <w:color w:val="000000"/>
                <w:sz w:val="21"/>
              </w:rPr>
              <w:t>1.628</w:t>
            </w:r>
          </w:p>
        </w:tc>
        <w:tc>
          <w:tcPr>
            <w:tcW w:w="266" w:type="pct"/>
            <w:tcBorders>
              <w:top w:val="nil"/>
              <w:left w:val="nil"/>
              <w:bottom w:val="nil"/>
              <w:right w:val="nil"/>
            </w:tcBorders>
            <w:shd w:val="clear" w:color="auto" w:fill="auto"/>
            <w:noWrap/>
            <w:vAlign w:val="bottom"/>
            <w:hideMark/>
          </w:tcPr>
          <w:p w14:paraId="32A06DFC" w14:textId="77777777" w:rsidR="00BA3FF2" w:rsidRPr="00741CFC" w:rsidRDefault="00BA3FF2">
            <w:pPr>
              <w:jc w:val="right"/>
              <w:rPr>
                <w:color w:val="000000"/>
                <w:sz w:val="21"/>
              </w:rPr>
            </w:pPr>
            <w:r w:rsidRPr="00741CFC">
              <w:rPr>
                <w:color w:val="000000"/>
                <w:sz w:val="21"/>
              </w:rPr>
              <w:t>2.445</w:t>
            </w:r>
          </w:p>
        </w:tc>
        <w:tc>
          <w:tcPr>
            <w:tcW w:w="463" w:type="pct"/>
            <w:tcBorders>
              <w:top w:val="nil"/>
              <w:left w:val="nil"/>
              <w:bottom w:val="nil"/>
              <w:right w:val="nil"/>
            </w:tcBorders>
            <w:shd w:val="clear" w:color="auto" w:fill="auto"/>
            <w:noWrap/>
            <w:vAlign w:val="bottom"/>
            <w:hideMark/>
          </w:tcPr>
          <w:p w14:paraId="4FA819FD" w14:textId="7824F71C" w:rsidR="00BA3FF2" w:rsidRPr="00741CFC" w:rsidRDefault="00BA3FF2" w:rsidP="00741CFC">
            <w:pPr>
              <w:tabs>
                <w:tab w:val="decimal" w:pos="421"/>
              </w:tabs>
              <w:rPr>
                <w:color w:val="000000"/>
                <w:sz w:val="21"/>
              </w:rPr>
            </w:pPr>
            <w:r w:rsidRPr="00741CFC">
              <w:rPr>
                <w:color w:val="000000"/>
                <w:sz w:val="21"/>
              </w:rPr>
              <w:t>104.378***</w:t>
            </w:r>
          </w:p>
        </w:tc>
        <w:tc>
          <w:tcPr>
            <w:tcW w:w="246" w:type="pct"/>
            <w:tcBorders>
              <w:top w:val="nil"/>
              <w:left w:val="nil"/>
              <w:bottom w:val="nil"/>
              <w:right w:val="nil"/>
            </w:tcBorders>
            <w:shd w:val="clear" w:color="auto" w:fill="auto"/>
            <w:noWrap/>
            <w:vAlign w:val="bottom"/>
            <w:hideMark/>
          </w:tcPr>
          <w:p w14:paraId="7EF9D6A6" w14:textId="4A5F8E37" w:rsidR="00BA3FF2" w:rsidRPr="00741CFC" w:rsidRDefault="00741CFC">
            <w:pPr>
              <w:jc w:val="right"/>
              <w:rPr>
                <w:color w:val="000000"/>
                <w:sz w:val="21"/>
              </w:rPr>
            </w:pPr>
            <w:r>
              <w:rPr>
                <w:color w:val="000000"/>
                <w:sz w:val="21"/>
              </w:rPr>
              <w:t>&lt;.001</w:t>
            </w:r>
          </w:p>
        </w:tc>
        <w:tc>
          <w:tcPr>
            <w:tcW w:w="436" w:type="pct"/>
            <w:tcBorders>
              <w:top w:val="nil"/>
              <w:left w:val="nil"/>
              <w:bottom w:val="nil"/>
              <w:right w:val="nil"/>
            </w:tcBorders>
            <w:shd w:val="clear" w:color="auto" w:fill="auto"/>
            <w:noWrap/>
            <w:vAlign w:val="bottom"/>
            <w:hideMark/>
          </w:tcPr>
          <w:p w14:paraId="51AC930B" w14:textId="73630C06" w:rsidR="00BA3FF2" w:rsidRPr="00741CFC" w:rsidRDefault="00BA3FF2" w:rsidP="00741CFC">
            <w:pPr>
              <w:tabs>
                <w:tab w:val="decimal" w:pos="344"/>
              </w:tabs>
              <w:rPr>
                <w:color w:val="000000"/>
                <w:sz w:val="21"/>
              </w:rPr>
            </w:pPr>
            <w:r w:rsidRPr="00741CFC">
              <w:rPr>
                <w:color w:val="000000"/>
                <w:sz w:val="21"/>
              </w:rPr>
              <w:t>2.036***</w:t>
            </w:r>
          </w:p>
        </w:tc>
        <w:tc>
          <w:tcPr>
            <w:tcW w:w="246" w:type="pct"/>
            <w:tcBorders>
              <w:top w:val="nil"/>
              <w:left w:val="nil"/>
              <w:bottom w:val="nil"/>
              <w:right w:val="nil"/>
            </w:tcBorders>
            <w:shd w:val="clear" w:color="auto" w:fill="auto"/>
            <w:noWrap/>
            <w:vAlign w:val="bottom"/>
            <w:hideMark/>
          </w:tcPr>
          <w:p w14:paraId="6491E6D5" w14:textId="457EAE19" w:rsidR="00BA3FF2" w:rsidRPr="00741CFC" w:rsidRDefault="00741CFC" w:rsidP="00741CFC">
            <w:pPr>
              <w:tabs>
                <w:tab w:val="decimal" w:pos="94"/>
              </w:tabs>
              <w:rPr>
                <w:color w:val="000000"/>
                <w:sz w:val="21"/>
              </w:rPr>
            </w:pPr>
            <w:r>
              <w:rPr>
                <w:color w:val="000000"/>
                <w:sz w:val="21"/>
              </w:rPr>
              <w:t>&lt;.</w:t>
            </w:r>
            <w:r w:rsidR="00BA3FF2" w:rsidRPr="00741CFC">
              <w:rPr>
                <w:color w:val="000000"/>
                <w:sz w:val="21"/>
              </w:rPr>
              <w:t>0</w:t>
            </w:r>
            <w:r>
              <w:rPr>
                <w:color w:val="000000"/>
                <w:sz w:val="21"/>
              </w:rPr>
              <w:t>01</w:t>
            </w:r>
          </w:p>
        </w:tc>
        <w:tc>
          <w:tcPr>
            <w:tcW w:w="414" w:type="pct"/>
            <w:tcBorders>
              <w:top w:val="nil"/>
              <w:left w:val="nil"/>
              <w:bottom w:val="nil"/>
              <w:right w:val="nil"/>
            </w:tcBorders>
            <w:shd w:val="clear" w:color="auto" w:fill="auto"/>
            <w:noWrap/>
            <w:vAlign w:val="bottom"/>
            <w:hideMark/>
          </w:tcPr>
          <w:p w14:paraId="4C51716A" w14:textId="3C728672" w:rsidR="00BA3FF2" w:rsidRPr="00741CFC" w:rsidRDefault="00BA3FF2" w:rsidP="00741CFC">
            <w:pPr>
              <w:tabs>
                <w:tab w:val="decimal" w:pos="281"/>
              </w:tabs>
              <w:rPr>
                <w:color w:val="000000"/>
                <w:sz w:val="21"/>
              </w:rPr>
            </w:pPr>
            <w:r w:rsidRPr="00741CFC">
              <w:rPr>
                <w:color w:val="000000"/>
                <w:sz w:val="21"/>
              </w:rPr>
              <w:t>2.265***</w:t>
            </w:r>
          </w:p>
        </w:tc>
        <w:tc>
          <w:tcPr>
            <w:tcW w:w="246" w:type="pct"/>
            <w:tcBorders>
              <w:top w:val="nil"/>
              <w:left w:val="nil"/>
              <w:bottom w:val="nil"/>
              <w:right w:val="nil"/>
            </w:tcBorders>
            <w:shd w:val="clear" w:color="auto" w:fill="auto"/>
            <w:noWrap/>
            <w:vAlign w:val="bottom"/>
            <w:hideMark/>
          </w:tcPr>
          <w:p w14:paraId="6B78C8E5" w14:textId="5F4226FF" w:rsidR="00BA3FF2" w:rsidRPr="00741CFC" w:rsidRDefault="00741CFC">
            <w:pPr>
              <w:jc w:val="right"/>
              <w:rPr>
                <w:color w:val="000000"/>
                <w:sz w:val="21"/>
              </w:rPr>
            </w:pPr>
            <w:r>
              <w:rPr>
                <w:color w:val="000000"/>
                <w:sz w:val="21"/>
              </w:rPr>
              <w:t>&lt;.</w:t>
            </w:r>
            <w:r w:rsidRPr="00741CFC">
              <w:rPr>
                <w:color w:val="000000"/>
                <w:sz w:val="21"/>
              </w:rPr>
              <w:t>0</w:t>
            </w:r>
            <w:r>
              <w:rPr>
                <w:color w:val="000000"/>
                <w:sz w:val="21"/>
              </w:rPr>
              <w:t>01</w:t>
            </w:r>
          </w:p>
        </w:tc>
        <w:tc>
          <w:tcPr>
            <w:tcW w:w="452" w:type="pct"/>
            <w:tcBorders>
              <w:top w:val="nil"/>
              <w:left w:val="nil"/>
              <w:bottom w:val="nil"/>
              <w:right w:val="nil"/>
            </w:tcBorders>
            <w:shd w:val="clear" w:color="auto" w:fill="auto"/>
            <w:noWrap/>
            <w:vAlign w:val="bottom"/>
            <w:hideMark/>
          </w:tcPr>
          <w:p w14:paraId="13BFEDC8" w14:textId="25713D8F" w:rsidR="00BA3FF2" w:rsidRPr="00741CFC" w:rsidRDefault="00BA3FF2" w:rsidP="00741CFC">
            <w:pPr>
              <w:tabs>
                <w:tab w:val="decimal" w:pos="389"/>
              </w:tabs>
              <w:rPr>
                <w:color w:val="000000"/>
                <w:sz w:val="21"/>
              </w:rPr>
            </w:pPr>
            <w:r w:rsidRPr="00741CFC">
              <w:rPr>
                <w:color w:val="000000"/>
                <w:sz w:val="21"/>
              </w:rPr>
              <w:t>1.974***</w:t>
            </w:r>
          </w:p>
        </w:tc>
        <w:tc>
          <w:tcPr>
            <w:tcW w:w="246" w:type="pct"/>
            <w:tcBorders>
              <w:top w:val="nil"/>
              <w:left w:val="nil"/>
              <w:bottom w:val="nil"/>
              <w:right w:val="nil"/>
            </w:tcBorders>
            <w:shd w:val="clear" w:color="auto" w:fill="auto"/>
            <w:noWrap/>
            <w:vAlign w:val="bottom"/>
            <w:hideMark/>
          </w:tcPr>
          <w:p w14:paraId="4511DD69" w14:textId="0F9BD6DF" w:rsidR="00BA3FF2" w:rsidRPr="00741CFC" w:rsidRDefault="00741CFC">
            <w:pPr>
              <w:jc w:val="right"/>
              <w:rPr>
                <w:color w:val="000000"/>
                <w:sz w:val="21"/>
              </w:rPr>
            </w:pPr>
            <w:r>
              <w:rPr>
                <w:color w:val="000000"/>
                <w:sz w:val="21"/>
              </w:rPr>
              <w:t>&lt;.</w:t>
            </w:r>
            <w:r w:rsidRPr="00741CFC">
              <w:rPr>
                <w:color w:val="000000"/>
                <w:sz w:val="21"/>
              </w:rPr>
              <w:t>0</w:t>
            </w:r>
            <w:r>
              <w:rPr>
                <w:color w:val="000000"/>
                <w:sz w:val="21"/>
              </w:rPr>
              <w:t>01</w:t>
            </w:r>
          </w:p>
        </w:tc>
      </w:tr>
      <w:tr w:rsidR="00D67915" w:rsidRPr="00741CFC" w14:paraId="0272D61D" w14:textId="77777777" w:rsidTr="00D67915">
        <w:trPr>
          <w:trHeight w:val="320"/>
        </w:trPr>
        <w:tc>
          <w:tcPr>
            <w:tcW w:w="1258" w:type="pct"/>
            <w:tcBorders>
              <w:top w:val="nil"/>
              <w:left w:val="nil"/>
              <w:bottom w:val="nil"/>
              <w:right w:val="nil"/>
            </w:tcBorders>
            <w:shd w:val="clear" w:color="auto" w:fill="auto"/>
            <w:noWrap/>
            <w:vAlign w:val="center"/>
            <w:hideMark/>
          </w:tcPr>
          <w:p w14:paraId="7ECE7324" w14:textId="77777777" w:rsidR="00BA3FF2" w:rsidRPr="00741CFC" w:rsidRDefault="00BA3FF2">
            <w:pPr>
              <w:rPr>
                <w:rFonts w:eastAsia="Arial Unicode MS"/>
                <w:color w:val="000000"/>
                <w:sz w:val="21"/>
              </w:rPr>
            </w:pPr>
            <w:r w:rsidRPr="00741CFC">
              <w:rPr>
                <w:rFonts w:eastAsia="Arial Unicode MS"/>
                <w:color w:val="000000"/>
                <w:sz w:val="21"/>
              </w:rPr>
              <w:t xml:space="preserve">depression mean </w:t>
            </w:r>
          </w:p>
        </w:tc>
        <w:tc>
          <w:tcPr>
            <w:tcW w:w="459" w:type="pct"/>
            <w:tcBorders>
              <w:top w:val="nil"/>
              <w:left w:val="nil"/>
              <w:bottom w:val="nil"/>
              <w:right w:val="nil"/>
            </w:tcBorders>
            <w:shd w:val="clear" w:color="auto" w:fill="auto"/>
            <w:noWrap/>
            <w:vAlign w:val="bottom"/>
            <w:hideMark/>
          </w:tcPr>
          <w:p w14:paraId="512426F6" w14:textId="73BF3128" w:rsidR="00BA3FF2" w:rsidRPr="00741CFC" w:rsidRDefault="00BA3FF2" w:rsidP="00741CFC">
            <w:pPr>
              <w:tabs>
                <w:tab w:val="decimal" w:pos="410"/>
              </w:tabs>
              <w:rPr>
                <w:color w:val="000000"/>
                <w:sz w:val="21"/>
              </w:rPr>
            </w:pPr>
            <w:r w:rsidRPr="00741CFC">
              <w:rPr>
                <w:color w:val="000000"/>
                <w:sz w:val="21"/>
              </w:rPr>
              <w:t xml:space="preserve">-0.059*** </w:t>
            </w:r>
          </w:p>
        </w:tc>
        <w:tc>
          <w:tcPr>
            <w:tcW w:w="266" w:type="pct"/>
            <w:tcBorders>
              <w:top w:val="nil"/>
              <w:left w:val="nil"/>
              <w:bottom w:val="nil"/>
              <w:right w:val="nil"/>
            </w:tcBorders>
            <w:shd w:val="clear" w:color="auto" w:fill="auto"/>
            <w:noWrap/>
            <w:vAlign w:val="bottom"/>
            <w:hideMark/>
          </w:tcPr>
          <w:p w14:paraId="72F78102" w14:textId="77777777" w:rsidR="00BA3FF2" w:rsidRPr="00741CFC" w:rsidRDefault="00BA3FF2">
            <w:pPr>
              <w:jc w:val="right"/>
              <w:rPr>
                <w:color w:val="000000"/>
                <w:sz w:val="21"/>
              </w:rPr>
            </w:pPr>
            <w:r w:rsidRPr="00741CFC">
              <w:rPr>
                <w:color w:val="000000"/>
                <w:sz w:val="21"/>
              </w:rPr>
              <w:t>-0.068</w:t>
            </w:r>
          </w:p>
        </w:tc>
        <w:tc>
          <w:tcPr>
            <w:tcW w:w="266" w:type="pct"/>
            <w:tcBorders>
              <w:top w:val="nil"/>
              <w:left w:val="nil"/>
              <w:bottom w:val="nil"/>
              <w:right w:val="nil"/>
            </w:tcBorders>
            <w:shd w:val="clear" w:color="auto" w:fill="auto"/>
            <w:noWrap/>
            <w:vAlign w:val="bottom"/>
            <w:hideMark/>
          </w:tcPr>
          <w:p w14:paraId="1C1D1B2C" w14:textId="77777777" w:rsidR="00BA3FF2" w:rsidRPr="00741CFC" w:rsidRDefault="00BA3FF2">
            <w:pPr>
              <w:jc w:val="right"/>
              <w:rPr>
                <w:color w:val="000000"/>
                <w:sz w:val="21"/>
              </w:rPr>
            </w:pPr>
            <w:r w:rsidRPr="00741CFC">
              <w:rPr>
                <w:color w:val="000000"/>
                <w:sz w:val="21"/>
              </w:rPr>
              <w:t>-0.027</w:t>
            </w:r>
          </w:p>
        </w:tc>
        <w:tc>
          <w:tcPr>
            <w:tcW w:w="463" w:type="pct"/>
            <w:tcBorders>
              <w:top w:val="nil"/>
              <w:left w:val="nil"/>
              <w:bottom w:val="nil"/>
              <w:right w:val="nil"/>
            </w:tcBorders>
            <w:shd w:val="clear" w:color="auto" w:fill="auto"/>
            <w:noWrap/>
            <w:vAlign w:val="bottom"/>
            <w:hideMark/>
          </w:tcPr>
          <w:p w14:paraId="23A81AC3" w14:textId="77777777" w:rsidR="00BA3FF2" w:rsidRPr="00741CFC" w:rsidRDefault="00BA3FF2" w:rsidP="00741CFC">
            <w:pPr>
              <w:tabs>
                <w:tab w:val="decimal" w:pos="421"/>
              </w:tabs>
              <w:rPr>
                <w:color w:val="000000"/>
                <w:sz w:val="21"/>
              </w:rPr>
            </w:pPr>
            <w:r w:rsidRPr="00741CFC">
              <w:rPr>
                <w:color w:val="000000"/>
                <w:sz w:val="21"/>
              </w:rPr>
              <w:t>-0.474</w:t>
            </w:r>
          </w:p>
        </w:tc>
        <w:tc>
          <w:tcPr>
            <w:tcW w:w="246" w:type="pct"/>
            <w:tcBorders>
              <w:top w:val="nil"/>
              <w:left w:val="nil"/>
              <w:bottom w:val="nil"/>
              <w:right w:val="nil"/>
            </w:tcBorders>
            <w:shd w:val="clear" w:color="auto" w:fill="auto"/>
            <w:noWrap/>
            <w:vAlign w:val="bottom"/>
            <w:hideMark/>
          </w:tcPr>
          <w:p w14:paraId="03177207" w14:textId="377868BB" w:rsidR="00BA3FF2" w:rsidRPr="00741CFC" w:rsidRDefault="00BA3FF2">
            <w:pPr>
              <w:jc w:val="right"/>
              <w:rPr>
                <w:color w:val="000000"/>
                <w:sz w:val="21"/>
              </w:rPr>
            </w:pPr>
            <w:r w:rsidRPr="00741CFC">
              <w:rPr>
                <w:color w:val="000000"/>
                <w:sz w:val="21"/>
              </w:rPr>
              <w:t>.16</w:t>
            </w:r>
            <w:r w:rsidR="00741CFC">
              <w:rPr>
                <w:color w:val="000000"/>
                <w:sz w:val="21"/>
              </w:rPr>
              <w:t>0</w:t>
            </w:r>
          </w:p>
        </w:tc>
        <w:tc>
          <w:tcPr>
            <w:tcW w:w="436" w:type="pct"/>
            <w:tcBorders>
              <w:top w:val="nil"/>
              <w:left w:val="nil"/>
              <w:bottom w:val="nil"/>
              <w:right w:val="nil"/>
            </w:tcBorders>
            <w:shd w:val="clear" w:color="auto" w:fill="auto"/>
            <w:noWrap/>
            <w:vAlign w:val="bottom"/>
            <w:hideMark/>
          </w:tcPr>
          <w:p w14:paraId="357E1916" w14:textId="25BB4AF3" w:rsidR="00BA3FF2" w:rsidRPr="00741CFC" w:rsidRDefault="00BA3FF2" w:rsidP="00741CFC">
            <w:pPr>
              <w:tabs>
                <w:tab w:val="decimal" w:pos="344"/>
              </w:tabs>
              <w:rPr>
                <w:color w:val="000000"/>
                <w:sz w:val="21"/>
              </w:rPr>
            </w:pPr>
            <w:r w:rsidRPr="00741CFC">
              <w:rPr>
                <w:color w:val="000000"/>
                <w:sz w:val="21"/>
              </w:rPr>
              <w:t>-0.047***</w:t>
            </w:r>
          </w:p>
        </w:tc>
        <w:tc>
          <w:tcPr>
            <w:tcW w:w="246" w:type="pct"/>
            <w:tcBorders>
              <w:top w:val="nil"/>
              <w:left w:val="nil"/>
              <w:bottom w:val="nil"/>
              <w:right w:val="nil"/>
            </w:tcBorders>
            <w:shd w:val="clear" w:color="auto" w:fill="auto"/>
            <w:noWrap/>
            <w:vAlign w:val="bottom"/>
            <w:hideMark/>
          </w:tcPr>
          <w:p w14:paraId="419530B8" w14:textId="7394C9DC" w:rsidR="00BA3FF2" w:rsidRPr="00741CFC" w:rsidRDefault="00741CFC" w:rsidP="00741CFC">
            <w:pPr>
              <w:tabs>
                <w:tab w:val="decimal" w:pos="94"/>
              </w:tabs>
              <w:rPr>
                <w:color w:val="000000"/>
                <w:sz w:val="21"/>
              </w:rPr>
            </w:pPr>
            <w:r>
              <w:rPr>
                <w:color w:val="000000"/>
                <w:sz w:val="21"/>
              </w:rPr>
              <w:t>&lt;.</w:t>
            </w:r>
            <w:r w:rsidRPr="00741CFC">
              <w:rPr>
                <w:color w:val="000000"/>
                <w:sz w:val="21"/>
              </w:rPr>
              <w:t>0</w:t>
            </w:r>
            <w:r>
              <w:rPr>
                <w:color w:val="000000"/>
                <w:sz w:val="21"/>
              </w:rPr>
              <w:t>01</w:t>
            </w:r>
          </w:p>
        </w:tc>
        <w:tc>
          <w:tcPr>
            <w:tcW w:w="414" w:type="pct"/>
            <w:tcBorders>
              <w:top w:val="nil"/>
              <w:left w:val="nil"/>
              <w:bottom w:val="nil"/>
              <w:right w:val="nil"/>
            </w:tcBorders>
            <w:shd w:val="clear" w:color="auto" w:fill="auto"/>
            <w:noWrap/>
            <w:vAlign w:val="bottom"/>
            <w:hideMark/>
          </w:tcPr>
          <w:p w14:paraId="137AD784" w14:textId="109C9A2F" w:rsidR="00BA3FF2" w:rsidRPr="00741CFC" w:rsidRDefault="00BA3FF2" w:rsidP="00741CFC">
            <w:pPr>
              <w:tabs>
                <w:tab w:val="decimal" w:pos="281"/>
              </w:tabs>
              <w:rPr>
                <w:color w:val="000000"/>
                <w:sz w:val="21"/>
              </w:rPr>
            </w:pPr>
            <w:r w:rsidRPr="00741CFC">
              <w:rPr>
                <w:color w:val="000000"/>
                <w:sz w:val="21"/>
              </w:rPr>
              <w:t>-0.064***</w:t>
            </w:r>
          </w:p>
        </w:tc>
        <w:tc>
          <w:tcPr>
            <w:tcW w:w="246" w:type="pct"/>
            <w:tcBorders>
              <w:top w:val="nil"/>
              <w:left w:val="nil"/>
              <w:bottom w:val="nil"/>
              <w:right w:val="nil"/>
            </w:tcBorders>
            <w:shd w:val="clear" w:color="auto" w:fill="auto"/>
            <w:noWrap/>
            <w:vAlign w:val="bottom"/>
            <w:hideMark/>
          </w:tcPr>
          <w:p w14:paraId="6AAAA02B" w14:textId="4A58E109" w:rsidR="00BA3FF2" w:rsidRPr="00741CFC" w:rsidRDefault="00BA3FF2">
            <w:pPr>
              <w:jc w:val="right"/>
              <w:rPr>
                <w:color w:val="000000"/>
                <w:sz w:val="21"/>
              </w:rPr>
            </w:pPr>
            <w:r w:rsidRPr="00741CFC">
              <w:rPr>
                <w:color w:val="000000"/>
                <w:sz w:val="21"/>
              </w:rPr>
              <w:t>.001</w:t>
            </w:r>
          </w:p>
        </w:tc>
        <w:tc>
          <w:tcPr>
            <w:tcW w:w="452" w:type="pct"/>
            <w:tcBorders>
              <w:top w:val="nil"/>
              <w:left w:val="nil"/>
              <w:bottom w:val="nil"/>
              <w:right w:val="nil"/>
            </w:tcBorders>
            <w:shd w:val="clear" w:color="auto" w:fill="auto"/>
            <w:noWrap/>
            <w:vAlign w:val="bottom"/>
            <w:hideMark/>
          </w:tcPr>
          <w:p w14:paraId="2ECF7AD2" w14:textId="0CA56EE4" w:rsidR="00BA3FF2" w:rsidRPr="00741CFC" w:rsidRDefault="00741CFC" w:rsidP="00741CFC">
            <w:pPr>
              <w:tabs>
                <w:tab w:val="decimal" w:pos="389"/>
              </w:tabs>
              <w:rPr>
                <w:color w:val="000000"/>
                <w:sz w:val="21"/>
              </w:rPr>
            </w:pPr>
            <w:r>
              <w:rPr>
                <w:color w:val="000000"/>
                <w:sz w:val="21"/>
              </w:rPr>
              <w:t>-</w:t>
            </w:r>
            <w:r w:rsidR="00BA3FF2" w:rsidRPr="00741CFC">
              <w:rPr>
                <w:color w:val="000000"/>
                <w:sz w:val="21"/>
              </w:rPr>
              <w:t>0.042**</w:t>
            </w:r>
          </w:p>
        </w:tc>
        <w:tc>
          <w:tcPr>
            <w:tcW w:w="246" w:type="pct"/>
            <w:tcBorders>
              <w:top w:val="nil"/>
              <w:left w:val="nil"/>
              <w:bottom w:val="nil"/>
              <w:right w:val="nil"/>
            </w:tcBorders>
            <w:shd w:val="clear" w:color="auto" w:fill="auto"/>
            <w:noWrap/>
            <w:vAlign w:val="bottom"/>
            <w:hideMark/>
          </w:tcPr>
          <w:p w14:paraId="68A7A506" w14:textId="7ED432EB" w:rsidR="00BA3FF2" w:rsidRPr="00741CFC" w:rsidRDefault="00BA3FF2">
            <w:pPr>
              <w:jc w:val="right"/>
              <w:rPr>
                <w:color w:val="000000"/>
                <w:sz w:val="21"/>
              </w:rPr>
            </w:pPr>
            <w:r w:rsidRPr="00741CFC">
              <w:rPr>
                <w:color w:val="000000"/>
                <w:sz w:val="21"/>
              </w:rPr>
              <w:t>.003</w:t>
            </w:r>
          </w:p>
        </w:tc>
      </w:tr>
      <w:tr w:rsidR="00D67915" w:rsidRPr="00741CFC" w14:paraId="6DE02302" w14:textId="77777777" w:rsidTr="00D67915">
        <w:trPr>
          <w:trHeight w:val="320"/>
        </w:trPr>
        <w:tc>
          <w:tcPr>
            <w:tcW w:w="1258" w:type="pct"/>
            <w:tcBorders>
              <w:top w:val="nil"/>
              <w:left w:val="nil"/>
              <w:bottom w:val="nil"/>
              <w:right w:val="nil"/>
            </w:tcBorders>
            <w:shd w:val="clear" w:color="auto" w:fill="auto"/>
            <w:noWrap/>
            <w:vAlign w:val="center"/>
            <w:hideMark/>
          </w:tcPr>
          <w:p w14:paraId="0A8CBE7A" w14:textId="77777777" w:rsidR="00BA3FF2" w:rsidRPr="00741CFC" w:rsidRDefault="00BA3FF2">
            <w:pPr>
              <w:rPr>
                <w:rFonts w:eastAsia="Arial Unicode MS"/>
                <w:color w:val="000000"/>
                <w:sz w:val="21"/>
              </w:rPr>
            </w:pPr>
            <w:r w:rsidRPr="00741CFC">
              <w:rPr>
                <w:rFonts w:eastAsia="Arial Unicode MS"/>
                <w:color w:val="000000"/>
                <w:sz w:val="21"/>
              </w:rPr>
              <w:t xml:space="preserve">depression similarity </w:t>
            </w:r>
          </w:p>
        </w:tc>
        <w:tc>
          <w:tcPr>
            <w:tcW w:w="459" w:type="pct"/>
            <w:tcBorders>
              <w:top w:val="nil"/>
              <w:left w:val="nil"/>
              <w:bottom w:val="nil"/>
              <w:right w:val="nil"/>
            </w:tcBorders>
            <w:shd w:val="clear" w:color="auto" w:fill="auto"/>
            <w:noWrap/>
            <w:vAlign w:val="bottom"/>
            <w:hideMark/>
          </w:tcPr>
          <w:p w14:paraId="5473FAAE" w14:textId="08CDB70F" w:rsidR="00BA3FF2" w:rsidRPr="00741CFC" w:rsidRDefault="00BA3FF2" w:rsidP="00741CFC">
            <w:pPr>
              <w:tabs>
                <w:tab w:val="decimal" w:pos="410"/>
              </w:tabs>
              <w:rPr>
                <w:color w:val="000000"/>
                <w:sz w:val="21"/>
              </w:rPr>
            </w:pPr>
            <w:r w:rsidRPr="00741CFC">
              <w:rPr>
                <w:color w:val="000000"/>
                <w:sz w:val="21"/>
              </w:rPr>
              <w:t xml:space="preserve">0.047** </w:t>
            </w:r>
          </w:p>
        </w:tc>
        <w:tc>
          <w:tcPr>
            <w:tcW w:w="266" w:type="pct"/>
            <w:tcBorders>
              <w:top w:val="nil"/>
              <w:left w:val="nil"/>
              <w:bottom w:val="nil"/>
              <w:right w:val="nil"/>
            </w:tcBorders>
            <w:shd w:val="clear" w:color="auto" w:fill="auto"/>
            <w:noWrap/>
            <w:vAlign w:val="bottom"/>
            <w:hideMark/>
          </w:tcPr>
          <w:p w14:paraId="0064C411" w14:textId="77777777" w:rsidR="00BA3FF2" w:rsidRPr="00741CFC" w:rsidRDefault="00BA3FF2">
            <w:pPr>
              <w:jc w:val="right"/>
              <w:rPr>
                <w:color w:val="000000"/>
                <w:sz w:val="21"/>
              </w:rPr>
            </w:pPr>
            <w:r w:rsidRPr="00741CFC">
              <w:rPr>
                <w:color w:val="000000"/>
                <w:sz w:val="21"/>
              </w:rPr>
              <w:t>0.008</w:t>
            </w:r>
          </w:p>
        </w:tc>
        <w:tc>
          <w:tcPr>
            <w:tcW w:w="266" w:type="pct"/>
            <w:tcBorders>
              <w:top w:val="nil"/>
              <w:left w:val="nil"/>
              <w:bottom w:val="nil"/>
              <w:right w:val="nil"/>
            </w:tcBorders>
            <w:shd w:val="clear" w:color="auto" w:fill="auto"/>
            <w:noWrap/>
            <w:vAlign w:val="bottom"/>
            <w:hideMark/>
          </w:tcPr>
          <w:p w14:paraId="34C262B8" w14:textId="77777777" w:rsidR="00BA3FF2" w:rsidRPr="00741CFC" w:rsidRDefault="00BA3FF2">
            <w:pPr>
              <w:jc w:val="right"/>
              <w:rPr>
                <w:color w:val="000000"/>
                <w:sz w:val="21"/>
              </w:rPr>
            </w:pPr>
            <w:r w:rsidRPr="00741CFC">
              <w:rPr>
                <w:color w:val="000000"/>
                <w:sz w:val="21"/>
              </w:rPr>
              <w:t>0.067</w:t>
            </w:r>
          </w:p>
        </w:tc>
        <w:tc>
          <w:tcPr>
            <w:tcW w:w="463" w:type="pct"/>
            <w:tcBorders>
              <w:top w:val="nil"/>
              <w:left w:val="nil"/>
              <w:bottom w:val="nil"/>
              <w:right w:val="nil"/>
            </w:tcBorders>
            <w:shd w:val="clear" w:color="auto" w:fill="auto"/>
            <w:noWrap/>
            <w:vAlign w:val="bottom"/>
            <w:hideMark/>
          </w:tcPr>
          <w:p w14:paraId="2051FC92" w14:textId="77777777" w:rsidR="00BA3FF2" w:rsidRPr="00741CFC" w:rsidRDefault="00BA3FF2" w:rsidP="00741CFC">
            <w:pPr>
              <w:tabs>
                <w:tab w:val="decimal" w:pos="421"/>
              </w:tabs>
              <w:rPr>
                <w:color w:val="000000"/>
                <w:sz w:val="21"/>
              </w:rPr>
            </w:pPr>
            <w:r w:rsidRPr="00741CFC">
              <w:rPr>
                <w:color w:val="000000"/>
                <w:sz w:val="21"/>
              </w:rPr>
              <w:t>0.557</w:t>
            </w:r>
          </w:p>
        </w:tc>
        <w:tc>
          <w:tcPr>
            <w:tcW w:w="246" w:type="pct"/>
            <w:tcBorders>
              <w:top w:val="nil"/>
              <w:left w:val="nil"/>
              <w:bottom w:val="nil"/>
              <w:right w:val="nil"/>
            </w:tcBorders>
            <w:shd w:val="clear" w:color="auto" w:fill="auto"/>
            <w:noWrap/>
            <w:vAlign w:val="bottom"/>
            <w:hideMark/>
          </w:tcPr>
          <w:p w14:paraId="04533918" w14:textId="2156A30E" w:rsidR="00BA3FF2" w:rsidRPr="00741CFC" w:rsidRDefault="00BA3FF2">
            <w:pPr>
              <w:jc w:val="right"/>
              <w:rPr>
                <w:color w:val="000000"/>
                <w:sz w:val="21"/>
              </w:rPr>
            </w:pPr>
            <w:r w:rsidRPr="00741CFC">
              <w:rPr>
                <w:color w:val="000000"/>
                <w:sz w:val="21"/>
              </w:rPr>
              <w:t>.213</w:t>
            </w:r>
          </w:p>
        </w:tc>
        <w:tc>
          <w:tcPr>
            <w:tcW w:w="436" w:type="pct"/>
            <w:tcBorders>
              <w:top w:val="nil"/>
              <w:left w:val="nil"/>
              <w:bottom w:val="nil"/>
              <w:right w:val="nil"/>
            </w:tcBorders>
            <w:shd w:val="clear" w:color="auto" w:fill="auto"/>
            <w:noWrap/>
            <w:vAlign w:val="bottom"/>
            <w:hideMark/>
          </w:tcPr>
          <w:p w14:paraId="07C20F36" w14:textId="0E6686AE" w:rsidR="00BA3FF2" w:rsidRPr="00741CFC" w:rsidRDefault="00BA3FF2" w:rsidP="00741CFC">
            <w:pPr>
              <w:tabs>
                <w:tab w:val="decimal" w:pos="344"/>
              </w:tabs>
              <w:rPr>
                <w:color w:val="000000"/>
                <w:sz w:val="21"/>
              </w:rPr>
            </w:pPr>
            <w:r w:rsidRPr="00741CFC">
              <w:rPr>
                <w:color w:val="000000"/>
                <w:sz w:val="21"/>
              </w:rPr>
              <w:t>0.038**</w:t>
            </w:r>
          </w:p>
        </w:tc>
        <w:tc>
          <w:tcPr>
            <w:tcW w:w="246" w:type="pct"/>
            <w:tcBorders>
              <w:top w:val="nil"/>
              <w:left w:val="nil"/>
              <w:bottom w:val="nil"/>
              <w:right w:val="nil"/>
            </w:tcBorders>
            <w:shd w:val="clear" w:color="auto" w:fill="auto"/>
            <w:noWrap/>
            <w:vAlign w:val="bottom"/>
            <w:hideMark/>
          </w:tcPr>
          <w:p w14:paraId="3ACE34A7" w14:textId="2E10FCAD" w:rsidR="00BA3FF2" w:rsidRPr="00741CFC" w:rsidRDefault="00BA3FF2" w:rsidP="00741CFC">
            <w:pPr>
              <w:tabs>
                <w:tab w:val="decimal" w:pos="94"/>
              </w:tabs>
              <w:rPr>
                <w:color w:val="000000"/>
                <w:sz w:val="21"/>
              </w:rPr>
            </w:pPr>
            <w:r w:rsidRPr="00741CFC">
              <w:rPr>
                <w:color w:val="000000"/>
                <w:sz w:val="21"/>
              </w:rPr>
              <w:t>.008</w:t>
            </w:r>
          </w:p>
        </w:tc>
        <w:tc>
          <w:tcPr>
            <w:tcW w:w="414" w:type="pct"/>
            <w:tcBorders>
              <w:top w:val="nil"/>
              <w:left w:val="nil"/>
              <w:bottom w:val="nil"/>
              <w:right w:val="nil"/>
            </w:tcBorders>
            <w:shd w:val="clear" w:color="auto" w:fill="auto"/>
            <w:noWrap/>
            <w:vAlign w:val="bottom"/>
            <w:hideMark/>
          </w:tcPr>
          <w:p w14:paraId="13C6C0B0" w14:textId="5FF20964" w:rsidR="00BA3FF2" w:rsidRPr="00741CFC" w:rsidRDefault="00BA3FF2" w:rsidP="00741CFC">
            <w:pPr>
              <w:tabs>
                <w:tab w:val="decimal" w:pos="281"/>
              </w:tabs>
              <w:rPr>
                <w:color w:val="000000"/>
                <w:sz w:val="21"/>
              </w:rPr>
            </w:pPr>
            <w:r w:rsidRPr="00741CFC">
              <w:rPr>
                <w:color w:val="000000"/>
                <w:sz w:val="21"/>
              </w:rPr>
              <w:t>0.069*</w:t>
            </w:r>
          </w:p>
        </w:tc>
        <w:tc>
          <w:tcPr>
            <w:tcW w:w="246" w:type="pct"/>
            <w:tcBorders>
              <w:top w:val="nil"/>
              <w:left w:val="nil"/>
              <w:bottom w:val="nil"/>
              <w:right w:val="nil"/>
            </w:tcBorders>
            <w:shd w:val="clear" w:color="auto" w:fill="auto"/>
            <w:noWrap/>
            <w:vAlign w:val="bottom"/>
            <w:hideMark/>
          </w:tcPr>
          <w:p w14:paraId="4ADAE77E" w14:textId="4EBDF2BB" w:rsidR="00BA3FF2" w:rsidRPr="00741CFC" w:rsidRDefault="00BA3FF2">
            <w:pPr>
              <w:jc w:val="right"/>
              <w:rPr>
                <w:color w:val="000000"/>
                <w:sz w:val="21"/>
              </w:rPr>
            </w:pPr>
            <w:r w:rsidRPr="00741CFC">
              <w:rPr>
                <w:color w:val="000000"/>
                <w:sz w:val="21"/>
              </w:rPr>
              <w:t>.018</w:t>
            </w:r>
          </w:p>
        </w:tc>
        <w:tc>
          <w:tcPr>
            <w:tcW w:w="452" w:type="pct"/>
            <w:tcBorders>
              <w:top w:val="nil"/>
              <w:left w:val="nil"/>
              <w:bottom w:val="nil"/>
              <w:right w:val="nil"/>
            </w:tcBorders>
            <w:shd w:val="clear" w:color="auto" w:fill="auto"/>
            <w:noWrap/>
            <w:vAlign w:val="bottom"/>
            <w:hideMark/>
          </w:tcPr>
          <w:p w14:paraId="4AEFB885" w14:textId="77777777" w:rsidR="00BA3FF2" w:rsidRPr="00741CFC" w:rsidRDefault="00BA3FF2" w:rsidP="00741CFC">
            <w:pPr>
              <w:tabs>
                <w:tab w:val="decimal" w:pos="389"/>
              </w:tabs>
              <w:rPr>
                <w:color w:val="000000"/>
                <w:sz w:val="21"/>
              </w:rPr>
            </w:pPr>
            <w:r w:rsidRPr="00741CFC">
              <w:rPr>
                <w:color w:val="000000"/>
                <w:sz w:val="21"/>
              </w:rPr>
              <w:t>0.024</w:t>
            </w:r>
          </w:p>
        </w:tc>
        <w:tc>
          <w:tcPr>
            <w:tcW w:w="246" w:type="pct"/>
            <w:tcBorders>
              <w:top w:val="nil"/>
              <w:left w:val="nil"/>
              <w:bottom w:val="nil"/>
              <w:right w:val="nil"/>
            </w:tcBorders>
            <w:shd w:val="clear" w:color="auto" w:fill="auto"/>
            <w:noWrap/>
            <w:vAlign w:val="bottom"/>
            <w:hideMark/>
          </w:tcPr>
          <w:p w14:paraId="6986A7CC" w14:textId="2DB25416" w:rsidR="00BA3FF2" w:rsidRPr="00741CFC" w:rsidRDefault="00BA3FF2">
            <w:pPr>
              <w:jc w:val="right"/>
              <w:rPr>
                <w:color w:val="000000"/>
                <w:sz w:val="21"/>
              </w:rPr>
            </w:pPr>
            <w:r w:rsidRPr="00741CFC">
              <w:rPr>
                <w:color w:val="000000"/>
                <w:sz w:val="21"/>
              </w:rPr>
              <w:t>.142</w:t>
            </w:r>
          </w:p>
        </w:tc>
      </w:tr>
      <w:tr w:rsidR="00D67915" w:rsidRPr="00741CFC" w14:paraId="14AF9534" w14:textId="77777777" w:rsidTr="00D67915">
        <w:trPr>
          <w:trHeight w:val="320"/>
        </w:trPr>
        <w:tc>
          <w:tcPr>
            <w:tcW w:w="1258" w:type="pct"/>
            <w:tcBorders>
              <w:top w:val="nil"/>
              <w:left w:val="nil"/>
              <w:right w:val="nil"/>
            </w:tcBorders>
            <w:shd w:val="clear" w:color="auto" w:fill="auto"/>
            <w:noWrap/>
            <w:vAlign w:val="center"/>
            <w:hideMark/>
          </w:tcPr>
          <w:p w14:paraId="4AAC0521" w14:textId="77777777" w:rsidR="00BA3FF2" w:rsidRPr="00741CFC" w:rsidRDefault="00BA3FF2">
            <w:pPr>
              <w:rPr>
                <w:rFonts w:eastAsia="Arial Unicode MS"/>
                <w:color w:val="000000"/>
                <w:sz w:val="21"/>
              </w:rPr>
            </w:pPr>
            <w:r w:rsidRPr="00741CFC">
              <w:rPr>
                <w:rFonts w:eastAsia="Arial Unicode MS"/>
                <w:color w:val="000000"/>
                <w:sz w:val="21"/>
              </w:rPr>
              <w:t xml:space="preserve">depression mean * depression similarity </w:t>
            </w:r>
          </w:p>
        </w:tc>
        <w:tc>
          <w:tcPr>
            <w:tcW w:w="459" w:type="pct"/>
            <w:tcBorders>
              <w:top w:val="nil"/>
              <w:left w:val="nil"/>
              <w:right w:val="nil"/>
            </w:tcBorders>
            <w:shd w:val="clear" w:color="auto" w:fill="auto"/>
            <w:noWrap/>
            <w:vAlign w:val="bottom"/>
            <w:hideMark/>
          </w:tcPr>
          <w:p w14:paraId="444D9123" w14:textId="56F460BD" w:rsidR="00BA3FF2" w:rsidRPr="00741CFC" w:rsidRDefault="00BA3FF2" w:rsidP="00741CFC">
            <w:pPr>
              <w:tabs>
                <w:tab w:val="decimal" w:pos="410"/>
              </w:tabs>
              <w:rPr>
                <w:color w:val="000000"/>
                <w:sz w:val="21"/>
              </w:rPr>
            </w:pPr>
            <w:r w:rsidRPr="00741CFC">
              <w:rPr>
                <w:color w:val="000000"/>
                <w:sz w:val="21"/>
              </w:rPr>
              <w:t xml:space="preserve">-0.004*** </w:t>
            </w:r>
          </w:p>
        </w:tc>
        <w:tc>
          <w:tcPr>
            <w:tcW w:w="266" w:type="pct"/>
            <w:tcBorders>
              <w:top w:val="nil"/>
              <w:left w:val="nil"/>
              <w:right w:val="nil"/>
            </w:tcBorders>
            <w:shd w:val="clear" w:color="auto" w:fill="auto"/>
            <w:noWrap/>
            <w:vAlign w:val="bottom"/>
            <w:hideMark/>
          </w:tcPr>
          <w:p w14:paraId="6EC5D6DC" w14:textId="77777777" w:rsidR="00BA3FF2" w:rsidRPr="00741CFC" w:rsidRDefault="00BA3FF2">
            <w:pPr>
              <w:jc w:val="right"/>
              <w:rPr>
                <w:color w:val="000000"/>
                <w:sz w:val="21"/>
              </w:rPr>
            </w:pPr>
            <w:r w:rsidRPr="00741CFC">
              <w:rPr>
                <w:color w:val="000000"/>
                <w:sz w:val="21"/>
              </w:rPr>
              <w:t>-0.005</w:t>
            </w:r>
          </w:p>
        </w:tc>
        <w:tc>
          <w:tcPr>
            <w:tcW w:w="266" w:type="pct"/>
            <w:tcBorders>
              <w:top w:val="nil"/>
              <w:left w:val="nil"/>
              <w:right w:val="nil"/>
            </w:tcBorders>
            <w:shd w:val="clear" w:color="auto" w:fill="auto"/>
            <w:noWrap/>
            <w:vAlign w:val="bottom"/>
            <w:hideMark/>
          </w:tcPr>
          <w:p w14:paraId="36D0AC62" w14:textId="77777777" w:rsidR="00BA3FF2" w:rsidRPr="00741CFC" w:rsidRDefault="00BA3FF2">
            <w:pPr>
              <w:jc w:val="right"/>
              <w:rPr>
                <w:color w:val="000000"/>
                <w:sz w:val="21"/>
              </w:rPr>
            </w:pPr>
            <w:r w:rsidRPr="00741CFC">
              <w:rPr>
                <w:color w:val="000000"/>
                <w:sz w:val="21"/>
              </w:rPr>
              <w:t>-0.001</w:t>
            </w:r>
          </w:p>
        </w:tc>
        <w:tc>
          <w:tcPr>
            <w:tcW w:w="463" w:type="pct"/>
            <w:tcBorders>
              <w:top w:val="nil"/>
              <w:left w:val="nil"/>
              <w:right w:val="nil"/>
            </w:tcBorders>
            <w:shd w:val="clear" w:color="auto" w:fill="auto"/>
            <w:noWrap/>
            <w:vAlign w:val="bottom"/>
            <w:hideMark/>
          </w:tcPr>
          <w:p w14:paraId="7E720C2E" w14:textId="77777777" w:rsidR="00BA3FF2" w:rsidRPr="00741CFC" w:rsidRDefault="00BA3FF2" w:rsidP="00741CFC">
            <w:pPr>
              <w:tabs>
                <w:tab w:val="decimal" w:pos="421"/>
              </w:tabs>
              <w:rPr>
                <w:color w:val="000000"/>
                <w:sz w:val="21"/>
              </w:rPr>
            </w:pPr>
            <w:r w:rsidRPr="00741CFC">
              <w:rPr>
                <w:color w:val="000000"/>
                <w:sz w:val="21"/>
              </w:rPr>
              <w:t>-0.016</w:t>
            </w:r>
          </w:p>
        </w:tc>
        <w:tc>
          <w:tcPr>
            <w:tcW w:w="246" w:type="pct"/>
            <w:tcBorders>
              <w:top w:val="nil"/>
              <w:left w:val="nil"/>
              <w:right w:val="nil"/>
            </w:tcBorders>
            <w:shd w:val="clear" w:color="auto" w:fill="auto"/>
            <w:noWrap/>
            <w:vAlign w:val="bottom"/>
            <w:hideMark/>
          </w:tcPr>
          <w:p w14:paraId="784A4615" w14:textId="13BA10C1" w:rsidR="00BA3FF2" w:rsidRPr="00741CFC" w:rsidRDefault="00BA3FF2">
            <w:pPr>
              <w:jc w:val="right"/>
              <w:rPr>
                <w:color w:val="000000"/>
                <w:sz w:val="21"/>
              </w:rPr>
            </w:pPr>
            <w:r w:rsidRPr="00741CFC">
              <w:rPr>
                <w:color w:val="000000"/>
                <w:sz w:val="21"/>
              </w:rPr>
              <w:t>.344</w:t>
            </w:r>
          </w:p>
        </w:tc>
        <w:tc>
          <w:tcPr>
            <w:tcW w:w="436" w:type="pct"/>
            <w:tcBorders>
              <w:top w:val="nil"/>
              <w:left w:val="nil"/>
              <w:right w:val="nil"/>
            </w:tcBorders>
            <w:shd w:val="clear" w:color="auto" w:fill="auto"/>
            <w:noWrap/>
            <w:vAlign w:val="bottom"/>
            <w:hideMark/>
          </w:tcPr>
          <w:p w14:paraId="546F79C1" w14:textId="1FA8C35C" w:rsidR="00BA3FF2" w:rsidRPr="00741CFC" w:rsidRDefault="00BA3FF2" w:rsidP="00741CFC">
            <w:pPr>
              <w:tabs>
                <w:tab w:val="decimal" w:pos="344"/>
              </w:tabs>
              <w:rPr>
                <w:color w:val="000000"/>
                <w:sz w:val="21"/>
              </w:rPr>
            </w:pPr>
            <w:r w:rsidRPr="00741CFC">
              <w:rPr>
                <w:color w:val="000000"/>
                <w:sz w:val="21"/>
              </w:rPr>
              <w:t>-0.003**</w:t>
            </w:r>
          </w:p>
        </w:tc>
        <w:tc>
          <w:tcPr>
            <w:tcW w:w="246" w:type="pct"/>
            <w:tcBorders>
              <w:top w:val="nil"/>
              <w:left w:val="nil"/>
              <w:right w:val="nil"/>
            </w:tcBorders>
            <w:shd w:val="clear" w:color="auto" w:fill="auto"/>
            <w:noWrap/>
            <w:vAlign w:val="bottom"/>
            <w:hideMark/>
          </w:tcPr>
          <w:p w14:paraId="539ED121" w14:textId="5CBA4725" w:rsidR="00BA3FF2" w:rsidRPr="00741CFC" w:rsidRDefault="00BA3FF2" w:rsidP="00741CFC">
            <w:pPr>
              <w:tabs>
                <w:tab w:val="decimal" w:pos="94"/>
              </w:tabs>
              <w:rPr>
                <w:color w:val="000000"/>
                <w:sz w:val="21"/>
              </w:rPr>
            </w:pPr>
            <w:r w:rsidRPr="00741CFC">
              <w:rPr>
                <w:color w:val="000000"/>
                <w:sz w:val="21"/>
              </w:rPr>
              <w:t>.002</w:t>
            </w:r>
          </w:p>
        </w:tc>
        <w:tc>
          <w:tcPr>
            <w:tcW w:w="414" w:type="pct"/>
            <w:tcBorders>
              <w:top w:val="nil"/>
              <w:left w:val="nil"/>
              <w:right w:val="nil"/>
            </w:tcBorders>
            <w:shd w:val="clear" w:color="auto" w:fill="auto"/>
            <w:noWrap/>
            <w:vAlign w:val="bottom"/>
            <w:hideMark/>
          </w:tcPr>
          <w:p w14:paraId="0EC9CE09" w14:textId="62D3BD96" w:rsidR="00BA3FF2" w:rsidRPr="00741CFC" w:rsidRDefault="00BA3FF2" w:rsidP="00741CFC">
            <w:pPr>
              <w:tabs>
                <w:tab w:val="decimal" w:pos="281"/>
              </w:tabs>
              <w:rPr>
                <w:color w:val="000000"/>
                <w:sz w:val="21"/>
              </w:rPr>
            </w:pPr>
            <w:r w:rsidRPr="00741CFC">
              <w:rPr>
                <w:color w:val="000000"/>
                <w:sz w:val="21"/>
              </w:rPr>
              <w:t>-0.004*</w:t>
            </w:r>
          </w:p>
        </w:tc>
        <w:tc>
          <w:tcPr>
            <w:tcW w:w="246" w:type="pct"/>
            <w:tcBorders>
              <w:top w:val="nil"/>
              <w:left w:val="nil"/>
              <w:right w:val="nil"/>
            </w:tcBorders>
            <w:shd w:val="clear" w:color="auto" w:fill="auto"/>
            <w:noWrap/>
            <w:vAlign w:val="bottom"/>
            <w:hideMark/>
          </w:tcPr>
          <w:p w14:paraId="6EF1EA16" w14:textId="6815CF51" w:rsidR="00BA3FF2" w:rsidRPr="00741CFC" w:rsidRDefault="00BA3FF2">
            <w:pPr>
              <w:jc w:val="right"/>
              <w:rPr>
                <w:color w:val="000000"/>
                <w:sz w:val="21"/>
              </w:rPr>
            </w:pPr>
            <w:r w:rsidRPr="00741CFC">
              <w:rPr>
                <w:color w:val="000000"/>
                <w:sz w:val="21"/>
              </w:rPr>
              <w:t>.041</w:t>
            </w:r>
          </w:p>
        </w:tc>
        <w:tc>
          <w:tcPr>
            <w:tcW w:w="452" w:type="pct"/>
            <w:tcBorders>
              <w:top w:val="nil"/>
              <w:left w:val="nil"/>
              <w:right w:val="nil"/>
            </w:tcBorders>
            <w:shd w:val="clear" w:color="auto" w:fill="auto"/>
            <w:noWrap/>
            <w:vAlign w:val="bottom"/>
            <w:hideMark/>
          </w:tcPr>
          <w:p w14:paraId="51AE3E62" w14:textId="1299C119" w:rsidR="00BA3FF2" w:rsidRPr="00741CFC" w:rsidRDefault="00BA3FF2" w:rsidP="00741CFC">
            <w:pPr>
              <w:tabs>
                <w:tab w:val="decimal" w:pos="389"/>
              </w:tabs>
              <w:rPr>
                <w:color w:val="000000"/>
                <w:sz w:val="21"/>
              </w:rPr>
            </w:pPr>
            <w:r w:rsidRPr="00741CFC">
              <w:rPr>
                <w:color w:val="000000"/>
                <w:sz w:val="21"/>
              </w:rPr>
              <w:t>-0.002*</w:t>
            </w:r>
          </w:p>
        </w:tc>
        <w:tc>
          <w:tcPr>
            <w:tcW w:w="246" w:type="pct"/>
            <w:tcBorders>
              <w:top w:val="nil"/>
              <w:left w:val="nil"/>
              <w:right w:val="nil"/>
            </w:tcBorders>
            <w:shd w:val="clear" w:color="auto" w:fill="auto"/>
            <w:noWrap/>
            <w:vAlign w:val="bottom"/>
            <w:hideMark/>
          </w:tcPr>
          <w:p w14:paraId="249C2120" w14:textId="2D50AD6E" w:rsidR="00BA3FF2" w:rsidRPr="00741CFC" w:rsidRDefault="00BA3FF2">
            <w:pPr>
              <w:jc w:val="right"/>
              <w:rPr>
                <w:color w:val="000000"/>
                <w:sz w:val="21"/>
              </w:rPr>
            </w:pPr>
            <w:r w:rsidRPr="00741CFC">
              <w:rPr>
                <w:color w:val="000000"/>
                <w:sz w:val="21"/>
              </w:rPr>
              <w:t>.036</w:t>
            </w:r>
          </w:p>
        </w:tc>
      </w:tr>
      <w:tr w:rsidR="00741CFC" w:rsidRPr="00741CFC" w14:paraId="46A2DC38" w14:textId="77777777" w:rsidTr="00D67915">
        <w:trPr>
          <w:trHeight w:val="340"/>
        </w:trPr>
        <w:tc>
          <w:tcPr>
            <w:tcW w:w="1258" w:type="pct"/>
            <w:tcBorders>
              <w:top w:val="nil"/>
              <w:left w:val="nil"/>
              <w:bottom w:val="single" w:sz="4" w:space="0" w:color="auto"/>
              <w:right w:val="nil"/>
            </w:tcBorders>
            <w:shd w:val="clear" w:color="auto" w:fill="auto"/>
            <w:noWrap/>
            <w:vAlign w:val="bottom"/>
            <w:hideMark/>
          </w:tcPr>
          <w:p w14:paraId="2EFBB7CB" w14:textId="77777777" w:rsidR="00BA3FF2" w:rsidRPr="00741CFC" w:rsidRDefault="00BA3FF2">
            <w:pPr>
              <w:rPr>
                <w:rFonts w:eastAsia="Arial Unicode MS"/>
                <w:color w:val="000000"/>
                <w:sz w:val="21"/>
              </w:rPr>
            </w:pPr>
            <w:r w:rsidRPr="00741CFC">
              <w:rPr>
                <w:rFonts w:eastAsia="Arial Unicode MS"/>
                <w:color w:val="000000"/>
                <w:sz w:val="21"/>
              </w:rPr>
              <w:t xml:space="preserve">depression mean * being friends </w:t>
            </w:r>
          </w:p>
        </w:tc>
        <w:tc>
          <w:tcPr>
            <w:tcW w:w="459" w:type="pct"/>
            <w:tcBorders>
              <w:top w:val="nil"/>
              <w:left w:val="nil"/>
              <w:bottom w:val="single" w:sz="4" w:space="0" w:color="auto"/>
              <w:right w:val="nil"/>
            </w:tcBorders>
            <w:shd w:val="clear" w:color="auto" w:fill="auto"/>
            <w:noWrap/>
            <w:vAlign w:val="bottom"/>
            <w:hideMark/>
          </w:tcPr>
          <w:p w14:paraId="09C6C0AA" w14:textId="77777777" w:rsidR="00BA3FF2" w:rsidRPr="00741CFC" w:rsidRDefault="00BA3FF2" w:rsidP="00741CFC">
            <w:pPr>
              <w:tabs>
                <w:tab w:val="decimal" w:pos="410"/>
              </w:tabs>
              <w:rPr>
                <w:color w:val="000000"/>
                <w:sz w:val="21"/>
              </w:rPr>
            </w:pPr>
            <w:r w:rsidRPr="00741CFC">
              <w:rPr>
                <w:color w:val="000000"/>
                <w:sz w:val="21"/>
              </w:rPr>
              <w:t>-0.012</w:t>
            </w:r>
          </w:p>
        </w:tc>
        <w:tc>
          <w:tcPr>
            <w:tcW w:w="266" w:type="pct"/>
            <w:tcBorders>
              <w:top w:val="nil"/>
              <w:left w:val="nil"/>
              <w:bottom w:val="single" w:sz="4" w:space="0" w:color="auto"/>
              <w:right w:val="nil"/>
            </w:tcBorders>
            <w:shd w:val="clear" w:color="auto" w:fill="auto"/>
            <w:noWrap/>
            <w:vAlign w:val="bottom"/>
            <w:hideMark/>
          </w:tcPr>
          <w:p w14:paraId="28D9EC09" w14:textId="77777777" w:rsidR="00BA3FF2" w:rsidRPr="00741CFC" w:rsidRDefault="00BA3FF2">
            <w:pPr>
              <w:jc w:val="right"/>
              <w:rPr>
                <w:color w:val="000000"/>
                <w:sz w:val="21"/>
              </w:rPr>
            </w:pPr>
            <w:r w:rsidRPr="00741CFC">
              <w:rPr>
                <w:color w:val="000000"/>
                <w:sz w:val="21"/>
              </w:rPr>
              <w:t>-0.052</w:t>
            </w:r>
          </w:p>
        </w:tc>
        <w:tc>
          <w:tcPr>
            <w:tcW w:w="266" w:type="pct"/>
            <w:tcBorders>
              <w:top w:val="nil"/>
              <w:left w:val="nil"/>
              <w:bottom w:val="single" w:sz="4" w:space="0" w:color="auto"/>
              <w:right w:val="nil"/>
            </w:tcBorders>
            <w:shd w:val="clear" w:color="auto" w:fill="auto"/>
            <w:noWrap/>
            <w:vAlign w:val="bottom"/>
            <w:hideMark/>
          </w:tcPr>
          <w:p w14:paraId="4B40EA8A" w14:textId="77777777" w:rsidR="00BA3FF2" w:rsidRPr="00741CFC" w:rsidRDefault="00BA3FF2">
            <w:pPr>
              <w:jc w:val="right"/>
              <w:rPr>
                <w:color w:val="000000"/>
                <w:sz w:val="21"/>
              </w:rPr>
            </w:pPr>
            <w:r w:rsidRPr="00741CFC">
              <w:rPr>
                <w:color w:val="000000"/>
                <w:sz w:val="21"/>
              </w:rPr>
              <w:t>0.041</w:t>
            </w:r>
          </w:p>
        </w:tc>
        <w:tc>
          <w:tcPr>
            <w:tcW w:w="463" w:type="pct"/>
            <w:tcBorders>
              <w:top w:val="nil"/>
              <w:left w:val="nil"/>
              <w:bottom w:val="single" w:sz="4" w:space="0" w:color="auto"/>
              <w:right w:val="nil"/>
            </w:tcBorders>
            <w:shd w:val="clear" w:color="auto" w:fill="auto"/>
            <w:noWrap/>
            <w:vAlign w:val="bottom"/>
            <w:hideMark/>
          </w:tcPr>
          <w:p w14:paraId="14727EBC" w14:textId="1BAF2A7E" w:rsidR="00BA3FF2" w:rsidRPr="00741CFC" w:rsidRDefault="00BA3FF2" w:rsidP="00741CFC">
            <w:pPr>
              <w:tabs>
                <w:tab w:val="decimal" w:pos="421"/>
              </w:tabs>
              <w:rPr>
                <w:color w:val="000000"/>
                <w:sz w:val="21"/>
              </w:rPr>
            </w:pPr>
            <w:r w:rsidRPr="00741CFC">
              <w:rPr>
                <w:color w:val="000000"/>
                <w:sz w:val="21"/>
              </w:rPr>
              <w:t>1.958</w:t>
            </w:r>
            <m:oMath>
              <m:r>
                <w:rPr>
                  <w:rFonts w:ascii="Cambria Math" w:hAnsi="Cambria Math"/>
                </w:rPr>
                <m:t>†</m:t>
              </m:r>
            </m:oMath>
          </w:p>
        </w:tc>
        <w:tc>
          <w:tcPr>
            <w:tcW w:w="246" w:type="pct"/>
            <w:tcBorders>
              <w:top w:val="nil"/>
              <w:left w:val="nil"/>
              <w:bottom w:val="single" w:sz="4" w:space="0" w:color="auto"/>
              <w:right w:val="nil"/>
            </w:tcBorders>
            <w:shd w:val="clear" w:color="auto" w:fill="auto"/>
            <w:noWrap/>
            <w:vAlign w:val="bottom"/>
            <w:hideMark/>
          </w:tcPr>
          <w:p w14:paraId="0774BA88" w14:textId="64216639" w:rsidR="00BA3FF2" w:rsidRPr="00741CFC" w:rsidRDefault="00BA3FF2">
            <w:pPr>
              <w:jc w:val="right"/>
              <w:rPr>
                <w:color w:val="000000"/>
                <w:sz w:val="21"/>
              </w:rPr>
            </w:pPr>
            <w:r w:rsidRPr="00741CFC">
              <w:rPr>
                <w:color w:val="000000"/>
                <w:sz w:val="21"/>
              </w:rPr>
              <w:t>.053</w:t>
            </w:r>
          </w:p>
        </w:tc>
        <w:tc>
          <w:tcPr>
            <w:tcW w:w="436" w:type="pct"/>
            <w:tcBorders>
              <w:top w:val="nil"/>
              <w:left w:val="nil"/>
              <w:bottom w:val="single" w:sz="4" w:space="0" w:color="auto"/>
              <w:right w:val="nil"/>
            </w:tcBorders>
            <w:shd w:val="clear" w:color="auto" w:fill="auto"/>
            <w:noWrap/>
            <w:vAlign w:val="bottom"/>
            <w:hideMark/>
          </w:tcPr>
          <w:p w14:paraId="2424AAC8" w14:textId="77777777" w:rsidR="00BA3FF2" w:rsidRPr="00741CFC" w:rsidRDefault="00BA3FF2" w:rsidP="00741CFC">
            <w:pPr>
              <w:tabs>
                <w:tab w:val="decimal" w:pos="344"/>
              </w:tabs>
              <w:rPr>
                <w:color w:val="000000"/>
                <w:sz w:val="21"/>
              </w:rPr>
            </w:pPr>
            <w:r w:rsidRPr="00741CFC">
              <w:rPr>
                <w:color w:val="000000"/>
                <w:sz w:val="21"/>
              </w:rPr>
              <w:t>-0.006</w:t>
            </w:r>
          </w:p>
        </w:tc>
        <w:tc>
          <w:tcPr>
            <w:tcW w:w="246" w:type="pct"/>
            <w:tcBorders>
              <w:top w:val="nil"/>
              <w:left w:val="nil"/>
              <w:bottom w:val="single" w:sz="4" w:space="0" w:color="auto"/>
              <w:right w:val="nil"/>
            </w:tcBorders>
            <w:shd w:val="clear" w:color="auto" w:fill="auto"/>
            <w:noWrap/>
            <w:vAlign w:val="bottom"/>
            <w:hideMark/>
          </w:tcPr>
          <w:p w14:paraId="2DB8770D" w14:textId="71484F86" w:rsidR="00BA3FF2" w:rsidRPr="00741CFC" w:rsidRDefault="00BA3FF2" w:rsidP="00741CFC">
            <w:pPr>
              <w:tabs>
                <w:tab w:val="decimal" w:pos="94"/>
              </w:tabs>
              <w:rPr>
                <w:color w:val="000000"/>
                <w:sz w:val="21"/>
              </w:rPr>
            </w:pPr>
            <w:r w:rsidRPr="00741CFC">
              <w:rPr>
                <w:color w:val="000000"/>
                <w:sz w:val="21"/>
              </w:rPr>
              <w:t>.404</w:t>
            </w:r>
          </w:p>
        </w:tc>
        <w:tc>
          <w:tcPr>
            <w:tcW w:w="414" w:type="pct"/>
            <w:tcBorders>
              <w:top w:val="nil"/>
              <w:left w:val="nil"/>
              <w:bottom w:val="single" w:sz="4" w:space="0" w:color="auto"/>
              <w:right w:val="nil"/>
            </w:tcBorders>
            <w:shd w:val="clear" w:color="auto" w:fill="auto"/>
            <w:noWrap/>
            <w:vAlign w:val="bottom"/>
            <w:hideMark/>
          </w:tcPr>
          <w:p w14:paraId="18BBF0A3" w14:textId="77777777" w:rsidR="00BA3FF2" w:rsidRPr="00741CFC" w:rsidRDefault="00BA3FF2" w:rsidP="00741CFC">
            <w:pPr>
              <w:tabs>
                <w:tab w:val="decimal" w:pos="281"/>
              </w:tabs>
              <w:rPr>
                <w:color w:val="000000"/>
                <w:sz w:val="21"/>
              </w:rPr>
            </w:pPr>
            <w:r w:rsidRPr="00741CFC">
              <w:rPr>
                <w:color w:val="000000"/>
                <w:sz w:val="21"/>
              </w:rPr>
              <w:t>0.036</w:t>
            </w:r>
          </w:p>
        </w:tc>
        <w:tc>
          <w:tcPr>
            <w:tcW w:w="246" w:type="pct"/>
            <w:tcBorders>
              <w:top w:val="nil"/>
              <w:left w:val="nil"/>
              <w:bottom w:val="single" w:sz="4" w:space="0" w:color="auto"/>
              <w:right w:val="nil"/>
            </w:tcBorders>
            <w:shd w:val="clear" w:color="auto" w:fill="auto"/>
            <w:noWrap/>
            <w:vAlign w:val="bottom"/>
            <w:hideMark/>
          </w:tcPr>
          <w:p w14:paraId="7D0B588E" w14:textId="27BF3909" w:rsidR="00BA3FF2" w:rsidRPr="00741CFC" w:rsidRDefault="00BA3FF2">
            <w:pPr>
              <w:jc w:val="right"/>
              <w:rPr>
                <w:color w:val="000000"/>
                <w:sz w:val="21"/>
              </w:rPr>
            </w:pPr>
            <w:r w:rsidRPr="00741CFC">
              <w:rPr>
                <w:color w:val="000000"/>
                <w:sz w:val="21"/>
              </w:rPr>
              <w:t>.27</w:t>
            </w:r>
            <w:r w:rsidR="00741CFC">
              <w:rPr>
                <w:color w:val="000000"/>
                <w:sz w:val="21"/>
              </w:rPr>
              <w:t>0</w:t>
            </w:r>
          </w:p>
        </w:tc>
        <w:tc>
          <w:tcPr>
            <w:tcW w:w="452" w:type="pct"/>
            <w:tcBorders>
              <w:top w:val="nil"/>
              <w:left w:val="nil"/>
              <w:bottom w:val="single" w:sz="4" w:space="0" w:color="auto"/>
              <w:right w:val="nil"/>
            </w:tcBorders>
            <w:shd w:val="clear" w:color="auto" w:fill="auto"/>
            <w:noWrap/>
            <w:vAlign w:val="bottom"/>
            <w:hideMark/>
          </w:tcPr>
          <w:p w14:paraId="37513A65" w14:textId="77777777" w:rsidR="00BA3FF2" w:rsidRPr="00741CFC" w:rsidRDefault="00BA3FF2" w:rsidP="00741CFC">
            <w:pPr>
              <w:tabs>
                <w:tab w:val="decimal" w:pos="389"/>
              </w:tabs>
              <w:rPr>
                <w:color w:val="000000"/>
                <w:sz w:val="21"/>
              </w:rPr>
            </w:pPr>
            <w:r w:rsidRPr="00741CFC">
              <w:rPr>
                <w:color w:val="000000"/>
                <w:sz w:val="21"/>
              </w:rPr>
              <w:t>-0.013</w:t>
            </w:r>
          </w:p>
        </w:tc>
        <w:tc>
          <w:tcPr>
            <w:tcW w:w="246" w:type="pct"/>
            <w:tcBorders>
              <w:top w:val="nil"/>
              <w:left w:val="nil"/>
              <w:bottom w:val="single" w:sz="4" w:space="0" w:color="auto"/>
              <w:right w:val="nil"/>
            </w:tcBorders>
            <w:shd w:val="clear" w:color="auto" w:fill="auto"/>
            <w:noWrap/>
            <w:vAlign w:val="bottom"/>
            <w:hideMark/>
          </w:tcPr>
          <w:p w14:paraId="423A0371" w14:textId="0B1A1BD9" w:rsidR="00BA3FF2" w:rsidRPr="00741CFC" w:rsidRDefault="00BA3FF2">
            <w:pPr>
              <w:jc w:val="right"/>
              <w:rPr>
                <w:color w:val="000000"/>
                <w:sz w:val="21"/>
              </w:rPr>
            </w:pPr>
            <w:r w:rsidRPr="00741CFC">
              <w:rPr>
                <w:color w:val="000000"/>
                <w:sz w:val="21"/>
              </w:rPr>
              <w:t>.349</w:t>
            </w:r>
          </w:p>
        </w:tc>
      </w:tr>
      <w:tr w:rsidR="00741CFC" w:rsidRPr="00741CFC" w14:paraId="39EA40A9" w14:textId="77777777" w:rsidTr="00D67915">
        <w:trPr>
          <w:trHeight w:val="340"/>
        </w:trPr>
        <w:tc>
          <w:tcPr>
            <w:tcW w:w="1258" w:type="pct"/>
            <w:tcBorders>
              <w:top w:val="single" w:sz="4" w:space="0" w:color="auto"/>
              <w:left w:val="nil"/>
              <w:bottom w:val="nil"/>
              <w:right w:val="nil"/>
            </w:tcBorders>
            <w:shd w:val="clear" w:color="auto" w:fill="auto"/>
            <w:noWrap/>
            <w:vAlign w:val="bottom"/>
          </w:tcPr>
          <w:p w14:paraId="1810FB6A" w14:textId="1E381C2E" w:rsidR="00741CFC" w:rsidRPr="00741CFC" w:rsidRDefault="00741CFC">
            <w:pPr>
              <w:rPr>
                <w:rFonts w:eastAsia="Arial Unicode MS"/>
                <w:color w:val="000000"/>
                <w:sz w:val="21"/>
              </w:rPr>
            </w:pPr>
            <w:r>
              <w:rPr>
                <w:rFonts w:eastAsia="Arial Unicode MS"/>
                <w:color w:val="000000"/>
                <w:sz w:val="21"/>
              </w:rPr>
              <w:t>R</w:t>
            </w:r>
            <w:r w:rsidRPr="00741CFC">
              <w:rPr>
                <w:rFonts w:eastAsia="Arial Unicode MS"/>
                <w:color w:val="000000"/>
                <w:sz w:val="21"/>
                <w:vertAlign w:val="superscript"/>
              </w:rPr>
              <w:t>2</w:t>
            </w:r>
          </w:p>
        </w:tc>
        <w:tc>
          <w:tcPr>
            <w:tcW w:w="459" w:type="pct"/>
            <w:tcBorders>
              <w:top w:val="single" w:sz="4" w:space="0" w:color="auto"/>
              <w:left w:val="nil"/>
              <w:bottom w:val="nil"/>
              <w:right w:val="nil"/>
            </w:tcBorders>
            <w:shd w:val="clear" w:color="auto" w:fill="auto"/>
            <w:noWrap/>
            <w:vAlign w:val="bottom"/>
          </w:tcPr>
          <w:p w14:paraId="5E89C1AF" w14:textId="40CB0DFA" w:rsidR="00741CFC" w:rsidRPr="00741CFC" w:rsidRDefault="00741CFC" w:rsidP="00741CFC">
            <w:pPr>
              <w:tabs>
                <w:tab w:val="decimal" w:pos="410"/>
              </w:tabs>
              <w:rPr>
                <w:color w:val="000000"/>
                <w:sz w:val="21"/>
              </w:rPr>
            </w:pPr>
            <w:r>
              <w:rPr>
                <w:color w:val="000000"/>
                <w:sz w:val="21"/>
              </w:rPr>
              <w:t>.</w:t>
            </w:r>
            <w:r w:rsidRPr="00741CFC">
              <w:rPr>
                <w:color w:val="000000"/>
                <w:sz w:val="21"/>
              </w:rPr>
              <w:t>123</w:t>
            </w:r>
          </w:p>
        </w:tc>
        <w:tc>
          <w:tcPr>
            <w:tcW w:w="266" w:type="pct"/>
            <w:tcBorders>
              <w:top w:val="single" w:sz="4" w:space="0" w:color="auto"/>
              <w:left w:val="nil"/>
              <w:bottom w:val="nil"/>
              <w:right w:val="nil"/>
            </w:tcBorders>
            <w:shd w:val="clear" w:color="auto" w:fill="auto"/>
            <w:noWrap/>
            <w:vAlign w:val="bottom"/>
          </w:tcPr>
          <w:p w14:paraId="65D84EE8" w14:textId="77777777" w:rsidR="00741CFC" w:rsidRPr="00741CFC" w:rsidRDefault="00741CFC">
            <w:pPr>
              <w:jc w:val="right"/>
              <w:rPr>
                <w:color w:val="000000"/>
                <w:sz w:val="21"/>
              </w:rPr>
            </w:pPr>
          </w:p>
        </w:tc>
        <w:tc>
          <w:tcPr>
            <w:tcW w:w="266" w:type="pct"/>
            <w:tcBorders>
              <w:top w:val="single" w:sz="4" w:space="0" w:color="auto"/>
              <w:left w:val="nil"/>
              <w:bottom w:val="nil"/>
              <w:right w:val="nil"/>
            </w:tcBorders>
            <w:shd w:val="clear" w:color="auto" w:fill="auto"/>
            <w:noWrap/>
            <w:vAlign w:val="bottom"/>
          </w:tcPr>
          <w:p w14:paraId="36580F8C" w14:textId="77777777" w:rsidR="00741CFC" w:rsidRPr="00741CFC" w:rsidRDefault="00741CFC">
            <w:pPr>
              <w:jc w:val="right"/>
              <w:rPr>
                <w:color w:val="000000"/>
                <w:sz w:val="21"/>
              </w:rPr>
            </w:pPr>
          </w:p>
        </w:tc>
        <w:tc>
          <w:tcPr>
            <w:tcW w:w="463" w:type="pct"/>
            <w:tcBorders>
              <w:top w:val="single" w:sz="4" w:space="0" w:color="auto"/>
              <w:left w:val="nil"/>
              <w:bottom w:val="nil"/>
              <w:right w:val="nil"/>
            </w:tcBorders>
            <w:shd w:val="clear" w:color="auto" w:fill="auto"/>
            <w:noWrap/>
            <w:vAlign w:val="bottom"/>
          </w:tcPr>
          <w:p w14:paraId="6B592B99" w14:textId="7239A988" w:rsidR="00741CFC" w:rsidRPr="00741CFC" w:rsidRDefault="00741CFC" w:rsidP="00741CFC">
            <w:pPr>
              <w:tabs>
                <w:tab w:val="decimal" w:pos="421"/>
              </w:tabs>
              <w:rPr>
                <w:color w:val="000000"/>
                <w:sz w:val="21"/>
              </w:rPr>
            </w:pPr>
            <w:r>
              <w:rPr>
                <w:color w:val="000000"/>
                <w:sz w:val="21"/>
              </w:rPr>
              <w:t>.168</w:t>
            </w:r>
          </w:p>
        </w:tc>
        <w:tc>
          <w:tcPr>
            <w:tcW w:w="246" w:type="pct"/>
            <w:tcBorders>
              <w:top w:val="single" w:sz="4" w:space="0" w:color="auto"/>
              <w:left w:val="nil"/>
              <w:bottom w:val="nil"/>
              <w:right w:val="nil"/>
            </w:tcBorders>
            <w:shd w:val="clear" w:color="auto" w:fill="auto"/>
            <w:noWrap/>
            <w:vAlign w:val="bottom"/>
          </w:tcPr>
          <w:p w14:paraId="56EA8032" w14:textId="77777777" w:rsidR="00741CFC" w:rsidRPr="00741CFC" w:rsidRDefault="00741CFC">
            <w:pPr>
              <w:jc w:val="right"/>
              <w:rPr>
                <w:color w:val="000000"/>
                <w:sz w:val="21"/>
              </w:rPr>
            </w:pPr>
          </w:p>
        </w:tc>
        <w:tc>
          <w:tcPr>
            <w:tcW w:w="436" w:type="pct"/>
            <w:tcBorders>
              <w:top w:val="single" w:sz="4" w:space="0" w:color="auto"/>
              <w:left w:val="nil"/>
              <w:bottom w:val="nil"/>
              <w:right w:val="nil"/>
            </w:tcBorders>
            <w:shd w:val="clear" w:color="auto" w:fill="auto"/>
            <w:noWrap/>
            <w:vAlign w:val="bottom"/>
          </w:tcPr>
          <w:p w14:paraId="7D44E27D" w14:textId="414530F9" w:rsidR="00741CFC" w:rsidRPr="00741CFC" w:rsidRDefault="00741CFC" w:rsidP="00741CFC">
            <w:pPr>
              <w:tabs>
                <w:tab w:val="decimal" w:pos="344"/>
              </w:tabs>
              <w:rPr>
                <w:color w:val="000000"/>
                <w:sz w:val="21"/>
              </w:rPr>
            </w:pPr>
            <w:r>
              <w:rPr>
                <w:color w:val="000000"/>
                <w:sz w:val="21"/>
              </w:rPr>
              <w:t>.128</w:t>
            </w:r>
          </w:p>
        </w:tc>
        <w:tc>
          <w:tcPr>
            <w:tcW w:w="246" w:type="pct"/>
            <w:tcBorders>
              <w:top w:val="single" w:sz="4" w:space="0" w:color="auto"/>
              <w:left w:val="nil"/>
              <w:bottom w:val="nil"/>
              <w:right w:val="nil"/>
            </w:tcBorders>
            <w:shd w:val="clear" w:color="auto" w:fill="auto"/>
            <w:noWrap/>
            <w:vAlign w:val="bottom"/>
          </w:tcPr>
          <w:p w14:paraId="56B1DDEE" w14:textId="77777777" w:rsidR="00741CFC" w:rsidRPr="00741CFC" w:rsidRDefault="00741CFC">
            <w:pPr>
              <w:jc w:val="right"/>
              <w:rPr>
                <w:color w:val="000000"/>
                <w:sz w:val="21"/>
              </w:rPr>
            </w:pPr>
          </w:p>
        </w:tc>
        <w:tc>
          <w:tcPr>
            <w:tcW w:w="414" w:type="pct"/>
            <w:tcBorders>
              <w:top w:val="single" w:sz="4" w:space="0" w:color="auto"/>
              <w:left w:val="nil"/>
              <w:bottom w:val="nil"/>
              <w:right w:val="nil"/>
            </w:tcBorders>
            <w:shd w:val="clear" w:color="auto" w:fill="auto"/>
            <w:noWrap/>
            <w:vAlign w:val="bottom"/>
          </w:tcPr>
          <w:p w14:paraId="009BCB82" w14:textId="7EB8D906" w:rsidR="00741CFC" w:rsidRPr="00741CFC" w:rsidRDefault="00741CFC" w:rsidP="00741CFC">
            <w:pPr>
              <w:tabs>
                <w:tab w:val="decimal" w:pos="281"/>
              </w:tabs>
              <w:rPr>
                <w:color w:val="000000"/>
                <w:sz w:val="21"/>
              </w:rPr>
            </w:pPr>
            <w:r>
              <w:rPr>
                <w:color w:val="000000"/>
                <w:sz w:val="21"/>
              </w:rPr>
              <w:t>.068</w:t>
            </w:r>
          </w:p>
        </w:tc>
        <w:tc>
          <w:tcPr>
            <w:tcW w:w="246" w:type="pct"/>
            <w:tcBorders>
              <w:top w:val="single" w:sz="4" w:space="0" w:color="auto"/>
              <w:left w:val="nil"/>
              <w:bottom w:val="nil"/>
              <w:right w:val="nil"/>
            </w:tcBorders>
            <w:shd w:val="clear" w:color="auto" w:fill="auto"/>
            <w:noWrap/>
            <w:vAlign w:val="bottom"/>
          </w:tcPr>
          <w:p w14:paraId="73DAD7BF" w14:textId="77777777" w:rsidR="00741CFC" w:rsidRPr="00741CFC" w:rsidRDefault="00741CFC">
            <w:pPr>
              <w:jc w:val="right"/>
              <w:rPr>
                <w:color w:val="000000"/>
                <w:sz w:val="21"/>
              </w:rPr>
            </w:pPr>
          </w:p>
        </w:tc>
        <w:tc>
          <w:tcPr>
            <w:tcW w:w="452" w:type="pct"/>
            <w:tcBorders>
              <w:top w:val="single" w:sz="4" w:space="0" w:color="auto"/>
              <w:left w:val="nil"/>
              <w:bottom w:val="nil"/>
              <w:right w:val="nil"/>
            </w:tcBorders>
            <w:shd w:val="clear" w:color="auto" w:fill="auto"/>
            <w:noWrap/>
            <w:vAlign w:val="bottom"/>
          </w:tcPr>
          <w:p w14:paraId="2D93A9F5" w14:textId="0C037D3B" w:rsidR="00741CFC" w:rsidRPr="00741CFC" w:rsidRDefault="00741CFC" w:rsidP="00741CFC">
            <w:pPr>
              <w:tabs>
                <w:tab w:val="decimal" w:pos="389"/>
              </w:tabs>
              <w:rPr>
                <w:color w:val="000000"/>
                <w:sz w:val="21"/>
              </w:rPr>
            </w:pPr>
            <w:r>
              <w:rPr>
                <w:color w:val="000000"/>
                <w:sz w:val="21"/>
              </w:rPr>
              <w:t>.125</w:t>
            </w:r>
          </w:p>
        </w:tc>
        <w:tc>
          <w:tcPr>
            <w:tcW w:w="246" w:type="pct"/>
            <w:tcBorders>
              <w:top w:val="single" w:sz="4" w:space="0" w:color="auto"/>
              <w:left w:val="nil"/>
              <w:bottom w:val="nil"/>
              <w:right w:val="nil"/>
            </w:tcBorders>
            <w:shd w:val="clear" w:color="auto" w:fill="auto"/>
            <w:noWrap/>
            <w:vAlign w:val="bottom"/>
          </w:tcPr>
          <w:p w14:paraId="14EBECDB" w14:textId="77777777" w:rsidR="00741CFC" w:rsidRPr="00741CFC" w:rsidRDefault="00741CFC">
            <w:pPr>
              <w:jc w:val="right"/>
              <w:rPr>
                <w:color w:val="000000"/>
                <w:sz w:val="21"/>
              </w:rPr>
            </w:pPr>
          </w:p>
        </w:tc>
      </w:tr>
      <w:tr w:rsidR="00741CFC" w:rsidRPr="00741CFC" w14:paraId="22EC153F" w14:textId="77777777" w:rsidTr="00D67915">
        <w:trPr>
          <w:trHeight w:val="340"/>
        </w:trPr>
        <w:tc>
          <w:tcPr>
            <w:tcW w:w="1258" w:type="pct"/>
            <w:tcBorders>
              <w:top w:val="nil"/>
              <w:left w:val="nil"/>
              <w:bottom w:val="single" w:sz="4" w:space="0" w:color="auto"/>
              <w:right w:val="nil"/>
            </w:tcBorders>
            <w:shd w:val="clear" w:color="auto" w:fill="auto"/>
            <w:noWrap/>
            <w:vAlign w:val="bottom"/>
          </w:tcPr>
          <w:p w14:paraId="07123C5D" w14:textId="64CCB37C" w:rsidR="00741CFC" w:rsidRPr="00741CFC" w:rsidRDefault="00741CFC">
            <w:pPr>
              <w:rPr>
                <w:rFonts w:eastAsia="Arial Unicode MS"/>
                <w:color w:val="000000"/>
                <w:sz w:val="21"/>
              </w:rPr>
            </w:pPr>
            <w:r>
              <w:rPr>
                <w:rFonts w:eastAsia="Arial Unicode MS"/>
                <w:color w:val="000000"/>
                <w:sz w:val="21"/>
              </w:rPr>
              <w:t>Adj. R</w:t>
            </w:r>
            <w:r w:rsidRPr="00741CFC">
              <w:rPr>
                <w:rFonts w:eastAsia="Arial Unicode MS"/>
                <w:color w:val="000000"/>
                <w:sz w:val="21"/>
                <w:vertAlign w:val="superscript"/>
              </w:rPr>
              <w:t>2</w:t>
            </w:r>
          </w:p>
        </w:tc>
        <w:tc>
          <w:tcPr>
            <w:tcW w:w="459" w:type="pct"/>
            <w:tcBorders>
              <w:top w:val="nil"/>
              <w:left w:val="nil"/>
              <w:bottom w:val="single" w:sz="4" w:space="0" w:color="auto"/>
              <w:right w:val="nil"/>
            </w:tcBorders>
            <w:shd w:val="clear" w:color="auto" w:fill="auto"/>
            <w:noWrap/>
            <w:vAlign w:val="bottom"/>
          </w:tcPr>
          <w:p w14:paraId="61A261D9" w14:textId="7C30ABBF" w:rsidR="00741CFC" w:rsidRPr="00741CFC" w:rsidRDefault="00741CFC" w:rsidP="00741CFC">
            <w:pPr>
              <w:tabs>
                <w:tab w:val="decimal" w:pos="410"/>
              </w:tabs>
              <w:rPr>
                <w:color w:val="000000"/>
                <w:sz w:val="21"/>
              </w:rPr>
            </w:pPr>
            <w:r w:rsidRPr="00741CFC">
              <w:rPr>
                <w:color w:val="000000"/>
                <w:sz w:val="21"/>
              </w:rPr>
              <w:t xml:space="preserve">.119 </w:t>
            </w:r>
          </w:p>
        </w:tc>
        <w:tc>
          <w:tcPr>
            <w:tcW w:w="266" w:type="pct"/>
            <w:tcBorders>
              <w:top w:val="nil"/>
              <w:left w:val="nil"/>
              <w:bottom w:val="single" w:sz="4" w:space="0" w:color="auto"/>
              <w:right w:val="nil"/>
            </w:tcBorders>
            <w:shd w:val="clear" w:color="auto" w:fill="auto"/>
            <w:noWrap/>
            <w:vAlign w:val="bottom"/>
          </w:tcPr>
          <w:p w14:paraId="2D90A62A" w14:textId="77777777" w:rsidR="00741CFC" w:rsidRPr="00741CFC" w:rsidRDefault="00741CFC">
            <w:pPr>
              <w:jc w:val="right"/>
              <w:rPr>
                <w:color w:val="000000"/>
                <w:sz w:val="21"/>
              </w:rPr>
            </w:pPr>
          </w:p>
        </w:tc>
        <w:tc>
          <w:tcPr>
            <w:tcW w:w="266" w:type="pct"/>
            <w:tcBorders>
              <w:top w:val="nil"/>
              <w:left w:val="nil"/>
              <w:bottom w:val="single" w:sz="4" w:space="0" w:color="auto"/>
              <w:right w:val="nil"/>
            </w:tcBorders>
            <w:shd w:val="clear" w:color="auto" w:fill="auto"/>
            <w:noWrap/>
            <w:vAlign w:val="bottom"/>
          </w:tcPr>
          <w:p w14:paraId="2143550E" w14:textId="77777777" w:rsidR="00741CFC" w:rsidRPr="00741CFC" w:rsidRDefault="00741CFC">
            <w:pPr>
              <w:jc w:val="right"/>
              <w:rPr>
                <w:color w:val="000000"/>
                <w:sz w:val="21"/>
              </w:rPr>
            </w:pPr>
          </w:p>
        </w:tc>
        <w:tc>
          <w:tcPr>
            <w:tcW w:w="463" w:type="pct"/>
            <w:tcBorders>
              <w:top w:val="nil"/>
              <w:left w:val="nil"/>
              <w:bottom w:val="single" w:sz="4" w:space="0" w:color="auto"/>
              <w:right w:val="nil"/>
            </w:tcBorders>
            <w:shd w:val="clear" w:color="auto" w:fill="auto"/>
            <w:noWrap/>
            <w:vAlign w:val="bottom"/>
          </w:tcPr>
          <w:p w14:paraId="2F22AB9D" w14:textId="2929BD05" w:rsidR="00741CFC" w:rsidRPr="00741CFC" w:rsidRDefault="00741CFC" w:rsidP="00741CFC">
            <w:pPr>
              <w:tabs>
                <w:tab w:val="decimal" w:pos="421"/>
              </w:tabs>
              <w:rPr>
                <w:color w:val="000000"/>
                <w:sz w:val="21"/>
              </w:rPr>
            </w:pPr>
            <w:r>
              <w:rPr>
                <w:color w:val="000000"/>
                <w:sz w:val="21"/>
              </w:rPr>
              <w:t>.164</w:t>
            </w:r>
          </w:p>
        </w:tc>
        <w:tc>
          <w:tcPr>
            <w:tcW w:w="246" w:type="pct"/>
            <w:tcBorders>
              <w:top w:val="nil"/>
              <w:left w:val="nil"/>
              <w:bottom w:val="single" w:sz="4" w:space="0" w:color="auto"/>
              <w:right w:val="nil"/>
            </w:tcBorders>
            <w:shd w:val="clear" w:color="auto" w:fill="auto"/>
            <w:noWrap/>
            <w:vAlign w:val="bottom"/>
          </w:tcPr>
          <w:p w14:paraId="601E8258" w14:textId="77777777" w:rsidR="00741CFC" w:rsidRPr="00741CFC" w:rsidRDefault="00741CFC">
            <w:pPr>
              <w:jc w:val="right"/>
              <w:rPr>
                <w:color w:val="000000"/>
                <w:sz w:val="21"/>
              </w:rPr>
            </w:pPr>
          </w:p>
        </w:tc>
        <w:tc>
          <w:tcPr>
            <w:tcW w:w="436" w:type="pct"/>
            <w:tcBorders>
              <w:top w:val="nil"/>
              <w:left w:val="nil"/>
              <w:bottom w:val="single" w:sz="4" w:space="0" w:color="auto"/>
              <w:right w:val="nil"/>
            </w:tcBorders>
            <w:shd w:val="clear" w:color="auto" w:fill="auto"/>
            <w:noWrap/>
            <w:vAlign w:val="bottom"/>
          </w:tcPr>
          <w:p w14:paraId="0D7B61C8" w14:textId="1674973A" w:rsidR="00741CFC" w:rsidRPr="00741CFC" w:rsidRDefault="00741CFC" w:rsidP="00741CFC">
            <w:pPr>
              <w:tabs>
                <w:tab w:val="decimal" w:pos="344"/>
              </w:tabs>
              <w:rPr>
                <w:color w:val="000000"/>
                <w:sz w:val="21"/>
              </w:rPr>
            </w:pPr>
            <w:r>
              <w:rPr>
                <w:color w:val="000000"/>
                <w:sz w:val="21"/>
              </w:rPr>
              <w:t>.124</w:t>
            </w:r>
          </w:p>
        </w:tc>
        <w:tc>
          <w:tcPr>
            <w:tcW w:w="246" w:type="pct"/>
            <w:tcBorders>
              <w:top w:val="nil"/>
              <w:left w:val="nil"/>
              <w:bottom w:val="single" w:sz="4" w:space="0" w:color="auto"/>
              <w:right w:val="nil"/>
            </w:tcBorders>
            <w:shd w:val="clear" w:color="auto" w:fill="auto"/>
            <w:noWrap/>
            <w:vAlign w:val="bottom"/>
          </w:tcPr>
          <w:p w14:paraId="5162FA24" w14:textId="77777777" w:rsidR="00741CFC" w:rsidRPr="00741CFC" w:rsidRDefault="00741CFC">
            <w:pPr>
              <w:jc w:val="right"/>
              <w:rPr>
                <w:color w:val="000000"/>
                <w:sz w:val="21"/>
              </w:rPr>
            </w:pPr>
          </w:p>
        </w:tc>
        <w:tc>
          <w:tcPr>
            <w:tcW w:w="414" w:type="pct"/>
            <w:tcBorders>
              <w:top w:val="nil"/>
              <w:left w:val="nil"/>
              <w:bottom w:val="single" w:sz="4" w:space="0" w:color="auto"/>
              <w:right w:val="nil"/>
            </w:tcBorders>
            <w:shd w:val="clear" w:color="auto" w:fill="auto"/>
            <w:noWrap/>
            <w:vAlign w:val="bottom"/>
          </w:tcPr>
          <w:p w14:paraId="5D2311AA" w14:textId="5F585CB0" w:rsidR="00741CFC" w:rsidRPr="00741CFC" w:rsidRDefault="00741CFC" w:rsidP="00741CFC">
            <w:pPr>
              <w:tabs>
                <w:tab w:val="decimal" w:pos="281"/>
              </w:tabs>
              <w:rPr>
                <w:color w:val="000000"/>
                <w:sz w:val="21"/>
              </w:rPr>
            </w:pPr>
            <w:r>
              <w:rPr>
                <w:color w:val="000000"/>
                <w:sz w:val="21"/>
              </w:rPr>
              <w:t>.062</w:t>
            </w:r>
          </w:p>
        </w:tc>
        <w:tc>
          <w:tcPr>
            <w:tcW w:w="246" w:type="pct"/>
            <w:tcBorders>
              <w:top w:val="nil"/>
              <w:left w:val="nil"/>
              <w:bottom w:val="single" w:sz="4" w:space="0" w:color="auto"/>
              <w:right w:val="nil"/>
            </w:tcBorders>
            <w:shd w:val="clear" w:color="auto" w:fill="auto"/>
            <w:noWrap/>
            <w:vAlign w:val="bottom"/>
          </w:tcPr>
          <w:p w14:paraId="256997C0" w14:textId="77777777" w:rsidR="00741CFC" w:rsidRPr="00741CFC" w:rsidRDefault="00741CFC">
            <w:pPr>
              <w:jc w:val="right"/>
              <w:rPr>
                <w:color w:val="000000"/>
                <w:sz w:val="21"/>
              </w:rPr>
            </w:pPr>
          </w:p>
        </w:tc>
        <w:tc>
          <w:tcPr>
            <w:tcW w:w="452" w:type="pct"/>
            <w:tcBorders>
              <w:top w:val="nil"/>
              <w:left w:val="nil"/>
              <w:bottom w:val="single" w:sz="4" w:space="0" w:color="auto"/>
              <w:right w:val="nil"/>
            </w:tcBorders>
            <w:shd w:val="clear" w:color="auto" w:fill="auto"/>
            <w:noWrap/>
            <w:vAlign w:val="bottom"/>
          </w:tcPr>
          <w:p w14:paraId="5EEF774A" w14:textId="67BBF7E1" w:rsidR="00741CFC" w:rsidRPr="00741CFC" w:rsidRDefault="00741CFC" w:rsidP="00741CFC">
            <w:pPr>
              <w:tabs>
                <w:tab w:val="decimal" w:pos="389"/>
              </w:tabs>
              <w:rPr>
                <w:color w:val="000000"/>
                <w:sz w:val="21"/>
              </w:rPr>
            </w:pPr>
            <w:r>
              <w:rPr>
                <w:color w:val="000000"/>
                <w:sz w:val="21"/>
              </w:rPr>
              <w:t>.116</w:t>
            </w:r>
          </w:p>
        </w:tc>
        <w:tc>
          <w:tcPr>
            <w:tcW w:w="246" w:type="pct"/>
            <w:tcBorders>
              <w:top w:val="nil"/>
              <w:left w:val="nil"/>
              <w:bottom w:val="single" w:sz="4" w:space="0" w:color="auto"/>
              <w:right w:val="nil"/>
            </w:tcBorders>
            <w:shd w:val="clear" w:color="auto" w:fill="auto"/>
            <w:noWrap/>
            <w:vAlign w:val="bottom"/>
          </w:tcPr>
          <w:p w14:paraId="23C04A38" w14:textId="77777777" w:rsidR="00741CFC" w:rsidRPr="00741CFC" w:rsidRDefault="00741CFC">
            <w:pPr>
              <w:jc w:val="right"/>
              <w:rPr>
                <w:color w:val="000000"/>
                <w:sz w:val="21"/>
              </w:rPr>
            </w:pPr>
          </w:p>
        </w:tc>
      </w:tr>
    </w:tbl>
    <w:p w14:paraId="15FACC00" w14:textId="77777777" w:rsidR="00BA3FF2" w:rsidRPr="00BA3FF2" w:rsidRDefault="00BA3FF2" w:rsidP="00BA3FF2">
      <w:pPr>
        <w:pStyle w:val="BodyText"/>
        <w:rPr>
          <w:i/>
        </w:rPr>
      </w:pPr>
    </w:p>
    <w:p w14:paraId="0B24FAA8" w14:textId="6DCEA8B1" w:rsidR="00BA3FF2" w:rsidRPr="00BA3FF2" w:rsidRDefault="00BA3FF2" w:rsidP="00D67915">
      <w:pPr>
        <w:pStyle w:val="BodyText"/>
        <w:ind w:left="-567" w:firstLine="0"/>
        <w:rPr>
          <w:color w:val="000000" w:themeColor="text1"/>
        </w:rPr>
      </w:pPr>
      <w:r w:rsidRPr="00D67915">
        <w:rPr>
          <w:i/>
          <w:sz w:val="21"/>
        </w:rPr>
        <w:t>Note.</w:t>
      </w:r>
      <w:r w:rsidRPr="00D67915">
        <w:rPr>
          <w:sz w:val="21"/>
        </w:rPr>
        <w:t xml:space="preserve"> </w:t>
      </w:r>
      <m:oMath>
        <m:sSub>
          <m:sSubPr>
            <m:ctrlPr>
              <w:rPr>
                <w:rFonts w:ascii="Cambria Math" w:hAnsi="Cambria Math"/>
                <w:sz w:val="21"/>
              </w:rPr>
            </m:ctrlPr>
          </m:sSubPr>
          <m:e>
            <m:r>
              <w:rPr>
                <w:rFonts w:ascii="Cambria Math" w:hAnsi="Cambria Math"/>
                <w:sz w:val="21"/>
              </w:rPr>
              <m:t>N</m:t>
            </m:r>
          </m:e>
          <m:sub>
            <m:r>
              <w:rPr>
                <w:rFonts w:ascii="Cambria Math" w:hAnsi="Cambria Math"/>
                <w:sz w:val="21"/>
              </w:rPr>
              <m:t>sample1+2</m:t>
            </m:r>
          </m:sub>
        </m:sSub>
        <m:r>
          <w:rPr>
            <w:rFonts w:ascii="Cambria Math" w:hAnsi="Cambria Math"/>
            <w:sz w:val="21"/>
          </w:rPr>
          <m:t>=2,454</m:t>
        </m:r>
      </m:oMath>
      <w:r w:rsidRPr="00D67915">
        <w:rPr>
          <w:sz w:val="21"/>
        </w:rPr>
        <w:t xml:space="preserve">, (Multigroup) MRQAPs with 5,000 Y-permuted samples. CI = confidence interval, </w:t>
      </w:r>
      <m:oMath>
        <m:r>
          <w:rPr>
            <w:rFonts w:ascii="Cambria Math" w:hAnsi="Cambria Math"/>
            <w:sz w:val="21"/>
          </w:rPr>
          <m:t>†</m:t>
        </m:r>
      </m:oMath>
      <w:r w:rsidRPr="00D67915">
        <w:rPr>
          <w:sz w:val="21"/>
        </w:rPr>
        <w:t xml:space="preserve"> </w:t>
      </w:r>
      <w:r w:rsidRPr="00D67915">
        <w:rPr>
          <w:i/>
          <w:sz w:val="21"/>
        </w:rPr>
        <w:t>p</w:t>
      </w:r>
      <w:r w:rsidRPr="00D67915">
        <w:rPr>
          <w:sz w:val="21"/>
        </w:rPr>
        <w:t xml:space="preserve"> </w:t>
      </w:r>
      <m:oMath>
        <m:r>
          <w:rPr>
            <w:rFonts w:ascii="Cambria Math" w:hAnsi="Cambria Math"/>
            <w:sz w:val="21"/>
          </w:rPr>
          <m:t>&lt;</m:t>
        </m:r>
      </m:oMath>
      <w:r w:rsidRPr="00D67915">
        <w:rPr>
          <w:sz w:val="21"/>
        </w:rPr>
        <w:t xml:space="preserve"> .10, * </w:t>
      </w:r>
      <w:r w:rsidRPr="00D67915">
        <w:rPr>
          <w:i/>
          <w:sz w:val="21"/>
        </w:rPr>
        <w:t>p</w:t>
      </w:r>
      <w:r w:rsidRPr="00D67915">
        <w:rPr>
          <w:sz w:val="21"/>
        </w:rPr>
        <w:t xml:space="preserve"> </w:t>
      </w:r>
      <m:oMath>
        <m:r>
          <w:rPr>
            <w:rFonts w:ascii="Cambria Math" w:hAnsi="Cambria Math"/>
            <w:sz w:val="21"/>
          </w:rPr>
          <m:t>&lt;</m:t>
        </m:r>
      </m:oMath>
      <w:r w:rsidRPr="00D67915">
        <w:rPr>
          <w:sz w:val="21"/>
        </w:rPr>
        <w:t xml:space="preserve"> .05, ** </w:t>
      </w:r>
      <w:r w:rsidRPr="00D67915">
        <w:rPr>
          <w:i/>
          <w:sz w:val="21"/>
        </w:rPr>
        <w:t>p</w:t>
      </w:r>
      <w:r w:rsidRPr="00D67915">
        <w:rPr>
          <w:sz w:val="21"/>
        </w:rPr>
        <w:t xml:space="preserve"> </w:t>
      </w:r>
      <m:oMath>
        <m:r>
          <w:rPr>
            <w:rFonts w:ascii="Cambria Math" w:hAnsi="Cambria Math"/>
            <w:sz w:val="21"/>
          </w:rPr>
          <m:t>&lt;</m:t>
        </m:r>
      </m:oMath>
      <w:r w:rsidRPr="00D67915">
        <w:rPr>
          <w:sz w:val="21"/>
        </w:rPr>
        <w:t xml:space="preserve"> .01, *** </w:t>
      </w:r>
      <w:r w:rsidRPr="00D67915">
        <w:rPr>
          <w:i/>
          <w:sz w:val="21"/>
        </w:rPr>
        <w:t>p</w:t>
      </w:r>
      <w:r w:rsidRPr="00D67915">
        <w:rPr>
          <w:sz w:val="21"/>
        </w:rPr>
        <w:t xml:space="preserve"> </w:t>
      </w:r>
      <m:oMath>
        <m:r>
          <w:rPr>
            <w:rFonts w:ascii="Cambria Math" w:hAnsi="Cambria Math"/>
            <w:sz w:val="21"/>
          </w:rPr>
          <m:t>&lt;</m:t>
        </m:r>
      </m:oMath>
      <w:r w:rsidRPr="00D67915">
        <w:rPr>
          <w:sz w:val="21"/>
        </w:rPr>
        <w:t xml:space="preserve"> .001</w:t>
      </w:r>
      <w:r w:rsidR="008124E7">
        <w:rPr>
          <w:sz w:val="21"/>
        </w:rPr>
        <w:t xml:space="preserve"> (</w:t>
      </w:r>
      <w:r w:rsidR="00B43F56">
        <w:rPr>
          <w:sz w:val="21"/>
        </w:rPr>
        <w:t>two</w:t>
      </w:r>
      <w:r w:rsidR="008124E7">
        <w:rPr>
          <w:sz w:val="21"/>
        </w:rPr>
        <w:t>-sided p-values)</w:t>
      </w:r>
      <w:r w:rsidRPr="00D67915">
        <w:rPr>
          <w:sz w:val="21"/>
        </w:rPr>
        <w:t>. Non</w:t>
      </w:r>
      <w:r w:rsidR="00D67915" w:rsidRPr="00D67915">
        <w:rPr>
          <w:sz w:val="21"/>
        </w:rPr>
        <w:t>-</w:t>
      </w:r>
      <w:r w:rsidRPr="00D67915">
        <w:rPr>
          <w:sz w:val="21"/>
        </w:rPr>
        <w:t>Merged = the interactions were not merged according to the recommendati</w:t>
      </w:r>
      <w:r w:rsidR="00D67915">
        <w:rPr>
          <w:sz w:val="21"/>
        </w:rPr>
        <w:t>ons of Elmer et al.</w:t>
      </w:r>
      <w:r w:rsidR="00183ECF">
        <w:rPr>
          <w:sz w:val="21"/>
        </w:rPr>
        <w:fldChar w:fldCharType="begin" w:fldLock="1"/>
      </w:r>
      <w:r w:rsidR="00183ECF">
        <w:rPr>
          <w:sz w:val="21"/>
        </w:rPr>
        <w:instrText>ADDIN CSL_CITATION {"citationItems":[{"id":"ITEM-1","itemData":{"DOI":"10.3758/s13428-018-1180-y","author":[{"dropping-particle":"","family":"Elmer","given":"Timon","non-dropping-particle":"","parse-names":false,"suffix":""},{"dropping-particle":"","family":"Chaitanya","given":"Krishna","non-dropping-particle":"","parse-names":false,"suffix":""},{"dropping-particle":"","family":"Purwar","given":"Prateek","non-dropping-particle":"","parse-names":false,"suffix":""},{"dropping-particle":"","family":"Stadtfeld","given":"Christoph","non-dropping-particle":"","parse-names":false,"suffix":""}],"container-title":"Behavior Research Methods","id":"ITEM-1","issued":{"date-parts":[["2019"]]},"page":"1-19","title":"The validity of RFID badges measuring face-to-face interactions","type":"article-journal"},"uris":["http://www.mendeley.com/documents/?uuid=8cf33dfc-b40e-48bc-be47-9949de1c3f71"]}],"mendeley":{"formattedCitation":"&lt;sup&gt;1&lt;/sup&gt;","plainTextFormattedCitation":"1","previouslyFormattedCitation":"&lt;sup&gt;1&lt;/sup&gt;"},"properties":{"noteIndex":0},"schema":"https://github.com/citation-style-language/schema/raw/master/csl-citation.json"}</w:instrText>
      </w:r>
      <w:r w:rsidR="00183ECF">
        <w:rPr>
          <w:sz w:val="21"/>
        </w:rPr>
        <w:fldChar w:fldCharType="separate"/>
      </w:r>
      <w:r w:rsidR="00183ECF" w:rsidRPr="00183ECF">
        <w:rPr>
          <w:noProof/>
          <w:sz w:val="21"/>
          <w:vertAlign w:val="superscript"/>
        </w:rPr>
        <w:t>1</w:t>
      </w:r>
      <w:r w:rsidR="00183ECF">
        <w:rPr>
          <w:sz w:val="21"/>
        </w:rPr>
        <w:fldChar w:fldCharType="end"/>
      </w:r>
      <w:r w:rsidR="00D67915">
        <w:rPr>
          <w:sz w:val="21"/>
        </w:rPr>
        <w:t>, Non-</w:t>
      </w:r>
      <w:r w:rsidRPr="00D67915">
        <w:rPr>
          <w:sz w:val="21"/>
        </w:rPr>
        <w:t xml:space="preserve">Transformed = the dependent variable (interaction durations) has not been log-transformed. </w:t>
      </w:r>
      <w:r w:rsidR="00183ECF" w:rsidRPr="00183ECF">
        <w:rPr>
          <w:sz w:val="21"/>
          <w:vertAlign w:val="superscript"/>
        </w:rPr>
        <w:t>1</w:t>
      </w:r>
      <w:r w:rsidRPr="00D67915">
        <w:rPr>
          <w:sz w:val="21"/>
        </w:rPr>
        <w:t>no estimate of sample one because of missing depression scores of student organization members.  </w:t>
      </w:r>
    </w:p>
    <w:p w14:paraId="71A6C25D" w14:textId="77777777" w:rsidR="00BA3FF2" w:rsidRPr="00BA3FF2" w:rsidRDefault="00BA3FF2" w:rsidP="00D67915">
      <w:pPr>
        <w:pStyle w:val="BodyText"/>
        <w:ind w:firstLine="0"/>
        <w:sectPr w:rsidR="00BA3FF2" w:rsidRPr="00BA3FF2" w:rsidSect="00BA3FF2">
          <w:pgSz w:w="15840" w:h="12240" w:orient="landscape" w:code="1"/>
          <w:pgMar w:top="1440" w:right="1440" w:bottom="1440" w:left="1440" w:header="720" w:footer="720" w:gutter="0"/>
          <w:pgNumType w:start="2"/>
          <w:cols w:space="360"/>
          <w:docGrid w:linePitch="326"/>
        </w:sectPr>
      </w:pPr>
    </w:p>
    <w:p w14:paraId="2061C1A5" w14:textId="77777777" w:rsidR="00BA3FF2" w:rsidRPr="00BA3FF2" w:rsidRDefault="00BA3FF2" w:rsidP="00BA3FF2">
      <w:pPr>
        <w:pStyle w:val="FirstParagraph"/>
        <w:spacing w:line="480" w:lineRule="auto"/>
        <w:rPr>
          <w:rFonts w:ascii="Times New Roman" w:hAnsi="Times New Roman" w:cs="Times New Roman"/>
          <w:b/>
          <w:bCs/>
          <w:color w:val="000000" w:themeColor="text1"/>
        </w:rPr>
      </w:pPr>
      <w:bookmarkStart w:id="2" w:name="multi-group-mrqap-controlling-for-person"/>
      <w:r w:rsidRPr="00BA3FF2">
        <w:rPr>
          <w:rFonts w:ascii="Times New Roman" w:hAnsi="Times New Roman" w:cs="Times New Roman"/>
          <w:b/>
          <w:bCs/>
          <w:color w:val="000000" w:themeColor="text1"/>
        </w:rPr>
        <w:lastRenderedPageBreak/>
        <w:t>Multi-group MRQAP controlling for personality traits</w:t>
      </w:r>
      <w:bookmarkEnd w:id="2"/>
    </w:p>
    <w:p w14:paraId="614E955B" w14:textId="328A1BA5" w:rsidR="00D67915" w:rsidRDefault="00BA3FF2" w:rsidP="00BA3FF2">
      <w:pPr>
        <w:pStyle w:val="FirstParagraph"/>
        <w:spacing w:line="480" w:lineRule="auto"/>
        <w:rPr>
          <w:rFonts w:ascii="Times New Roman" w:hAnsi="Times New Roman" w:cs="Times New Roman"/>
          <w:color w:val="000000" w:themeColor="text1"/>
        </w:rPr>
      </w:pPr>
      <w:r w:rsidRPr="00BA3FF2">
        <w:rPr>
          <w:rFonts w:ascii="Times New Roman" w:hAnsi="Times New Roman" w:cs="Times New Roman"/>
          <w:color w:val="000000" w:themeColor="text1"/>
        </w:rPr>
        <w:t>To take into account that an individual’s personality can affect the formation of social interactions, we conducted a further multi-group MRQAP analysis including effects for the Big Five personality traits. The results of this multi-group MRQAP analysis including personality traits can be found in Table</w:t>
      </w:r>
      <w:r w:rsidR="00D67915">
        <w:rPr>
          <w:rFonts w:ascii="Times New Roman" w:hAnsi="Times New Roman" w:cs="Times New Roman"/>
          <w:color w:val="000000" w:themeColor="text1"/>
        </w:rPr>
        <w:t xml:space="preserve"> S2</w:t>
      </w:r>
      <w:r w:rsidRPr="00BA3FF2">
        <w:rPr>
          <w:rFonts w:ascii="Times New Roman" w:hAnsi="Times New Roman" w:cs="Times New Roman"/>
          <w:color w:val="000000" w:themeColor="text1"/>
        </w:rPr>
        <w:t>. The findings of hypothesis one and two were robust in size and significance when including personality traits in the model.</w:t>
      </w:r>
    </w:p>
    <w:p w14:paraId="12F3E378" w14:textId="2266BD3F" w:rsidR="00BA3FF2" w:rsidRDefault="00D67915" w:rsidP="00BA3FF2">
      <w:pPr>
        <w:pStyle w:val="FirstParagraph"/>
        <w:spacing w:line="480" w:lineRule="auto"/>
        <w:rPr>
          <w:rFonts w:ascii="Times New Roman" w:hAnsi="Times New Roman" w:cs="Times New Roman"/>
          <w:color w:val="000000" w:themeColor="text1"/>
        </w:rPr>
      </w:pPr>
      <w:r>
        <w:rPr>
          <w:rFonts w:ascii="Times New Roman" w:hAnsi="Times New Roman" w:cs="Times New Roman"/>
          <w:color w:val="000000" w:themeColor="text1"/>
        </w:rPr>
        <w:br w:type="column"/>
      </w:r>
      <w:r>
        <w:rPr>
          <w:rFonts w:ascii="Times New Roman" w:hAnsi="Times New Roman" w:cs="Times New Roman"/>
          <w:color w:val="000000" w:themeColor="text1"/>
        </w:rPr>
        <w:lastRenderedPageBreak/>
        <w:t>Table S2</w:t>
      </w:r>
    </w:p>
    <w:p w14:paraId="213A4B7D" w14:textId="79D75B32" w:rsidR="00D67915" w:rsidRDefault="00D67915" w:rsidP="00D67915">
      <w:pPr>
        <w:pStyle w:val="BodyText"/>
        <w:ind w:firstLine="0"/>
      </w:pPr>
      <w:r w:rsidRPr="00D67915">
        <w:rPr>
          <w:i/>
          <w:iCs/>
        </w:rPr>
        <w:t xml:space="preserve">Multi-group MRQAP results on log transformed interaction durations of dyads including personality traits </w:t>
      </w:r>
    </w:p>
    <w:tbl>
      <w:tblPr>
        <w:tblW w:w="8151" w:type="dxa"/>
        <w:tblLook w:val="04A0" w:firstRow="1" w:lastRow="0" w:firstColumn="1" w:lastColumn="0" w:noHBand="0" w:noVBand="1"/>
      </w:tblPr>
      <w:tblGrid>
        <w:gridCol w:w="5140"/>
        <w:gridCol w:w="1711"/>
        <w:gridCol w:w="1300"/>
      </w:tblGrid>
      <w:tr w:rsidR="00D67915" w:rsidRPr="00D67915" w14:paraId="5255D59C" w14:textId="77777777" w:rsidTr="00D67915">
        <w:trPr>
          <w:trHeight w:val="320"/>
        </w:trPr>
        <w:tc>
          <w:tcPr>
            <w:tcW w:w="5140" w:type="dxa"/>
            <w:tcBorders>
              <w:top w:val="single" w:sz="4" w:space="0" w:color="auto"/>
              <w:left w:val="nil"/>
              <w:bottom w:val="single" w:sz="4" w:space="0" w:color="auto"/>
              <w:right w:val="nil"/>
            </w:tcBorders>
            <w:shd w:val="clear" w:color="auto" w:fill="auto"/>
            <w:noWrap/>
            <w:vAlign w:val="center"/>
          </w:tcPr>
          <w:p w14:paraId="41F9FA64" w14:textId="3D5362D8" w:rsidR="00D67915" w:rsidRPr="00D67915" w:rsidRDefault="00D67915">
            <w:pPr>
              <w:rPr>
                <w:rFonts w:eastAsia="Arial Unicode MS"/>
                <w:color w:val="000000"/>
              </w:rPr>
            </w:pPr>
          </w:p>
        </w:tc>
        <w:tc>
          <w:tcPr>
            <w:tcW w:w="1711" w:type="dxa"/>
            <w:tcBorders>
              <w:top w:val="single" w:sz="4" w:space="0" w:color="auto"/>
              <w:left w:val="nil"/>
              <w:bottom w:val="single" w:sz="4" w:space="0" w:color="auto"/>
              <w:right w:val="nil"/>
            </w:tcBorders>
            <w:shd w:val="clear" w:color="auto" w:fill="auto"/>
            <w:noWrap/>
            <w:vAlign w:val="bottom"/>
          </w:tcPr>
          <w:p w14:paraId="2E07B069" w14:textId="4303D036" w:rsidR="00D67915" w:rsidRPr="00D67915" w:rsidRDefault="00D67915" w:rsidP="00D67915">
            <w:pPr>
              <w:jc w:val="center"/>
              <w:rPr>
                <w:color w:val="000000"/>
              </w:rPr>
            </w:pPr>
            <w:r w:rsidRPr="00D67915">
              <w:rPr>
                <w:color w:val="000000"/>
              </w:rPr>
              <w:t>Est.</w:t>
            </w:r>
          </w:p>
        </w:tc>
        <w:tc>
          <w:tcPr>
            <w:tcW w:w="1300" w:type="dxa"/>
            <w:tcBorders>
              <w:top w:val="single" w:sz="4" w:space="0" w:color="auto"/>
              <w:left w:val="nil"/>
              <w:bottom w:val="single" w:sz="4" w:space="0" w:color="auto"/>
              <w:right w:val="nil"/>
            </w:tcBorders>
            <w:shd w:val="clear" w:color="auto" w:fill="auto"/>
            <w:noWrap/>
            <w:vAlign w:val="bottom"/>
          </w:tcPr>
          <w:p w14:paraId="78077D10" w14:textId="045775FF" w:rsidR="00D67915" w:rsidRPr="00D67915" w:rsidRDefault="00D67915" w:rsidP="00D67915">
            <w:pPr>
              <w:tabs>
                <w:tab w:val="decimal" w:pos="411"/>
              </w:tabs>
              <w:jc w:val="center"/>
              <w:rPr>
                <w:color w:val="000000"/>
              </w:rPr>
            </w:pPr>
            <w:r w:rsidRPr="00D67915">
              <w:rPr>
                <w:color w:val="000000"/>
              </w:rPr>
              <w:t>p</w:t>
            </w:r>
          </w:p>
        </w:tc>
      </w:tr>
      <w:tr w:rsidR="00D67915" w:rsidRPr="00D67915" w14:paraId="0C0F423B" w14:textId="77777777" w:rsidTr="00D67915">
        <w:trPr>
          <w:trHeight w:val="320"/>
        </w:trPr>
        <w:tc>
          <w:tcPr>
            <w:tcW w:w="5140" w:type="dxa"/>
            <w:tcBorders>
              <w:top w:val="single" w:sz="4" w:space="0" w:color="auto"/>
              <w:left w:val="nil"/>
              <w:bottom w:val="nil"/>
              <w:right w:val="nil"/>
            </w:tcBorders>
            <w:shd w:val="clear" w:color="auto" w:fill="auto"/>
            <w:noWrap/>
            <w:vAlign w:val="center"/>
            <w:hideMark/>
          </w:tcPr>
          <w:p w14:paraId="10A4C773" w14:textId="77777777" w:rsidR="00D67915" w:rsidRPr="00D67915" w:rsidRDefault="00D67915">
            <w:pPr>
              <w:rPr>
                <w:rFonts w:eastAsia="Arial Unicode MS"/>
                <w:color w:val="000000"/>
              </w:rPr>
            </w:pPr>
            <w:r w:rsidRPr="00D67915">
              <w:rPr>
                <w:rFonts w:eastAsia="Arial Unicode MS"/>
                <w:color w:val="000000"/>
              </w:rPr>
              <w:t xml:space="preserve">intercept </w:t>
            </w:r>
          </w:p>
        </w:tc>
        <w:tc>
          <w:tcPr>
            <w:tcW w:w="1711" w:type="dxa"/>
            <w:tcBorders>
              <w:top w:val="single" w:sz="4" w:space="0" w:color="auto"/>
              <w:left w:val="nil"/>
              <w:bottom w:val="nil"/>
              <w:right w:val="nil"/>
            </w:tcBorders>
            <w:shd w:val="clear" w:color="auto" w:fill="auto"/>
            <w:noWrap/>
            <w:vAlign w:val="bottom"/>
            <w:hideMark/>
          </w:tcPr>
          <w:p w14:paraId="1C8442F2" w14:textId="77777777" w:rsidR="00D67915" w:rsidRPr="00D67915" w:rsidRDefault="00D67915" w:rsidP="00D67915">
            <w:pPr>
              <w:tabs>
                <w:tab w:val="decimal" w:pos="560"/>
              </w:tabs>
              <w:rPr>
                <w:color w:val="000000"/>
              </w:rPr>
            </w:pPr>
            <w:r w:rsidRPr="00D67915">
              <w:rPr>
                <w:color w:val="000000"/>
              </w:rPr>
              <w:t xml:space="preserve"> 3.363*** </w:t>
            </w:r>
          </w:p>
        </w:tc>
        <w:tc>
          <w:tcPr>
            <w:tcW w:w="1300" w:type="dxa"/>
            <w:tcBorders>
              <w:top w:val="single" w:sz="4" w:space="0" w:color="auto"/>
              <w:left w:val="nil"/>
              <w:bottom w:val="nil"/>
              <w:right w:val="nil"/>
            </w:tcBorders>
            <w:shd w:val="clear" w:color="auto" w:fill="auto"/>
            <w:noWrap/>
            <w:vAlign w:val="bottom"/>
            <w:hideMark/>
          </w:tcPr>
          <w:p w14:paraId="19091249" w14:textId="0616AAD5" w:rsidR="00D67915" w:rsidRPr="00D67915" w:rsidRDefault="00D67915" w:rsidP="00D67915">
            <w:pPr>
              <w:tabs>
                <w:tab w:val="decimal" w:pos="411"/>
              </w:tabs>
              <w:jc w:val="center"/>
              <w:rPr>
                <w:color w:val="000000"/>
              </w:rPr>
            </w:pPr>
            <w:r>
              <w:rPr>
                <w:color w:val="000000"/>
              </w:rPr>
              <w:t>&lt;</w:t>
            </w:r>
            <w:r w:rsidRPr="00D67915">
              <w:rPr>
                <w:color w:val="000000"/>
              </w:rPr>
              <w:t>.00</w:t>
            </w:r>
            <w:r>
              <w:rPr>
                <w:color w:val="000000"/>
              </w:rPr>
              <w:t>1</w:t>
            </w:r>
          </w:p>
        </w:tc>
      </w:tr>
      <w:tr w:rsidR="00D67915" w:rsidRPr="00D67915" w14:paraId="393D9A83" w14:textId="77777777" w:rsidTr="00D67915">
        <w:trPr>
          <w:trHeight w:val="320"/>
        </w:trPr>
        <w:tc>
          <w:tcPr>
            <w:tcW w:w="5140" w:type="dxa"/>
            <w:tcBorders>
              <w:top w:val="nil"/>
              <w:left w:val="nil"/>
              <w:bottom w:val="nil"/>
              <w:right w:val="nil"/>
            </w:tcBorders>
            <w:shd w:val="clear" w:color="auto" w:fill="auto"/>
            <w:noWrap/>
            <w:vAlign w:val="center"/>
            <w:hideMark/>
          </w:tcPr>
          <w:p w14:paraId="406C7E64" w14:textId="7A6632B2" w:rsidR="00D67915" w:rsidRPr="00D67915" w:rsidRDefault="00D67915">
            <w:pPr>
              <w:rPr>
                <w:rFonts w:eastAsia="Arial Unicode MS"/>
                <w:color w:val="000000"/>
              </w:rPr>
            </w:pPr>
            <w:r w:rsidRPr="00D67915">
              <w:rPr>
                <w:rFonts w:eastAsia="Arial Unicode MS"/>
                <w:color w:val="000000"/>
              </w:rPr>
              <w:t xml:space="preserve">sample two </w:t>
            </w:r>
          </w:p>
        </w:tc>
        <w:tc>
          <w:tcPr>
            <w:tcW w:w="1711" w:type="dxa"/>
            <w:tcBorders>
              <w:top w:val="nil"/>
              <w:left w:val="nil"/>
              <w:bottom w:val="nil"/>
              <w:right w:val="nil"/>
            </w:tcBorders>
            <w:shd w:val="clear" w:color="auto" w:fill="auto"/>
            <w:noWrap/>
            <w:vAlign w:val="bottom"/>
            <w:hideMark/>
          </w:tcPr>
          <w:p w14:paraId="1D399B92" w14:textId="77777777" w:rsidR="00D67915" w:rsidRPr="00D67915" w:rsidRDefault="00D67915" w:rsidP="00D67915">
            <w:pPr>
              <w:tabs>
                <w:tab w:val="decimal" w:pos="560"/>
              </w:tabs>
              <w:rPr>
                <w:color w:val="000000"/>
              </w:rPr>
            </w:pPr>
            <w:r w:rsidRPr="00D67915">
              <w:rPr>
                <w:color w:val="000000"/>
              </w:rPr>
              <w:t>0.774</w:t>
            </w:r>
          </w:p>
        </w:tc>
        <w:tc>
          <w:tcPr>
            <w:tcW w:w="1300" w:type="dxa"/>
            <w:tcBorders>
              <w:top w:val="nil"/>
              <w:left w:val="nil"/>
              <w:bottom w:val="nil"/>
              <w:right w:val="nil"/>
            </w:tcBorders>
            <w:shd w:val="clear" w:color="auto" w:fill="auto"/>
            <w:noWrap/>
            <w:vAlign w:val="bottom"/>
            <w:hideMark/>
          </w:tcPr>
          <w:p w14:paraId="4611F054" w14:textId="2B12A380" w:rsidR="00D67915" w:rsidRPr="00D67915" w:rsidRDefault="00D67915" w:rsidP="00D67915">
            <w:pPr>
              <w:tabs>
                <w:tab w:val="decimal" w:pos="411"/>
              </w:tabs>
              <w:jc w:val="center"/>
              <w:rPr>
                <w:color w:val="000000"/>
              </w:rPr>
            </w:pPr>
            <w:r w:rsidRPr="00D67915">
              <w:rPr>
                <w:color w:val="000000"/>
              </w:rPr>
              <w:t>.242</w:t>
            </w:r>
          </w:p>
        </w:tc>
      </w:tr>
      <w:tr w:rsidR="00D67915" w:rsidRPr="00D67915" w14:paraId="63073735" w14:textId="77777777" w:rsidTr="00D67915">
        <w:trPr>
          <w:trHeight w:val="320"/>
        </w:trPr>
        <w:tc>
          <w:tcPr>
            <w:tcW w:w="5140" w:type="dxa"/>
            <w:tcBorders>
              <w:top w:val="nil"/>
              <w:left w:val="nil"/>
              <w:bottom w:val="nil"/>
              <w:right w:val="nil"/>
            </w:tcBorders>
            <w:shd w:val="clear" w:color="auto" w:fill="auto"/>
            <w:noWrap/>
            <w:vAlign w:val="center"/>
            <w:hideMark/>
          </w:tcPr>
          <w:p w14:paraId="0B5D5ED2" w14:textId="4933BC9B" w:rsidR="00D67915" w:rsidRPr="00D67915" w:rsidRDefault="00D67915">
            <w:pPr>
              <w:rPr>
                <w:rFonts w:eastAsia="Arial Unicode MS"/>
                <w:color w:val="000000"/>
              </w:rPr>
            </w:pPr>
            <w:r w:rsidRPr="00D67915">
              <w:rPr>
                <w:rFonts w:eastAsia="Arial Unicode MS"/>
                <w:color w:val="000000"/>
              </w:rPr>
              <w:t xml:space="preserve">at least one female </w:t>
            </w:r>
          </w:p>
        </w:tc>
        <w:tc>
          <w:tcPr>
            <w:tcW w:w="1711" w:type="dxa"/>
            <w:tcBorders>
              <w:top w:val="nil"/>
              <w:left w:val="nil"/>
              <w:bottom w:val="nil"/>
              <w:right w:val="nil"/>
            </w:tcBorders>
            <w:shd w:val="clear" w:color="auto" w:fill="auto"/>
            <w:noWrap/>
            <w:vAlign w:val="bottom"/>
            <w:hideMark/>
          </w:tcPr>
          <w:p w14:paraId="180B5FDB" w14:textId="77777777" w:rsidR="00D67915" w:rsidRPr="00D67915" w:rsidRDefault="00D67915" w:rsidP="00D67915">
            <w:pPr>
              <w:tabs>
                <w:tab w:val="decimal" w:pos="560"/>
              </w:tabs>
              <w:rPr>
                <w:color w:val="000000"/>
              </w:rPr>
            </w:pPr>
            <w:r w:rsidRPr="00D67915">
              <w:rPr>
                <w:color w:val="000000"/>
              </w:rPr>
              <w:t xml:space="preserve"> -0.431*** </w:t>
            </w:r>
          </w:p>
        </w:tc>
        <w:tc>
          <w:tcPr>
            <w:tcW w:w="1300" w:type="dxa"/>
            <w:tcBorders>
              <w:top w:val="nil"/>
              <w:left w:val="nil"/>
              <w:bottom w:val="nil"/>
              <w:right w:val="nil"/>
            </w:tcBorders>
            <w:shd w:val="clear" w:color="auto" w:fill="auto"/>
            <w:noWrap/>
            <w:vAlign w:val="bottom"/>
            <w:hideMark/>
          </w:tcPr>
          <w:p w14:paraId="07690591" w14:textId="0E553564" w:rsidR="00D67915" w:rsidRPr="00D67915" w:rsidRDefault="00D67915" w:rsidP="00D67915">
            <w:pPr>
              <w:tabs>
                <w:tab w:val="decimal" w:pos="411"/>
              </w:tabs>
              <w:jc w:val="center"/>
              <w:rPr>
                <w:color w:val="000000"/>
              </w:rPr>
            </w:pPr>
            <w:r>
              <w:rPr>
                <w:color w:val="000000"/>
              </w:rPr>
              <w:t>&lt;</w:t>
            </w:r>
            <w:r w:rsidRPr="00D67915">
              <w:rPr>
                <w:color w:val="000000"/>
              </w:rPr>
              <w:t>.00</w:t>
            </w:r>
            <w:r>
              <w:rPr>
                <w:color w:val="000000"/>
              </w:rPr>
              <w:t>1</w:t>
            </w:r>
          </w:p>
        </w:tc>
      </w:tr>
      <w:tr w:rsidR="00D67915" w:rsidRPr="00D67915" w14:paraId="456E616D" w14:textId="77777777" w:rsidTr="00D67915">
        <w:trPr>
          <w:trHeight w:val="320"/>
        </w:trPr>
        <w:tc>
          <w:tcPr>
            <w:tcW w:w="5140" w:type="dxa"/>
            <w:tcBorders>
              <w:top w:val="nil"/>
              <w:left w:val="nil"/>
              <w:bottom w:val="nil"/>
              <w:right w:val="nil"/>
            </w:tcBorders>
            <w:shd w:val="clear" w:color="auto" w:fill="auto"/>
            <w:noWrap/>
            <w:vAlign w:val="center"/>
            <w:hideMark/>
          </w:tcPr>
          <w:p w14:paraId="26DDDA8D" w14:textId="60D76EAF" w:rsidR="00D67915" w:rsidRPr="00D67915" w:rsidRDefault="00D67915">
            <w:pPr>
              <w:rPr>
                <w:rFonts w:eastAsia="Arial Unicode MS"/>
                <w:color w:val="000000"/>
              </w:rPr>
            </w:pPr>
            <w:r w:rsidRPr="00D67915">
              <w:rPr>
                <w:rFonts w:eastAsia="Arial Unicode MS"/>
                <w:color w:val="000000"/>
              </w:rPr>
              <w:t xml:space="preserve">both female </w:t>
            </w:r>
          </w:p>
        </w:tc>
        <w:tc>
          <w:tcPr>
            <w:tcW w:w="1711" w:type="dxa"/>
            <w:tcBorders>
              <w:top w:val="nil"/>
              <w:left w:val="nil"/>
              <w:bottom w:val="nil"/>
              <w:right w:val="nil"/>
            </w:tcBorders>
            <w:shd w:val="clear" w:color="auto" w:fill="auto"/>
            <w:noWrap/>
            <w:vAlign w:val="bottom"/>
            <w:hideMark/>
          </w:tcPr>
          <w:p w14:paraId="28161516" w14:textId="77777777" w:rsidR="00D67915" w:rsidRPr="00D67915" w:rsidRDefault="00D67915" w:rsidP="00D67915">
            <w:pPr>
              <w:tabs>
                <w:tab w:val="decimal" w:pos="560"/>
              </w:tabs>
              <w:rPr>
                <w:color w:val="000000"/>
              </w:rPr>
            </w:pPr>
            <w:r w:rsidRPr="00D67915">
              <w:rPr>
                <w:color w:val="000000"/>
              </w:rPr>
              <w:t xml:space="preserve"> -0.221** </w:t>
            </w:r>
          </w:p>
        </w:tc>
        <w:tc>
          <w:tcPr>
            <w:tcW w:w="1300" w:type="dxa"/>
            <w:tcBorders>
              <w:top w:val="nil"/>
              <w:left w:val="nil"/>
              <w:bottom w:val="nil"/>
              <w:right w:val="nil"/>
            </w:tcBorders>
            <w:shd w:val="clear" w:color="auto" w:fill="auto"/>
            <w:noWrap/>
            <w:vAlign w:val="bottom"/>
            <w:hideMark/>
          </w:tcPr>
          <w:p w14:paraId="7233B9DE" w14:textId="75EE039C" w:rsidR="00D67915" w:rsidRPr="00D67915" w:rsidRDefault="00D67915" w:rsidP="00D67915">
            <w:pPr>
              <w:tabs>
                <w:tab w:val="decimal" w:pos="411"/>
              </w:tabs>
              <w:jc w:val="center"/>
              <w:rPr>
                <w:color w:val="000000"/>
              </w:rPr>
            </w:pPr>
            <w:r w:rsidRPr="00D67915">
              <w:rPr>
                <w:color w:val="000000"/>
              </w:rPr>
              <w:t>.008</w:t>
            </w:r>
          </w:p>
        </w:tc>
      </w:tr>
      <w:tr w:rsidR="00D67915" w:rsidRPr="00D67915" w14:paraId="6D468D95" w14:textId="77777777" w:rsidTr="00D67915">
        <w:trPr>
          <w:trHeight w:val="320"/>
        </w:trPr>
        <w:tc>
          <w:tcPr>
            <w:tcW w:w="5140" w:type="dxa"/>
            <w:tcBorders>
              <w:top w:val="nil"/>
              <w:left w:val="nil"/>
              <w:bottom w:val="nil"/>
              <w:right w:val="nil"/>
            </w:tcBorders>
            <w:shd w:val="clear" w:color="auto" w:fill="auto"/>
            <w:noWrap/>
            <w:vAlign w:val="center"/>
            <w:hideMark/>
          </w:tcPr>
          <w:p w14:paraId="369C5C1A" w14:textId="43BE0A63" w:rsidR="00D67915" w:rsidRPr="00D67915" w:rsidRDefault="00D67915">
            <w:pPr>
              <w:rPr>
                <w:rFonts w:eastAsia="Arial Unicode MS"/>
                <w:color w:val="000000"/>
              </w:rPr>
            </w:pPr>
            <w:r w:rsidRPr="00D67915">
              <w:rPr>
                <w:rFonts w:eastAsia="Arial Unicode MS"/>
                <w:color w:val="000000"/>
              </w:rPr>
              <w:t xml:space="preserve">age mean (centered) </w:t>
            </w:r>
          </w:p>
        </w:tc>
        <w:tc>
          <w:tcPr>
            <w:tcW w:w="1711" w:type="dxa"/>
            <w:tcBorders>
              <w:top w:val="nil"/>
              <w:left w:val="nil"/>
              <w:bottom w:val="nil"/>
              <w:right w:val="nil"/>
            </w:tcBorders>
            <w:shd w:val="clear" w:color="auto" w:fill="auto"/>
            <w:noWrap/>
            <w:vAlign w:val="bottom"/>
            <w:hideMark/>
          </w:tcPr>
          <w:p w14:paraId="2786328E" w14:textId="77777777" w:rsidR="00D67915" w:rsidRPr="00D67915" w:rsidRDefault="00D67915" w:rsidP="00D67915">
            <w:pPr>
              <w:tabs>
                <w:tab w:val="decimal" w:pos="560"/>
              </w:tabs>
              <w:rPr>
                <w:color w:val="000000"/>
              </w:rPr>
            </w:pPr>
            <w:r w:rsidRPr="00D67915">
              <w:rPr>
                <w:color w:val="000000"/>
              </w:rPr>
              <w:t xml:space="preserve"> 0.078** </w:t>
            </w:r>
          </w:p>
        </w:tc>
        <w:tc>
          <w:tcPr>
            <w:tcW w:w="1300" w:type="dxa"/>
            <w:tcBorders>
              <w:top w:val="nil"/>
              <w:left w:val="nil"/>
              <w:bottom w:val="nil"/>
              <w:right w:val="nil"/>
            </w:tcBorders>
            <w:shd w:val="clear" w:color="auto" w:fill="auto"/>
            <w:noWrap/>
            <w:vAlign w:val="bottom"/>
            <w:hideMark/>
          </w:tcPr>
          <w:p w14:paraId="624E34A5" w14:textId="470D600C" w:rsidR="00D67915" w:rsidRPr="00D67915" w:rsidRDefault="00D67915" w:rsidP="00D67915">
            <w:pPr>
              <w:tabs>
                <w:tab w:val="decimal" w:pos="411"/>
              </w:tabs>
              <w:jc w:val="center"/>
              <w:rPr>
                <w:color w:val="000000"/>
              </w:rPr>
            </w:pPr>
            <w:r w:rsidRPr="00D67915">
              <w:rPr>
                <w:color w:val="000000"/>
              </w:rPr>
              <w:t>.006</w:t>
            </w:r>
          </w:p>
        </w:tc>
      </w:tr>
      <w:tr w:rsidR="00D67915" w:rsidRPr="00D67915" w14:paraId="4528CB3F" w14:textId="77777777" w:rsidTr="00D67915">
        <w:trPr>
          <w:trHeight w:val="320"/>
        </w:trPr>
        <w:tc>
          <w:tcPr>
            <w:tcW w:w="5140" w:type="dxa"/>
            <w:tcBorders>
              <w:top w:val="nil"/>
              <w:left w:val="nil"/>
              <w:bottom w:val="nil"/>
              <w:right w:val="nil"/>
            </w:tcBorders>
            <w:shd w:val="clear" w:color="auto" w:fill="auto"/>
            <w:noWrap/>
            <w:vAlign w:val="center"/>
            <w:hideMark/>
          </w:tcPr>
          <w:p w14:paraId="46B27FB2" w14:textId="6CA1577F" w:rsidR="00D67915" w:rsidRPr="00D67915" w:rsidRDefault="00D67915">
            <w:pPr>
              <w:rPr>
                <w:rFonts w:eastAsia="Arial Unicode MS"/>
                <w:color w:val="000000"/>
              </w:rPr>
            </w:pPr>
            <w:r w:rsidRPr="00D67915">
              <w:rPr>
                <w:rFonts w:eastAsia="Arial Unicode MS"/>
                <w:color w:val="000000"/>
              </w:rPr>
              <w:t xml:space="preserve">age similarity </w:t>
            </w:r>
          </w:p>
        </w:tc>
        <w:tc>
          <w:tcPr>
            <w:tcW w:w="1711" w:type="dxa"/>
            <w:tcBorders>
              <w:top w:val="nil"/>
              <w:left w:val="nil"/>
              <w:bottom w:val="nil"/>
              <w:right w:val="nil"/>
            </w:tcBorders>
            <w:shd w:val="clear" w:color="auto" w:fill="auto"/>
            <w:noWrap/>
            <w:vAlign w:val="bottom"/>
            <w:hideMark/>
          </w:tcPr>
          <w:p w14:paraId="48D99F2A" w14:textId="77777777" w:rsidR="00D67915" w:rsidRPr="00D67915" w:rsidRDefault="00D67915" w:rsidP="00D67915">
            <w:pPr>
              <w:tabs>
                <w:tab w:val="decimal" w:pos="560"/>
              </w:tabs>
              <w:rPr>
                <w:color w:val="000000"/>
              </w:rPr>
            </w:pPr>
            <w:r w:rsidRPr="00D67915">
              <w:rPr>
                <w:color w:val="000000"/>
              </w:rPr>
              <w:t xml:space="preserve"> -0.041* </w:t>
            </w:r>
          </w:p>
        </w:tc>
        <w:tc>
          <w:tcPr>
            <w:tcW w:w="1300" w:type="dxa"/>
            <w:tcBorders>
              <w:top w:val="nil"/>
              <w:left w:val="nil"/>
              <w:bottom w:val="nil"/>
              <w:right w:val="nil"/>
            </w:tcBorders>
            <w:shd w:val="clear" w:color="auto" w:fill="auto"/>
            <w:noWrap/>
            <w:vAlign w:val="bottom"/>
            <w:hideMark/>
          </w:tcPr>
          <w:p w14:paraId="5FBBDD61" w14:textId="672A873F" w:rsidR="00D67915" w:rsidRPr="00D67915" w:rsidRDefault="00D67915" w:rsidP="00D67915">
            <w:pPr>
              <w:tabs>
                <w:tab w:val="decimal" w:pos="411"/>
              </w:tabs>
              <w:jc w:val="center"/>
              <w:rPr>
                <w:color w:val="000000"/>
              </w:rPr>
            </w:pPr>
            <w:r w:rsidRPr="00D67915">
              <w:rPr>
                <w:color w:val="000000"/>
              </w:rPr>
              <w:t>.016</w:t>
            </w:r>
          </w:p>
        </w:tc>
      </w:tr>
      <w:tr w:rsidR="00D67915" w:rsidRPr="00D67915" w14:paraId="25A2D088" w14:textId="77777777" w:rsidTr="00D67915">
        <w:trPr>
          <w:trHeight w:val="320"/>
        </w:trPr>
        <w:tc>
          <w:tcPr>
            <w:tcW w:w="5140" w:type="dxa"/>
            <w:tcBorders>
              <w:top w:val="nil"/>
              <w:left w:val="nil"/>
              <w:bottom w:val="nil"/>
              <w:right w:val="nil"/>
            </w:tcBorders>
            <w:shd w:val="clear" w:color="auto" w:fill="auto"/>
            <w:noWrap/>
            <w:vAlign w:val="center"/>
            <w:hideMark/>
          </w:tcPr>
          <w:p w14:paraId="490A1723" w14:textId="04A693AF" w:rsidR="00D67915" w:rsidRPr="00D67915" w:rsidRDefault="00D67915">
            <w:pPr>
              <w:rPr>
                <w:rFonts w:eastAsia="Arial Unicode MS"/>
                <w:color w:val="000000"/>
              </w:rPr>
            </w:pPr>
            <w:r w:rsidRPr="00D67915">
              <w:rPr>
                <w:rFonts w:eastAsia="Arial Unicode MS"/>
                <w:color w:val="000000"/>
              </w:rPr>
              <w:t xml:space="preserve">one student organization </w:t>
            </w:r>
          </w:p>
        </w:tc>
        <w:tc>
          <w:tcPr>
            <w:tcW w:w="1711" w:type="dxa"/>
            <w:tcBorders>
              <w:top w:val="nil"/>
              <w:left w:val="nil"/>
              <w:bottom w:val="nil"/>
              <w:right w:val="nil"/>
            </w:tcBorders>
            <w:shd w:val="clear" w:color="auto" w:fill="auto"/>
            <w:noWrap/>
            <w:vAlign w:val="bottom"/>
            <w:hideMark/>
          </w:tcPr>
          <w:p w14:paraId="23267F18" w14:textId="57D1F9D9" w:rsidR="00D67915" w:rsidRPr="00D67915" w:rsidRDefault="00D67915" w:rsidP="00D67915">
            <w:pPr>
              <w:tabs>
                <w:tab w:val="decimal" w:pos="560"/>
              </w:tabs>
              <w:rPr>
                <w:color w:val="000000"/>
              </w:rPr>
            </w:pPr>
            <w:r w:rsidRPr="00D67915">
              <w:rPr>
                <w:color w:val="000000"/>
              </w:rPr>
              <w:t xml:space="preserve"> -0.326</w:t>
            </w:r>
            <m:oMath>
              <m:r>
                <w:rPr>
                  <w:rFonts w:ascii="Cambria Math" w:hAnsi="Cambria Math"/>
                  <w:color w:val="000000" w:themeColor="text1"/>
                </w:rPr>
                <m:t>†</m:t>
              </m:r>
            </m:oMath>
          </w:p>
        </w:tc>
        <w:tc>
          <w:tcPr>
            <w:tcW w:w="1300" w:type="dxa"/>
            <w:tcBorders>
              <w:top w:val="nil"/>
              <w:left w:val="nil"/>
              <w:bottom w:val="nil"/>
              <w:right w:val="nil"/>
            </w:tcBorders>
            <w:shd w:val="clear" w:color="auto" w:fill="auto"/>
            <w:noWrap/>
            <w:vAlign w:val="bottom"/>
            <w:hideMark/>
          </w:tcPr>
          <w:p w14:paraId="16E68C58" w14:textId="65936263" w:rsidR="00D67915" w:rsidRPr="00D67915" w:rsidRDefault="00D67915" w:rsidP="00D67915">
            <w:pPr>
              <w:tabs>
                <w:tab w:val="decimal" w:pos="411"/>
              </w:tabs>
              <w:jc w:val="center"/>
              <w:rPr>
                <w:color w:val="000000"/>
              </w:rPr>
            </w:pPr>
            <w:r w:rsidRPr="00D67915">
              <w:rPr>
                <w:color w:val="000000"/>
              </w:rPr>
              <w:t>.080</w:t>
            </w:r>
          </w:p>
        </w:tc>
      </w:tr>
      <w:tr w:rsidR="00D67915" w:rsidRPr="00D67915" w14:paraId="13BC28C6" w14:textId="77777777" w:rsidTr="00D67915">
        <w:trPr>
          <w:trHeight w:val="320"/>
        </w:trPr>
        <w:tc>
          <w:tcPr>
            <w:tcW w:w="5140" w:type="dxa"/>
            <w:tcBorders>
              <w:top w:val="nil"/>
              <w:left w:val="nil"/>
              <w:bottom w:val="nil"/>
              <w:right w:val="nil"/>
            </w:tcBorders>
            <w:shd w:val="clear" w:color="auto" w:fill="auto"/>
            <w:noWrap/>
            <w:vAlign w:val="center"/>
            <w:hideMark/>
          </w:tcPr>
          <w:p w14:paraId="7226AC99" w14:textId="057C4D76" w:rsidR="00D67915" w:rsidRPr="00D67915" w:rsidRDefault="00D67915">
            <w:pPr>
              <w:rPr>
                <w:rFonts w:eastAsia="Arial Unicode MS"/>
                <w:color w:val="000000"/>
              </w:rPr>
            </w:pPr>
            <w:r w:rsidRPr="00D67915">
              <w:rPr>
                <w:rFonts w:eastAsia="Arial Unicode MS"/>
                <w:color w:val="000000"/>
              </w:rPr>
              <w:t xml:space="preserve">same student status </w:t>
            </w:r>
          </w:p>
        </w:tc>
        <w:tc>
          <w:tcPr>
            <w:tcW w:w="1711" w:type="dxa"/>
            <w:tcBorders>
              <w:top w:val="nil"/>
              <w:left w:val="nil"/>
              <w:bottom w:val="nil"/>
              <w:right w:val="nil"/>
            </w:tcBorders>
            <w:shd w:val="clear" w:color="auto" w:fill="auto"/>
            <w:noWrap/>
            <w:vAlign w:val="bottom"/>
            <w:hideMark/>
          </w:tcPr>
          <w:p w14:paraId="50B85674" w14:textId="77777777" w:rsidR="00D67915" w:rsidRPr="00D67915" w:rsidRDefault="00D67915" w:rsidP="00D67915">
            <w:pPr>
              <w:tabs>
                <w:tab w:val="decimal" w:pos="560"/>
              </w:tabs>
              <w:rPr>
                <w:color w:val="000000"/>
              </w:rPr>
            </w:pPr>
            <w:r w:rsidRPr="00D67915">
              <w:rPr>
                <w:color w:val="000000"/>
              </w:rPr>
              <w:t>0.132</w:t>
            </w:r>
          </w:p>
        </w:tc>
        <w:tc>
          <w:tcPr>
            <w:tcW w:w="1300" w:type="dxa"/>
            <w:tcBorders>
              <w:top w:val="nil"/>
              <w:left w:val="nil"/>
              <w:bottom w:val="nil"/>
              <w:right w:val="nil"/>
            </w:tcBorders>
            <w:shd w:val="clear" w:color="auto" w:fill="auto"/>
            <w:noWrap/>
            <w:vAlign w:val="bottom"/>
            <w:hideMark/>
          </w:tcPr>
          <w:p w14:paraId="4AD97722" w14:textId="62325C62" w:rsidR="00D67915" w:rsidRPr="00D67915" w:rsidRDefault="00D67915" w:rsidP="00D67915">
            <w:pPr>
              <w:tabs>
                <w:tab w:val="decimal" w:pos="411"/>
              </w:tabs>
              <w:jc w:val="center"/>
              <w:rPr>
                <w:color w:val="000000"/>
              </w:rPr>
            </w:pPr>
            <w:r w:rsidRPr="00D67915">
              <w:rPr>
                <w:color w:val="000000"/>
              </w:rPr>
              <w:t>.278</w:t>
            </w:r>
          </w:p>
        </w:tc>
      </w:tr>
      <w:tr w:rsidR="00D67915" w:rsidRPr="00D67915" w14:paraId="42B247EE" w14:textId="77777777" w:rsidTr="00D67915">
        <w:trPr>
          <w:trHeight w:val="320"/>
        </w:trPr>
        <w:tc>
          <w:tcPr>
            <w:tcW w:w="5140" w:type="dxa"/>
            <w:tcBorders>
              <w:top w:val="nil"/>
              <w:left w:val="nil"/>
              <w:bottom w:val="nil"/>
              <w:right w:val="nil"/>
            </w:tcBorders>
            <w:shd w:val="clear" w:color="auto" w:fill="auto"/>
            <w:noWrap/>
            <w:vAlign w:val="center"/>
            <w:hideMark/>
          </w:tcPr>
          <w:p w14:paraId="3474EA1B" w14:textId="0CB453C7" w:rsidR="00D67915" w:rsidRPr="00D67915" w:rsidRDefault="00D67915">
            <w:pPr>
              <w:rPr>
                <w:rFonts w:eastAsia="Arial Unicode MS"/>
                <w:color w:val="000000"/>
              </w:rPr>
            </w:pPr>
            <w:r w:rsidRPr="00D67915">
              <w:rPr>
                <w:rFonts w:eastAsia="Arial Unicode MS"/>
                <w:color w:val="000000"/>
              </w:rPr>
              <w:t xml:space="preserve">being friends </w:t>
            </w:r>
          </w:p>
        </w:tc>
        <w:tc>
          <w:tcPr>
            <w:tcW w:w="1711" w:type="dxa"/>
            <w:tcBorders>
              <w:top w:val="nil"/>
              <w:left w:val="nil"/>
              <w:bottom w:val="nil"/>
              <w:right w:val="nil"/>
            </w:tcBorders>
            <w:shd w:val="clear" w:color="auto" w:fill="auto"/>
            <w:noWrap/>
            <w:vAlign w:val="bottom"/>
            <w:hideMark/>
          </w:tcPr>
          <w:p w14:paraId="0445CDCD" w14:textId="77777777" w:rsidR="00D67915" w:rsidRPr="00D67915" w:rsidRDefault="00D67915" w:rsidP="00D67915">
            <w:pPr>
              <w:tabs>
                <w:tab w:val="decimal" w:pos="560"/>
              </w:tabs>
              <w:rPr>
                <w:color w:val="000000"/>
              </w:rPr>
            </w:pPr>
            <w:r w:rsidRPr="00D67915">
              <w:rPr>
                <w:color w:val="000000"/>
              </w:rPr>
              <w:t xml:space="preserve"> 2.079*** </w:t>
            </w:r>
          </w:p>
        </w:tc>
        <w:tc>
          <w:tcPr>
            <w:tcW w:w="1300" w:type="dxa"/>
            <w:tcBorders>
              <w:top w:val="nil"/>
              <w:left w:val="nil"/>
              <w:bottom w:val="nil"/>
              <w:right w:val="nil"/>
            </w:tcBorders>
            <w:shd w:val="clear" w:color="auto" w:fill="auto"/>
            <w:noWrap/>
            <w:vAlign w:val="bottom"/>
            <w:hideMark/>
          </w:tcPr>
          <w:p w14:paraId="04F4E999" w14:textId="5AD3C3AB" w:rsidR="00D67915" w:rsidRPr="00D67915" w:rsidRDefault="00D67915" w:rsidP="00D67915">
            <w:pPr>
              <w:tabs>
                <w:tab w:val="decimal" w:pos="411"/>
              </w:tabs>
              <w:jc w:val="center"/>
              <w:rPr>
                <w:color w:val="000000"/>
              </w:rPr>
            </w:pPr>
            <w:r>
              <w:rPr>
                <w:color w:val="000000"/>
              </w:rPr>
              <w:t>&lt;</w:t>
            </w:r>
            <w:r w:rsidRPr="00D67915">
              <w:rPr>
                <w:color w:val="000000"/>
              </w:rPr>
              <w:t>.00</w:t>
            </w:r>
            <w:r>
              <w:rPr>
                <w:color w:val="000000"/>
              </w:rPr>
              <w:t>1</w:t>
            </w:r>
          </w:p>
        </w:tc>
      </w:tr>
      <w:tr w:rsidR="00D67915" w:rsidRPr="00D67915" w14:paraId="2524922C" w14:textId="77777777" w:rsidTr="00D67915">
        <w:trPr>
          <w:trHeight w:val="320"/>
        </w:trPr>
        <w:tc>
          <w:tcPr>
            <w:tcW w:w="5140" w:type="dxa"/>
            <w:tcBorders>
              <w:top w:val="nil"/>
              <w:left w:val="nil"/>
              <w:bottom w:val="nil"/>
              <w:right w:val="nil"/>
            </w:tcBorders>
            <w:shd w:val="clear" w:color="auto" w:fill="auto"/>
            <w:noWrap/>
            <w:vAlign w:val="center"/>
            <w:hideMark/>
          </w:tcPr>
          <w:p w14:paraId="4C7E5BE3" w14:textId="7CFEBDB3" w:rsidR="00D67915" w:rsidRPr="00D67915" w:rsidRDefault="00D67915">
            <w:pPr>
              <w:rPr>
                <w:rFonts w:eastAsia="Arial Unicode MS"/>
                <w:color w:val="000000"/>
              </w:rPr>
            </w:pPr>
            <w:r w:rsidRPr="00D67915">
              <w:rPr>
                <w:rFonts w:eastAsia="Arial Unicode MS"/>
                <w:color w:val="000000"/>
              </w:rPr>
              <w:t xml:space="preserve">openness mean (centered) </w:t>
            </w:r>
          </w:p>
        </w:tc>
        <w:tc>
          <w:tcPr>
            <w:tcW w:w="1711" w:type="dxa"/>
            <w:tcBorders>
              <w:top w:val="nil"/>
              <w:left w:val="nil"/>
              <w:bottom w:val="nil"/>
              <w:right w:val="nil"/>
            </w:tcBorders>
            <w:shd w:val="clear" w:color="auto" w:fill="auto"/>
            <w:noWrap/>
            <w:vAlign w:val="bottom"/>
            <w:hideMark/>
          </w:tcPr>
          <w:p w14:paraId="2697F8EB" w14:textId="77777777" w:rsidR="00D67915" w:rsidRPr="00D67915" w:rsidRDefault="00D67915" w:rsidP="00D67915">
            <w:pPr>
              <w:tabs>
                <w:tab w:val="decimal" w:pos="560"/>
              </w:tabs>
              <w:rPr>
                <w:color w:val="000000"/>
              </w:rPr>
            </w:pPr>
            <w:r w:rsidRPr="00D67915">
              <w:rPr>
                <w:color w:val="000000"/>
              </w:rPr>
              <w:t xml:space="preserve"> -0.135* </w:t>
            </w:r>
          </w:p>
        </w:tc>
        <w:tc>
          <w:tcPr>
            <w:tcW w:w="1300" w:type="dxa"/>
            <w:tcBorders>
              <w:top w:val="nil"/>
              <w:left w:val="nil"/>
              <w:bottom w:val="nil"/>
              <w:right w:val="nil"/>
            </w:tcBorders>
            <w:shd w:val="clear" w:color="auto" w:fill="auto"/>
            <w:noWrap/>
            <w:vAlign w:val="bottom"/>
            <w:hideMark/>
          </w:tcPr>
          <w:p w14:paraId="2F3526F7" w14:textId="0906523D" w:rsidR="00D67915" w:rsidRPr="00D67915" w:rsidRDefault="00D67915" w:rsidP="00D67915">
            <w:pPr>
              <w:tabs>
                <w:tab w:val="decimal" w:pos="411"/>
              </w:tabs>
              <w:jc w:val="center"/>
              <w:rPr>
                <w:color w:val="000000"/>
              </w:rPr>
            </w:pPr>
            <w:r w:rsidRPr="00D67915">
              <w:rPr>
                <w:color w:val="000000"/>
              </w:rPr>
              <w:t>.015</w:t>
            </w:r>
          </w:p>
        </w:tc>
      </w:tr>
      <w:tr w:rsidR="00D67915" w:rsidRPr="00D67915" w14:paraId="588EECCD" w14:textId="77777777" w:rsidTr="00D67915">
        <w:trPr>
          <w:trHeight w:val="320"/>
        </w:trPr>
        <w:tc>
          <w:tcPr>
            <w:tcW w:w="5140" w:type="dxa"/>
            <w:tcBorders>
              <w:top w:val="nil"/>
              <w:left w:val="nil"/>
              <w:bottom w:val="nil"/>
              <w:right w:val="nil"/>
            </w:tcBorders>
            <w:shd w:val="clear" w:color="auto" w:fill="auto"/>
            <w:noWrap/>
            <w:vAlign w:val="center"/>
            <w:hideMark/>
          </w:tcPr>
          <w:p w14:paraId="07085D8E" w14:textId="53C07602" w:rsidR="00D67915" w:rsidRPr="00D67915" w:rsidRDefault="00D67915">
            <w:pPr>
              <w:rPr>
                <w:rFonts w:eastAsia="Arial Unicode MS"/>
                <w:color w:val="000000"/>
              </w:rPr>
            </w:pPr>
            <w:r w:rsidRPr="00D67915">
              <w:rPr>
                <w:rFonts w:eastAsia="Arial Unicode MS"/>
                <w:color w:val="000000"/>
              </w:rPr>
              <w:t xml:space="preserve">openness similarity </w:t>
            </w:r>
          </w:p>
        </w:tc>
        <w:tc>
          <w:tcPr>
            <w:tcW w:w="1711" w:type="dxa"/>
            <w:tcBorders>
              <w:top w:val="nil"/>
              <w:left w:val="nil"/>
              <w:bottom w:val="nil"/>
              <w:right w:val="nil"/>
            </w:tcBorders>
            <w:shd w:val="clear" w:color="auto" w:fill="auto"/>
            <w:noWrap/>
            <w:vAlign w:val="bottom"/>
            <w:hideMark/>
          </w:tcPr>
          <w:p w14:paraId="66F9D392" w14:textId="77777777" w:rsidR="00D67915" w:rsidRPr="00D67915" w:rsidRDefault="00D67915" w:rsidP="00D67915">
            <w:pPr>
              <w:tabs>
                <w:tab w:val="decimal" w:pos="560"/>
              </w:tabs>
              <w:rPr>
                <w:color w:val="000000"/>
              </w:rPr>
            </w:pPr>
            <w:r w:rsidRPr="00D67915">
              <w:rPr>
                <w:color w:val="000000"/>
              </w:rPr>
              <w:t xml:space="preserve"> 0.087* </w:t>
            </w:r>
          </w:p>
        </w:tc>
        <w:tc>
          <w:tcPr>
            <w:tcW w:w="1300" w:type="dxa"/>
            <w:tcBorders>
              <w:top w:val="nil"/>
              <w:left w:val="nil"/>
              <w:bottom w:val="nil"/>
              <w:right w:val="nil"/>
            </w:tcBorders>
            <w:shd w:val="clear" w:color="auto" w:fill="auto"/>
            <w:noWrap/>
            <w:vAlign w:val="bottom"/>
            <w:hideMark/>
          </w:tcPr>
          <w:p w14:paraId="193670B7" w14:textId="528D9CD7" w:rsidR="00D67915" w:rsidRPr="00D67915" w:rsidRDefault="00D67915" w:rsidP="00D67915">
            <w:pPr>
              <w:tabs>
                <w:tab w:val="decimal" w:pos="411"/>
              </w:tabs>
              <w:jc w:val="center"/>
              <w:rPr>
                <w:color w:val="000000"/>
              </w:rPr>
            </w:pPr>
            <w:r w:rsidRPr="00D67915">
              <w:rPr>
                <w:color w:val="000000"/>
              </w:rPr>
              <w:t>.028</w:t>
            </w:r>
          </w:p>
        </w:tc>
      </w:tr>
      <w:tr w:rsidR="00D67915" w:rsidRPr="00D67915" w14:paraId="4BA14D86" w14:textId="77777777" w:rsidTr="00D67915">
        <w:trPr>
          <w:trHeight w:val="320"/>
        </w:trPr>
        <w:tc>
          <w:tcPr>
            <w:tcW w:w="5140" w:type="dxa"/>
            <w:tcBorders>
              <w:top w:val="nil"/>
              <w:left w:val="nil"/>
              <w:bottom w:val="nil"/>
              <w:right w:val="nil"/>
            </w:tcBorders>
            <w:shd w:val="clear" w:color="auto" w:fill="auto"/>
            <w:noWrap/>
            <w:vAlign w:val="center"/>
            <w:hideMark/>
          </w:tcPr>
          <w:p w14:paraId="7E1F69E2" w14:textId="197C1FD8" w:rsidR="00D67915" w:rsidRPr="00D67915" w:rsidRDefault="00D67915">
            <w:pPr>
              <w:rPr>
                <w:rFonts w:eastAsia="Arial Unicode MS"/>
                <w:color w:val="000000"/>
              </w:rPr>
            </w:pPr>
            <w:r w:rsidRPr="00D67915">
              <w:rPr>
                <w:rFonts w:eastAsia="Arial Unicode MS"/>
                <w:color w:val="000000"/>
              </w:rPr>
              <w:t xml:space="preserve">conscientiousness mean (centered) </w:t>
            </w:r>
          </w:p>
        </w:tc>
        <w:tc>
          <w:tcPr>
            <w:tcW w:w="1711" w:type="dxa"/>
            <w:tcBorders>
              <w:top w:val="nil"/>
              <w:left w:val="nil"/>
              <w:bottom w:val="nil"/>
              <w:right w:val="nil"/>
            </w:tcBorders>
            <w:shd w:val="clear" w:color="auto" w:fill="auto"/>
            <w:noWrap/>
            <w:vAlign w:val="bottom"/>
            <w:hideMark/>
          </w:tcPr>
          <w:p w14:paraId="162DF525" w14:textId="77777777" w:rsidR="00D67915" w:rsidRPr="00D67915" w:rsidRDefault="00D67915" w:rsidP="00D67915">
            <w:pPr>
              <w:tabs>
                <w:tab w:val="decimal" w:pos="560"/>
              </w:tabs>
              <w:rPr>
                <w:color w:val="000000"/>
              </w:rPr>
            </w:pPr>
            <w:r w:rsidRPr="00D67915">
              <w:rPr>
                <w:color w:val="000000"/>
              </w:rPr>
              <w:t xml:space="preserve"> 0.369*** </w:t>
            </w:r>
          </w:p>
        </w:tc>
        <w:tc>
          <w:tcPr>
            <w:tcW w:w="1300" w:type="dxa"/>
            <w:tcBorders>
              <w:top w:val="nil"/>
              <w:left w:val="nil"/>
              <w:bottom w:val="nil"/>
              <w:right w:val="nil"/>
            </w:tcBorders>
            <w:shd w:val="clear" w:color="auto" w:fill="auto"/>
            <w:noWrap/>
            <w:vAlign w:val="bottom"/>
            <w:hideMark/>
          </w:tcPr>
          <w:p w14:paraId="7C225199" w14:textId="27A80228" w:rsidR="00D67915" w:rsidRPr="00D67915" w:rsidRDefault="00D67915" w:rsidP="00D67915">
            <w:pPr>
              <w:tabs>
                <w:tab w:val="decimal" w:pos="411"/>
              </w:tabs>
              <w:jc w:val="center"/>
              <w:rPr>
                <w:color w:val="000000"/>
              </w:rPr>
            </w:pPr>
            <w:r>
              <w:rPr>
                <w:color w:val="000000"/>
              </w:rPr>
              <w:t>&lt;</w:t>
            </w:r>
            <w:r w:rsidRPr="00D67915">
              <w:rPr>
                <w:color w:val="000000"/>
              </w:rPr>
              <w:t>.00</w:t>
            </w:r>
            <w:r>
              <w:rPr>
                <w:color w:val="000000"/>
              </w:rPr>
              <w:t>1</w:t>
            </w:r>
          </w:p>
        </w:tc>
      </w:tr>
      <w:tr w:rsidR="00D67915" w:rsidRPr="00D67915" w14:paraId="519A03E3" w14:textId="77777777" w:rsidTr="00D67915">
        <w:trPr>
          <w:trHeight w:val="320"/>
        </w:trPr>
        <w:tc>
          <w:tcPr>
            <w:tcW w:w="5140" w:type="dxa"/>
            <w:tcBorders>
              <w:top w:val="nil"/>
              <w:left w:val="nil"/>
              <w:bottom w:val="nil"/>
              <w:right w:val="nil"/>
            </w:tcBorders>
            <w:shd w:val="clear" w:color="auto" w:fill="auto"/>
            <w:noWrap/>
            <w:vAlign w:val="center"/>
            <w:hideMark/>
          </w:tcPr>
          <w:p w14:paraId="0627D9BC" w14:textId="49DE5146" w:rsidR="00D67915" w:rsidRPr="00D67915" w:rsidRDefault="00D67915">
            <w:pPr>
              <w:rPr>
                <w:rFonts w:eastAsia="Arial Unicode MS"/>
                <w:color w:val="000000"/>
              </w:rPr>
            </w:pPr>
            <w:r w:rsidRPr="00D67915">
              <w:rPr>
                <w:rFonts w:eastAsia="Arial Unicode MS"/>
                <w:color w:val="000000"/>
              </w:rPr>
              <w:t xml:space="preserve">conscientiousness similarity </w:t>
            </w:r>
          </w:p>
        </w:tc>
        <w:tc>
          <w:tcPr>
            <w:tcW w:w="1711" w:type="dxa"/>
            <w:tcBorders>
              <w:top w:val="nil"/>
              <w:left w:val="nil"/>
              <w:bottom w:val="nil"/>
              <w:right w:val="nil"/>
            </w:tcBorders>
            <w:shd w:val="clear" w:color="auto" w:fill="auto"/>
            <w:noWrap/>
            <w:vAlign w:val="bottom"/>
            <w:hideMark/>
          </w:tcPr>
          <w:p w14:paraId="41D8C2C9" w14:textId="77777777" w:rsidR="00D67915" w:rsidRPr="00D67915" w:rsidRDefault="00D67915" w:rsidP="00D67915">
            <w:pPr>
              <w:tabs>
                <w:tab w:val="decimal" w:pos="560"/>
              </w:tabs>
              <w:rPr>
                <w:color w:val="000000"/>
              </w:rPr>
            </w:pPr>
            <w:r w:rsidRPr="00D67915">
              <w:rPr>
                <w:color w:val="000000"/>
              </w:rPr>
              <w:t>-0.046</w:t>
            </w:r>
          </w:p>
        </w:tc>
        <w:tc>
          <w:tcPr>
            <w:tcW w:w="1300" w:type="dxa"/>
            <w:tcBorders>
              <w:top w:val="nil"/>
              <w:left w:val="nil"/>
              <w:bottom w:val="nil"/>
              <w:right w:val="nil"/>
            </w:tcBorders>
            <w:shd w:val="clear" w:color="auto" w:fill="auto"/>
            <w:noWrap/>
            <w:vAlign w:val="bottom"/>
            <w:hideMark/>
          </w:tcPr>
          <w:p w14:paraId="33B5696B" w14:textId="736792E4" w:rsidR="00D67915" w:rsidRPr="00D67915" w:rsidRDefault="00D67915" w:rsidP="00D67915">
            <w:pPr>
              <w:tabs>
                <w:tab w:val="decimal" w:pos="411"/>
              </w:tabs>
              <w:jc w:val="center"/>
              <w:rPr>
                <w:color w:val="000000"/>
              </w:rPr>
            </w:pPr>
            <w:r w:rsidRPr="00D67915">
              <w:rPr>
                <w:color w:val="000000"/>
              </w:rPr>
              <w:t>.180</w:t>
            </w:r>
          </w:p>
        </w:tc>
      </w:tr>
      <w:tr w:rsidR="00D67915" w:rsidRPr="00D67915" w14:paraId="47E3EC8A" w14:textId="77777777" w:rsidTr="00D67915">
        <w:trPr>
          <w:trHeight w:val="320"/>
        </w:trPr>
        <w:tc>
          <w:tcPr>
            <w:tcW w:w="5140" w:type="dxa"/>
            <w:tcBorders>
              <w:top w:val="nil"/>
              <w:left w:val="nil"/>
              <w:bottom w:val="nil"/>
              <w:right w:val="nil"/>
            </w:tcBorders>
            <w:shd w:val="clear" w:color="auto" w:fill="auto"/>
            <w:noWrap/>
            <w:vAlign w:val="center"/>
            <w:hideMark/>
          </w:tcPr>
          <w:p w14:paraId="1C940963" w14:textId="70E0BFEC" w:rsidR="00D67915" w:rsidRPr="00D67915" w:rsidRDefault="00D67915">
            <w:pPr>
              <w:rPr>
                <w:rFonts w:eastAsia="Arial Unicode MS"/>
                <w:color w:val="000000"/>
              </w:rPr>
            </w:pPr>
            <w:r w:rsidRPr="00D67915">
              <w:rPr>
                <w:rFonts w:eastAsia="Arial Unicode MS"/>
                <w:color w:val="000000"/>
              </w:rPr>
              <w:t xml:space="preserve">extraversion mean (centered) </w:t>
            </w:r>
          </w:p>
        </w:tc>
        <w:tc>
          <w:tcPr>
            <w:tcW w:w="1711" w:type="dxa"/>
            <w:tcBorders>
              <w:top w:val="nil"/>
              <w:left w:val="nil"/>
              <w:bottom w:val="nil"/>
              <w:right w:val="nil"/>
            </w:tcBorders>
            <w:shd w:val="clear" w:color="auto" w:fill="auto"/>
            <w:noWrap/>
            <w:vAlign w:val="bottom"/>
            <w:hideMark/>
          </w:tcPr>
          <w:p w14:paraId="7638E058" w14:textId="77777777" w:rsidR="00D67915" w:rsidRPr="00D67915" w:rsidRDefault="00D67915" w:rsidP="00D67915">
            <w:pPr>
              <w:tabs>
                <w:tab w:val="decimal" w:pos="560"/>
              </w:tabs>
              <w:rPr>
                <w:color w:val="000000"/>
              </w:rPr>
            </w:pPr>
            <w:r w:rsidRPr="00D67915">
              <w:rPr>
                <w:color w:val="000000"/>
              </w:rPr>
              <w:t xml:space="preserve"> -0.126* </w:t>
            </w:r>
          </w:p>
        </w:tc>
        <w:tc>
          <w:tcPr>
            <w:tcW w:w="1300" w:type="dxa"/>
            <w:tcBorders>
              <w:top w:val="nil"/>
              <w:left w:val="nil"/>
              <w:bottom w:val="nil"/>
              <w:right w:val="nil"/>
            </w:tcBorders>
            <w:shd w:val="clear" w:color="auto" w:fill="auto"/>
            <w:noWrap/>
            <w:vAlign w:val="bottom"/>
            <w:hideMark/>
          </w:tcPr>
          <w:p w14:paraId="7F0397CF" w14:textId="677B3747" w:rsidR="00D67915" w:rsidRPr="00D67915" w:rsidRDefault="00D67915" w:rsidP="00D67915">
            <w:pPr>
              <w:tabs>
                <w:tab w:val="decimal" w:pos="411"/>
              </w:tabs>
              <w:jc w:val="center"/>
              <w:rPr>
                <w:color w:val="000000"/>
              </w:rPr>
            </w:pPr>
            <w:r w:rsidRPr="00D67915">
              <w:rPr>
                <w:color w:val="000000"/>
              </w:rPr>
              <w:t>.017</w:t>
            </w:r>
          </w:p>
        </w:tc>
      </w:tr>
      <w:tr w:rsidR="00D67915" w:rsidRPr="00D67915" w14:paraId="1E1C8DC5" w14:textId="77777777" w:rsidTr="00D67915">
        <w:trPr>
          <w:trHeight w:val="320"/>
        </w:trPr>
        <w:tc>
          <w:tcPr>
            <w:tcW w:w="5140" w:type="dxa"/>
            <w:tcBorders>
              <w:top w:val="nil"/>
              <w:left w:val="nil"/>
              <w:bottom w:val="nil"/>
              <w:right w:val="nil"/>
            </w:tcBorders>
            <w:shd w:val="clear" w:color="auto" w:fill="auto"/>
            <w:noWrap/>
            <w:vAlign w:val="center"/>
            <w:hideMark/>
          </w:tcPr>
          <w:p w14:paraId="0DF64C38" w14:textId="792FA43C" w:rsidR="00D67915" w:rsidRPr="00D67915" w:rsidRDefault="00D67915">
            <w:pPr>
              <w:rPr>
                <w:rFonts w:eastAsia="Arial Unicode MS"/>
                <w:color w:val="000000"/>
              </w:rPr>
            </w:pPr>
            <w:r w:rsidRPr="00D67915">
              <w:rPr>
                <w:rFonts w:eastAsia="Arial Unicode MS"/>
                <w:color w:val="000000"/>
              </w:rPr>
              <w:t xml:space="preserve">extraversion similarity </w:t>
            </w:r>
          </w:p>
        </w:tc>
        <w:tc>
          <w:tcPr>
            <w:tcW w:w="1711" w:type="dxa"/>
            <w:tcBorders>
              <w:top w:val="nil"/>
              <w:left w:val="nil"/>
              <w:bottom w:val="nil"/>
              <w:right w:val="nil"/>
            </w:tcBorders>
            <w:shd w:val="clear" w:color="auto" w:fill="auto"/>
            <w:noWrap/>
            <w:vAlign w:val="bottom"/>
            <w:hideMark/>
          </w:tcPr>
          <w:p w14:paraId="3CD6AAE7" w14:textId="4786A9D7" w:rsidR="00D67915" w:rsidRPr="00D67915" w:rsidRDefault="00D67915" w:rsidP="00D67915">
            <w:pPr>
              <w:tabs>
                <w:tab w:val="decimal" w:pos="560"/>
              </w:tabs>
              <w:rPr>
                <w:color w:val="000000"/>
              </w:rPr>
            </w:pPr>
            <w:r w:rsidRPr="00D67915">
              <w:rPr>
                <w:color w:val="000000"/>
              </w:rPr>
              <w:t xml:space="preserve"> 0.066</w:t>
            </w:r>
            <m:oMath>
              <m:r>
                <w:rPr>
                  <w:rFonts w:ascii="Cambria Math" w:hAnsi="Cambria Math"/>
                  <w:color w:val="000000" w:themeColor="text1"/>
                </w:rPr>
                <m:t>†</m:t>
              </m:r>
            </m:oMath>
            <w:r w:rsidRPr="00D67915">
              <w:rPr>
                <w:color w:val="000000"/>
              </w:rPr>
              <w:t xml:space="preserve"> </w:t>
            </w:r>
          </w:p>
        </w:tc>
        <w:tc>
          <w:tcPr>
            <w:tcW w:w="1300" w:type="dxa"/>
            <w:tcBorders>
              <w:top w:val="nil"/>
              <w:left w:val="nil"/>
              <w:bottom w:val="nil"/>
              <w:right w:val="nil"/>
            </w:tcBorders>
            <w:shd w:val="clear" w:color="auto" w:fill="auto"/>
            <w:noWrap/>
            <w:vAlign w:val="bottom"/>
            <w:hideMark/>
          </w:tcPr>
          <w:p w14:paraId="1267405B" w14:textId="7D0481C5" w:rsidR="00D67915" w:rsidRPr="00D67915" w:rsidRDefault="00D67915" w:rsidP="00D67915">
            <w:pPr>
              <w:tabs>
                <w:tab w:val="decimal" w:pos="411"/>
              </w:tabs>
              <w:jc w:val="center"/>
              <w:rPr>
                <w:color w:val="000000"/>
              </w:rPr>
            </w:pPr>
            <w:r w:rsidRPr="00D67915">
              <w:rPr>
                <w:color w:val="000000"/>
              </w:rPr>
              <w:t>.076</w:t>
            </w:r>
          </w:p>
        </w:tc>
      </w:tr>
      <w:tr w:rsidR="00D67915" w:rsidRPr="00D67915" w14:paraId="1C59E560" w14:textId="77777777" w:rsidTr="00D67915">
        <w:trPr>
          <w:trHeight w:val="320"/>
        </w:trPr>
        <w:tc>
          <w:tcPr>
            <w:tcW w:w="5140" w:type="dxa"/>
            <w:tcBorders>
              <w:top w:val="nil"/>
              <w:left w:val="nil"/>
              <w:bottom w:val="nil"/>
              <w:right w:val="nil"/>
            </w:tcBorders>
            <w:shd w:val="clear" w:color="auto" w:fill="auto"/>
            <w:noWrap/>
            <w:vAlign w:val="center"/>
            <w:hideMark/>
          </w:tcPr>
          <w:p w14:paraId="48778693" w14:textId="33BC9A64" w:rsidR="00D67915" w:rsidRPr="00D67915" w:rsidRDefault="00D67915">
            <w:pPr>
              <w:rPr>
                <w:rFonts w:eastAsia="Arial Unicode MS"/>
                <w:color w:val="000000"/>
              </w:rPr>
            </w:pPr>
            <w:r w:rsidRPr="00D67915">
              <w:rPr>
                <w:rFonts w:eastAsia="Arial Unicode MS"/>
                <w:color w:val="000000"/>
              </w:rPr>
              <w:t xml:space="preserve">agreeableness mean (centered) </w:t>
            </w:r>
          </w:p>
        </w:tc>
        <w:tc>
          <w:tcPr>
            <w:tcW w:w="1711" w:type="dxa"/>
            <w:tcBorders>
              <w:top w:val="nil"/>
              <w:left w:val="nil"/>
              <w:bottom w:val="nil"/>
              <w:right w:val="nil"/>
            </w:tcBorders>
            <w:shd w:val="clear" w:color="auto" w:fill="auto"/>
            <w:noWrap/>
            <w:vAlign w:val="bottom"/>
            <w:hideMark/>
          </w:tcPr>
          <w:p w14:paraId="2C727E3C" w14:textId="77777777" w:rsidR="00D67915" w:rsidRPr="00D67915" w:rsidRDefault="00D67915" w:rsidP="00D67915">
            <w:pPr>
              <w:tabs>
                <w:tab w:val="decimal" w:pos="560"/>
              </w:tabs>
              <w:rPr>
                <w:color w:val="000000"/>
              </w:rPr>
            </w:pPr>
            <w:r w:rsidRPr="00D67915">
              <w:rPr>
                <w:color w:val="000000"/>
              </w:rPr>
              <w:t xml:space="preserve"> -0.278*** </w:t>
            </w:r>
          </w:p>
        </w:tc>
        <w:tc>
          <w:tcPr>
            <w:tcW w:w="1300" w:type="dxa"/>
            <w:tcBorders>
              <w:top w:val="nil"/>
              <w:left w:val="nil"/>
              <w:bottom w:val="nil"/>
              <w:right w:val="nil"/>
            </w:tcBorders>
            <w:shd w:val="clear" w:color="auto" w:fill="auto"/>
            <w:noWrap/>
            <w:vAlign w:val="bottom"/>
            <w:hideMark/>
          </w:tcPr>
          <w:p w14:paraId="3F618C8D" w14:textId="3B6A9BF9" w:rsidR="00D67915" w:rsidRPr="00D67915" w:rsidRDefault="00D67915" w:rsidP="00D67915">
            <w:pPr>
              <w:tabs>
                <w:tab w:val="decimal" w:pos="411"/>
              </w:tabs>
              <w:jc w:val="center"/>
              <w:rPr>
                <w:color w:val="000000"/>
              </w:rPr>
            </w:pPr>
            <w:r>
              <w:rPr>
                <w:color w:val="000000"/>
              </w:rPr>
              <w:t>&lt;</w:t>
            </w:r>
            <w:r w:rsidRPr="00D67915">
              <w:rPr>
                <w:color w:val="000000"/>
              </w:rPr>
              <w:t>.00</w:t>
            </w:r>
            <w:r>
              <w:rPr>
                <w:color w:val="000000"/>
              </w:rPr>
              <w:t>1</w:t>
            </w:r>
          </w:p>
        </w:tc>
      </w:tr>
      <w:tr w:rsidR="00D67915" w:rsidRPr="00D67915" w14:paraId="47350250" w14:textId="77777777" w:rsidTr="00D67915">
        <w:trPr>
          <w:trHeight w:val="320"/>
        </w:trPr>
        <w:tc>
          <w:tcPr>
            <w:tcW w:w="5140" w:type="dxa"/>
            <w:tcBorders>
              <w:top w:val="nil"/>
              <w:left w:val="nil"/>
              <w:bottom w:val="nil"/>
              <w:right w:val="nil"/>
            </w:tcBorders>
            <w:shd w:val="clear" w:color="auto" w:fill="auto"/>
            <w:noWrap/>
            <w:vAlign w:val="center"/>
            <w:hideMark/>
          </w:tcPr>
          <w:p w14:paraId="3FC159C9" w14:textId="657BCD43" w:rsidR="00D67915" w:rsidRPr="00D67915" w:rsidRDefault="00D67915">
            <w:pPr>
              <w:rPr>
                <w:rFonts w:eastAsia="Arial Unicode MS"/>
                <w:color w:val="000000"/>
              </w:rPr>
            </w:pPr>
            <w:r w:rsidRPr="00D67915">
              <w:rPr>
                <w:rFonts w:eastAsia="Arial Unicode MS"/>
                <w:color w:val="000000"/>
              </w:rPr>
              <w:t xml:space="preserve">agreeableness similarity </w:t>
            </w:r>
          </w:p>
        </w:tc>
        <w:tc>
          <w:tcPr>
            <w:tcW w:w="1711" w:type="dxa"/>
            <w:tcBorders>
              <w:top w:val="nil"/>
              <w:left w:val="nil"/>
              <w:bottom w:val="nil"/>
              <w:right w:val="nil"/>
            </w:tcBorders>
            <w:shd w:val="clear" w:color="auto" w:fill="auto"/>
            <w:noWrap/>
            <w:vAlign w:val="bottom"/>
            <w:hideMark/>
          </w:tcPr>
          <w:p w14:paraId="779E398D" w14:textId="77777777" w:rsidR="00D67915" w:rsidRPr="00D67915" w:rsidRDefault="00D67915" w:rsidP="00D67915">
            <w:pPr>
              <w:tabs>
                <w:tab w:val="decimal" w:pos="560"/>
              </w:tabs>
              <w:rPr>
                <w:color w:val="000000"/>
              </w:rPr>
            </w:pPr>
            <w:r w:rsidRPr="00D67915">
              <w:rPr>
                <w:color w:val="000000"/>
              </w:rPr>
              <w:t xml:space="preserve"> -0.106* </w:t>
            </w:r>
          </w:p>
        </w:tc>
        <w:tc>
          <w:tcPr>
            <w:tcW w:w="1300" w:type="dxa"/>
            <w:tcBorders>
              <w:top w:val="nil"/>
              <w:left w:val="nil"/>
              <w:bottom w:val="nil"/>
              <w:right w:val="nil"/>
            </w:tcBorders>
            <w:shd w:val="clear" w:color="auto" w:fill="auto"/>
            <w:noWrap/>
            <w:vAlign w:val="bottom"/>
            <w:hideMark/>
          </w:tcPr>
          <w:p w14:paraId="0C12C5A5" w14:textId="03EE7D92" w:rsidR="00D67915" w:rsidRPr="00D67915" w:rsidRDefault="00D67915" w:rsidP="00D67915">
            <w:pPr>
              <w:tabs>
                <w:tab w:val="decimal" w:pos="411"/>
              </w:tabs>
              <w:jc w:val="center"/>
              <w:rPr>
                <w:color w:val="000000"/>
              </w:rPr>
            </w:pPr>
            <w:r w:rsidRPr="00D67915">
              <w:rPr>
                <w:color w:val="000000"/>
              </w:rPr>
              <w:t>.026</w:t>
            </w:r>
          </w:p>
        </w:tc>
      </w:tr>
      <w:tr w:rsidR="00D67915" w:rsidRPr="00D67915" w14:paraId="7880D03D" w14:textId="77777777" w:rsidTr="00D67915">
        <w:trPr>
          <w:trHeight w:val="320"/>
        </w:trPr>
        <w:tc>
          <w:tcPr>
            <w:tcW w:w="5140" w:type="dxa"/>
            <w:tcBorders>
              <w:top w:val="nil"/>
              <w:left w:val="nil"/>
              <w:bottom w:val="nil"/>
              <w:right w:val="nil"/>
            </w:tcBorders>
            <w:shd w:val="clear" w:color="auto" w:fill="auto"/>
            <w:noWrap/>
            <w:vAlign w:val="center"/>
            <w:hideMark/>
          </w:tcPr>
          <w:p w14:paraId="57A699D1" w14:textId="597E627F" w:rsidR="00D67915" w:rsidRPr="00D67915" w:rsidRDefault="00D67915">
            <w:pPr>
              <w:rPr>
                <w:rFonts w:eastAsia="Arial Unicode MS"/>
                <w:color w:val="000000"/>
              </w:rPr>
            </w:pPr>
            <w:r w:rsidRPr="00D67915">
              <w:rPr>
                <w:rFonts w:eastAsia="Arial Unicode MS"/>
                <w:color w:val="000000"/>
              </w:rPr>
              <w:t xml:space="preserve">neuroticism mean (centered) </w:t>
            </w:r>
          </w:p>
        </w:tc>
        <w:tc>
          <w:tcPr>
            <w:tcW w:w="1711" w:type="dxa"/>
            <w:tcBorders>
              <w:top w:val="nil"/>
              <w:left w:val="nil"/>
              <w:bottom w:val="nil"/>
              <w:right w:val="nil"/>
            </w:tcBorders>
            <w:shd w:val="clear" w:color="auto" w:fill="auto"/>
            <w:noWrap/>
            <w:vAlign w:val="bottom"/>
            <w:hideMark/>
          </w:tcPr>
          <w:p w14:paraId="2D67D034" w14:textId="77777777" w:rsidR="00D67915" w:rsidRPr="00D67915" w:rsidRDefault="00D67915" w:rsidP="00D67915">
            <w:pPr>
              <w:tabs>
                <w:tab w:val="decimal" w:pos="560"/>
              </w:tabs>
              <w:rPr>
                <w:color w:val="000000"/>
              </w:rPr>
            </w:pPr>
            <w:r w:rsidRPr="00D67915">
              <w:rPr>
                <w:color w:val="000000"/>
              </w:rPr>
              <w:t xml:space="preserve"> 0.202*** </w:t>
            </w:r>
          </w:p>
        </w:tc>
        <w:tc>
          <w:tcPr>
            <w:tcW w:w="1300" w:type="dxa"/>
            <w:tcBorders>
              <w:top w:val="nil"/>
              <w:left w:val="nil"/>
              <w:bottom w:val="nil"/>
              <w:right w:val="nil"/>
            </w:tcBorders>
            <w:shd w:val="clear" w:color="auto" w:fill="auto"/>
            <w:noWrap/>
            <w:vAlign w:val="bottom"/>
            <w:hideMark/>
          </w:tcPr>
          <w:p w14:paraId="02AB163D" w14:textId="32289D85" w:rsidR="00D67915" w:rsidRPr="00D67915" w:rsidRDefault="00D67915" w:rsidP="00D67915">
            <w:pPr>
              <w:tabs>
                <w:tab w:val="decimal" w:pos="411"/>
              </w:tabs>
              <w:jc w:val="center"/>
              <w:rPr>
                <w:color w:val="000000"/>
              </w:rPr>
            </w:pPr>
            <w:r>
              <w:rPr>
                <w:color w:val="000000"/>
              </w:rPr>
              <w:t>&lt;</w:t>
            </w:r>
            <w:r w:rsidRPr="00D67915">
              <w:rPr>
                <w:color w:val="000000"/>
              </w:rPr>
              <w:t>.00</w:t>
            </w:r>
            <w:r>
              <w:rPr>
                <w:color w:val="000000"/>
              </w:rPr>
              <w:t>1</w:t>
            </w:r>
          </w:p>
        </w:tc>
      </w:tr>
      <w:tr w:rsidR="00D67915" w:rsidRPr="00D67915" w14:paraId="74D22D07" w14:textId="77777777" w:rsidTr="00D67915">
        <w:trPr>
          <w:trHeight w:val="320"/>
        </w:trPr>
        <w:tc>
          <w:tcPr>
            <w:tcW w:w="5140" w:type="dxa"/>
            <w:tcBorders>
              <w:top w:val="nil"/>
              <w:left w:val="nil"/>
              <w:bottom w:val="nil"/>
              <w:right w:val="nil"/>
            </w:tcBorders>
            <w:shd w:val="clear" w:color="auto" w:fill="auto"/>
            <w:noWrap/>
            <w:vAlign w:val="center"/>
            <w:hideMark/>
          </w:tcPr>
          <w:p w14:paraId="00C1A934" w14:textId="60959633" w:rsidR="00D67915" w:rsidRPr="00D67915" w:rsidRDefault="00D67915">
            <w:pPr>
              <w:rPr>
                <w:rFonts w:eastAsia="Arial Unicode MS"/>
                <w:color w:val="000000"/>
              </w:rPr>
            </w:pPr>
            <w:r w:rsidRPr="00D67915">
              <w:rPr>
                <w:rFonts w:eastAsia="Arial Unicode MS"/>
                <w:color w:val="000000"/>
              </w:rPr>
              <w:t xml:space="preserve">neuroticism similarity </w:t>
            </w:r>
          </w:p>
        </w:tc>
        <w:tc>
          <w:tcPr>
            <w:tcW w:w="1711" w:type="dxa"/>
            <w:tcBorders>
              <w:top w:val="nil"/>
              <w:left w:val="nil"/>
              <w:bottom w:val="nil"/>
              <w:right w:val="nil"/>
            </w:tcBorders>
            <w:shd w:val="clear" w:color="auto" w:fill="auto"/>
            <w:noWrap/>
            <w:vAlign w:val="bottom"/>
            <w:hideMark/>
          </w:tcPr>
          <w:p w14:paraId="2084EFCF" w14:textId="77777777" w:rsidR="00D67915" w:rsidRPr="00D67915" w:rsidRDefault="00D67915" w:rsidP="00D67915">
            <w:pPr>
              <w:tabs>
                <w:tab w:val="decimal" w:pos="560"/>
              </w:tabs>
              <w:rPr>
                <w:color w:val="000000"/>
              </w:rPr>
            </w:pPr>
            <w:r w:rsidRPr="00D67915">
              <w:rPr>
                <w:color w:val="000000"/>
              </w:rPr>
              <w:t>0.001</w:t>
            </w:r>
          </w:p>
        </w:tc>
        <w:tc>
          <w:tcPr>
            <w:tcW w:w="1300" w:type="dxa"/>
            <w:tcBorders>
              <w:top w:val="nil"/>
              <w:left w:val="nil"/>
              <w:bottom w:val="nil"/>
              <w:right w:val="nil"/>
            </w:tcBorders>
            <w:shd w:val="clear" w:color="auto" w:fill="auto"/>
            <w:noWrap/>
            <w:vAlign w:val="bottom"/>
            <w:hideMark/>
          </w:tcPr>
          <w:p w14:paraId="26F0895B" w14:textId="73BE2B42" w:rsidR="00D67915" w:rsidRPr="00D67915" w:rsidRDefault="00D67915" w:rsidP="00D67915">
            <w:pPr>
              <w:tabs>
                <w:tab w:val="decimal" w:pos="411"/>
              </w:tabs>
              <w:jc w:val="center"/>
              <w:rPr>
                <w:color w:val="000000"/>
              </w:rPr>
            </w:pPr>
            <w:r w:rsidRPr="00D67915">
              <w:rPr>
                <w:color w:val="000000"/>
              </w:rPr>
              <w:t>.477</w:t>
            </w:r>
          </w:p>
        </w:tc>
      </w:tr>
      <w:tr w:rsidR="00D67915" w:rsidRPr="00D67915" w14:paraId="59688E4D" w14:textId="77777777" w:rsidTr="00D67915">
        <w:trPr>
          <w:trHeight w:val="320"/>
        </w:trPr>
        <w:tc>
          <w:tcPr>
            <w:tcW w:w="5140" w:type="dxa"/>
            <w:tcBorders>
              <w:top w:val="nil"/>
              <w:left w:val="nil"/>
              <w:bottom w:val="nil"/>
              <w:right w:val="nil"/>
            </w:tcBorders>
            <w:shd w:val="clear" w:color="auto" w:fill="auto"/>
            <w:noWrap/>
            <w:vAlign w:val="center"/>
            <w:hideMark/>
          </w:tcPr>
          <w:p w14:paraId="3E165A3F" w14:textId="2D853BE5" w:rsidR="00D67915" w:rsidRPr="00D67915" w:rsidRDefault="00D67915">
            <w:pPr>
              <w:rPr>
                <w:rFonts w:eastAsia="Arial Unicode MS"/>
                <w:color w:val="000000"/>
              </w:rPr>
            </w:pPr>
            <w:r w:rsidRPr="00D67915">
              <w:rPr>
                <w:rFonts w:eastAsia="Arial Unicode MS"/>
                <w:color w:val="000000"/>
              </w:rPr>
              <w:t>depression mean</w:t>
            </w:r>
          </w:p>
        </w:tc>
        <w:tc>
          <w:tcPr>
            <w:tcW w:w="1711" w:type="dxa"/>
            <w:tcBorders>
              <w:top w:val="nil"/>
              <w:left w:val="nil"/>
              <w:bottom w:val="nil"/>
              <w:right w:val="nil"/>
            </w:tcBorders>
            <w:shd w:val="clear" w:color="auto" w:fill="auto"/>
            <w:noWrap/>
            <w:vAlign w:val="bottom"/>
            <w:hideMark/>
          </w:tcPr>
          <w:p w14:paraId="7A90E5F2" w14:textId="77777777" w:rsidR="00D67915" w:rsidRPr="00D67915" w:rsidRDefault="00D67915" w:rsidP="00D67915">
            <w:pPr>
              <w:tabs>
                <w:tab w:val="decimal" w:pos="560"/>
              </w:tabs>
              <w:rPr>
                <w:color w:val="000000"/>
              </w:rPr>
            </w:pPr>
            <w:r w:rsidRPr="00D67915">
              <w:rPr>
                <w:color w:val="000000"/>
              </w:rPr>
              <w:t xml:space="preserve"> -0.081*** </w:t>
            </w:r>
          </w:p>
        </w:tc>
        <w:tc>
          <w:tcPr>
            <w:tcW w:w="1300" w:type="dxa"/>
            <w:tcBorders>
              <w:top w:val="nil"/>
              <w:left w:val="nil"/>
              <w:bottom w:val="nil"/>
              <w:right w:val="nil"/>
            </w:tcBorders>
            <w:shd w:val="clear" w:color="auto" w:fill="auto"/>
            <w:noWrap/>
            <w:vAlign w:val="bottom"/>
            <w:hideMark/>
          </w:tcPr>
          <w:p w14:paraId="23D2648F" w14:textId="6E3EA148" w:rsidR="00D67915" w:rsidRPr="00D67915" w:rsidRDefault="00D67915" w:rsidP="00D67915">
            <w:pPr>
              <w:tabs>
                <w:tab w:val="decimal" w:pos="411"/>
              </w:tabs>
              <w:jc w:val="center"/>
              <w:rPr>
                <w:color w:val="000000"/>
              </w:rPr>
            </w:pPr>
            <w:r>
              <w:rPr>
                <w:color w:val="000000"/>
              </w:rPr>
              <w:t>&lt;</w:t>
            </w:r>
            <w:r w:rsidRPr="00D67915">
              <w:rPr>
                <w:color w:val="000000"/>
              </w:rPr>
              <w:t>.00</w:t>
            </w:r>
            <w:r>
              <w:rPr>
                <w:color w:val="000000"/>
              </w:rPr>
              <w:t>1</w:t>
            </w:r>
          </w:p>
        </w:tc>
      </w:tr>
      <w:tr w:rsidR="00D67915" w:rsidRPr="00D67915" w14:paraId="5A925631" w14:textId="77777777" w:rsidTr="00D67915">
        <w:trPr>
          <w:trHeight w:val="320"/>
        </w:trPr>
        <w:tc>
          <w:tcPr>
            <w:tcW w:w="5140" w:type="dxa"/>
            <w:tcBorders>
              <w:top w:val="nil"/>
              <w:left w:val="nil"/>
              <w:bottom w:val="nil"/>
              <w:right w:val="nil"/>
            </w:tcBorders>
            <w:shd w:val="clear" w:color="auto" w:fill="auto"/>
            <w:noWrap/>
            <w:vAlign w:val="center"/>
            <w:hideMark/>
          </w:tcPr>
          <w:p w14:paraId="1B27FD56" w14:textId="6B579E73" w:rsidR="00D67915" w:rsidRPr="00D67915" w:rsidRDefault="00D67915">
            <w:pPr>
              <w:rPr>
                <w:rFonts w:eastAsia="Arial Unicode MS"/>
                <w:color w:val="000000"/>
              </w:rPr>
            </w:pPr>
            <w:r w:rsidRPr="00D67915">
              <w:rPr>
                <w:rFonts w:eastAsia="Arial Unicode MS"/>
                <w:color w:val="000000"/>
              </w:rPr>
              <w:t xml:space="preserve">depression similarity </w:t>
            </w:r>
          </w:p>
        </w:tc>
        <w:tc>
          <w:tcPr>
            <w:tcW w:w="1711" w:type="dxa"/>
            <w:tcBorders>
              <w:top w:val="nil"/>
              <w:left w:val="nil"/>
              <w:bottom w:val="nil"/>
              <w:right w:val="nil"/>
            </w:tcBorders>
            <w:shd w:val="clear" w:color="auto" w:fill="auto"/>
            <w:noWrap/>
            <w:vAlign w:val="bottom"/>
            <w:hideMark/>
          </w:tcPr>
          <w:p w14:paraId="682E8C27" w14:textId="77777777" w:rsidR="00D67915" w:rsidRPr="00D67915" w:rsidRDefault="00D67915" w:rsidP="00D67915">
            <w:pPr>
              <w:tabs>
                <w:tab w:val="decimal" w:pos="560"/>
              </w:tabs>
              <w:rPr>
                <w:color w:val="000000"/>
              </w:rPr>
            </w:pPr>
            <w:r w:rsidRPr="00D67915">
              <w:rPr>
                <w:color w:val="000000"/>
              </w:rPr>
              <w:t xml:space="preserve"> 0.051** </w:t>
            </w:r>
          </w:p>
        </w:tc>
        <w:tc>
          <w:tcPr>
            <w:tcW w:w="1300" w:type="dxa"/>
            <w:tcBorders>
              <w:top w:val="nil"/>
              <w:left w:val="nil"/>
              <w:bottom w:val="nil"/>
              <w:right w:val="nil"/>
            </w:tcBorders>
            <w:shd w:val="clear" w:color="auto" w:fill="auto"/>
            <w:noWrap/>
            <w:vAlign w:val="bottom"/>
            <w:hideMark/>
          </w:tcPr>
          <w:p w14:paraId="5CC3B20C" w14:textId="618E7697" w:rsidR="00D67915" w:rsidRPr="00D67915" w:rsidRDefault="00D67915" w:rsidP="00D67915">
            <w:pPr>
              <w:tabs>
                <w:tab w:val="decimal" w:pos="411"/>
              </w:tabs>
              <w:jc w:val="center"/>
              <w:rPr>
                <w:color w:val="000000"/>
              </w:rPr>
            </w:pPr>
            <w:r w:rsidRPr="00D67915">
              <w:rPr>
                <w:color w:val="000000"/>
              </w:rPr>
              <w:t>.003</w:t>
            </w:r>
          </w:p>
        </w:tc>
      </w:tr>
      <w:tr w:rsidR="00D67915" w:rsidRPr="00D67915" w14:paraId="6A2F9ADA" w14:textId="77777777" w:rsidTr="00D67915">
        <w:trPr>
          <w:trHeight w:val="320"/>
        </w:trPr>
        <w:tc>
          <w:tcPr>
            <w:tcW w:w="5140" w:type="dxa"/>
            <w:tcBorders>
              <w:top w:val="nil"/>
              <w:left w:val="nil"/>
              <w:right w:val="nil"/>
            </w:tcBorders>
            <w:shd w:val="clear" w:color="auto" w:fill="auto"/>
            <w:noWrap/>
            <w:vAlign w:val="center"/>
            <w:hideMark/>
          </w:tcPr>
          <w:p w14:paraId="3B017BDB" w14:textId="1B668EF3" w:rsidR="00D67915" w:rsidRPr="00D67915" w:rsidRDefault="00D67915">
            <w:pPr>
              <w:rPr>
                <w:rFonts w:eastAsia="Arial Unicode MS"/>
                <w:color w:val="000000"/>
              </w:rPr>
            </w:pPr>
            <w:r w:rsidRPr="00D67915">
              <w:rPr>
                <w:rFonts w:eastAsia="Arial Unicode MS"/>
                <w:color w:val="000000"/>
              </w:rPr>
              <w:t xml:space="preserve">depression mean * depression similarity </w:t>
            </w:r>
          </w:p>
        </w:tc>
        <w:tc>
          <w:tcPr>
            <w:tcW w:w="1711" w:type="dxa"/>
            <w:tcBorders>
              <w:top w:val="nil"/>
              <w:left w:val="nil"/>
              <w:right w:val="nil"/>
            </w:tcBorders>
            <w:shd w:val="clear" w:color="auto" w:fill="auto"/>
            <w:noWrap/>
            <w:vAlign w:val="bottom"/>
            <w:hideMark/>
          </w:tcPr>
          <w:p w14:paraId="42F9432C" w14:textId="77777777" w:rsidR="00D67915" w:rsidRPr="00D67915" w:rsidRDefault="00D67915" w:rsidP="00D67915">
            <w:pPr>
              <w:tabs>
                <w:tab w:val="decimal" w:pos="560"/>
              </w:tabs>
              <w:rPr>
                <w:color w:val="000000"/>
              </w:rPr>
            </w:pPr>
            <w:r w:rsidRPr="00D67915">
              <w:rPr>
                <w:color w:val="000000"/>
              </w:rPr>
              <w:t xml:space="preserve"> -0.004*** </w:t>
            </w:r>
          </w:p>
        </w:tc>
        <w:tc>
          <w:tcPr>
            <w:tcW w:w="1300" w:type="dxa"/>
            <w:tcBorders>
              <w:top w:val="nil"/>
              <w:left w:val="nil"/>
              <w:right w:val="nil"/>
            </w:tcBorders>
            <w:shd w:val="clear" w:color="auto" w:fill="auto"/>
            <w:noWrap/>
            <w:vAlign w:val="bottom"/>
            <w:hideMark/>
          </w:tcPr>
          <w:p w14:paraId="6F92B4D1" w14:textId="1110E006" w:rsidR="00D67915" w:rsidRPr="00D67915" w:rsidRDefault="00D67915" w:rsidP="00D67915">
            <w:pPr>
              <w:tabs>
                <w:tab w:val="decimal" w:pos="411"/>
              </w:tabs>
              <w:jc w:val="center"/>
              <w:rPr>
                <w:color w:val="000000"/>
              </w:rPr>
            </w:pPr>
            <w:r>
              <w:rPr>
                <w:color w:val="000000"/>
              </w:rPr>
              <w:t>&lt;</w:t>
            </w:r>
            <w:r w:rsidRPr="00D67915">
              <w:rPr>
                <w:color w:val="000000"/>
              </w:rPr>
              <w:t>.00</w:t>
            </w:r>
            <w:r>
              <w:rPr>
                <w:color w:val="000000"/>
              </w:rPr>
              <w:t>1</w:t>
            </w:r>
          </w:p>
        </w:tc>
      </w:tr>
      <w:tr w:rsidR="00D67915" w:rsidRPr="00D67915" w14:paraId="06C95C88" w14:textId="77777777" w:rsidTr="00D67915">
        <w:trPr>
          <w:trHeight w:val="340"/>
        </w:trPr>
        <w:tc>
          <w:tcPr>
            <w:tcW w:w="5140" w:type="dxa"/>
            <w:tcBorders>
              <w:top w:val="nil"/>
              <w:left w:val="nil"/>
              <w:bottom w:val="single" w:sz="4" w:space="0" w:color="auto"/>
              <w:right w:val="nil"/>
            </w:tcBorders>
            <w:shd w:val="clear" w:color="auto" w:fill="auto"/>
            <w:noWrap/>
            <w:vAlign w:val="bottom"/>
            <w:hideMark/>
          </w:tcPr>
          <w:p w14:paraId="3F5490CF" w14:textId="4886CCC7" w:rsidR="00D67915" w:rsidRPr="00D67915" w:rsidRDefault="00D67915">
            <w:pPr>
              <w:rPr>
                <w:rFonts w:eastAsia="Arial Unicode MS"/>
                <w:color w:val="000000"/>
              </w:rPr>
            </w:pPr>
            <w:r w:rsidRPr="00D67915">
              <w:rPr>
                <w:rFonts w:eastAsia="Arial Unicode MS"/>
                <w:color w:val="000000"/>
              </w:rPr>
              <w:t xml:space="preserve">depression mean * being friends </w:t>
            </w:r>
          </w:p>
        </w:tc>
        <w:tc>
          <w:tcPr>
            <w:tcW w:w="1711" w:type="dxa"/>
            <w:tcBorders>
              <w:top w:val="nil"/>
              <w:left w:val="nil"/>
              <w:bottom w:val="single" w:sz="4" w:space="0" w:color="auto"/>
              <w:right w:val="nil"/>
            </w:tcBorders>
            <w:shd w:val="clear" w:color="auto" w:fill="auto"/>
            <w:noWrap/>
            <w:vAlign w:val="bottom"/>
            <w:hideMark/>
          </w:tcPr>
          <w:p w14:paraId="2A443974" w14:textId="0CB1E43C" w:rsidR="00D67915" w:rsidRPr="00D67915" w:rsidRDefault="00D67915" w:rsidP="00D67915">
            <w:pPr>
              <w:tabs>
                <w:tab w:val="decimal" w:pos="560"/>
              </w:tabs>
              <w:rPr>
                <w:color w:val="000000"/>
              </w:rPr>
            </w:pPr>
            <w:r w:rsidRPr="00D67915">
              <w:rPr>
                <w:color w:val="000000"/>
              </w:rPr>
              <w:t>-0.01</w:t>
            </w:r>
            <w:r>
              <w:rPr>
                <w:color w:val="000000"/>
              </w:rPr>
              <w:t>0</w:t>
            </w:r>
          </w:p>
        </w:tc>
        <w:tc>
          <w:tcPr>
            <w:tcW w:w="1300" w:type="dxa"/>
            <w:tcBorders>
              <w:top w:val="nil"/>
              <w:left w:val="nil"/>
              <w:bottom w:val="single" w:sz="4" w:space="0" w:color="auto"/>
              <w:right w:val="nil"/>
            </w:tcBorders>
            <w:shd w:val="clear" w:color="auto" w:fill="auto"/>
            <w:noWrap/>
            <w:vAlign w:val="bottom"/>
            <w:hideMark/>
          </w:tcPr>
          <w:p w14:paraId="165CF255" w14:textId="31686330" w:rsidR="00D67915" w:rsidRPr="00D67915" w:rsidRDefault="00D67915" w:rsidP="00D67915">
            <w:pPr>
              <w:tabs>
                <w:tab w:val="decimal" w:pos="411"/>
              </w:tabs>
              <w:jc w:val="center"/>
              <w:rPr>
                <w:color w:val="000000"/>
              </w:rPr>
            </w:pPr>
            <w:r w:rsidRPr="00D67915">
              <w:rPr>
                <w:color w:val="000000"/>
              </w:rPr>
              <w:t>.362</w:t>
            </w:r>
          </w:p>
        </w:tc>
      </w:tr>
      <w:tr w:rsidR="00D67915" w:rsidRPr="00D67915" w14:paraId="2DBF618D" w14:textId="77777777" w:rsidTr="00D67915">
        <w:trPr>
          <w:trHeight w:val="340"/>
        </w:trPr>
        <w:tc>
          <w:tcPr>
            <w:tcW w:w="5140" w:type="dxa"/>
            <w:tcBorders>
              <w:top w:val="single" w:sz="4" w:space="0" w:color="auto"/>
              <w:left w:val="nil"/>
              <w:bottom w:val="nil"/>
              <w:right w:val="nil"/>
            </w:tcBorders>
            <w:shd w:val="clear" w:color="auto" w:fill="auto"/>
            <w:noWrap/>
            <w:vAlign w:val="bottom"/>
          </w:tcPr>
          <w:p w14:paraId="4BDA5AC3" w14:textId="766AD996" w:rsidR="00D67915" w:rsidRPr="00D67915" w:rsidRDefault="00D67915">
            <w:pPr>
              <w:rPr>
                <w:rFonts w:eastAsia="Arial Unicode MS"/>
                <w:color w:val="000000"/>
              </w:rPr>
            </w:pPr>
            <w:r>
              <w:rPr>
                <w:rFonts w:eastAsia="Arial Unicode MS"/>
                <w:color w:val="000000"/>
              </w:rPr>
              <w:t>R</w:t>
            </w:r>
            <w:r w:rsidRPr="00D67915">
              <w:rPr>
                <w:rFonts w:eastAsia="Arial Unicode MS"/>
                <w:color w:val="000000"/>
                <w:vertAlign w:val="superscript"/>
              </w:rPr>
              <w:t>2</w:t>
            </w:r>
          </w:p>
        </w:tc>
        <w:tc>
          <w:tcPr>
            <w:tcW w:w="1711" w:type="dxa"/>
            <w:tcBorders>
              <w:top w:val="single" w:sz="4" w:space="0" w:color="auto"/>
              <w:left w:val="nil"/>
              <w:bottom w:val="nil"/>
              <w:right w:val="nil"/>
            </w:tcBorders>
            <w:shd w:val="clear" w:color="auto" w:fill="auto"/>
            <w:noWrap/>
            <w:vAlign w:val="bottom"/>
          </w:tcPr>
          <w:p w14:paraId="12D8BDCA" w14:textId="7FF4AF44" w:rsidR="00D67915" w:rsidRPr="00D67915" w:rsidRDefault="00D67915" w:rsidP="00D67915">
            <w:pPr>
              <w:tabs>
                <w:tab w:val="decimal" w:pos="560"/>
              </w:tabs>
              <w:rPr>
                <w:color w:val="000000"/>
              </w:rPr>
            </w:pPr>
            <w:r>
              <w:rPr>
                <w:color w:val="000000"/>
              </w:rPr>
              <w:t>.143</w:t>
            </w:r>
          </w:p>
        </w:tc>
        <w:tc>
          <w:tcPr>
            <w:tcW w:w="1300" w:type="dxa"/>
            <w:tcBorders>
              <w:top w:val="single" w:sz="4" w:space="0" w:color="auto"/>
              <w:left w:val="nil"/>
              <w:bottom w:val="nil"/>
              <w:right w:val="nil"/>
            </w:tcBorders>
            <w:shd w:val="clear" w:color="auto" w:fill="auto"/>
            <w:noWrap/>
            <w:vAlign w:val="bottom"/>
          </w:tcPr>
          <w:p w14:paraId="1FF5A4C8" w14:textId="77777777" w:rsidR="00D67915" w:rsidRPr="00D67915" w:rsidRDefault="00D67915">
            <w:pPr>
              <w:jc w:val="right"/>
              <w:rPr>
                <w:color w:val="000000"/>
              </w:rPr>
            </w:pPr>
          </w:p>
        </w:tc>
      </w:tr>
      <w:tr w:rsidR="00D67915" w:rsidRPr="00D67915" w14:paraId="67BA31E6" w14:textId="77777777" w:rsidTr="00D67915">
        <w:trPr>
          <w:trHeight w:val="340"/>
        </w:trPr>
        <w:tc>
          <w:tcPr>
            <w:tcW w:w="5140" w:type="dxa"/>
            <w:tcBorders>
              <w:top w:val="nil"/>
              <w:left w:val="nil"/>
              <w:bottom w:val="single" w:sz="4" w:space="0" w:color="auto"/>
              <w:right w:val="nil"/>
            </w:tcBorders>
            <w:shd w:val="clear" w:color="auto" w:fill="auto"/>
            <w:noWrap/>
            <w:vAlign w:val="bottom"/>
          </w:tcPr>
          <w:p w14:paraId="3DBC8F07" w14:textId="1F1B9375" w:rsidR="00D67915" w:rsidRPr="00D67915" w:rsidRDefault="00D67915">
            <w:pPr>
              <w:rPr>
                <w:rFonts w:eastAsia="Arial Unicode MS"/>
                <w:color w:val="000000"/>
              </w:rPr>
            </w:pPr>
            <w:r>
              <w:rPr>
                <w:rFonts w:eastAsia="Arial Unicode MS"/>
                <w:color w:val="000000"/>
              </w:rPr>
              <w:t>Adj. R</w:t>
            </w:r>
            <w:r w:rsidRPr="00D67915">
              <w:rPr>
                <w:rFonts w:eastAsia="Arial Unicode MS"/>
                <w:color w:val="000000"/>
                <w:vertAlign w:val="superscript"/>
              </w:rPr>
              <w:t>2</w:t>
            </w:r>
          </w:p>
        </w:tc>
        <w:tc>
          <w:tcPr>
            <w:tcW w:w="1711" w:type="dxa"/>
            <w:tcBorders>
              <w:top w:val="nil"/>
              <w:left w:val="nil"/>
              <w:bottom w:val="single" w:sz="4" w:space="0" w:color="auto"/>
              <w:right w:val="nil"/>
            </w:tcBorders>
            <w:shd w:val="clear" w:color="auto" w:fill="auto"/>
            <w:noWrap/>
            <w:vAlign w:val="bottom"/>
          </w:tcPr>
          <w:p w14:paraId="05C7DCC2" w14:textId="68F4B3A5" w:rsidR="00D67915" w:rsidRPr="00D67915" w:rsidRDefault="00D67915" w:rsidP="00D67915">
            <w:pPr>
              <w:tabs>
                <w:tab w:val="decimal" w:pos="560"/>
              </w:tabs>
              <w:rPr>
                <w:color w:val="000000"/>
              </w:rPr>
            </w:pPr>
            <w:r>
              <w:rPr>
                <w:color w:val="000000"/>
              </w:rPr>
              <w:t>.134</w:t>
            </w:r>
          </w:p>
        </w:tc>
        <w:tc>
          <w:tcPr>
            <w:tcW w:w="1300" w:type="dxa"/>
            <w:tcBorders>
              <w:top w:val="nil"/>
              <w:left w:val="nil"/>
              <w:bottom w:val="single" w:sz="4" w:space="0" w:color="auto"/>
              <w:right w:val="nil"/>
            </w:tcBorders>
            <w:shd w:val="clear" w:color="auto" w:fill="auto"/>
            <w:noWrap/>
            <w:vAlign w:val="bottom"/>
          </w:tcPr>
          <w:p w14:paraId="5F6CB074" w14:textId="77777777" w:rsidR="00D67915" w:rsidRPr="00D67915" w:rsidRDefault="00D67915">
            <w:pPr>
              <w:jc w:val="right"/>
              <w:rPr>
                <w:color w:val="000000"/>
              </w:rPr>
            </w:pPr>
          </w:p>
        </w:tc>
      </w:tr>
    </w:tbl>
    <w:p w14:paraId="546EC6FD" w14:textId="77777777" w:rsidR="00D67915" w:rsidRPr="00D67915" w:rsidRDefault="00D67915" w:rsidP="00D67915">
      <w:pPr>
        <w:pStyle w:val="BodyText"/>
      </w:pPr>
    </w:p>
    <w:p w14:paraId="01063419" w14:textId="3F1CF67D" w:rsidR="00D67915" w:rsidRDefault="00BA3FF2" w:rsidP="00BA3FF2">
      <w:pPr>
        <w:pStyle w:val="FirstParagraph"/>
        <w:spacing w:line="480" w:lineRule="auto"/>
        <w:rPr>
          <w:rFonts w:ascii="Times New Roman" w:hAnsi="Times New Roman" w:cs="Times New Roman"/>
          <w:color w:val="000000" w:themeColor="text1"/>
        </w:rPr>
      </w:pPr>
      <w:r w:rsidRPr="00BA3FF2">
        <w:rPr>
          <w:rFonts w:ascii="Times New Roman" w:hAnsi="Times New Roman" w:cs="Times New Roman"/>
          <w:i/>
          <w:color w:val="000000" w:themeColor="text1"/>
        </w:rPr>
        <w:t>Note.</w:t>
      </w:r>
      <w:r w:rsidRPr="00BA3FF2">
        <w:rPr>
          <w:rFonts w:ascii="Times New Roman" w:hAnsi="Times New Roman" w:cs="Times New Roman"/>
          <w:color w:val="000000" w:themeColor="text1"/>
        </w:rPr>
        <w:t xml:space="preserve"> </w:t>
      </w:r>
      <m:oMath>
        <m:r>
          <w:rPr>
            <w:rFonts w:ascii="Cambria Math" w:hAnsi="Cambria Math" w:cs="Times New Roman"/>
            <w:color w:val="000000" w:themeColor="text1"/>
          </w:rPr>
          <m:t>N=2,454</m:t>
        </m:r>
      </m:oMath>
      <w:r w:rsidRPr="00BA3FF2">
        <w:rPr>
          <w:rFonts w:ascii="Times New Roman" w:hAnsi="Times New Roman" w:cs="Times New Roman"/>
          <w:color w:val="000000" w:themeColor="text1"/>
        </w:rPr>
        <w:t>, Multigroup MRQAP with 5</w:t>
      </w:r>
      <w:r w:rsidR="00D67915">
        <w:rPr>
          <w:rFonts w:ascii="Times New Roman" w:hAnsi="Times New Roman" w:cs="Times New Roman"/>
          <w:color w:val="000000" w:themeColor="text1"/>
        </w:rPr>
        <w:t>,</w:t>
      </w:r>
      <w:r w:rsidRPr="00BA3FF2">
        <w:rPr>
          <w:rFonts w:ascii="Times New Roman" w:hAnsi="Times New Roman" w:cs="Times New Roman"/>
          <w:color w:val="000000" w:themeColor="text1"/>
        </w:rPr>
        <w:t xml:space="preserve">000 Y-permuted samples. </w:t>
      </w:r>
      <m:oMath>
        <m:r>
          <w:rPr>
            <w:rFonts w:ascii="Cambria Math" w:hAnsi="Cambria Math" w:cs="Times New Roman"/>
            <w:color w:val="000000" w:themeColor="text1"/>
          </w:rPr>
          <m:t>†</m:t>
        </m:r>
      </m:oMath>
      <w:r w:rsidRPr="00BA3FF2">
        <w:rPr>
          <w:rFonts w:ascii="Times New Roman" w:hAnsi="Times New Roman" w:cs="Times New Roman"/>
          <w:color w:val="000000" w:themeColor="text1"/>
        </w:rPr>
        <w:t xml:space="preserve"> </w:t>
      </w:r>
      <w:r w:rsidRPr="00BA3FF2">
        <w:rPr>
          <w:rFonts w:ascii="Times New Roman" w:hAnsi="Times New Roman" w:cs="Times New Roman"/>
          <w:i/>
          <w:color w:val="000000" w:themeColor="text1"/>
        </w:rPr>
        <w:t>p</w:t>
      </w:r>
      <w:r w:rsidRPr="00BA3FF2">
        <w:rPr>
          <w:rFonts w:ascii="Times New Roman" w:hAnsi="Times New Roman" w:cs="Times New Roman"/>
          <w:color w:val="000000" w:themeColor="text1"/>
        </w:rPr>
        <w:t xml:space="preserve"> </w:t>
      </w:r>
      <m:oMath>
        <m:r>
          <w:rPr>
            <w:rFonts w:ascii="Cambria Math" w:hAnsi="Cambria Math" w:cs="Times New Roman"/>
            <w:color w:val="000000" w:themeColor="text1"/>
          </w:rPr>
          <m:t>&lt;</m:t>
        </m:r>
      </m:oMath>
      <w:r w:rsidRPr="00BA3FF2">
        <w:rPr>
          <w:rFonts w:ascii="Times New Roman" w:hAnsi="Times New Roman" w:cs="Times New Roman"/>
          <w:color w:val="000000" w:themeColor="text1"/>
        </w:rPr>
        <w:t xml:space="preserve"> .10, * </w:t>
      </w:r>
      <w:r w:rsidRPr="00BA3FF2">
        <w:rPr>
          <w:rFonts w:ascii="Times New Roman" w:hAnsi="Times New Roman" w:cs="Times New Roman"/>
          <w:i/>
          <w:color w:val="000000" w:themeColor="text1"/>
        </w:rPr>
        <w:t>p</w:t>
      </w:r>
      <w:r w:rsidRPr="00BA3FF2">
        <w:rPr>
          <w:rFonts w:ascii="Times New Roman" w:hAnsi="Times New Roman" w:cs="Times New Roman"/>
          <w:color w:val="000000" w:themeColor="text1"/>
        </w:rPr>
        <w:t xml:space="preserve"> </w:t>
      </w:r>
      <m:oMath>
        <m:r>
          <w:rPr>
            <w:rFonts w:ascii="Cambria Math" w:hAnsi="Cambria Math" w:cs="Times New Roman"/>
            <w:color w:val="000000" w:themeColor="text1"/>
          </w:rPr>
          <m:t>&lt;</m:t>
        </m:r>
      </m:oMath>
      <w:r w:rsidRPr="00BA3FF2">
        <w:rPr>
          <w:rFonts w:ascii="Times New Roman" w:hAnsi="Times New Roman" w:cs="Times New Roman"/>
          <w:color w:val="000000" w:themeColor="text1"/>
        </w:rPr>
        <w:t xml:space="preserve"> .05, ** </w:t>
      </w:r>
      <w:r w:rsidRPr="00BA3FF2">
        <w:rPr>
          <w:rFonts w:ascii="Times New Roman" w:hAnsi="Times New Roman" w:cs="Times New Roman"/>
          <w:i/>
          <w:color w:val="000000" w:themeColor="text1"/>
        </w:rPr>
        <w:t>p</w:t>
      </w:r>
      <w:r w:rsidRPr="00BA3FF2">
        <w:rPr>
          <w:rFonts w:ascii="Times New Roman" w:hAnsi="Times New Roman" w:cs="Times New Roman"/>
          <w:color w:val="000000" w:themeColor="text1"/>
        </w:rPr>
        <w:t xml:space="preserve"> </w:t>
      </w:r>
      <m:oMath>
        <m:r>
          <w:rPr>
            <w:rFonts w:ascii="Cambria Math" w:hAnsi="Cambria Math" w:cs="Times New Roman"/>
            <w:color w:val="000000" w:themeColor="text1"/>
          </w:rPr>
          <m:t>&lt;</m:t>
        </m:r>
      </m:oMath>
      <w:r w:rsidRPr="00BA3FF2">
        <w:rPr>
          <w:rFonts w:ascii="Times New Roman" w:hAnsi="Times New Roman" w:cs="Times New Roman"/>
          <w:color w:val="000000" w:themeColor="text1"/>
        </w:rPr>
        <w:t xml:space="preserve"> .01, *** </w:t>
      </w:r>
      <w:r w:rsidRPr="00BA3FF2">
        <w:rPr>
          <w:rFonts w:ascii="Times New Roman" w:hAnsi="Times New Roman" w:cs="Times New Roman"/>
          <w:i/>
          <w:color w:val="000000" w:themeColor="text1"/>
        </w:rPr>
        <w:t>p</w:t>
      </w:r>
      <w:r w:rsidRPr="00BA3FF2">
        <w:rPr>
          <w:rFonts w:ascii="Times New Roman" w:hAnsi="Times New Roman" w:cs="Times New Roman"/>
          <w:color w:val="000000" w:themeColor="text1"/>
        </w:rPr>
        <w:t xml:space="preserve"> </w:t>
      </w:r>
      <m:oMath>
        <m:r>
          <w:rPr>
            <w:rFonts w:ascii="Cambria Math" w:hAnsi="Cambria Math" w:cs="Times New Roman"/>
            <w:color w:val="000000" w:themeColor="text1"/>
          </w:rPr>
          <m:t>&lt;</m:t>
        </m:r>
      </m:oMath>
      <w:r w:rsidRPr="00BA3FF2">
        <w:rPr>
          <w:rFonts w:ascii="Times New Roman" w:hAnsi="Times New Roman" w:cs="Times New Roman"/>
          <w:color w:val="000000" w:themeColor="text1"/>
        </w:rPr>
        <w:t xml:space="preserve"> .001</w:t>
      </w:r>
      <w:r w:rsidR="008124E7">
        <w:rPr>
          <w:rFonts w:ascii="Times New Roman" w:hAnsi="Times New Roman" w:cs="Times New Roman"/>
          <w:color w:val="000000" w:themeColor="text1"/>
        </w:rPr>
        <w:t xml:space="preserve"> (</w:t>
      </w:r>
      <w:r w:rsidR="00B43F56">
        <w:rPr>
          <w:rFonts w:ascii="Times New Roman" w:hAnsi="Times New Roman" w:cs="Times New Roman"/>
          <w:color w:val="000000" w:themeColor="text1"/>
        </w:rPr>
        <w:t>two</w:t>
      </w:r>
      <w:r w:rsidR="008124E7">
        <w:rPr>
          <w:rFonts w:ascii="Times New Roman" w:hAnsi="Times New Roman" w:cs="Times New Roman"/>
          <w:color w:val="000000" w:themeColor="text1"/>
        </w:rPr>
        <w:t>-sided p-values)</w:t>
      </w:r>
      <w:r w:rsidRPr="00BA3FF2">
        <w:rPr>
          <w:rFonts w:ascii="Times New Roman" w:hAnsi="Times New Roman" w:cs="Times New Roman"/>
          <w:color w:val="000000" w:themeColor="text1"/>
        </w:rPr>
        <w:t>.</w:t>
      </w:r>
    </w:p>
    <w:p w14:paraId="02E76742" w14:textId="77777777" w:rsidR="00BA3FF2" w:rsidRPr="00BA3FF2" w:rsidRDefault="00D67915" w:rsidP="00BA3FF2">
      <w:pPr>
        <w:pStyle w:val="FirstParagraph"/>
        <w:spacing w:line="480" w:lineRule="auto"/>
        <w:rPr>
          <w:rFonts w:ascii="Times New Roman" w:hAnsi="Times New Roman" w:cs="Times New Roman"/>
          <w:color w:val="000000" w:themeColor="text1"/>
        </w:rPr>
      </w:pPr>
      <w:r>
        <w:rPr>
          <w:rFonts w:ascii="Times New Roman" w:hAnsi="Times New Roman" w:cs="Times New Roman"/>
          <w:color w:val="000000" w:themeColor="text1"/>
        </w:rPr>
        <w:br w:type="column"/>
      </w:r>
    </w:p>
    <w:p w14:paraId="66094314" w14:textId="77777777" w:rsidR="00BA3FF2" w:rsidRPr="00BA3FF2" w:rsidRDefault="00BA3FF2" w:rsidP="00BA3FF2">
      <w:pPr>
        <w:pStyle w:val="FirstParagraph"/>
        <w:spacing w:line="480" w:lineRule="auto"/>
        <w:rPr>
          <w:rFonts w:ascii="Times New Roman" w:hAnsi="Times New Roman" w:cs="Times New Roman"/>
          <w:b/>
          <w:bCs/>
          <w:color w:val="000000" w:themeColor="text1"/>
        </w:rPr>
      </w:pPr>
      <w:bookmarkStart w:id="3" w:name="the-role-of-friendship-strength"/>
      <w:r w:rsidRPr="00BA3FF2">
        <w:rPr>
          <w:rFonts w:ascii="Times New Roman" w:hAnsi="Times New Roman" w:cs="Times New Roman"/>
          <w:b/>
          <w:bCs/>
          <w:color w:val="000000" w:themeColor="text1"/>
        </w:rPr>
        <w:t>The Role of Friendship Strength</w:t>
      </w:r>
      <w:bookmarkEnd w:id="3"/>
    </w:p>
    <w:p w14:paraId="0C5F363F" w14:textId="08A9F70E" w:rsidR="0067657F" w:rsidRDefault="00BA3FF2" w:rsidP="00BA3FF2">
      <w:pPr>
        <w:pStyle w:val="FirstParagraph"/>
        <w:spacing w:line="480" w:lineRule="auto"/>
        <w:rPr>
          <w:rFonts w:ascii="Times New Roman" w:hAnsi="Times New Roman" w:cs="Times New Roman"/>
          <w:color w:val="000000" w:themeColor="text1"/>
        </w:rPr>
      </w:pPr>
      <w:r w:rsidRPr="00BA3FF2">
        <w:rPr>
          <w:rFonts w:ascii="Times New Roman" w:hAnsi="Times New Roman" w:cs="Times New Roman"/>
          <w:color w:val="000000" w:themeColor="text1"/>
        </w:rPr>
        <w:t xml:space="preserve">To explore the role of friendship strength when testing the </w:t>
      </w:r>
      <w:r w:rsidRPr="00BA3FF2">
        <w:rPr>
          <w:rFonts w:ascii="Times New Roman" w:hAnsi="Times New Roman" w:cs="Times New Roman"/>
          <w:i/>
          <w:color w:val="000000" w:themeColor="text1"/>
        </w:rPr>
        <w:t>depression-friendship hypothesis</w:t>
      </w:r>
      <w:r w:rsidRPr="00BA3FF2">
        <w:rPr>
          <w:rFonts w:ascii="Times New Roman" w:hAnsi="Times New Roman" w:cs="Times New Roman"/>
          <w:color w:val="000000" w:themeColor="text1"/>
        </w:rPr>
        <w:t xml:space="preserve"> we conduced additional analyses in which we differentiate between asymmetric and mutual friendship ties. We generally assume that mutual friendship ties (i.e., person A is nominating person B and person B is nominating person A) are stronger than asymmetric friendship ties</w:t>
      </w:r>
      <w:r w:rsidR="00183ECF">
        <w:rPr>
          <w:rFonts w:ascii="Times New Roman" w:hAnsi="Times New Roman" w:cs="Times New Roman"/>
          <w:color w:val="000000" w:themeColor="text1"/>
        </w:rPr>
        <w:t xml:space="preserve"> (</w:t>
      </w:r>
      <w:r w:rsidR="00183ECF" w:rsidRPr="00183ECF">
        <w:rPr>
          <w:rFonts w:ascii="Times New Roman" w:hAnsi="Times New Roman" w:cs="Times New Roman"/>
          <w:color w:val="000000" w:themeColor="text1"/>
        </w:rPr>
        <w:t>i.e., only either person A nominates person B or person B nominates person A</w:t>
      </w:r>
      <w:r w:rsidR="00183ECF">
        <w:rPr>
          <w:rFonts w:ascii="Times New Roman" w:hAnsi="Times New Roman" w:cs="Times New Roman"/>
          <w:color w:val="000000" w:themeColor="text1"/>
        </w:rPr>
        <w:t>)</w:t>
      </w:r>
      <w:r w:rsidR="00A21255">
        <w:rPr>
          <w:rFonts w:ascii="Times New Roman" w:hAnsi="Times New Roman" w:cs="Times New Roman"/>
          <w:color w:val="000000" w:themeColor="text1"/>
        </w:rPr>
        <w:fldChar w:fldCharType="begin" w:fldLock="1"/>
      </w:r>
      <w:r w:rsidR="00183ECF">
        <w:rPr>
          <w:rFonts w:ascii="Times New Roman" w:hAnsi="Times New Roman" w:cs="Times New Roman"/>
          <w:color w:val="000000" w:themeColor="text1"/>
        </w:rPr>
        <w:instrText>ADDIN CSL_CITATION {"citationItems":[{"id":"ITEM-1","itemData":{"abstract":"Social psychological theory on interpersonal attachments suggests that the strength of a relation- ship develops in stages. This paper proposes a measure of the strength of an interpersonal tie that is consistent with this social psychological theory. Three findings are reported from a study of adult (Ego-Alter) dyads in six communities. (1) Ego’s claims of frequent discussion with Alter, seeking help from Alter, and friendship with Alter form a Guttman scale: the claim of friendship implies the claims of help seeking and frequent discussion; the claim of help seeking implies the claim of frequent discussion. (2) Ego’s level of attachment to Alter is related to Alter’s level of attachment to Ego. (3) The likelihood of perceived consensus and acknowledged interpersonal influence in a dyad increases with the strength of the Ego-Alter tie as measured by the total number of claims made by Ego and Alter about their relationship.","author":[{"dropping-particle":"","family":"Friedkin","given":"Noah E","non-dropping-particle":"","parse-names":false,"suffix":""}],"container-title":"Social Networks","id":"ITEM-1","issued":{"date-parts":[["1990"]]},"page":"239-252","title":"A Guttman Scale for the Strength of an Interpersonal Tie","type":"article-journal","volume":"12"},"uris":["http://www.mendeley.com/documents/?uuid=48e09f74-4f1d-40eb-a6ac-23d97408e609"]}],"mendeley":{"formattedCitation":"&lt;sup&gt;3&lt;/sup&gt;","plainTextFormattedCitation":"3","previouslyFormattedCitation":"&lt;sup&gt;3&lt;/sup&gt;"},"properties":{"noteIndex":0},"schema":"https://github.com/citation-style-language/schema/raw/master/csl-citation.json"}</w:instrText>
      </w:r>
      <w:r w:rsidR="00A21255">
        <w:rPr>
          <w:rFonts w:ascii="Times New Roman" w:hAnsi="Times New Roman" w:cs="Times New Roman"/>
          <w:color w:val="000000" w:themeColor="text1"/>
        </w:rPr>
        <w:fldChar w:fldCharType="separate"/>
      </w:r>
      <w:r w:rsidR="00183ECF" w:rsidRPr="00183ECF">
        <w:rPr>
          <w:rFonts w:ascii="Times New Roman" w:hAnsi="Times New Roman" w:cs="Times New Roman"/>
          <w:noProof/>
          <w:color w:val="000000" w:themeColor="text1"/>
          <w:vertAlign w:val="superscript"/>
        </w:rPr>
        <w:t>3</w:t>
      </w:r>
      <w:r w:rsidR="00A21255">
        <w:rPr>
          <w:rFonts w:ascii="Times New Roman" w:hAnsi="Times New Roman" w:cs="Times New Roman"/>
          <w:color w:val="000000" w:themeColor="text1"/>
        </w:rPr>
        <w:fldChar w:fldCharType="end"/>
      </w:r>
      <w:r w:rsidR="00A21255">
        <w:rPr>
          <w:rFonts w:ascii="Times New Roman" w:hAnsi="Times New Roman" w:cs="Times New Roman"/>
          <w:color w:val="000000" w:themeColor="text1"/>
        </w:rPr>
        <w:t xml:space="preserve">. </w:t>
      </w:r>
      <w:r w:rsidRPr="00BA3FF2">
        <w:rPr>
          <w:rFonts w:ascii="Times New Roman" w:hAnsi="Times New Roman" w:cs="Times New Roman"/>
          <w:color w:val="000000" w:themeColor="text1"/>
        </w:rPr>
        <w:t>Table S</w:t>
      </w:r>
      <w:r w:rsidR="00D67915">
        <w:rPr>
          <w:rFonts w:ascii="Times New Roman" w:hAnsi="Times New Roman" w:cs="Times New Roman"/>
          <w:color w:val="000000" w:themeColor="text1"/>
        </w:rPr>
        <w:t xml:space="preserve">3 </w:t>
      </w:r>
      <w:r w:rsidRPr="00BA3FF2">
        <w:rPr>
          <w:rFonts w:ascii="Times New Roman" w:hAnsi="Times New Roman" w:cs="Times New Roman"/>
          <w:color w:val="000000" w:themeColor="text1"/>
        </w:rPr>
        <w:t xml:space="preserve">shows the results of the MRQAP model including separate effects for mutual and asymmetric friendship ties. These results indicate that depressive symptoms are associated with spending less time with strong (i.e., mutual) friends. We find no effect of the interaction of asymmetric friendship ties with the depression mean matrix when predicting social interactions. When conducing the </w:t>
      </w:r>
      <w:r w:rsidR="00D67915" w:rsidRPr="00BA3FF2">
        <w:rPr>
          <w:rFonts w:ascii="Times New Roman" w:hAnsi="Times New Roman" w:cs="Times New Roman"/>
          <w:color w:val="000000" w:themeColor="text1"/>
        </w:rPr>
        <w:t>above-mentioned</w:t>
      </w:r>
      <w:r w:rsidRPr="00BA3FF2">
        <w:rPr>
          <w:rFonts w:ascii="Times New Roman" w:hAnsi="Times New Roman" w:cs="Times New Roman"/>
          <w:color w:val="000000" w:themeColor="text1"/>
        </w:rPr>
        <w:t xml:space="preserve"> robustness checks (see Section Robustness Analyses) with this model specification, we consistently find support that depressive symptoms are associated with interacting less with strong friends (model results are not reported here due to space restrictions). Also, the findings of the depression-isolation and the depression-homophily hypotheses remain robust with this alternative model specification.</w:t>
      </w:r>
    </w:p>
    <w:p w14:paraId="547AB4FD" w14:textId="5DF6F5C6" w:rsidR="0067657F" w:rsidRPr="0067657F" w:rsidRDefault="0067657F" w:rsidP="0067657F">
      <w:pPr>
        <w:pStyle w:val="FirstParagraph"/>
        <w:spacing w:line="480" w:lineRule="auto"/>
        <w:rPr>
          <w:rFonts w:ascii="Times New Roman" w:hAnsi="Times New Roman" w:cs="Times New Roman"/>
          <w:color w:val="000000" w:themeColor="text1"/>
        </w:rPr>
      </w:pPr>
      <w:r>
        <w:rPr>
          <w:rFonts w:ascii="Times New Roman" w:hAnsi="Times New Roman" w:cs="Times New Roman"/>
          <w:color w:val="000000" w:themeColor="text1"/>
        </w:rPr>
        <w:br w:type="column"/>
      </w:r>
      <w:r w:rsidRPr="0067657F">
        <w:rPr>
          <w:rFonts w:ascii="Times New Roman" w:hAnsi="Times New Roman" w:cs="Times New Roman"/>
          <w:color w:val="000000" w:themeColor="text1"/>
        </w:rPr>
        <w:lastRenderedPageBreak/>
        <w:t>Table S3</w:t>
      </w:r>
      <w:r w:rsidRPr="0067657F">
        <w:rPr>
          <w:rFonts w:ascii="Times New Roman" w:hAnsi="Times New Roman" w:cs="Times New Roman"/>
          <w:color w:val="000000" w:themeColor="text1"/>
        </w:rPr>
        <w:br/>
      </w:r>
      <w:r w:rsidRPr="0067657F">
        <w:rPr>
          <w:rFonts w:ascii="Times New Roman" w:hAnsi="Times New Roman" w:cs="Times New Roman"/>
          <w:i/>
          <w:iCs/>
        </w:rPr>
        <w:t xml:space="preserve">Multi-group MRQAP results on log transformed interaction durations of dyads </w:t>
      </w:r>
    </w:p>
    <w:tbl>
      <w:tblPr>
        <w:tblW w:w="7136" w:type="dxa"/>
        <w:tblLook w:val="04A0" w:firstRow="1" w:lastRow="0" w:firstColumn="1" w:lastColumn="0" w:noHBand="0" w:noVBand="1"/>
      </w:tblPr>
      <w:tblGrid>
        <w:gridCol w:w="4536"/>
        <w:gridCol w:w="1300"/>
        <w:gridCol w:w="1300"/>
      </w:tblGrid>
      <w:tr w:rsidR="0067657F" w:rsidRPr="0067657F" w14:paraId="612C918F" w14:textId="77777777" w:rsidTr="0067657F">
        <w:trPr>
          <w:trHeight w:val="320"/>
        </w:trPr>
        <w:tc>
          <w:tcPr>
            <w:tcW w:w="4536" w:type="dxa"/>
            <w:tcBorders>
              <w:top w:val="single" w:sz="4" w:space="0" w:color="auto"/>
              <w:left w:val="nil"/>
              <w:bottom w:val="single" w:sz="4" w:space="0" w:color="auto"/>
              <w:right w:val="nil"/>
            </w:tcBorders>
            <w:shd w:val="clear" w:color="auto" w:fill="auto"/>
            <w:noWrap/>
            <w:vAlign w:val="center"/>
          </w:tcPr>
          <w:p w14:paraId="01A5F888" w14:textId="77777777" w:rsidR="0067657F" w:rsidRPr="0067657F" w:rsidRDefault="0067657F">
            <w:pPr>
              <w:rPr>
                <w:color w:val="000000"/>
              </w:rPr>
            </w:pPr>
          </w:p>
        </w:tc>
        <w:tc>
          <w:tcPr>
            <w:tcW w:w="1300" w:type="dxa"/>
            <w:tcBorders>
              <w:top w:val="single" w:sz="4" w:space="0" w:color="auto"/>
              <w:left w:val="nil"/>
              <w:bottom w:val="single" w:sz="4" w:space="0" w:color="auto"/>
              <w:right w:val="nil"/>
            </w:tcBorders>
            <w:shd w:val="clear" w:color="auto" w:fill="auto"/>
            <w:noWrap/>
            <w:vAlign w:val="bottom"/>
          </w:tcPr>
          <w:p w14:paraId="573C2371" w14:textId="05D8FEAF" w:rsidR="0067657F" w:rsidRPr="0067657F" w:rsidRDefault="0067657F" w:rsidP="0067657F">
            <w:pPr>
              <w:rPr>
                <w:color w:val="000000"/>
              </w:rPr>
            </w:pPr>
            <w:r w:rsidRPr="0067657F">
              <w:rPr>
                <w:color w:val="000000"/>
              </w:rPr>
              <w:t>Est.</w:t>
            </w:r>
          </w:p>
        </w:tc>
        <w:tc>
          <w:tcPr>
            <w:tcW w:w="1300" w:type="dxa"/>
            <w:tcBorders>
              <w:top w:val="single" w:sz="4" w:space="0" w:color="auto"/>
              <w:left w:val="nil"/>
              <w:bottom w:val="single" w:sz="4" w:space="0" w:color="auto"/>
              <w:right w:val="nil"/>
            </w:tcBorders>
            <w:shd w:val="clear" w:color="auto" w:fill="auto"/>
            <w:noWrap/>
            <w:vAlign w:val="bottom"/>
          </w:tcPr>
          <w:p w14:paraId="39287C12" w14:textId="70AF29FB" w:rsidR="0067657F" w:rsidRPr="0067657F" w:rsidRDefault="0067657F" w:rsidP="0067657F">
            <w:pPr>
              <w:tabs>
                <w:tab w:val="decimal" w:pos="435"/>
              </w:tabs>
              <w:jc w:val="center"/>
              <w:rPr>
                <w:color w:val="000000"/>
              </w:rPr>
            </w:pPr>
            <w:r w:rsidRPr="0067657F">
              <w:rPr>
                <w:color w:val="000000"/>
              </w:rPr>
              <w:t>p</w:t>
            </w:r>
          </w:p>
        </w:tc>
      </w:tr>
      <w:tr w:rsidR="0067657F" w:rsidRPr="0067657F" w14:paraId="4726AEF9" w14:textId="77777777" w:rsidTr="0067657F">
        <w:trPr>
          <w:trHeight w:val="320"/>
        </w:trPr>
        <w:tc>
          <w:tcPr>
            <w:tcW w:w="4536" w:type="dxa"/>
            <w:tcBorders>
              <w:top w:val="single" w:sz="4" w:space="0" w:color="auto"/>
              <w:left w:val="nil"/>
              <w:bottom w:val="nil"/>
              <w:right w:val="nil"/>
            </w:tcBorders>
            <w:shd w:val="clear" w:color="auto" w:fill="auto"/>
            <w:noWrap/>
            <w:vAlign w:val="center"/>
            <w:hideMark/>
          </w:tcPr>
          <w:p w14:paraId="1973795B" w14:textId="77777777" w:rsidR="0067657F" w:rsidRPr="0067657F" w:rsidRDefault="0067657F">
            <w:pPr>
              <w:rPr>
                <w:color w:val="000000"/>
              </w:rPr>
            </w:pPr>
            <w:r w:rsidRPr="0067657F">
              <w:rPr>
                <w:color w:val="000000"/>
              </w:rPr>
              <w:t xml:space="preserve">intercept </w:t>
            </w:r>
          </w:p>
        </w:tc>
        <w:tc>
          <w:tcPr>
            <w:tcW w:w="1300" w:type="dxa"/>
            <w:tcBorders>
              <w:top w:val="single" w:sz="4" w:space="0" w:color="auto"/>
              <w:left w:val="nil"/>
              <w:bottom w:val="nil"/>
              <w:right w:val="nil"/>
            </w:tcBorders>
            <w:shd w:val="clear" w:color="auto" w:fill="auto"/>
            <w:noWrap/>
            <w:vAlign w:val="bottom"/>
            <w:hideMark/>
          </w:tcPr>
          <w:p w14:paraId="7E034F47" w14:textId="77777777" w:rsidR="0067657F" w:rsidRPr="0067657F" w:rsidRDefault="0067657F" w:rsidP="0067657F">
            <w:pPr>
              <w:tabs>
                <w:tab w:val="decimal" w:pos="317"/>
              </w:tabs>
              <w:rPr>
                <w:color w:val="000000"/>
              </w:rPr>
            </w:pPr>
            <w:r w:rsidRPr="0067657F">
              <w:rPr>
                <w:color w:val="000000"/>
              </w:rPr>
              <w:t xml:space="preserve"> 2.501** </w:t>
            </w:r>
          </w:p>
        </w:tc>
        <w:tc>
          <w:tcPr>
            <w:tcW w:w="1300" w:type="dxa"/>
            <w:tcBorders>
              <w:top w:val="single" w:sz="4" w:space="0" w:color="auto"/>
              <w:left w:val="nil"/>
              <w:bottom w:val="nil"/>
              <w:right w:val="nil"/>
            </w:tcBorders>
            <w:shd w:val="clear" w:color="auto" w:fill="auto"/>
            <w:noWrap/>
            <w:vAlign w:val="bottom"/>
            <w:hideMark/>
          </w:tcPr>
          <w:p w14:paraId="600551F9" w14:textId="1BFA20E4" w:rsidR="0067657F" w:rsidRPr="0067657F" w:rsidRDefault="0067657F" w:rsidP="0067657F">
            <w:pPr>
              <w:tabs>
                <w:tab w:val="decimal" w:pos="435"/>
              </w:tabs>
              <w:jc w:val="center"/>
              <w:rPr>
                <w:color w:val="000000"/>
              </w:rPr>
            </w:pPr>
            <w:r w:rsidRPr="0067657F">
              <w:rPr>
                <w:color w:val="000000"/>
              </w:rPr>
              <w:t>.006</w:t>
            </w:r>
          </w:p>
        </w:tc>
      </w:tr>
      <w:tr w:rsidR="0067657F" w:rsidRPr="0067657F" w14:paraId="1BBF405A" w14:textId="77777777" w:rsidTr="0067657F">
        <w:trPr>
          <w:trHeight w:val="320"/>
        </w:trPr>
        <w:tc>
          <w:tcPr>
            <w:tcW w:w="4536" w:type="dxa"/>
            <w:tcBorders>
              <w:top w:val="nil"/>
              <w:left w:val="nil"/>
              <w:bottom w:val="nil"/>
              <w:right w:val="nil"/>
            </w:tcBorders>
            <w:shd w:val="clear" w:color="auto" w:fill="auto"/>
            <w:noWrap/>
            <w:vAlign w:val="center"/>
            <w:hideMark/>
          </w:tcPr>
          <w:p w14:paraId="3213676A" w14:textId="77777777" w:rsidR="0067657F" w:rsidRPr="0067657F" w:rsidRDefault="0067657F">
            <w:pPr>
              <w:rPr>
                <w:color w:val="000000"/>
              </w:rPr>
            </w:pPr>
            <w:r w:rsidRPr="0067657F">
              <w:rPr>
                <w:color w:val="000000"/>
              </w:rPr>
              <w:t xml:space="preserve">sample two </w:t>
            </w:r>
          </w:p>
        </w:tc>
        <w:tc>
          <w:tcPr>
            <w:tcW w:w="1300" w:type="dxa"/>
            <w:tcBorders>
              <w:top w:val="nil"/>
              <w:left w:val="nil"/>
              <w:bottom w:val="nil"/>
              <w:right w:val="nil"/>
            </w:tcBorders>
            <w:shd w:val="clear" w:color="auto" w:fill="auto"/>
            <w:noWrap/>
            <w:vAlign w:val="bottom"/>
            <w:hideMark/>
          </w:tcPr>
          <w:p w14:paraId="2D7328FF" w14:textId="77777777" w:rsidR="0067657F" w:rsidRPr="0067657F" w:rsidRDefault="0067657F" w:rsidP="0067657F">
            <w:pPr>
              <w:tabs>
                <w:tab w:val="decimal" w:pos="317"/>
              </w:tabs>
              <w:rPr>
                <w:color w:val="000000"/>
              </w:rPr>
            </w:pPr>
            <w:r w:rsidRPr="0067657F">
              <w:rPr>
                <w:color w:val="000000"/>
              </w:rPr>
              <w:t>0.794</w:t>
            </w:r>
          </w:p>
        </w:tc>
        <w:tc>
          <w:tcPr>
            <w:tcW w:w="1300" w:type="dxa"/>
            <w:tcBorders>
              <w:top w:val="nil"/>
              <w:left w:val="nil"/>
              <w:bottom w:val="nil"/>
              <w:right w:val="nil"/>
            </w:tcBorders>
            <w:shd w:val="clear" w:color="auto" w:fill="auto"/>
            <w:noWrap/>
            <w:vAlign w:val="bottom"/>
            <w:hideMark/>
          </w:tcPr>
          <w:p w14:paraId="35F89029" w14:textId="65CC808D" w:rsidR="0067657F" w:rsidRPr="0067657F" w:rsidRDefault="0067657F" w:rsidP="0067657F">
            <w:pPr>
              <w:tabs>
                <w:tab w:val="decimal" w:pos="435"/>
              </w:tabs>
              <w:jc w:val="center"/>
              <w:rPr>
                <w:color w:val="000000"/>
              </w:rPr>
            </w:pPr>
            <w:r w:rsidRPr="0067657F">
              <w:rPr>
                <w:color w:val="000000"/>
              </w:rPr>
              <w:t>.268</w:t>
            </w:r>
          </w:p>
        </w:tc>
      </w:tr>
      <w:tr w:rsidR="0067657F" w:rsidRPr="0067657F" w14:paraId="1D0FB356" w14:textId="77777777" w:rsidTr="0067657F">
        <w:trPr>
          <w:trHeight w:val="320"/>
        </w:trPr>
        <w:tc>
          <w:tcPr>
            <w:tcW w:w="4536" w:type="dxa"/>
            <w:tcBorders>
              <w:top w:val="nil"/>
              <w:left w:val="nil"/>
              <w:bottom w:val="nil"/>
              <w:right w:val="nil"/>
            </w:tcBorders>
            <w:shd w:val="clear" w:color="auto" w:fill="auto"/>
            <w:noWrap/>
            <w:vAlign w:val="center"/>
            <w:hideMark/>
          </w:tcPr>
          <w:p w14:paraId="13146CCD" w14:textId="77777777" w:rsidR="0067657F" w:rsidRPr="0067657F" w:rsidRDefault="0067657F">
            <w:pPr>
              <w:rPr>
                <w:color w:val="000000"/>
              </w:rPr>
            </w:pPr>
            <w:r w:rsidRPr="0067657F">
              <w:rPr>
                <w:color w:val="000000"/>
              </w:rPr>
              <w:t xml:space="preserve">at least one female </w:t>
            </w:r>
          </w:p>
        </w:tc>
        <w:tc>
          <w:tcPr>
            <w:tcW w:w="1300" w:type="dxa"/>
            <w:tcBorders>
              <w:top w:val="nil"/>
              <w:left w:val="nil"/>
              <w:bottom w:val="nil"/>
              <w:right w:val="nil"/>
            </w:tcBorders>
            <w:shd w:val="clear" w:color="auto" w:fill="auto"/>
            <w:noWrap/>
            <w:vAlign w:val="bottom"/>
            <w:hideMark/>
          </w:tcPr>
          <w:p w14:paraId="119EBF7B" w14:textId="77777777" w:rsidR="0067657F" w:rsidRPr="0067657F" w:rsidRDefault="0067657F" w:rsidP="0067657F">
            <w:pPr>
              <w:tabs>
                <w:tab w:val="decimal" w:pos="317"/>
              </w:tabs>
              <w:rPr>
                <w:color w:val="000000"/>
              </w:rPr>
            </w:pPr>
            <w:r w:rsidRPr="0067657F">
              <w:rPr>
                <w:color w:val="000000"/>
              </w:rPr>
              <w:t>-0.099</w:t>
            </w:r>
          </w:p>
        </w:tc>
        <w:tc>
          <w:tcPr>
            <w:tcW w:w="1300" w:type="dxa"/>
            <w:tcBorders>
              <w:top w:val="nil"/>
              <w:left w:val="nil"/>
              <w:bottom w:val="nil"/>
              <w:right w:val="nil"/>
            </w:tcBorders>
            <w:shd w:val="clear" w:color="auto" w:fill="auto"/>
            <w:noWrap/>
            <w:vAlign w:val="bottom"/>
            <w:hideMark/>
          </w:tcPr>
          <w:p w14:paraId="12247E58" w14:textId="716C8420" w:rsidR="0067657F" w:rsidRPr="0067657F" w:rsidRDefault="0067657F" w:rsidP="0067657F">
            <w:pPr>
              <w:tabs>
                <w:tab w:val="decimal" w:pos="435"/>
              </w:tabs>
              <w:jc w:val="center"/>
              <w:rPr>
                <w:color w:val="000000"/>
              </w:rPr>
            </w:pPr>
            <w:r w:rsidRPr="0067657F">
              <w:rPr>
                <w:color w:val="000000"/>
              </w:rPr>
              <w:t>.106</w:t>
            </w:r>
          </w:p>
        </w:tc>
      </w:tr>
      <w:tr w:rsidR="0067657F" w:rsidRPr="0067657F" w14:paraId="297C6F59" w14:textId="77777777" w:rsidTr="0067657F">
        <w:trPr>
          <w:trHeight w:val="320"/>
        </w:trPr>
        <w:tc>
          <w:tcPr>
            <w:tcW w:w="4536" w:type="dxa"/>
            <w:tcBorders>
              <w:top w:val="nil"/>
              <w:left w:val="nil"/>
              <w:bottom w:val="nil"/>
              <w:right w:val="nil"/>
            </w:tcBorders>
            <w:shd w:val="clear" w:color="auto" w:fill="auto"/>
            <w:noWrap/>
            <w:vAlign w:val="center"/>
            <w:hideMark/>
          </w:tcPr>
          <w:p w14:paraId="7E5FBB03" w14:textId="77777777" w:rsidR="0067657F" w:rsidRPr="0067657F" w:rsidRDefault="0067657F">
            <w:pPr>
              <w:rPr>
                <w:color w:val="000000"/>
              </w:rPr>
            </w:pPr>
            <w:r w:rsidRPr="0067657F">
              <w:rPr>
                <w:color w:val="000000"/>
              </w:rPr>
              <w:t xml:space="preserve">both female </w:t>
            </w:r>
          </w:p>
        </w:tc>
        <w:tc>
          <w:tcPr>
            <w:tcW w:w="1300" w:type="dxa"/>
            <w:tcBorders>
              <w:top w:val="nil"/>
              <w:left w:val="nil"/>
              <w:bottom w:val="nil"/>
              <w:right w:val="nil"/>
            </w:tcBorders>
            <w:shd w:val="clear" w:color="auto" w:fill="auto"/>
            <w:noWrap/>
            <w:vAlign w:val="bottom"/>
            <w:hideMark/>
          </w:tcPr>
          <w:p w14:paraId="39965AF3" w14:textId="77777777" w:rsidR="0067657F" w:rsidRPr="0067657F" w:rsidRDefault="0067657F" w:rsidP="0067657F">
            <w:pPr>
              <w:tabs>
                <w:tab w:val="decimal" w:pos="317"/>
              </w:tabs>
              <w:rPr>
                <w:color w:val="000000"/>
              </w:rPr>
            </w:pPr>
            <w:r w:rsidRPr="0067657F">
              <w:rPr>
                <w:color w:val="000000"/>
              </w:rPr>
              <w:t xml:space="preserve"> -0.152* </w:t>
            </w:r>
          </w:p>
        </w:tc>
        <w:tc>
          <w:tcPr>
            <w:tcW w:w="1300" w:type="dxa"/>
            <w:tcBorders>
              <w:top w:val="nil"/>
              <w:left w:val="nil"/>
              <w:bottom w:val="nil"/>
              <w:right w:val="nil"/>
            </w:tcBorders>
            <w:shd w:val="clear" w:color="auto" w:fill="auto"/>
            <w:noWrap/>
            <w:vAlign w:val="bottom"/>
            <w:hideMark/>
          </w:tcPr>
          <w:p w14:paraId="582BF5AA" w14:textId="6B15B6D5" w:rsidR="0067657F" w:rsidRPr="0067657F" w:rsidRDefault="0067657F" w:rsidP="0067657F">
            <w:pPr>
              <w:tabs>
                <w:tab w:val="decimal" w:pos="435"/>
              </w:tabs>
              <w:jc w:val="center"/>
              <w:rPr>
                <w:color w:val="000000"/>
              </w:rPr>
            </w:pPr>
            <w:r w:rsidRPr="0067657F">
              <w:rPr>
                <w:color w:val="000000"/>
              </w:rPr>
              <w:t>.038</w:t>
            </w:r>
          </w:p>
        </w:tc>
      </w:tr>
      <w:tr w:rsidR="0067657F" w:rsidRPr="0067657F" w14:paraId="7ACB4556" w14:textId="77777777" w:rsidTr="0067657F">
        <w:trPr>
          <w:trHeight w:val="320"/>
        </w:trPr>
        <w:tc>
          <w:tcPr>
            <w:tcW w:w="4536" w:type="dxa"/>
            <w:tcBorders>
              <w:top w:val="nil"/>
              <w:left w:val="nil"/>
              <w:bottom w:val="nil"/>
              <w:right w:val="nil"/>
            </w:tcBorders>
            <w:shd w:val="clear" w:color="auto" w:fill="auto"/>
            <w:noWrap/>
            <w:vAlign w:val="center"/>
            <w:hideMark/>
          </w:tcPr>
          <w:p w14:paraId="25C87516" w14:textId="77777777" w:rsidR="0067657F" w:rsidRPr="0067657F" w:rsidRDefault="0067657F">
            <w:pPr>
              <w:rPr>
                <w:color w:val="000000"/>
              </w:rPr>
            </w:pPr>
            <w:r w:rsidRPr="0067657F">
              <w:rPr>
                <w:color w:val="000000"/>
              </w:rPr>
              <w:t xml:space="preserve">age mean (centered) </w:t>
            </w:r>
          </w:p>
        </w:tc>
        <w:tc>
          <w:tcPr>
            <w:tcW w:w="1300" w:type="dxa"/>
            <w:tcBorders>
              <w:top w:val="nil"/>
              <w:left w:val="nil"/>
              <w:bottom w:val="nil"/>
              <w:right w:val="nil"/>
            </w:tcBorders>
            <w:shd w:val="clear" w:color="auto" w:fill="auto"/>
            <w:noWrap/>
            <w:vAlign w:val="bottom"/>
            <w:hideMark/>
          </w:tcPr>
          <w:p w14:paraId="164098F9" w14:textId="77777777" w:rsidR="0067657F" w:rsidRPr="0067657F" w:rsidRDefault="0067657F" w:rsidP="0067657F">
            <w:pPr>
              <w:tabs>
                <w:tab w:val="decimal" w:pos="317"/>
              </w:tabs>
              <w:rPr>
                <w:color w:val="000000"/>
              </w:rPr>
            </w:pPr>
            <w:r w:rsidRPr="0067657F">
              <w:rPr>
                <w:color w:val="000000"/>
              </w:rPr>
              <w:t xml:space="preserve"> 0.062* </w:t>
            </w:r>
          </w:p>
        </w:tc>
        <w:tc>
          <w:tcPr>
            <w:tcW w:w="1300" w:type="dxa"/>
            <w:tcBorders>
              <w:top w:val="nil"/>
              <w:left w:val="nil"/>
              <w:bottom w:val="nil"/>
              <w:right w:val="nil"/>
            </w:tcBorders>
            <w:shd w:val="clear" w:color="auto" w:fill="auto"/>
            <w:noWrap/>
            <w:vAlign w:val="bottom"/>
            <w:hideMark/>
          </w:tcPr>
          <w:p w14:paraId="473942FA" w14:textId="3B140948" w:rsidR="0067657F" w:rsidRPr="0067657F" w:rsidRDefault="0067657F" w:rsidP="0067657F">
            <w:pPr>
              <w:tabs>
                <w:tab w:val="decimal" w:pos="435"/>
              </w:tabs>
              <w:jc w:val="center"/>
              <w:rPr>
                <w:color w:val="000000"/>
              </w:rPr>
            </w:pPr>
            <w:r w:rsidRPr="0067657F">
              <w:rPr>
                <w:color w:val="000000"/>
              </w:rPr>
              <w:t>.019</w:t>
            </w:r>
          </w:p>
        </w:tc>
      </w:tr>
      <w:tr w:rsidR="0067657F" w:rsidRPr="0067657F" w14:paraId="44A0F05D" w14:textId="77777777" w:rsidTr="0067657F">
        <w:trPr>
          <w:trHeight w:val="320"/>
        </w:trPr>
        <w:tc>
          <w:tcPr>
            <w:tcW w:w="4536" w:type="dxa"/>
            <w:tcBorders>
              <w:top w:val="nil"/>
              <w:left w:val="nil"/>
              <w:bottom w:val="nil"/>
              <w:right w:val="nil"/>
            </w:tcBorders>
            <w:shd w:val="clear" w:color="auto" w:fill="auto"/>
            <w:noWrap/>
            <w:vAlign w:val="center"/>
            <w:hideMark/>
          </w:tcPr>
          <w:p w14:paraId="632FF03F" w14:textId="77777777" w:rsidR="0067657F" w:rsidRPr="0067657F" w:rsidRDefault="0067657F">
            <w:pPr>
              <w:rPr>
                <w:color w:val="000000"/>
              </w:rPr>
            </w:pPr>
            <w:r w:rsidRPr="0067657F">
              <w:rPr>
                <w:color w:val="000000"/>
              </w:rPr>
              <w:t xml:space="preserve">age similarity </w:t>
            </w:r>
          </w:p>
        </w:tc>
        <w:tc>
          <w:tcPr>
            <w:tcW w:w="1300" w:type="dxa"/>
            <w:tcBorders>
              <w:top w:val="nil"/>
              <w:left w:val="nil"/>
              <w:bottom w:val="nil"/>
              <w:right w:val="nil"/>
            </w:tcBorders>
            <w:shd w:val="clear" w:color="auto" w:fill="auto"/>
            <w:noWrap/>
            <w:vAlign w:val="bottom"/>
            <w:hideMark/>
          </w:tcPr>
          <w:p w14:paraId="41209267" w14:textId="77777777" w:rsidR="0067657F" w:rsidRPr="0067657F" w:rsidRDefault="0067657F" w:rsidP="0067657F">
            <w:pPr>
              <w:tabs>
                <w:tab w:val="decimal" w:pos="317"/>
              </w:tabs>
              <w:rPr>
                <w:color w:val="000000"/>
              </w:rPr>
            </w:pPr>
            <w:r w:rsidRPr="0067657F">
              <w:rPr>
                <w:color w:val="000000"/>
              </w:rPr>
              <w:t xml:space="preserve"> 0.041* </w:t>
            </w:r>
          </w:p>
        </w:tc>
        <w:tc>
          <w:tcPr>
            <w:tcW w:w="1300" w:type="dxa"/>
            <w:tcBorders>
              <w:top w:val="nil"/>
              <w:left w:val="nil"/>
              <w:bottom w:val="nil"/>
              <w:right w:val="nil"/>
            </w:tcBorders>
            <w:shd w:val="clear" w:color="auto" w:fill="auto"/>
            <w:noWrap/>
            <w:vAlign w:val="bottom"/>
            <w:hideMark/>
          </w:tcPr>
          <w:p w14:paraId="199D5A61" w14:textId="0AB4EB66" w:rsidR="0067657F" w:rsidRPr="0067657F" w:rsidRDefault="0067657F" w:rsidP="0067657F">
            <w:pPr>
              <w:tabs>
                <w:tab w:val="decimal" w:pos="435"/>
              </w:tabs>
              <w:jc w:val="center"/>
              <w:rPr>
                <w:color w:val="000000"/>
              </w:rPr>
            </w:pPr>
            <w:r w:rsidRPr="0067657F">
              <w:rPr>
                <w:color w:val="000000"/>
              </w:rPr>
              <w:t>.012</w:t>
            </w:r>
          </w:p>
        </w:tc>
      </w:tr>
      <w:tr w:rsidR="0067657F" w:rsidRPr="0067657F" w14:paraId="53F83516" w14:textId="77777777" w:rsidTr="0067657F">
        <w:trPr>
          <w:trHeight w:val="320"/>
        </w:trPr>
        <w:tc>
          <w:tcPr>
            <w:tcW w:w="4536" w:type="dxa"/>
            <w:tcBorders>
              <w:top w:val="nil"/>
              <w:left w:val="nil"/>
              <w:bottom w:val="nil"/>
              <w:right w:val="nil"/>
            </w:tcBorders>
            <w:shd w:val="clear" w:color="auto" w:fill="auto"/>
            <w:noWrap/>
            <w:vAlign w:val="center"/>
            <w:hideMark/>
          </w:tcPr>
          <w:p w14:paraId="6D31F14E" w14:textId="77777777" w:rsidR="0067657F" w:rsidRPr="0067657F" w:rsidRDefault="0067657F">
            <w:pPr>
              <w:rPr>
                <w:color w:val="000000"/>
              </w:rPr>
            </w:pPr>
            <w:r w:rsidRPr="0067657F">
              <w:rPr>
                <w:color w:val="000000"/>
              </w:rPr>
              <w:t xml:space="preserve">one student organization </w:t>
            </w:r>
          </w:p>
        </w:tc>
        <w:tc>
          <w:tcPr>
            <w:tcW w:w="1300" w:type="dxa"/>
            <w:tcBorders>
              <w:top w:val="nil"/>
              <w:left w:val="nil"/>
              <w:bottom w:val="nil"/>
              <w:right w:val="nil"/>
            </w:tcBorders>
            <w:shd w:val="clear" w:color="auto" w:fill="auto"/>
            <w:noWrap/>
            <w:vAlign w:val="bottom"/>
            <w:hideMark/>
          </w:tcPr>
          <w:p w14:paraId="30032F27" w14:textId="77777777" w:rsidR="0067657F" w:rsidRPr="0067657F" w:rsidRDefault="0067657F" w:rsidP="0067657F">
            <w:pPr>
              <w:tabs>
                <w:tab w:val="decimal" w:pos="317"/>
              </w:tabs>
              <w:rPr>
                <w:color w:val="000000"/>
              </w:rPr>
            </w:pPr>
            <w:r w:rsidRPr="0067657F">
              <w:rPr>
                <w:color w:val="000000"/>
              </w:rPr>
              <w:t>-0.012</w:t>
            </w:r>
          </w:p>
        </w:tc>
        <w:tc>
          <w:tcPr>
            <w:tcW w:w="1300" w:type="dxa"/>
            <w:tcBorders>
              <w:top w:val="nil"/>
              <w:left w:val="nil"/>
              <w:bottom w:val="nil"/>
              <w:right w:val="nil"/>
            </w:tcBorders>
            <w:shd w:val="clear" w:color="auto" w:fill="auto"/>
            <w:noWrap/>
            <w:vAlign w:val="bottom"/>
            <w:hideMark/>
          </w:tcPr>
          <w:p w14:paraId="0534C1B7" w14:textId="59B74C2B" w:rsidR="0067657F" w:rsidRPr="0067657F" w:rsidRDefault="0067657F" w:rsidP="0067657F">
            <w:pPr>
              <w:tabs>
                <w:tab w:val="decimal" w:pos="435"/>
              </w:tabs>
              <w:jc w:val="center"/>
              <w:rPr>
                <w:color w:val="000000"/>
              </w:rPr>
            </w:pPr>
            <w:r w:rsidRPr="0067657F">
              <w:rPr>
                <w:color w:val="000000"/>
              </w:rPr>
              <w:t>.487</w:t>
            </w:r>
          </w:p>
        </w:tc>
      </w:tr>
      <w:tr w:rsidR="0067657F" w:rsidRPr="0067657F" w14:paraId="67AC4FF9" w14:textId="77777777" w:rsidTr="0067657F">
        <w:trPr>
          <w:trHeight w:val="320"/>
        </w:trPr>
        <w:tc>
          <w:tcPr>
            <w:tcW w:w="4536" w:type="dxa"/>
            <w:tcBorders>
              <w:top w:val="nil"/>
              <w:left w:val="nil"/>
              <w:bottom w:val="nil"/>
              <w:right w:val="nil"/>
            </w:tcBorders>
            <w:shd w:val="clear" w:color="auto" w:fill="auto"/>
            <w:noWrap/>
            <w:vAlign w:val="center"/>
            <w:hideMark/>
          </w:tcPr>
          <w:p w14:paraId="74198241" w14:textId="77777777" w:rsidR="0067657F" w:rsidRPr="0067657F" w:rsidRDefault="0067657F">
            <w:pPr>
              <w:rPr>
                <w:color w:val="000000"/>
              </w:rPr>
            </w:pPr>
            <w:r w:rsidRPr="0067657F">
              <w:rPr>
                <w:color w:val="000000"/>
              </w:rPr>
              <w:t xml:space="preserve">same student status </w:t>
            </w:r>
          </w:p>
        </w:tc>
        <w:tc>
          <w:tcPr>
            <w:tcW w:w="1300" w:type="dxa"/>
            <w:tcBorders>
              <w:top w:val="nil"/>
              <w:left w:val="nil"/>
              <w:bottom w:val="nil"/>
              <w:right w:val="nil"/>
            </w:tcBorders>
            <w:shd w:val="clear" w:color="auto" w:fill="auto"/>
            <w:noWrap/>
            <w:vAlign w:val="bottom"/>
            <w:hideMark/>
          </w:tcPr>
          <w:p w14:paraId="11A6DBB8" w14:textId="77777777" w:rsidR="0067657F" w:rsidRPr="0067657F" w:rsidRDefault="0067657F" w:rsidP="0067657F">
            <w:pPr>
              <w:tabs>
                <w:tab w:val="decimal" w:pos="317"/>
              </w:tabs>
              <w:rPr>
                <w:color w:val="000000"/>
              </w:rPr>
            </w:pPr>
            <w:r w:rsidRPr="0067657F">
              <w:rPr>
                <w:color w:val="000000"/>
              </w:rPr>
              <w:t>0.276</w:t>
            </w:r>
          </w:p>
        </w:tc>
        <w:tc>
          <w:tcPr>
            <w:tcW w:w="1300" w:type="dxa"/>
            <w:tcBorders>
              <w:top w:val="nil"/>
              <w:left w:val="nil"/>
              <w:bottom w:val="nil"/>
              <w:right w:val="nil"/>
            </w:tcBorders>
            <w:shd w:val="clear" w:color="auto" w:fill="auto"/>
            <w:noWrap/>
            <w:vAlign w:val="bottom"/>
            <w:hideMark/>
          </w:tcPr>
          <w:p w14:paraId="4947EF18" w14:textId="67F1FC96" w:rsidR="0067657F" w:rsidRPr="0067657F" w:rsidRDefault="0067657F" w:rsidP="0067657F">
            <w:pPr>
              <w:tabs>
                <w:tab w:val="decimal" w:pos="435"/>
              </w:tabs>
              <w:jc w:val="center"/>
              <w:rPr>
                <w:color w:val="000000"/>
              </w:rPr>
            </w:pPr>
            <w:r w:rsidRPr="0067657F">
              <w:rPr>
                <w:color w:val="000000"/>
              </w:rPr>
              <w:t>.108</w:t>
            </w:r>
          </w:p>
        </w:tc>
      </w:tr>
      <w:tr w:rsidR="0067657F" w:rsidRPr="0067657F" w14:paraId="0EAA91D0" w14:textId="77777777" w:rsidTr="0067657F">
        <w:trPr>
          <w:trHeight w:val="320"/>
        </w:trPr>
        <w:tc>
          <w:tcPr>
            <w:tcW w:w="4536" w:type="dxa"/>
            <w:tcBorders>
              <w:top w:val="nil"/>
              <w:left w:val="nil"/>
              <w:bottom w:val="nil"/>
              <w:right w:val="nil"/>
            </w:tcBorders>
            <w:shd w:val="clear" w:color="auto" w:fill="auto"/>
            <w:noWrap/>
            <w:vAlign w:val="center"/>
            <w:hideMark/>
          </w:tcPr>
          <w:p w14:paraId="5884DEA5" w14:textId="77777777" w:rsidR="0067657F" w:rsidRPr="0067657F" w:rsidRDefault="0067657F">
            <w:pPr>
              <w:rPr>
                <w:color w:val="000000"/>
              </w:rPr>
            </w:pPr>
            <w:r w:rsidRPr="0067657F">
              <w:rPr>
                <w:color w:val="000000"/>
              </w:rPr>
              <w:t xml:space="preserve">being mutual friends </w:t>
            </w:r>
          </w:p>
        </w:tc>
        <w:tc>
          <w:tcPr>
            <w:tcW w:w="1300" w:type="dxa"/>
            <w:tcBorders>
              <w:top w:val="nil"/>
              <w:left w:val="nil"/>
              <w:bottom w:val="nil"/>
              <w:right w:val="nil"/>
            </w:tcBorders>
            <w:shd w:val="clear" w:color="auto" w:fill="auto"/>
            <w:noWrap/>
            <w:vAlign w:val="bottom"/>
            <w:hideMark/>
          </w:tcPr>
          <w:p w14:paraId="7C5E3BF3" w14:textId="77777777" w:rsidR="0067657F" w:rsidRPr="0067657F" w:rsidRDefault="0067657F" w:rsidP="0067657F">
            <w:pPr>
              <w:tabs>
                <w:tab w:val="decimal" w:pos="317"/>
              </w:tabs>
              <w:rPr>
                <w:color w:val="000000"/>
              </w:rPr>
            </w:pPr>
            <w:r w:rsidRPr="0067657F">
              <w:rPr>
                <w:color w:val="000000"/>
              </w:rPr>
              <w:t xml:space="preserve"> 3.102*** </w:t>
            </w:r>
          </w:p>
        </w:tc>
        <w:tc>
          <w:tcPr>
            <w:tcW w:w="1300" w:type="dxa"/>
            <w:tcBorders>
              <w:top w:val="nil"/>
              <w:left w:val="nil"/>
              <w:bottom w:val="nil"/>
              <w:right w:val="nil"/>
            </w:tcBorders>
            <w:shd w:val="clear" w:color="auto" w:fill="auto"/>
            <w:noWrap/>
            <w:vAlign w:val="bottom"/>
            <w:hideMark/>
          </w:tcPr>
          <w:p w14:paraId="462EDB94" w14:textId="57DFFE17" w:rsidR="0067657F" w:rsidRPr="0067657F" w:rsidRDefault="0067657F" w:rsidP="0067657F">
            <w:pPr>
              <w:tabs>
                <w:tab w:val="decimal" w:pos="435"/>
              </w:tabs>
              <w:jc w:val="center"/>
              <w:rPr>
                <w:color w:val="000000"/>
              </w:rPr>
            </w:pPr>
            <w:r w:rsidRPr="0067657F">
              <w:rPr>
                <w:color w:val="000000"/>
              </w:rPr>
              <w:t>&lt;.001</w:t>
            </w:r>
          </w:p>
        </w:tc>
      </w:tr>
      <w:tr w:rsidR="0067657F" w:rsidRPr="0067657F" w14:paraId="3CDBC8A0" w14:textId="77777777" w:rsidTr="0067657F">
        <w:trPr>
          <w:trHeight w:val="320"/>
        </w:trPr>
        <w:tc>
          <w:tcPr>
            <w:tcW w:w="4536" w:type="dxa"/>
            <w:tcBorders>
              <w:top w:val="nil"/>
              <w:left w:val="nil"/>
              <w:bottom w:val="nil"/>
              <w:right w:val="nil"/>
            </w:tcBorders>
            <w:shd w:val="clear" w:color="auto" w:fill="auto"/>
            <w:noWrap/>
            <w:vAlign w:val="center"/>
            <w:hideMark/>
          </w:tcPr>
          <w:p w14:paraId="40A89242" w14:textId="77777777" w:rsidR="0067657F" w:rsidRPr="0067657F" w:rsidRDefault="0067657F">
            <w:pPr>
              <w:rPr>
                <w:color w:val="000000"/>
              </w:rPr>
            </w:pPr>
            <w:r w:rsidRPr="0067657F">
              <w:rPr>
                <w:color w:val="000000"/>
              </w:rPr>
              <w:t xml:space="preserve">being asymmetric friends </w:t>
            </w:r>
          </w:p>
        </w:tc>
        <w:tc>
          <w:tcPr>
            <w:tcW w:w="1300" w:type="dxa"/>
            <w:tcBorders>
              <w:top w:val="nil"/>
              <w:left w:val="nil"/>
              <w:bottom w:val="nil"/>
              <w:right w:val="nil"/>
            </w:tcBorders>
            <w:shd w:val="clear" w:color="auto" w:fill="auto"/>
            <w:noWrap/>
            <w:vAlign w:val="bottom"/>
            <w:hideMark/>
          </w:tcPr>
          <w:p w14:paraId="1DFFC293" w14:textId="77777777" w:rsidR="0067657F" w:rsidRPr="0067657F" w:rsidRDefault="0067657F" w:rsidP="0067657F">
            <w:pPr>
              <w:tabs>
                <w:tab w:val="decimal" w:pos="317"/>
              </w:tabs>
              <w:rPr>
                <w:color w:val="000000"/>
              </w:rPr>
            </w:pPr>
            <w:r w:rsidRPr="0067657F">
              <w:rPr>
                <w:color w:val="000000"/>
              </w:rPr>
              <w:t xml:space="preserve"> 1.224* </w:t>
            </w:r>
          </w:p>
        </w:tc>
        <w:tc>
          <w:tcPr>
            <w:tcW w:w="1300" w:type="dxa"/>
            <w:tcBorders>
              <w:top w:val="nil"/>
              <w:left w:val="nil"/>
              <w:bottom w:val="nil"/>
              <w:right w:val="nil"/>
            </w:tcBorders>
            <w:shd w:val="clear" w:color="auto" w:fill="auto"/>
            <w:noWrap/>
            <w:vAlign w:val="bottom"/>
            <w:hideMark/>
          </w:tcPr>
          <w:p w14:paraId="77D837A6" w14:textId="15EB0CD6" w:rsidR="0067657F" w:rsidRPr="0067657F" w:rsidRDefault="0067657F" w:rsidP="0067657F">
            <w:pPr>
              <w:tabs>
                <w:tab w:val="decimal" w:pos="435"/>
              </w:tabs>
              <w:jc w:val="center"/>
              <w:rPr>
                <w:color w:val="000000"/>
              </w:rPr>
            </w:pPr>
            <w:r w:rsidRPr="0067657F">
              <w:rPr>
                <w:color w:val="000000"/>
              </w:rPr>
              <w:t>.019</w:t>
            </w:r>
          </w:p>
        </w:tc>
      </w:tr>
      <w:tr w:rsidR="0067657F" w:rsidRPr="0067657F" w14:paraId="235C210C" w14:textId="77777777" w:rsidTr="0067657F">
        <w:trPr>
          <w:trHeight w:val="320"/>
        </w:trPr>
        <w:tc>
          <w:tcPr>
            <w:tcW w:w="4536" w:type="dxa"/>
            <w:tcBorders>
              <w:top w:val="nil"/>
              <w:left w:val="nil"/>
              <w:bottom w:val="nil"/>
              <w:right w:val="nil"/>
            </w:tcBorders>
            <w:shd w:val="clear" w:color="auto" w:fill="auto"/>
            <w:noWrap/>
            <w:vAlign w:val="center"/>
            <w:hideMark/>
          </w:tcPr>
          <w:p w14:paraId="56AC7C90" w14:textId="77777777" w:rsidR="0067657F" w:rsidRPr="0067657F" w:rsidRDefault="0067657F">
            <w:pPr>
              <w:rPr>
                <w:color w:val="000000"/>
              </w:rPr>
            </w:pPr>
            <w:r w:rsidRPr="0067657F">
              <w:rPr>
                <w:color w:val="000000"/>
              </w:rPr>
              <w:t xml:space="preserve">depression mean </w:t>
            </w:r>
          </w:p>
        </w:tc>
        <w:tc>
          <w:tcPr>
            <w:tcW w:w="1300" w:type="dxa"/>
            <w:tcBorders>
              <w:top w:val="nil"/>
              <w:left w:val="nil"/>
              <w:bottom w:val="nil"/>
              <w:right w:val="nil"/>
            </w:tcBorders>
            <w:shd w:val="clear" w:color="auto" w:fill="auto"/>
            <w:noWrap/>
            <w:vAlign w:val="bottom"/>
            <w:hideMark/>
          </w:tcPr>
          <w:p w14:paraId="3233835E" w14:textId="77777777" w:rsidR="0067657F" w:rsidRPr="0067657F" w:rsidRDefault="0067657F" w:rsidP="0067657F">
            <w:pPr>
              <w:tabs>
                <w:tab w:val="decimal" w:pos="317"/>
              </w:tabs>
              <w:rPr>
                <w:color w:val="000000"/>
              </w:rPr>
            </w:pPr>
            <w:r w:rsidRPr="0067657F">
              <w:rPr>
                <w:color w:val="000000"/>
              </w:rPr>
              <w:t xml:space="preserve"> -0.059*** </w:t>
            </w:r>
          </w:p>
        </w:tc>
        <w:tc>
          <w:tcPr>
            <w:tcW w:w="1300" w:type="dxa"/>
            <w:tcBorders>
              <w:top w:val="nil"/>
              <w:left w:val="nil"/>
              <w:bottom w:val="nil"/>
              <w:right w:val="nil"/>
            </w:tcBorders>
            <w:shd w:val="clear" w:color="auto" w:fill="auto"/>
            <w:noWrap/>
            <w:vAlign w:val="bottom"/>
            <w:hideMark/>
          </w:tcPr>
          <w:p w14:paraId="7D438BEE" w14:textId="543DEDA4" w:rsidR="0067657F" w:rsidRPr="0067657F" w:rsidRDefault="0067657F" w:rsidP="0067657F">
            <w:pPr>
              <w:tabs>
                <w:tab w:val="decimal" w:pos="435"/>
              </w:tabs>
              <w:jc w:val="center"/>
              <w:rPr>
                <w:color w:val="000000"/>
              </w:rPr>
            </w:pPr>
            <w:r w:rsidRPr="0067657F">
              <w:rPr>
                <w:color w:val="000000"/>
              </w:rPr>
              <w:t>&lt;.001</w:t>
            </w:r>
          </w:p>
        </w:tc>
      </w:tr>
      <w:tr w:rsidR="0067657F" w:rsidRPr="0067657F" w14:paraId="1354F90F" w14:textId="77777777" w:rsidTr="0067657F">
        <w:trPr>
          <w:trHeight w:val="320"/>
        </w:trPr>
        <w:tc>
          <w:tcPr>
            <w:tcW w:w="4536" w:type="dxa"/>
            <w:tcBorders>
              <w:top w:val="nil"/>
              <w:left w:val="nil"/>
              <w:bottom w:val="nil"/>
              <w:right w:val="nil"/>
            </w:tcBorders>
            <w:shd w:val="clear" w:color="auto" w:fill="auto"/>
            <w:noWrap/>
            <w:vAlign w:val="center"/>
            <w:hideMark/>
          </w:tcPr>
          <w:p w14:paraId="206C9F4E" w14:textId="77777777" w:rsidR="0067657F" w:rsidRPr="0067657F" w:rsidRDefault="0067657F">
            <w:pPr>
              <w:rPr>
                <w:color w:val="000000"/>
              </w:rPr>
            </w:pPr>
            <w:r w:rsidRPr="0067657F">
              <w:rPr>
                <w:color w:val="000000"/>
              </w:rPr>
              <w:t xml:space="preserve">depression similarity </w:t>
            </w:r>
          </w:p>
        </w:tc>
        <w:tc>
          <w:tcPr>
            <w:tcW w:w="1300" w:type="dxa"/>
            <w:tcBorders>
              <w:top w:val="nil"/>
              <w:left w:val="nil"/>
              <w:bottom w:val="nil"/>
              <w:right w:val="nil"/>
            </w:tcBorders>
            <w:shd w:val="clear" w:color="auto" w:fill="auto"/>
            <w:noWrap/>
            <w:vAlign w:val="bottom"/>
            <w:hideMark/>
          </w:tcPr>
          <w:p w14:paraId="022833EE" w14:textId="77777777" w:rsidR="0067657F" w:rsidRPr="0067657F" w:rsidRDefault="0067657F" w:rsidP="0067657F">
            <w:pPr>
              <w:tabs>
                <w:tab w:val="decimal" w:pos="317"/>
              </w:tabs>
              <w:rPr>
                <w:color w:val="000000"/>
              </w:rPr>
            </w:pPr>
            <w:r w:rsidRPr="0067657F">
              <w:rPr>
                <w:color w:val="000000"/>
              </w:rPr>
              <w:t xml:space="preserve"> 0.047** </w:t>
            </w:r>
          </w:p>
        </w:tc>
        <w:tc>
          <w:tcPr>
            <w:tcW w:w="1300" w:type="dxa"/>
            <w:tcBorders>
              <w:top w:val="nil"/>
              <w:left w:val="nil"/>
              <w:bottom w:val="nil"/>
              <w:right w:val="nil"/>
            </w:tcBorders>
            <w:shd w:val="clear" w:color="auto" w:fill="auto"/>
            <w:noWrap/>
            <w:vAlign w:val="bottom"/>
            <w:hideMark/>
          </w:tcPr>
          <w:p w14:paraId="5B5CD49A" w14:textId="66D28451" w:rsidR="0067657F" w:rsidRPr="0067657F" w:rsidRDefault="0067657F" w:rsidP="0067657F">
            <w:pPr>
              <w:tabs>
                <w:tab w:val="decimal" w:pos="435"/>
              </w:tabs>
              <w:jc w:val="center"/>
              <w:rPr>
                <w:color w:val="000000"/>
              </w:rPr>
            </w:pPr>
            <w:r w:rsidRPr="0067657F">
              <w:rPr>
                <w:color w:val="000000"/>
              </w:rPr>
              <w:t>.002</w:t>
            </w:r>
          </w:p>
        </w:tc>
      </w:tr>
      <w:tr w:rsidR="0067657F" w:rsidRPr="0067657F" w14:paraId="030B5BD7" w14:textId="77777777" w:rsidTr="0067657F">
        <w:trPr>
          <w:trHeight w:val="320"/>
        </w:trPr>
        <w:tc>
          <w:tcPr>
            <w:tcW w:w="4536" w:type="dxa"/>
            <w:tcBorders>
              <w:top w:val="nil"/>
              <w:left w:val="nil"/>
              <w:bottom w:val="nil"/>
              <w:right w:val="nil"/>
            </w:tcBorders>
            <w:shd w:val="clear" w:color="auto" w:fill="auto"/>
            <w:noWrap/>
            <w:vAlign w:val="center"/>
            <w:hideMark/>
          </w:tcPr>
          <w:p w14:paraId="3DE36826" w14:textId="77777777" w:rsidR="0067657F" w:rsidRPr="0067657F" w:rsidRDefault="0067657F">
            <w:pPr>
              <w:rPr>
                <w:color w:val="000000"/>
              </w:rPr>
            </w:pPr>
            <w:r w:rsidRPr="0067657F">
              <w:rPr>
                <w:color w:val="000000"/>
              </w:rPr>
              <w:t xml:space="preserve">depression mean * depression similarity </w:t>
            </w:r>
          </w:p>
        </w:tc>
        <w:tc>
          <w:tcPr>
            <w:tcW w:w="1300" w:type="dxa"/>
            <w:tcBorders>
              <w:top w:val="nil"/>
              <w:left w:val="nil"/>
              <w:bottom w:val="nil"/>
              <w:right w:val="nil"/>
            </w:tcBorders>
            <w:shd w:val="clear" w:color="auto" w:fill="auto"/>
            <w:noWrap/>
            <w:vAlign w:val="bottom"/>
            <w:hideMark/>
          </w:tcPr>
          <w:p w14:paraId="581F6061" w14:textId="77777777" w:rsidR="0067657F" w:rsidRPr="0067657F" w:rsidRDefault="0067657F" w:rsidP="0067657F">
            <w:pPr>
              <w:tabs>
                <w:tab w:val="decimal" w:pos="317"/>
              </w:tabs>
              <w:rPr>
                <w:color w:val="000000"/>
              </w:rPr>
            </w:pPr>
            <w:r w:rsidRPr="0067657F">
              <w:rPr>
                <w:color w:val="000000"/>
              </w:rPr>
              <w:t xml:space="preserve"> -0.004*** </w:t>
            </w:r>
          </w:p>
        </w:tc>
        <w:tc>
          <w:tcPr>
            <w:tcW w:w="1300" w:type="dxa"/>
            <w:tcBorders>
              <w:top w:val="nil"/>
              <w:left w:val="nil"/>
              <w:bottom w:val="nil"/>
              <w:right w:val="nil"/>
            </w:tcBorders>
            <w:shd w:val="clear" w:color="auto" w:fill="auto"/>
            <w:noWrap/>
            <w:vAlign w:val="bottom"/>
            <w:hideMark/>
          </w:tcPr>
          <w:p w14:paraId="46C15CA1" w14:textId="17918AB9" w:rsidR="0067657F" w:rsidRPr="0067657F" w:rsidRDefault="0067657F" w:rsidP="0067657F">
            <w:pPr>
              <w:tabs>
                <w:tab w:val="decimal" w:pos="435"/>
              </w:tabs>
              <w:jc w:val="center"/>
              <w:rPr>
                <w:color w:val="000000"/>
              </w:rPr>
            </w:pPr>
            <w:r w:rsidRPr="0067657F">
              <w:rPr>
                <w:color w:val="000000"/>
              </w:rPr>
              <w:t>&lt;.001</w:t>
            </w:r>
          </w:p>
        </w:tc>
      </w:tr>
      <w:tr w:rsidR="0067657F" w:rsidRPr="0067657F" w14:paraId="6ACB55E9" w14:textId="77777777" w:rsidTr="0067657F">
        <w:trPr>
          <w:trHeight w:val="320"/>
        </w:trPr>
        <w:tc>
          <w:tcPr>
            <w:tcW w:w="4536" w:type="dxa"/>
            <w:tcBorders>
              <w:top w:val="nil"/>
              <w:left w:val="nil"/>
              <w:right w:val="nil"/>
            </w:tcBorders>
            <w:shd w:val="clear" w:color="auto" w:fill="auto"/>
            <w:noWrap/>
            <w:vAlign w:val="center"/>
            <w:hideMark/>
          </w:tcPr>
          <w:p w14:paraId="65CF084B" w14:textId="77777777" w:rsidR="0067657F" w:rsidRPr="0067657F" w:rsidRDefault="0067657F">
            <w:pPr>
              <w:rPr>
                <w:color w:val="000000"/>
              </w:rPr>
            </w:pPr>
            <w:r w:rsidRPr="0067657F">
              <w:rPr>
                <w:color w:val="000000"/>
              </w:rPr>
              <w:t xml:space="preserve">depression mean * being mutual friends </w:t>
            </w:r>
          </w:p>
        </w:tc>
        <w:tc>
          <w:tcPr>
            <w:tcW w:w="1300" w:type="dxa"/>
            <w:tcBorders>
              <w:top w:val="nil"/>
              <w:left w:val="nil"/>
              <w:right w:val="nil"/>
            </w:tcBorders>
            <w:shd w:val="clear" w:color="auto" w:fill="auto"/>
            <w:noWrap/>
            <w:vAlign w:val="bottom"/>
            <w:hideMark/>
          </w:tcPr>
          <w:p w14:paraId="527E0023" w14:textId="77777777" w:rsidR="0067657F" w:rsidRPr="0067657F" w:rsidRDefault="0067657F" w:rsidP="0067657F">
            <w:pPr>
              <w:tabs>
                <w:tab w:val="decimal" w:pos="317"/>
              </w:tabs>
              <w:rPr>
                <w:color w:val="000000"/>
              </w:rPr>
            </w:pPr>
            <w:r w:rsidRPr="0067657F">
              <w:rPr>
                <w:color w:val="000000"/>
              </w:rPr>
              <w:t xml:space="preserve"> -0.084* </w:t>
            </w:r>
          </w:p>
        </w:tc>
        <w:tc>
          <w:tcPr>
            <w:tcW w:w="1300" w:type="dxa"/>
            <w:tcBorders>
              <w:top w:val="nil"/>
              <w:left w:val="nil"/>
              <w:right w:val="nil"/>
            </w:tcBorders>
            <w:shd w:val="clear" w:color="auto" w:fill="auto"/>
            <w:noWrap/>
            <w:vAlign w:val="bottom"/>
            <w:hideMark/>
          </w:tcPr>
          <w:p w14:paraId="46D815DB" w14:textId="42927864" w:rsidR="0067657F" w:rsidRPr="0067657F" w:rsidRDefault="0067657F" w:rsidP="0067657F">
            <w:pPr>
              <w:tabs>
                <w:tab w:val="decimal" w:pos="435"/>
              </w:tabs>
              <w:jc w:val="center"/>
              <w:rPr>
                <w:color w:val="000000"/>
              </w:rPr>
            </w:pPr>
            <w:r w:rsidRPr="0067657F">
              <w:rPr>
                <w:color w:val="000000"/>
              </w:rPr>
              <w:t>.029</w:t>
            </w:r>
          </w:p>
        </w:tc>
      </w:tr>
      <w:tr w:rsidR="0067657F" w:rsidRPr="0067657F" w14:paraId="23DBF9BA" w14:textId="77777777" w:rsidTr="0067657F">
        <w:trPr>
          <w:trHeight w:val="320"/>
        </w:trPr>
        <w:tc>
          <w:tcPr>
            <w:tcW w:w="4536" w:type="dxa"/>
            <w:tcBorders>
              <w:top w:val="nil"/>
              <w:left w:val="nil"/>
              <w:bottom w:val="single" w:sz="4" w:space="0" w:color="auto"/>
              <w:right w:val="nil"/>
            </w:tcBorders>
            <w:shd w:val="clear" w:color="auto" w:fill="auto"/>
            <w:noWrap/>
            <w:vAlign w:val="center"/>
            <w:hideMark/>
          </w:tcPr>
          <w:p w14:paraId="15ABC64E" w14:textId="77777777" w:rsidR="0067657F" w:rsidRPr="0067657F" w:rsidRDefault="0067657F">
            <w:pPr>
              <w:rPr>
                <w:color w:val="000000"/>
              </w:rPr>
            </w:pPr>
            <w:r w:rsidRPr="0067657F">
              <w:rPr>
                <w:color w:val="000000"/>
              </w:rPr>
              <w:t xml:space="preserve">depression mean * being asymmetric friends </w:t>
            </w:r>
          </w:p>
        </w:tc>
        <w:tc>
          <w:tcPr>
            <w:tcW w:w="1300" w:type="dxa"/>
            <w:tcBorders>
              <w:top w:val="nil"/>
              <w:left w:val="nil"/>
              <w:bottom w:val="single" w:sz="4" w:space="0" w:color="auto"/>
              <w:right w:val="nil"/>
            </w:tcBorders>
            <w:shd w:val="clear" w:color="auto" w:fill="auto"/>
            <w:noWrap/>
            <w:vAlign w:val="bottom"/>
            <w:hideMark/>
          </w:tcPr>
          <w:p w14:paraId="79E35F25" w14:textId="77777777" w:rsidR="0067657F" w:rsidRPr="0067657F" w:rsidRDefault="0067657F" w:rsidP="0067657F">
            <w:pPr>
              <w:tabs>
                <w:tab w:val="decimal" w:pos="317"/>
              </w:tabs>
              <w:rPr>
                <w:color w:val="000000"/>
              </w:rPr>
            </w:pPr>
            <w:r w:rsidRPr="0067657F">
              <w:rPr>
                <w:color w:val="000000"/>
              </w:rPr>
              <w:t>0.069</w:t>
            </w:r>
          </w:p>
        </w:tc>
        <w:tc>
          <w:tcPr>
            <w:tcW w:w="1300" w:type="dxa"/>
            <w:tcBorders>
              <w:top w:val="nil"/>
              <w:left w:val="nil"/>
              <w:bottom w:val="single" w:sz="4" w:space="0" w:color="auto"/>
              <w:right w:val="nil"/>
            </w:tcBorders>
            <w:shd w:val="clear" w:color="auto" w:fill="auto"/>
            <w:noWrap/>
            <w:vAlign w:val="bottom"/>
            <w:hideMark/>
          </w:tcPr>
          <w:p w14:paraId="22C61337" w14:textId="08216C73" w:rsidR="0067657F" w:rsidRPr="0067657F" w:rsidRDefault="0067657F" w:rsidP="0067657F">
            <w:pPr>
              <w:tabs>
                <w:tab w:val="decimal" w:pos="435"/>
              </w:tabs>
              <w:jc w:val="center"/>
              <w:rPr>
                <w:color w:val="000000"/>
              </w:rPr>
            </w:pPr>
            <w:r w:rsidRPr="0067657F">
              <w:rPr>
                <w:color w:val="000000"/>
              </w:rPr>
              <w:t>.095</w:t>
            </w:r>
          </w:p>
        </w:tc>
      </w:tr>
      <w:tr w:rsidR="0067657F" w:rsidRPr="0067657F" w14:paraId="1AFCA10E" w14:textId="77777777" w:rsidTr="0067657F">
        <w:trPr>
          <w:trHeight w:val="320"/>
        </w:trPr>
        <w:tc>
          <w:tcPr>
            <w:tcW w:w="4536" w:type="dxa"/>
            <w:tcBorders>
              <w:top w:val="single" w:sz="4" w:space="0" w:color="auto"/>
              <w:left w:val="nil"/>
              <w:right w:val="nil"/>
            </w:tcBorders>
            <w:shd w:val="clear" w:color="auto" w:fill="auto"/>
            <w:noWrap/>
            <w:vAlign w:val="center"/>
            <w:hideMark/>
          </w:tcPr>
          <w:p w14:paraId="490818C1" w14:textId="77777777" w:rsidR="0067657F" w:rsidRPr="0067657F" w:rsidRDefault="0067657F">
            <w:pPr>
              <w:rPr>
                <w:color w:val="000000"/>
              </w:rPr>
            </w:pPr>
            <w:r w:rsidRPr="0067657F">
              <w:rPr>
                <w:color w:val="000000"/>
              </w:rPr>
              <w:t>R</w:t>
            </w:r>
            <w:r w:rsidRPr="0067657F">
              <w:rPr>
                <w:color w:val="000000"/>
                <w:vertAlign w:val="superscript"/>
              </w:rPr>
              <w:t>2</w:t>
            </w:r>
          </w:p>
        </w:tc>
        <w:tc>
          <w:tcPr>
            <w:tcW w:w="1300" w:type="dxa"/>
            <w:tcBorders>
              <w:top w:val="single" w:sz="4" w:space="0" w:color="auto"/>
              <w:left w:val="nil"/>
              <w:right w:val="nil"/>
            </w:tcBorders>
            <w:shd w:val="clear" w:color="auto" w:fill="auto"/>
            <w:noWrap/>
            <w:vAlign w:val="bottom"/>
            <w:hideMark/>
          </w:tcPr>
          <w:p w14:paraId="56AA8931" w14:textId="7275016B" w:rsidR="0067657F" w:rsidRPr="0067657F" w:rsidRDefault="0067657F" w:rsidP="0067657F">
            <w:pPr>
              <w:tabs>
                <w:tab w:val="decimal" w:pos="317"/>
              </w:tabs>
              <w:rPr>
                <w:color w:val="000000"/>
              </w:rPr>
            </w:pPr>
            <w:r w:rsidRPr="0067657F">
              <w:rPr>
                <w:color w:val="000000"/>
              </w:rPr>
              <w:t>.125</w:t>
            </w:r>
          </w:p>
        </w:tc>
        <w:tc>
          <w:tcPr>
            <w:tcW w:w="1300" w:type="dxa"/>
            <w:tcBorders>
              <w:top w:val="single" w:sz="4" w:space="0" w:color="auto"/>
              <w:left w:val="nil"/>
              <w:right w:val="nil"/>
            </w:tcBorders>
            <w:shd w:val="clear" w:color="auto" w:fill="auto"/>
            <w:noWrap/>
            <w:vAlign w:val="bottom"/>
            <w:hideMark/>
          </w:tcPr>
          <w:p w14:paraId="675DF7E9" w14:textId="77777777" w:rsidR="0067657F" w:rsidRPr="0067657F" w:rsidRDefault="0067657F">
            <w:pPr>
              <w:jc w:val="right"/>
              <w:rPr>
                <w:color w:val="000000"/>
              </w:rPr>
            </w:pPr>
          </w:p>
        </w:tc>
      </w:tr>
      <w:tr w:rsidR="0067657F" w:rsidRPr="0067657F" w14:paraId="26BC2C3E" w14:textId="77777777" w:rsidTr="0067657F">
        <w:trPr>
          <w:trHeight w:val="320"/>
        </w:trPr>
        <w:tc>
          <w:tcPr>
            <w:tcW w:w="4536" w:type="dxa"/>
            <w:tcBorders>
              <w:top w:val="nil"/>
              <w:left w:val="nil"/>
              <w:bottom w:val="single" w:sz="4" w:space="0" w:color="auto"/>
              <w:right w:val="nil"/>
            </w:tcBorders>
            <w:shd w:val="clear" w:color="auto" w:fill="auto"/>
            <w:noWrap/>
            <w:vAlign w:val="center"/>
            <w:hideMark/>
          </w:tcPr>
          <w:p w14:paraId="68BB4FC7" w14:textId="77777777" w:rsidR="0067657F" w:rsidRPr="0067657F" w:rsidRDefault="0067657F">
            <w:pPr>
              <w:rPr>
                <w:color w:val="000000"/>
              </w:rPr>
            </w:pPr>
            <w:r w:rsidRPr="0067657F">
              <w:rPr>
                <w:color w:val="000000"/>
              </w:rPr>
              <w:t>Adj. R</w:t>
            </w:r>
            <w:r w:rsidRPr="0067657F">
              <w:rPr>
                <w:color w:val="000000"/>
                <w:vertAlign w:val="superscript"/>
              </w:rPr>
              <w:t>2</w:t>
            </w:r>
          </w:p>
        </w:tc>
        <w:tc>
          <w:tcPr>
            <w:tcW w:w="1300" w:type="dxa"/>
            <w:tcBorders>
              <w:top w:val="nil"/>
              <w:left w:val="nil"/>
              <w:bottom w:val="single" w:sz="4" w:space="0" w:color="auto"/>
              <w:right w:val="nil"/>
            </w:tcBorders>
            <w:shd w:val="clear" w:color="auto" w:fill="auto"/>
            <w:noWrap/>
            <w:vAlign w:val="bottom"/>
            <w:hideMark/>
          </w:tcPr>
          <w:p w14:paraId="74F0803F" w14:textId="0DC4663A" w:rsidR="0067657F" w:rsidRPr="0067657F" w:rsidRDefault="0067657F" w:rsidP="0067657F">
            <w:pPr>
              <w:tabs>
                <w:tab w:val="decimal" w:pos="317"/>
              </w:tabs>
              <w:rPr>
                <w:color w:val="000000"/>
              </w:rPr>
            </w:pPr>
            <w:r w:rsidRPr="0067657F">
              <w:rPr>
                <w:color w:val="000000"/>
              </w:rPr>
              <w:t>.120</w:t>
            </w:r>
          </w:p>
        </w:tc>
        <w:tc>
          <w:tcPr>
            <w:tcW w:w="1300" w:type="dxa"/>
            <w:tcBorders>
              <w:top w:val="nil"/>
              <w:left w:val="nil"/>
              <w:bottom w:val="single" w:sz="4" w:space="0" w:color="auto"/>
              <w:right w:val="nil"/>
            </w:tcBorders>
            <w:shd w:val="clear" w:color="auto" w:fill="auto"/>
            <w:noWrap/>
            <w:vAlign w:val="bottom"/>
            <w:hideMark/>
          </w:tcPr>
          <w:p w14:paraId="4974F3DC" w14:textId="77777777" w:rsidR="0067657F" w:rsidRPr="0067657F" w:rsidRDefault="0067657F">
            <w:pPr>
              <w:jc w:val="right"/>
              <w:rPr>
                <w:color w:val="000000"/>
              </w:rPr>
            </w:pPr>
          </w:p>
        </w:tc>
      </w:tr>
    </w:tbl>
    <w:p w14:paraId="39A23668" w14:textId="41D6F7E2" w:rsidR="00BA3FF2" w:rsidRPr="00BA3FF2" w:rsidRDefault="00BA3FF2" w:rsidP="00BA3FF2">
      <w:pPr>
        <w:pStyle w:val="FirstParagraph"/>
        <w:spacing w:line="480" w:lineRule="auto"/>
        <w:rPr>
          <w:rFonts w:ascii="Times New Roman" w:hAnsi="Times New Roman" w:cs="Times New Roman"/>
          <w:color w:val="000000" w:themeColor="text1"/>
        </w:rPr>
      </w:pPr>
    </w:p>
    <w:p w14:paraId="0559B29F" w14:textId="6293E153" w:rsidR="0067657F" w:rsidRDefault="00BA3FF2" w:rsidP="00BA3FF2">
      <w:pPr>
        <w:pStyle w:val="FirstParagraph"/>
        <w:spacing w:line="480" w:lineRule="auto"/>
        <w:rPr>
          <w:rFonts w:ascii="Times New Roman" w:hAnsi="Times New Roman" w:cs="Times New Roman"/>
          <w:color w:val="000000" w:themeColor="text1"/>
        </w:rPr>
      </w:pPr>
      <w:r w:rsidRPr="00BA3FF2">
        <w:rPr>
          <w:rFonts w:ascii="Times New Roman" w:hAnsi="Times New Roman" w:cs="Times New Roman"/>
          <w:i/>
          <w:color w:val="000000" w:themeColor="text1"/>
        </w:rPr>
        <w:t>Note.</w:t>
      </w:r>
      <w:r w:rsidRPr="00BA3FF2">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sample1+2</m:t>
            </m:r>
          </m:sub>
        </m:sSub>
        <m:r>
          <w:rPr>
            <w:rFonts w:ascii="Cambria Math" w:hAnsi="Cambria Math" w:cs="Times New Roman"/>
            <w:color w:val="000000" w:themeColor="text1"/>
          </w:rPr>
          <m:t>=2,454</m:t>
        </m:r>
      </m:oMath>
      <w:r w:rsidRPr="00BA3FF2">
        <w:rPr>
          <w:rFonts w:ascii="Times New Roman" w:hAnsi="Times New Roman" w:cs="Times New Roman"/>
          <w:color w:val="000000" w:themeColor="text1"/>
        </w:rPr>
        <w:t>, Multigroup MRQAP with 5</w:t>
      </w:r>
      <w:r w:rsidR="0067657F">
        <w:rPr>
          <w:rFonts w:ascii="Times New Roman" w:hAnsi="Times New Roman" w:cs="Times New Roman"/>
          <w:color w:val="000000" w:themeColor="text1"/>
        </w:rPr>
        <w:t>,</w:t>
      </w:r>
      <w:r w:rsidRPr="00BA3FF2">
        <w:rPr>
          <w:rFonts w:ascii="Times New Roman" w:hAnsi="Times New Roman" w:cs="Times New Roman"/>
          <w:color w:val="000000" w:themeColor="text1"/>
        </w:rPr>
        <w:t xml:space="preserve">000 Y-permuted samples. </w:t>
      </w:r>
      <m:oMath>
        <m:r>
          <w:rPr>
            <w:rFonts w:ascii="Cambria Math" w:hAnsi="Cambria Math" w:cs="Times New Roman"/>
            <w:color w:val="000000" w:themeColor="text1"/>
          </w:rPr>
          <m:t>†</m:t>
        </m:r>
      </m:oMath>
      <w:r w:rsidRPr="00BA3FF2">
        <w:rPr>
          <w:rFonts w:ascii="Times New Roman" w:hAnsi="Times New Roman" w:cs="Times New Roman"/>
          <w:color w:val="000000" w:themeColor="text1"/>
        </w:rPr>
        <w:t xml:space="preserve"> </w:t>
      </w:r>
      <w:r w:rsidRPr="00BA3FF2">
        <w:rPr>
          <w:rFonts w:ascii="Times New Roman" w:hAnsi="Times New Roman" w:cs="Times New Roman"/>
          <w:i/>
          <w:color w:val="000000" w:themeColor="text1"/>
        </w:rPr>
        <w:t>p</w:t>
      </w:r>
      <w:r w:rsidRPr="00BA3FF2">
        <w:rPr>
          <w:rFonts w:ascii="Times New Roman" w:hAnsi="Times New Roman" w:cs="Times New Roman"/>
          <w:color w:val="000000" w:themeColor="text1"/>
        </w:rPr>
        <w:t xml:space="preserve"> </w:t>
      </w:r>
      <m:oMath>
        <m:r>
          <w:rPr>
            <w:rFonts w:ascii="Cambria Math" w:hAnsi="Cambria Math" w:cs="Times New Roman"/>
            <w:color w:val="000000" w:themeColor="text1"/>
          </w:rPr>
          <m:t>&lt;</m:t>
        </m:r>
      </m:oMath>
      <w:r w:rsidRPr="00BA3FF2">
        <w:rPr>
          <w:rFonts w:ascii="Times New Roman" w:hAnsi="Times New Roman" w:cs="Times New Roman"/>
          <w:color w:val="000000" w:themeColor="text1"/>
        </w:rPr>
        <w:t xml:space="preserve"> .10, * </w:t>
      </w:r>
      <w:r w:rsidRPr="00BA3FF2">
        <w:rPr>
          <w:rFonts w:ascii="Times New Roman" w:hAnsi="Times New Roman" w:cs="Times New Roman"/>
          <w:i/>
          <w:color w:val="000000" w:themeColor="text1"/>
        </w:rPr>
        <w:t>p</w:t>
      </w:r>
      <w:r w:rsidRPr="00BA3FF2">
        <w:rPr>
          <w:rFonts w:ascii="Times New Roman" w:hAnsi="Times New Roman" w:cs="Times New Roman"/>
          <w:color w:val="000000" w:themeColor="text1"/>
        </w:rPr>
        <w:t xml:space="preserve"> </w:t>
      </w:r>
      <m:oMath>
        <m:r>
          <w:rPr>
            <w:rFonts w:ascii="Cambria Math" w:hAnsi="Cambria Math" w:cs="Times New Roman"/>
            <w:color w:val="000000" w:themeColor="text1"/>
          </w:rPr>
          <m:t>&lt;</m:t>
        </m:r>
      </m:oMath>
      <w:r w:rsidRPr="00BA3FF2">
        <w:rPr>
          <w:rFonts w:ascii="Times New Roman" w:hAnsi="Times New Roman" w:cs="Times New Roman"/>
          <w:color w:val="000000" w:themeColor="text1"/>
        </w:rPr>
        <w:t xml:space="preserve"> .05, ** </w:t>
      </w:r>
      <w:r w:rsidRPr="00BA3FF2">
        <w:rPr>
          <w:rFonts w:ascii="Times New Roman" w:hAnsi="Times New Roman" w:cs="Times New Roman"/>
          <w:i/>
          <w:color w:val="000000" w:themeColor="text1"/>
        </w:rPr>
        <w:t>p</w:t>
      </w:r>
      <w:r w:rsidRPr="00BA3FF2">
        <w:rPr>
          <w:rFonts w:ascii="Times New Roman" w:hAnsi="Times New Roman" w:cs="Times New Roman"/>
          <w:color w:val="000000" w:themeColor="text1"/>
        </w:rPr>
        <w:t xml:space="preserve"> </w:t>
      </w:r>
      <m:oMath>
        <m:r>
          <w:rPr>
            <w:rFonts w:ascii="Cambria Math" w:hAnsi="Cambria Math" w:cs="Times New Roman"/>
            <w:color w:val="000000" w:themeColor="text1"/>
          </w:rPr>
          <m:t>&lt;</m:t>
        </m:r>
      </m:oMath>
      <w:r w:rsidRPr="00BA3FF2">
        <w:rPr>
          <w:rFonts w:ascii="Times New Roman" w:hAnsi="Times New Roman" w:cs="Times New Roman"/>
          <w:color w:val="000000" w:themeColor="text1"/>
        </w:rPr>
        <w:t xml:space="preserve"> .01, *** </w:t>
      </w:r>
      <w:r w:rsidRPr="00BA3FF2">
        <w:rPr>
          <w:rFonts w:ascii="Times New Roman" w:hAnsi="Times New Roman" w:cs="Times New Roman"/>
          <w:i/>
          <w:color w:val="000000" w:themeColor="text1"/>
        </w:rPr>
        <w:t>p</w:t>
      </w:r>
      <w:r w:rsidRPr="00BA3FF2">
        <w:rPr>
          <w:rFonts w:ascii="Times New Roman" w:hAnsi="Times New Roman" w:cs="Times New Roman"/>
          <w:color w:val="000000" w:themeColor="text1"/>
        </w:rPr>
        <w:t xml:space="preserve"> </w:t>
      </w:r>
      <m:oMath>
        <m:r>
          <w:rPr>
            <w:rFonts w:ascii="Cambria Math" w:hAnsi="Cambria Math" w:cs="Times New Roman"/>
            <w:color w:val="000000" w:themeColor="text1"/>
          </w:rPr>
          <m:t>&lt;</m:t>
        </m:r>
      </m:oMath>
      <w:r w:rsidRPr="00BA3FF2">
        <w:rPr>
          <w:rFonts w:ascii="Times New Roman" w:hAnsi="Times New Roman" w:cs="Times New Roman"/>
          <w:color w:val="000000" w:themeColor="text1"/>
        </w:rPr>
        <w:t xml:space="preserve"> .001</w:t>
      </w:r>
      <w:r w:rsidR="008124E7">
        <w:rPr>
          <w:rFonts w:ascii="Times New Roman" w:hAnsi="Times New Roman" w:cs="Times New Roman"/>
          <w:color w:val="000000" w:themeColor="text1"/>
        </w:rPr>
        <w:t xml:space="preserve"> (one-sided p-values)</w:t>
      </w:r>
      <w:r w:rsidRPr="00BA3FF2">
        <w:rPr>
          <w:rFonts w:ascii="Times New Roman" w:hAnsi="Times New Roman" w:cs="Times New Roman"/>
          <w:color w:val="000000" w:themeColor="text1"/>
        </w:rPr>
        <w:t>.</w:t>
      </w:r>
      <w:r w:rsidR="0067657F">
        <w:rPr>
          <w:rFonts w:ascii="Times New Roman" w:hAnsi="Times New Roman" w:cs="Times New Roman"/>
          <w:color w:val="000000" w:themeColor="text1"/>
        </w:rPr>
        <w:br/>
      </w:r>
    </w:p>
    <w:p w14:paraId="23D87491" w14:textId="77777777" w:rsidR="0067657F" w:rsidRDefault="0067657F">
      <w:pPr>
        <w:rPr>
          <w:rFonts w:eastAsiaTheme="minorHAnsi"/>
          <w:color w:val="000000" w:themeColor="text1"/>
        </w:rPr>
      </w:pPr>
      <w:r>
        <w:rPr>
          <w:color w:val="000000" w:themeColor="text1"/>
        </w:rPr>
        <w:br w:type="page"/>
      </w:r>
    </w:p>
    <w:p w14:paraId="5D26227A" w14:textId="77777777" w:rsidR="00BA3FF2" w:rsidRPr="00BA3FF2" w:rsidRDefault="00BA3FF2" w:rsidP="00BA3FF2">
      <w:pPr>
        <w:pStyle w:val="FirstParagraph"/>
        <w:spacing w:line="480" w:lineRule="auto"/>
        <w:rPr>
          <w:rFonts w:ascii="Times New Roman" w:hAnsi="Times New Roman" w:cs="Times New Roman"/>
          <w:b/>
          <w:bCs/>
          <w:color w:val="000000" w:themeColor="text1"/>
        </w:rPr>
      </w:pPr>
      <w:bookmarkStart w:id="4" w:name="computation-of-the-selection-table"/>
      <w:r w:rsidRPr="00BA3FF2">
        <w:rPr>
          <w:rFonts w:ascii="Times New Roman" w:hAnsi="Times New Roman" w:cs="Times New Roman"/>
          <w:b/>
          <w:bCs/>
          <w:color w:val="000000" w:themeColor="text1"/>
        </w:rPr>
        <w:t>Computation of the Selection Table</w:t>
      </w:r>
      <w:bookmarkEnd w:id="4"/>
    </w:p>
    <w:p w14:paraId="1B057C50" w14:textId="7ED60127" w:rsidR="00BA3FF2" w:rsidRPr="00BA3FF2" w:rsidRDefault="00BA3FF2" w:rsidP="00BA3FF2">
      <w:pPr>
        <w:pStyle w:val="FirstParagraph"/>
        <w:spacing w:line="480" w:lineRule="auto"/>
        <w:rPr>
          <w:rFonts w:ascii="Times New Roman" w:hAnsi="Times New Roman" w:cs="Times New Roman"/>
          <w:color w:val="000000" w:themeColor="text1"/>
        </w:rPr>
      </w:pPr>
      <w:r w:rsidRPr="00BA3FF2">
        <w:rPr>
          <w:rFonts w:ascii="Times New Roman" w:hAnsi="Times New Roman" w:cs="Times New Roman"/>
          <w:color w:val="000000" w:themeColor="text1"/>
        </w:rPr>
        <w:t xml:space="preserve">In Figure 3 of the main text we show the likelihood of interactions between two individuals </w:t>
      </w:r>
      <m:oMath>
        <m:r>
          <w:rPr>
            <w:rFonts w:ascii="Cambria Math" w:hAnsi="Cambria Math" w:cs="Times New Roman"/>
            <w:color w:val="000000" w:themeColor="text1"/>
          </w:rPr>
          <m:t>i</m:t>
        </m:r>
      </m:oMath>
      <w:r w:rsidRPr="00BA3FF2">
        <w:rPr>
          <w:rFonts w:ascii="Times New Roman" w:hAnsi="Times New Roman" w:cs="Times New Roman"/>
          <w:color w:val="000000" w:themeColor="text1"/>
        </w:rPr>
        <w:t xml:space="preserve"> and </w:t>
      </w:r>
      <m:oMath>
        <m:r>
          <w:rPr>
            <w:rFonts w:ascii="Cambria Math" w:hAnsi="Cambria Math" w:cs="Times New Roman"/>
            <w:color w:val="000000" w:themeColor="text1"/>
          </w:rPr>
          <m:t>j</m:t>
        </m:r>
      </m:oMath>
      <w:r w:rsidRPr="00BA3FF2">
        <w:rPr>
          <w:rFonts w:ascii="Times New Roman" w:hAnsi="Times New Roman" w:cs="Times New Roman"/>
          <w:color w:val="000000" w:themeColor="text1"/>
        </w:rPr>
        <w:t xml:space="preserve"> based on their depressive symptoms (i.e.,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oMath>
      <w:r w:rsidRPr="00BA3FF2">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j</m:t>
            </m:r>
          </m:sub>
        </m:sSub>
      </m:oMath>
      <w:r w:rsidRPr="00BA3FF2">
        <w:rPr>
          <w:rFonts w:ascii="Times New Roman" w:hAnsi="Times New Roman" w:cs="Times New Roman"/>
          <w:color w:val="000000" w:themeColor="text1"/>
        </w:rPr>
        <w:t>). Here we report how we computed these values.</w:t>
      </w:r>
    </w:p>
    <w:p w14:paraId="3C7EC24F" w14:textId="3CDD45B7" w:rsidR="00BA3FF2" w:rsidRPr="00BA3FF2" w:rsidRDefault="00BA3FF2" w:rsidP="00BA3FF2">
      <w:pPr>
        <w:pStyle w:val="FirstParagraph"/>
        <w:spacing w:line="480" w:lineRule="auto"/>
        <w:rPr>
          <w:rFonts w:ascii="Times New Roman" w:hAnsi="Times New Roman" w:cs="Times New Roman"/>
          <w:color w:val="000000" w:themeColor="text1"/>
        </w:rPr>
      </w:pPr>
      <w:r w:rsidRPr="00BA3FF2">
        <w:rPr>
          <w:rFonts w:ascii="Times New Roman" w:hAnsi="Times New Roman" w:cs="Times New Roman"/>
          <w:color w:val="000000" w:themeColor="text1"/>
        </w:rPr>
        <w:t>Considering that everything else is the reference category (e</w:t>
      </w:r>
      <w:r w:rsidR="0067657F">
        <w:rPr>
          <w:rFonts w:ascii="Times New Roman" w:hAnsi="Times New Roman" w:cs="Times New Roman"/>
          <w:color w:val="000000" w:themeColor="text1"/>
        </w:rPr>
        <w:t>.g., male dyad interaction, non-</w:t>
      </w:r>
      <w:r w:rsidRPr="00BA3FF2">
        <w:rPr>
          <w:rFonts w:ascii="Times New Roman" w:hAnsi="Times New Roman" w:cs="Times New Roman"/>
          <w:color w:val="000000" w:themeColor="text1"/>
        </w:rPr>
        <w:t xml:space="preserve">friends), we get the following formula for the estimate of interaction duration of the dyad </w:t>
      </w:r>
      <m:oMath>
        <m:sSub>
          <m:sSubPr>
            <m:ctrlPr>
              <w:rPr>
                <w:rFonts w:ascii="Cambria Math" w:hAnsi="Cambria Math" w:cs="Times New Roman"/>
                <w:color w:val="000000" w:themeColor="text1"/>
              </w:rPr>
            </m:ctrlPr>
          </m:sSubPr>
          <m:e>
            <m:groupChr>
              <m:groupChrPr>
                <m:chr m:val="̂"/>
                <m:pos m:val="top"/>
                <m:vertJc m:val="bot"/>
                <m:ctrlPr>
                  <w:rPr>
                    <w:rFonts w:ascii="Cambria Math" w:hAnsi="Cambria Math" w:cs="Times New Roman"/>
                    <w:color w:val="000000" w:themeColor="text1"/>
                  </w:rPr>
                </m:ctrlPr>
              </m:groupChrPr>
              <m:e>
                <m:r>
                  <w:rPr>
                    <w:rFonts w:ascii="Cambria Math" w:hAnsi="Cambria Math" w:cs="Times New Roman"/>
                    <w:color w:val="000000" w:themeColor="text1"/>
                  </w:rPr>
                  <m:t>y</m:t>
                </m:r>
              </m:e>
            </m:groupChr>
          </m:e>
          <m:sub>
            <m:r>
              <w:rPr>
                <w:rFonts w:ascii="Cambria Math" w:hAnsi="Cambria Math" w:cs="Times New Roman"/>
                <w:color w:val="000000" w:themeColor="text1"/>
              </w:rPr>
              <m:t>ij</m:t>
            </m:r>
          </m:sub>
        </m:sSub>
      </m:oMath>
      <w:r w:rsidRPr="00BA3FF2">
        <w:rPr>
          <w:rFonts w:ascii="Times New Roman" w:hAnsi="Times New Roman" w:cs="Times New Roman"/>
          <w:color w:val="000000" w:themeColor="text1"/>
        </w:rPr>
        <w:t xml:space="preserve"> based on depression mean and depression similarity:</w:t>
      </w:r>
    </w:p>
    <w:p w14:paraId="65F121D8" w14:textId="30D0EC59" w:rsidR="00BA3FF2" w:rsidRPr="00BA3FF2" w:rsidRDefault="00947A6D" w:rsidP="00BA3FF2">
      <w:pPr>
        <w:pStyle w:val="FirstParagraph"/>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groupChr>
                <m:groupChrPr>
                  <m:chr m:val="̂"/>
                  <m:pos m:val="top"/>
                  <m:vertJc m:val="bot"/>
                  <m:ctrlPr>
                    <w:rPr>
                      <w:rFonts w:ascii="Cambria Math" w:hAnsi="Cambria Math" w:cs="Times New Roman"/>
                      <w:color w:val="000000" w:themeColor="text1"/>
                    </w:rPr>
                  </m:ctrlPr>
                </m:groupChrPr>
                <m:e>
                  <m:r>
                    <w:rPr>
                      <w:rFonts w:ascii="Cambria Math" w:hAnsi="Cambria Math" w:cs="Times New Roman"/>
                      <w:color w:val="000000" w:themeColor="text1"/>
                    </w:rPr>
                    <m:t>y</m:t>
                  </m:r>
                </m:e>
              </m:groupChr>
            </m:e>
            <m:sub>
              <m:r>
                <w:rPr>
                  <w:rFonts w:ascii="Cambria Math" w:hAnsi="Cambria Math" w:cs="Times New Roman"/>
                  <w:color w:val="000000" w:themeColor="text1"/>
                </w:rPr>
                <m:t>ij</m:t>
              </m:r>
            </m:sub>
          </m:sSub>
          <m:r>
            <w:rPr>
              <w:rFonts w:ascii="Cambria Math" w:hAnsi="Cambria Math" w:cs="Times New Roman"/>
              <w:color w:val="000000" w:themeColor="text1"/>
            </w:rPr>
            <m:t>=</m:t>
          </m:r>
          <m:r>
            <m:rPr>
              <m:sty m:val="p"/>
            </m:rPr>
            <w:rPr>
              <w:rFonts w:ascii="Cambria Math" w:hAnsi="Cambria Math" w:cs="Times New Roman"/>
              <w:color w:val="000000" w:themeColor="text1"/>
            </w:rPr>
            <m:t>exp</m:t>
          </m:r>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0</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f>
            <m:fPr>
              <m:ctrlPr>
                <w:rPr>
                  <w:rFonts w:ascii="Cambria Math" w:hAnsi="Cambria Math" w:cs="Times New Roman"/>
                  <w:color w:val="000000" w:themeColor="text1"/>
                </w:rPr>
              </m:ctrlPr>
            </m:fPr>
            <m:num>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j</m:t>
                  </m:r>
                </m:sub>
              </m:sSub>
            </m:num>
            <m:den>
              <m:r>
                <w:rPr>
                  <w:rFonts w:ascii="Cambria Math" w:hAnsi="Cambria Math" w:cs="Times New Roman"/>
                  <w:color w:val="000000" w:themeColor="text1"/>
                </w:rPr>
                <m:t>2</m:t>
              </m:r>
            </m:den>
          </m:f>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r>
            <w:rPr>
              <w:rFonts w:ascii="Cambria Math" w:hAnsi="Cambria Math" w:cs="Times New Roman"/>
              <w:color w:val="000000" w:themeColor="text1"/>
            </w:rPr>
            <m:t>(-1)|</m:t>
          </m:r>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j</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3</m:t>
              </m:r>
            </m:sub>
          </m:sSub>
          <m:f>
            <m:fPr>
              <m:ctrlPr>
                <w:rPr>
                  <w:rFonts w:ascii="Cambria Math" w:hAnsi="Cambria Math" w:cs="Times New Roman"/>
                  <w:color w:val="000000" w:themeColor="text1"/>
                </w:rPr>
              </m:ctrlPr>
            </m:fPr>
            <m:num>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j</m:t>
                  </m:r>
                </m:sub>
              </m:sSub>
            </m:num>
            <m:den>
              <m:r>
                <w:rPr>
                  <w:rFonts w:ascii="Cambria Math" w:hAnsi="Cambria Math" w:cs="Times New Roman"/>
                  <w:color w:val="000000" w:themeColor="text1"/>
                </w:rPr>
                <m:t>2</m:t>
              </m:r>
            </m:den>
          </m:f>
          <m:r>
            <w:rPr>
              <w:rFonts w:ascii="Cambria Math" w:hAnsi="Cambria Math" w:cs="Times New Roman"/>
              <w:color w:val="000000" w:themeColor="text1"/>
            </w:rPr>
            <m:t>(-1)|</m:t>
          </m:r>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j</m:t>
              </m:r>
            </m:sub>
          </m:sSub>
          <m:r>
            <w:rPr>
              <w:rFonts w:ascii="Cambria Math" w:hAnsi="Cambria Math" w:cs="Times New Roman"/>
              <w:color w:val="000000" w:themeColor="text1"/>
            </w:rPr>
            <m:t>|)</m:t>
          </m:r>
        </m:oMath>
      </m:oMathPara>
    </w:p>
    <w:p w14:paraId="6EAC50CE" w14:textId="31A79876" w:rsidR="00BA3FF2" w:rsidRPr="00BA3FF2" w:rsidRDefault="00BA3FF2" w:rsidP="00BA3FF2">
      <w:pPr>
        <w:pStyle w:val="FirstParagraph"/>
        <w:spacing w:line="480" w:lineRule="auto"/>
        <w:rPr>
          <w:rFonts w:ascii="Times New Roman" w:hAnsi="Times New Roman" w:cs="Times New Roman"/>
          <w:color w:val="000000" w:themeColor="text1"/>
        </w:rPr>
      </w:pPr>
      <w:r w:rsidRPr="00BA3FF2">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0,1,2,3</m:t>
            </m:r>
          </m:sub>
        </m:sSub>
      </m:oMath>
      <w:r w:rsidRPr="00BA3FF2">
        <w:rPr>
          <w:rFonts w:ascii="Times New Roman" w:hAnsi="Times New Roman" w:cs="Times New Roman"/>
          <w:color w:val="000000" w:themeColor="text1"/>
        </w:rPr>
        <w:t xml:space="preserve"> denote the estimates for the intercept, depression mean, depression similarity and the interaction of the depression mean and the depression similarity matrix. Variables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oMath>
      <w:r w:rsidRPr="00BA3FF2">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j</m:t>
            </m:r>
          </m:sub>
        </m:sSub>
      </m:oMath>
      <w:r w:rsidRPr="00BA3FF2">
        <w:rPr>
          <w:rFonts w:ascii="Times New Roman" w:hAnsi="Times New Roman" w:cs="Times New Roman"/>
          <w:color w:val="000000" w:themeColor="text1"/>
        </w:rPr>
        <w:t xml:space="preserve"> are the depression scores of actor </w:t>
      </w:r>
      <m:oMath>
        <m:r>
          <w:rPr>
            <w:rFonts w:ascii="Cambria Math" w:hAnsi="Cambria Math" w:cs="Times New Roman"/>
            <w:color w:val="000000" w:themeColor="text1"/>
          </w:rPr>
          <m:t>i</m:t>
        </m:r>
      </m:oMath>
      <w:r w:rsidRPr="00BA3FF2">
        <w:rPr>
          <w:rFonts w:ascii="Times New Roman" w:hAnsi="Times New Roman" w:cs="Times New Roman"/>
          <w:color w:val="000000" w:themeColor="text1"/>
        </w:rPr>
        <w:t xml:space="preserve"> and </w:t>
      </w:r>
      <m:oMath>
        <m:r>
          <w:rPr>
            <w:rFonts w:ascii="Cambria Math" w:hAnsi="Cambria Math" w:cs="Times New Roman"/>
            <w:color w:val="000000" w:themeColor="text1"/>
          </w:rPr>
          <m:t>j</m:t>
        </m:r>
      </m:oMath>
      <w:r w:rsidRPr="00BA3FF2">
        <w:rPr>
          <w:rFonts w:ascii="Times New Roman" w:hAnsi="Times New Roman" w:cs="Times New Roman"/>
          <w:color w:val="000000" w:themeColor="text1"/>
        </w:rPr>
        <w:t xml:space="preserve">. Taking the respective estimates from Table 2 of the main text for values of the observed depression scores we obtained a table of estimated </w:t>
      </w:r>
      <m:oMath>
        <m:sSub>
          <m:sSubPr>
            <m:ctrlPr>
              <w:rPr>
                <w:rFonts w:ascii="Cambria Math" w:hAnsi="Cambria Math" w:cs="Times New Roman"/>
                <w:color w:val="000000" w:themeColor="text1"/>
              </w:rPr>
            </m:ctrlPr>
          </m:sSubPr>
          <m:e>
            <m:groupChr>
              <m:groupChrPr>
                <m:chr m:val="̂"/>
                <m:pos m:val="top"/>
                <m:vertJc m:val="bot"/>
                <m:ctrlPr>
                  <w:rPr>
                    <w:rFonts w:ascii="Cambria Math" w:hAnsi="Cambria Math" w:cs="Times New Roman"/>
                    <w:color w:val="000000" w:themeColor="text1"/>
                  </w:rPr>
                </m:ctrlPr>
              </m:groupChrPr>
              <m:e>
                <m:r>
                  <w:rPr>
                    <w:rFonts w:ascii="Cambria Math" w:hAnsi="Cambria Math" w:cs="Times New Roman"/>
                    <w:color w:val="000000" w:themeColor="text1"/>
                  </w:rPr>
                  <m:t>y</m:t>
                </m:r>
              </m:e>
            </m:groupChr>
          </m:e>
          <m:sub>
            <m:r>
              <w:rPr>
                <w:rFonts w:ascii="Cambria Math" w:hAnsi="Cambria Math" w:cs="Times New Roman"/>
                <w:color w:val="000000" w:themeColor="text1"/>
              </w:rPr>
              <m:t>ij</m:t>
            </m:r>
          </m:sub>
        </m:sSub>
      </m:oMath>
      <w:r w:rsidRPr="00BA3FF2">
        <w:rPr>
          <w:rFonts w:ascii="Times New Roman" w:hAnsi="Times New Roman" w:cs="Times New Roman"/>
          <w:color w:val="000000" w:themeColor="text1"/>
        </w:rPr>
        <w:t xml:space="preserve">. If we consider two example dyads, one where individuals report a depression score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m:t>
        </m:r>
      </m:oMath>
      <w:r w:rsidRPr="00BA3FF2">
        <w:rPr>
          <w:rFonts w:ascii="Times New Roman" w:hAnsi="Times New Roman" w:cs="Times New Roman"/>
          <w:color w:val="000000" w:themeColor="text1"/>
        </w:rPr>
        <w:t xml:space="preserve"> 4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j</m:t>
            </m:r>
          </m:sub>
        </m:sSub>
        <m:r>
          <w:rPr>
            <w:rFonts w:ascii="Cambria Math" w:hAnsi="Cambria Math" w:cs="Times New Roman"/>
            <w:color w:val="000000" w:themeColor="text1"/>
          </w:rPr>
          <m:t>=</m:t>
        </m:r>
      </m:oMath>
      <w:r w:rsidRPr="00BA3FF2">
        <w:rPr>
          <w:rFonts w:ascii="Times New Roman" w:hAnsi="Times New Roman" w:cs="Times New Roman"/>
          <w:color w:val="000000" w:themeColor="text1"/>
        </w:rPr>
        <w:t xml:space="preserve"> 6, and the other where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m:t>
        </m:r>
      </m:oMath>
      <w:r w:rsidRPr="00BA3FF2">
        <w:rPr>
          <w:rFonts w:ascii="Times New Roman" w:hAnsi="Times New Roman" w:cs="Times New Roman"/>
          <w:color w:val="000000" w:themeColor="text1"/>
        </w:rPr>
        <w:t xml:space="preserve"> 4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k</m:t>
            </m:r>
          </m:sub>
        </m:sSub>
        <m:r>
          <w:rPr>
            <w:rFonts w:ascii="Cambria Math" w:hAnsi="Cambria Math" w:cs="Times New Roman"/>
            <w:color w:val="000000" w:themeColor="text1"/>
          </w:rPr>
          <m:t>=</m:t>
        </m:r>
      </m:oMath>
      <w:r w:rsidRPr="00BA3FF2">
        <w:rPr>
          <w:rFonts w:ascii="Times New Roman" w:hAnsi="Times New Roman" w:cs="Times New Roman"/>
          <w:color w:val="000000" w:themeColor="text1"/>
        </w:rPr>
        <w:t xml:space="preserve"> 16 were reported, we would get estimates of </w:t>
      </w:r>
      <m:oMath>
        <m:sSub>
          <m:sSubPr>
            <m:ctrlPr>
              <w:rPr>
                <w:rFonts w:ascii="Cambria Math" w:hAnsi="Cambria Math" w:cs="Times New Roman"/>
                <w:color w:val="000000" w:themeColor="text1"/>
              </w:rPr>
            </m:ctrlPr>
          </m:sSubPr>
          <m:e>
            <m:groupChr>
              <m:groupChrPr>
                <m:chr m:val="̂"/>
                <m:pos m:val="top"/>
                <m:vertJc m:val="bot"/>
                <m:ctrlPr>
                  <w:rPr>
                    <w:rFonts w:ascii="Cambria Math" w:hAnsi="Cambria Math" w:cs="Times New Roman"/>
                    <w:color w:val="000000" w:themeColor="text1"/>
                  </w:rPr>
                </m:ctrlPr>
              </m:groupChrPr>
              <m:e>
                <m:r>
                  <w:rPr>
                    <w:rFonts w:ascii="Cambria Math" w:hAnsi="Cambria Math" w:cs="Times New Roman"/>
                    <w:color w:val="000000" w:themeColor="text1"/>
                  </w:rPr>
                  <m:t>y</m:t>
                </m:r>
              </m:e>
            </m:groupChr>
          </m:e>
          <m:sub>
            <m:r>
              <w:rPr>
                <w:rFonts w:ascii="Cambria Math" w:hAnsi="Cambria Math" w:cs="Times New Roman"/>
                <w:color w:val="000000" w:themeColor="text1"/>
              </w:rPr>
              <m:t>ij</m:t>
            </m:r>
          </m:sub>
        </m:sSub>
        <m:r>
          <w:rPr>
            <w:rFonts w:ascii="Cambria Math" w:hAnsi="Cambria Math" w:cs="Times New Roman"/>
            <w:color w:val="000000" w:themeColor="text1"/>
          </w:rPr>
          <m:t>=</m:t>
        </m:r>
      </m:oMath>
      <w:r w:rsidRPr="00BA3FF2">
        <w:rPr>
          <w:rFonts w:ascii="Times New Roman" w:hAnsi="Times New Roman" w:cs="Times New Roman"/>
          <w:color w:val="000000" w:themeColor="text1"/>
        </w:rPr>
        <w:t xml:space="preserve"> 8.61 seconds per hour and </w:t>
      </w:r>
      <m:oMath>
        <m:sSub>
          <m:sSubPr>
            <m:ctrlPr>
              <w:rPr>
                <w:rFonts w:ascii="Cambria Math" w:hAnsi="Cambria Math" w:cs="Times New Roman"/>
                <w:color w:val="000000" w:themeColor="text1"/>
              </w:rPr>
            </m:ctrlPr>
          </m:sSubPr>
          <m:e>
            <m:groupChr>
              <m:groupChrPr>
                <m:chr m:val="̂"/>
                <m:pos m:val="top"/>
                <m:vertJc m:val="bot"/>
                <m:ctrlPr>
                  <w:rPr>
                    <w:rFonts w:ascii="Cambria Math" w:hAnsi="Cambria Math" w:cs="Times New Roman"/>
                    <w:color w:val="000000" w:themeColor="text1"/>
                  </w:rPr>
                </m:ctrlPr>
              </m:groupChrPr>
              <m:e>
                <m:r>
                  <w:rPr>
                    <w:rFonts w:ascii="Cambria Math" w:hAnsi="Cambria Math" w:cs="Times New Roman"/>
                    <w:color w:val="000000" w:themeColor="text1"/>
                  </w:rPr>
                  <m:t>y</m:t>
                </m:r>
              </m:e>
            </m:groupChr>
          </m:e>
          <m:sub>
            <m:r>
              <w:rPr>
                <w:rFonts w:ascii="Cambria Math" w:hAnsi="Cambria Math" w:cs="Times New Roman"/>
                <w:color w:val="000000" w:themeColor="text1"/>
              </w:rPr>
              <m:t>ik</m:t>
            </m:r>
          </m:sub>
        </m:sSub>
        <m:r>
          <w:rPr>
            <w:rFonts w:ascii="Cambria Math" w:hAnsi="Cambria Math" w:cs="Times New Roman"/>
            <w:color w:val="000000" w:themeColor="text1"/>
          </w:rPr>
          <m:t>=</m:t>
        </m:r>
      </m:oMath>
      <w:r w:rsidRPr="00BA3FF2">
        <w:rPr>
          <w:rFonts w:ascii="Times New Roman" w:hAnsi="Times New Roman" w:cs="Times New Roman"/>
          <w:color w:val="000000" w:themeColor="text1"/>
        </w:rPr>
        <w:t xml:space="preserve"> 6.00 seconds per hour, respectively. Using </w:t>
      </w:r>
      <w:r w:rsidR="0067657F">
        <w:rPr>
          <w:rFonts w:ascii="Times New Roman" w:hAnsi="Times New Roman" w:cs="Times New Roman"/>
          <w:color w:val="000000" w:themeColor="text1"/>
        </w:rPr>
        <w:t>the above introduced equation</w:t>
      </w:r>
      <w:r w:rsidRPr="00BA3FF2">
        <w:rPr>
          <w:rFonts w:ascii="Times New Roman" w:hAnsi="Times New Roman" w:cs="Times New Roman"/>
          <w:color w:val="000000" w:themeColor="text1"/>
        </w:rPr>
        <w:t xml:space="preserve"> we then computed </w:t>
      </w:r>
      <m:oMath>
        <m:sSub>
          <m:sSubPr>
            <m:ctrlPr>
              <w:rPr>
                <w:rFonts w:ascii="Cambria Math" w:hAnsi="Cambria Math" w:cs="Times New Roman"/>
                <w:color w:val="000000" w:themeColor="text1"/>
              </w:rPr>
            </m:ctrlPr>
          </m:sSubPr>
          <m:e>
            <m:groupChr>
              <m:groupChrPr>
                <m:chr m:val="̂"/>
                <m:pos m:val="top"/>
                <m:vertJc m:val="bot"/>
                <m:ctrlPr>
                  <w:rPr>
                    <w:rFonts w:ascii="Cambria Math" w:hAnsi="Cambria Math" w:cs="Times New Roman"/>
                    <w:color w:val="000000" w:themeColor="text1"/>
                  </w:rPr>
                </m:ctrlPr>
              </m:groupChrPr>
              <m:e>
                <m:r>
                  <w:rPr>
                    <w:rFonts w:ascii="Cambria Math" w:hAnsi="Cambria Math" w:cs="Times New Roman"/>
                    <w:color w:val="000000" w:themeColor="text1"/>
                  </w:rPr>
                  <m:t>y</m:t>
                </m:r>
              </m:e>
            </m:groupChr>
          </m:e>
          <m:sub>
            <m:r>
              <w:rPr>
                <w:rFonts w:ascii="Cambria Math" w:hAnsi="Cambria Math" w:cs="Times New Roman"/>
                <w:color w:val="000000" w:themeColor="text1"/>
              </w:rPr>
              <m:t>ij</m:t>
            </m:r>
          </m:sub>
        </m:sSub>
      </m:oMath>
      <w:r w:rsidRPr="00BA3FF2">
        <w:rPr>
          <w:rFonts w:ascii="Times New Roman" w:hAnsi="Times New Roman" w:cs="Times New Roman"/>
          <w:color w:val="000000" w:themeColor="text1"/>
        </w:rPr>
        <w:t xml:space="preserve"> for each combination of the observerd values of depressive symptoms to construct the table/heatmap reported Figure 3 of the main text.</w:t>
      </w:r>
    </w:p>
    <w:p w14:paraId="3E878717" w14:textId="503DE5D3" w:rsidR="005816D0" w:rsidRPr="00BA3FF2" w:rsidRDefault="0084258F" w:rsidP="0084258F">
      <w:pPr>
        <w:pStyle w:val="FirstParagraph"/>
        <w:spacing w:line="480" w:lineRule="auto"/>
        <w:rPr>
          <w:rFonts w:ascii="Times New Roman" w:hAnsi="Times New Roman" w:cs="Times New Roman"/>
          <w:color w:val="000000" w:themeColor="text1"/>
        </w:rPr>
      </w:pPr>
      <w:r w:rsidRPr="00BA3FF2">
        <w:rPr>
          <w:rFonts w:ascii="Times New Roman" w:hAnsi="Times New Roman" w:cs="Times New Roman"/>
          <w:color w:val="000000" w:themeColor="text1"/>
        </w:rPr>
        <w:br w:type="column"/>
      </w:r>
    </w:p>
    <w:p w14:paraId="5C359C79" w14:textId="34AF4FE5" w:rsidR="005816D0" w:rsidRPr="00BA3FF2" w:rsidRDefault="00CC0BAD" w:rsidP="00CC0BAD">
      <w:pPr>
        <w:pStyle w:val="BodyText"/>
        <w:jc w:val="center"/>
        <w:rPr>
          <w:b/>
          <w:color w:val="000000" w:themeColor="text1"/>
        </w:rPr>
      </w:pPr>
      <w:r w:rsidRPr="00BA3FF2">
        <w:rPr>
          <w:b/>
          <w:color w:val="000000" w:themeColor="text1"/>
        </w:rPr>
        <w:t>References</w:t>
      </w:r>
    </w:p>
    <w:p w14:paraId="199F951C" w14:textId="2761A941" w:rsidR="00183ECF" w:rsidRPr="00183ECF" w:rsidRDefault="00A21255" w:rsidP="00183ECF">
      <w:pPr>
        <w:widowControl w:val="0"/>
        <w:autoSpaceDE w:val="0"/>
        <w:autoSpaceDN w:val="0"/>
        <w:adjustRightInd w:val="0"/>
        <w:spacing w:after="200" w:line="480" w:lineRule="auto"/>
        <w:ind w:left="640" w:hanging="640"/>
        <w:rPr>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183ECF" w:rsidRPr="00183ECF">
        <w:rPr>
          <w:noProof/>
        </w:rPr>
        <w:t>1.</w:t>
      </w:r>
      <w:r w:rsidR="00183ECF" w:rsidRPr="00183ECF">
        <w:rPr>
          <w:noProof/>
        </w:rPr>
        <w:tab/>
        <w:t xml:space="preserve">Elmer, T., Chaitanya, K., Purwar, P. &amp; Stadtfeld, C. The validity of RFID badges measuring face-to-face interactions. </w:t>
      </w:r>
      <w:r w:rsidR="00183ECF" w:rsidRPr="00183ECF">
        <w:rPr>
          <w:i/>
          <w:iCs/>
          <w:noProof/>
        </w:rPr>
        <w:t>Behav. Res. Methods</w:t>
      </w:r>
      <w:r w:rsidR="00183ECF" w:rsidRPr="00183ECF">
        <w:rPr>
          <w:noProof/>
        </w:rPr>
        <w:t xml:space="preserve"> 1–19 (2019). doi:10.3758/s13428-018-1180-y</w:t>
      </w:r>
    </w:p>
    <w:p w14:paraId="1A281B2E" w14:textId="77777777" w:rsidR="00183ECF" w:rsidRPr="00183ECF" w:rsidRDefault="00183ECF" w:rsidP="00183ECF">
      <w:pPr>
        <w:widowControl w:val="0"/>
        <w:autoSpaceDE w:val="0"/>
        <w:autoSpaceDN w:val="0"/>
        <w:adjustRightInd w:val="0"/>
        <w:spacing w:after="200" w:line="480" w:lineRule="auto"/>
        <w:ind w:left="640" w:hanging="640"/>
        <w:rPr>
          <w:noProof/>
        </w:rPr>
      </w:pPr>
      <w:r w:rsidRPr="00183ECF">
        <w:rPr>
          <w:noProof/>
        </w:rPr>
        <w:t>2.</w:t>
      </w:r>
      <w:r w:rsidRPr="00183ECF">
        <w:rPr>
          <w:noProof/>
        </w:rPr>
        <w:tab/>
        <w:t xml:space="preserve">Rammstedt, B. &amp; John, O. P. Measuring personality in one minute or less: A 10-item short version of the Big Five Inventory in English and German. </w:t>
      </w:r>
      <w:r w:rsidRPr="00183ECF">
        <w:rPr>
          <w:i/>
          <w:iCs/>
          <w:noProof/>
        </w:rPr>
        <w:t>J. Res. Pers.</w:t>
      </w:r>
      <w:r w:rsidRPr="00183ECF">
        <w:rPr>
          <w:noProof/>
        </w:rPr>
        <w:t xml:space="preserve"> </w:t>
      </w:r>
      <w:r w:rsidRPr="00183ECF">
        <w:rPr>
          <w:b/>
          <w:bCs/>
          <w:noProof/>
        </w:rPr>
        <w:t>41,</w:t>
      </w:r>
      <w:r w:rsidRPr="00183ECF">
        <w:rPr>
          <w:noProof/>
        </w:rPr>
        <w:t xml:space="preserve"> 203–212 (2007).</w:t>
      </w:r>
    </w:p>
    <w:p w14:paraId="0FA77C8B" w14:textId="77777777" w:rsidR="00183ECF" w:rsidRPr="00183ECF" w:rsidRDefault="00183ECF" w:rsidP="00183ECF">
      <w:pPr>
        <w:widowControl w:val="0"/>
        <w:autoSpaceDE w:val="0"/>
        <w:autoSpaceDN w:val="0"/>
        <w:adjustRightInd w:val="0"/>
        <w:spacing w:after="200" w:line="480" w:lineRule="auto"/>
        <w:ind w:left="640" w:hanging="640"/>
        <w:rPr>
          <w:noProof/>
        </w:rPr>
      </w:pPr>
      <w:r w:rsidRPr="00183ECF">
        <w:rPr>
          <w:noProof/>
        </w:rPr>
        <w:t>3.</w:t>
      </w:r>
      <w:r w:rsidRPr="00183ECF">
        <w:rPr>
          <w:noProof/>
        </w:rPr>
        <w:tab/>
        <w:t xml:space="preserve">Friedkin, N. E. A Guttman Scale for the Strength of an Interpersonal Tie. </w:t>
      </w:r>
      <w:r w:rsidRPr="00183ECF">
        <w:rPr>
          <w:i/>
          <w:iCs/>
          <w:noProof/>
        </w:rPr>
        <w:t>Soc. Networks</w:t>
      </w:r>
      <w:r w:rsidRPr="00183ECF">
        <w:rPr>
          <w:noProof/>
        </w:rPr>
        <w:t xml:space="preserve"> </w:t>
      </w:r>
      <w:r w:rsidRPr="00183ECF">
        <w:rPr>
          <w:b/>
          <w:bCs/>
          <w:noProof/>
        </w:rPr>
        <w:t>12,</w:t>
      </w:r>
      <w:r w:rsidRPr="00183ECF">
        <w:rPr>
          <w:noProof/>
        </w:rPr>
        <w:t xml:space="preserve"> 239–252 (1990).</w:t>
      </w:r>
    </w:p>
    <w:p w14:paraId="3C15C7CF" w14:textId="4E4FDB31" w:rsidR="00AF66EF" w:rsidRPr="00BA3FF2" w:rsidRDefault="00A21255" w:rsidP="00183ECF">
      <w:pPr>
        <w:widowControl w:val="0"/>
        <w:autoSpaceDE w:val="0"/>
        <w:autoSpaceDN w:val="0"/>
        <w:adjustRightInd w:val="0"/>
        <w:spacing w:after="200" w:line="480" w:lineRule="auto"/>
        <w:ind w:left="640" w:hanging="640"/>
        <w:rPr>
          <w:color w:val="000000" w:themeColor="text1"/>
        </w:rPr>
      </w:pPr>
      <w:r>
        <w:rPr>
          <w:color w:val="000000" w:themeColor="text1"/>
        </w:rPr>
        <w:fldChar w:fldCharType="end"/>
      </w:r>
    </w:p>
    <w:sectPr w:rsidR="00AF66EF" w:rsidRPr="00BA3FF2" w:rsidSect="00E83BE3">
      <w:pgSz w:w="12240" w:h="15840" w:code="1"/>
      <w:pgMar w:top="1440" w:right="1440" w:bottom="1440" w:left="1440" w:header="720" w:footer="720" w:gutter="0"/>
      <w:pgNumType w:start="2"/>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4665B" w14:textId="77777777" w:rsidR="00947A6D" w:rsidRDefault="00947A6D">
      <w:r>
        <w:separator/>
      </w:r>
    </w:p>
  </w:endnote>
  <w:endnote w:type="continuationSeparator" w:id="0">
    <w:p w14:paraId="3B4A6D4C" w14:textId="77777777" w:rsidR="00947A6D" w:rsidRDefault="00947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LMRoman10">
    <w:altName w:val="Cambria"/>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79317" w14:textId="77777777" w:rsidR="00947A6D" w:rsidRDefault="00947A6D">
      <w:r>
        <w:separator/>
      </w:r>
    </w:p>
  </w:footnote>
  <w:footnote w:type="continuationSeparator" w:id="0">
    <w:p w14:paraId="746F8F01" w14:textId="77777777" w:rsidR="00947A6D" w:rsidRDefault="00947A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04C3C" w14:textId="42A6B599" w:rsidR="00904DED" w:rsidRPr="0084258F" w:rsidRDefault="00866982" w:rsidP="0084258F">
    <w:pPr>
      <w:pStyle w:val="Header"/>
      <w:tabs>
        <w:tab w:val="right" w:pos="9180"/>
      </w:tabs>
      <w:jc w:val="left"/>
      <w:rPr>
        <w:bCs/>
      </w:rPr>
    </w:pPr>
    <w:r>
      <w:rPr>
        <w:bCs/>
      </w:rPr>
      <w:tab/>
    </w:r>
    <w:r w:rsidR="00904DED">
      <w:tab/>
    </w:r>
    <w:r w:rsidR="00904DED">
      <w:rPr>
        <w:rStyle w:val="PageNumber"/>
      </w:rPr>
      <w:fldChar w:fldCharType="begin"/>
    </w:r>
    <w:r w:rsidR="00904DED">
      <w:rPr>
        <w:rStyle w:val="PageNumber"/>
      </w:rPr>
      <w:instrText xml:space="preserve"> PAGE </w:instrText>
    </w:r>
    <w:r w:rsidR="00904DED">
      <w:rPr>
        <w:rStyle w:val="PageNumber"/>
      </w:rPr>
      <w:fldChar w:fldCharType="separate"/>
    </w:r>
    <w:r w:rsidR="00904DED">
      <w:rPr>
        <w:rStyle w:val="PageNumber"/>
        <w:noProof/>
      </w:rPr>
      <w:t>2</w:t>
    </w:r>
    <w:r w:rsidR="00904DED">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0088A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EC3D19"/>
    <w:multiLevelType w:val="hybridMultilevel"/>
    <w:tmpl w:val="4B00D366"/>
    <w:lvl w:ilvl="0" w:tplc="9A262B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355"/>
    <w:rsid w:val="000002E1"/>
    <w:rsid w:val="00001269"/>
    <w:rsid w:val="00002EB9"/>
    <w:rsid w:val="00004977"/>
    <w:rsid w:val="00006F91"/>
    <w:rsid w:val="00010A55"/>
    <w:rsid w:val="0001163B"/>
    <w:rsid w:val="00014560"/>
    <w:rsid w:val="0001516E"/>
    <w:rsid w:val="00016D48"/>
    <w:rsid w:val="00016EF9"/>
    <w:rsid w:val="0002024E"/>
    <w:rsid w:val="00021681"/>
    <w:rsid w:val="000222B8"/>
    <w:rsid w:val="0002345E"/>
    <w:rsid w:val="00023AD7"/>
    <w:rsid w:val="00025074"/>
    <w:rsid w:val="0002645A"/>
    <w:rsid w:val="00026481"/>
    <w:rsid w:val="000265A8"/>
    <w:rsid w:val="00026C30"/>
    <w:rsid w:val="0002767D"/>
    <w:rsid w:val="000327EB"/>
    <w:rsid w:val="000331EA"/>
    <w:rsid w:val="0003571B"/>
    <w:rsid w:val="000411C3"/>
    <w:rsid w:val="00043F08"/>
    <w:rsid w:val="0004592C"/>
    <w:rsid w:val="000462ED"/>
    <w:rsid w:val="00052138"/>
    <w:rsid w:val="00052561"/>
    <w:rsid w:val="00056C46"/>
    <w:rsid w:val="000610F6"/>
    <w:rsid w:val="00061408"/>
    <w:rsid w:val="00062DD0"/>
    <w:rsid w:val="00063CA7"/>
    <w:rsid w:val="00064B71"/>
    <w:rsid w:val="000665A5"/>
    <w:rsid w:val="00077B50"/>
    <w:rsid w:val="0008199D"/>
    <w:rsid w:val="000851DF"/>
    <w:rsid w:val="0008574C"/>
    <w:rsid w:val="00086A66"/>
    <w:rsid w:val="00090456"/>
    <w:rsid w:val="000913C7"/>
    <w:rsid w:val="000929F2"/>
    <w:rsid w:val="00093DB8"/>
    <w:rsid w:val="000A0B24"/>
    <w:rsid w:val="000A2218"/>
    <w:rsid w:val="000A2333"/>
    <w:rsid w:val="000A5493"/>
    <w:rsid w:val="000A65AD"/>
    <w:rsid w:val="000A7316"/>
    <w:rsid w:val="000A758E"/>
    <w:rsid w:val="000A79C7"/>
    <w:rsid w:val="000A7BD9"/>
    <w:rsid w:val="000B11AE"/>
    <w:rsid w:val="000B2A52"/>
    <w:rsid w:val="000B33A3"/>
    <w:rsid w:val="000B3501"/>
    <w:rsid w:val="000B5F1D"/>
    <w:rsid w:val="000B6067"/>
    <w:rsid w:val="000B77FE"/>
    <w:rsid w:val="000B7CB4"/>
    <w:rsid w:val="000C04EB"/>
    <w:rsid w:val="000C115A"/>
    <w:rsid w:val="000C124F"/>
    <w:rsid w:val="000C23F6"/>
    <w:rsid w:val="000C2C07"/>
    <w:rsid w:val="000C31A2"/>
    <w:rsid w:val="000C3747"/>
    <w:rsid w:val="000C5AEE"/>
    <w:rsid w:val="000D17E8"/>
    <w:rsid w:val="000D229B"/>
    <w:rsid w:val="000D3892"/>
    <w:rsid w:val="000D4CA9"/>
    <w:rsid w:val="000D5095"/>
    <w:rsid w:val="000D677B"/>
    <w:rsid w:val="000D6E97"/>
    <w:rsid w:val="000E097D"/>
    <w:rsid w:val="000E1D3D"/>
    <w:rsid w:val="000E22FA"/>
    <w:rsid w:val="000E2B1B"/>
    <w:rsid w:val="000E3FF9"/>
    <w:rsid w:val="000E4E49"/>
    <w:rsid w:val="000E6BAC"/>
    <w:rsid w:val="000E6BED"/>
    <w:rsid w:val="000F0DC7"/>
    <w:rsid w:val="000F0F2D"/>
    <w:rsid w:val="000F1263"/>
    <w:rsid w:val="000F12CA"/>
    <w:rsid w:val="000F2A00"/>
    <w:rsid w:val="000F408A"/>
    <w:rsid w:val="000F6486"/>
    <w:rsid w:val="000F7D6C"/>
    <w:rsid w:val="00100F82"/>
    <w:rsid w:val="00101E02"/>
    <w:rsid w:val="00103B78"/>
    <w:rsid w:val="00106BB9"/>
    <w:rsid w:val="00107D22"/>
    <w:rsid w:val="001109EB"/>
    <w:rsid w:val="001113C6"/>
    <w:rsid w:val="00112D95"/>
    <w:rsid w:val="00113B4E"/>
    <w:rsid w:val="00114642"/>
    <w:rsid w:val="00114CA5"/>
    <w:rsid w:val="00117B5A"/>
    <w:rsid w:val="00117E29"/>
    <w:rsid w:val="00121B14"/>
    <w:rsid w:val="00124975"/>
    <w:rsid w:val="001249A9"/>
    <w:rsid w:val="00125105"/>
    <w:rsid w:val="00130FA6"/>
    <w:rsid w:val="00131AF3"/>
    <w:rsid w:val="00132A8C"/>
    <w:rsid w:val="00133662"/>
    <w:rsid w:val="00133AD5"/>
    <w:rsid w:val="001347C0"/>
    <w:rsid w:val="00135384"/>
    <w:rsid w:val="00136468"/>
    <w:rsid w:val="00136560"/>
    <w:rsid w:val="001375A6"/>
    <w:rsid w:val="0013795A"/>
    <w:rsid w:val="00140AA8"/>
    <w:rsid w:val="00141386"/>
    <w:rsid w:val="001422E8"/>
    <w:rsid w:val="001428A0"/>
    <w:rsid w:val="00142DA0"/>
    <w:rsid w:val="00143095"/>
    <w:rsid w:val="00145EDB"/>
    <w:rsid w:val="001465BA"/>
    <w:rsid w:val="001469D0"/>
    <w:rsid w:val="00151218"/>
    <w:rsid w:val="00152E8A"/>
    <w:rsid w:val="00153E3E"/>
    <w:rsid w:val="001572DD"/>
    <w:rsid w:val="00157DAB"/>
    <w:rsid w:val="001623C9"/>
    <w:rsid w:val="00165A5E"/>
    <w:rsid w:val="00166938"/>
    <w:rsid w:val="00167262"/>
    <w:rsid w:val="001715B7"/>
    <w:rsid w:val="0017474F"/>
    <w:rsid w:val="00174FD3"/>
    <w:rsid w:val="001803B2"/>
    <w:rsid w:val="00181B36"/>
    <w:rsid w:val="00182B1A"/>
    <w:rsid w:val="001833CD"/>
    <w:rsid w:val="00183ECF"/>
    <w:rsid w:val="001848E3"/>
    <w:rsid w:val="00184D73"/>
    <w:rsid w:val="00187562"/>
    <w:rsid w:val="00187CD2"/>
    <w:rsid w:val="001929EA"/>
    <w:rsid w:val="0019315F"/>
    <w:rsid w:val="0019343E"/>
    <w:rsid w:val="0019396D"/>
    <w:rsid w:val="00193F69"/>
    <w:rsid w:val="00194DAF"/>
    <w:rsid w:val="001959DE"/>
    <w:rsid w:val="00195A65"/>
    <w:rsid w:val="001A1305"/>
    <w:rsid w:val="001A232A"/>
    <w:rsid w:val="001A2940"/>
    <w:rsid w:val="001A60E6"/>
    <w:rsid w:val="001A7A76"/>
    <w:rsid w:val="001A7F13"/>
    <w:rsid w:val="001B01A7"/>
    <w:rsid w:val="001B0779"/>
    <w:rsid w:val="001B1E88"/>
    <w:rsid w:val="001B2E53"/>
    <w:rsid w:val="001B7D89"/>
    <w:rsid w:val="001C038F"/>
    <w:rsid w:val="001C17BB"/>
    <w:rsid w:val="001C3E69"/>
    <w:rsid w:val="001C480A"/>
    <w:rsid w:val="001C5819"/>
    <w:rsid w:val="001C73EB"/>
    <w:rsid w:val="001D0418"/>
    <w:rsid w:val="001D0EEC"/>
    <w:rsid w:val="001D12D1"/>
    <w:rsid w:val="001E0118"/>
    <w:rsid w:val="001E19B9"/>
    <w:rsid w:val="001E33AF"/>
    <w:rsid w:val="001E33CF"/>
    <w:rsid w:val="001E39AA"/>
    <w:rsid w:val="001E5DD1"/>
    <w:rsid w:val="001E6266"/>
    <w:rsid w:val="001F176D"/>
    <w:rsid w:val="001F22C8"/>
    <w:rsid w:val="001F2B5D"/>
    <w:rsid w:val="001F3D1B"/>
    <w:rsid w:val="001F4614"/>
    <w:rsid w:val="001F4B47"/>
    <w:rsid w:val="001F4D2F"/>
    <w:rsid w:val="001F57C4"/>
    <w:rsid w:val="001F64C2"/>
    <w:rsid w:val="001F69F3"/>
    <w:rsid w:val="001F6B8A"/>
    <w:rsid w:val="00200EE1"/>
    <w:rsid w:val="0020243E"/>
    <w:rsid w:val="00202DC5"/>
    <w:rsid w:val="00203D83"/>
    <w:rsid w:val="00205618"/>
    <w:rsid w:val="00205B20"/>
    <w:rsid w:val="00205B67"/>
    <w:rsid w:val="00210676"/>
    <w:rsid w:val="0021478D"/>
    <w:rsid w:val="00215C97"/>
    <w:rsid w:val="0021714B"/>
    <w:rsid w:val="00217E95"/>
    <w:rsid w:val="002207DE"/>
    <w:rsid w:val="00220C1C"/>
    <w:rsid w:val="0022480F"/>
    <w:rsid w:val="00226A0C"/>
    <w:rsid w:val="0023100B"/>
    <w:rsid w:val="00231746"/>
    <w:rsid w:val="0023334D"/>
    <w:rsid w:val="0023515E"/>
    <w:rsid w:val="002357E2"/>
    <w:rsid w:val="00235C45"/>
    <w:rsid w:val="00236B1B"/>
    <w:rsid w:val="002406CC"/>
    <w:rsid w:val="00241569"/>
    <w:rsid w:val="00241B96"/>
    <w:rsid w:val="00242D50"/>
    <w:rsid w:val="00243397"/>
    <w:rsid w:val="00243E87"/>
    <w:rsid w:val="00247DA9"/>
    <w:rsid w:val="00250A69"/>
    <w:rsid w:val="00252876"/>
    <w:rsid w:val="00253CA4"/>
    <w:rsid w:val="002555DE"/>
    <w:rsid w:val="002563EC"/>
    <w:rsid w:val="00256FEF"/>
    <w:rsid w:val="0026193E"/>
    <w:rsid w:val="002632FE"/>
    <w:rsid w:val="00263402"/>
    <w:rsid w:val="00263F91"/>
    <w:rsid w:val="00264004"/>
    <w:rsid w:val="00264DA6"/>
    <w:rsid w:val="002677F3"/>
    <w:rsid w:val="00270BCC"/>
    <w:rsid w:val="002732ED"/>
    <w:rsid w:val="00274CB9"/>
    <w:rsid w:val="0027510A"/>
    <w:rsid w:val="00280B01"/>
    <w:rsid w:val="0028130C"/>
    <w:rsid w:val="00282663"/>
    <w:rsid w:val="00282BA1"/>
    <w:rsid w:val="0028331D"/>
    <w:rsid w:val="00284992"/>
    <w:rsid w:val="0028583E"/>
    <w:rsid w:val="002933CA"/>
    <w:rsid w:val="00293CF6"/>
    <w:rsid w:val="00294C41"/>
    <w:rsid w:val="002A041C"/>
    <w:rsid w:val="002A11E1"/>
    <w:rsid w:val="002A2EC2"/>
    <w:rsid w:val="002A725D"/>
    <w:rsid w:val="002B0649"/>
    <w:rsid w:val="002B1B41"/>
    <w:rsid w:val="002B1C19"/>
    <w:rsid w:val="002B320A"/>
    <w:rsid w:val="002B37D8"/>
    <w:rsid w:val="002B3949"/>
    <w:rsid w:val="002B3D38"/>
    <w:rsid w:val="002B4D32"/>
    <w:rsid w:val="002B5A2C"/>
    <w:rsid w:val="002C00D0"/>
    <w:rsid w:val="002C1124"/>
    <w:rsid w:val="002C35F3"/>
    <w:rsid w:val="002C5F03"/>
    <w:rsid w:val="002C6D60"/>
    <w:rsid w:val="002D3056"/>
    <w:rsid w:val="002D5280"/>
    <w:rsid w:val="002D66CA"/>
    <w:rsid w:val="002D6DE4"/>
    <w:rsid w:val="002D7AEB"/>
    <w:rsid w:val="002E01E5"/>
    <w:rsid w:val="002E0D4D"/>
    <w:rsid w:val="002E1190"/>
    <w:rsid w:val="002E1AD8"/>
    <w:rsid w:val="002F2100"/>
    <w:rsid w:val="002F45E8"/>
    <w:rsid w:val="002F59A0"/>
    <w:rsid w:val="002F78E6"/>
    <w:rsid w:val="002F7BAA"/>
    <w:rsid w:val="003023AE"/>
    <w:rsid w:val="00302B92"/>
    <w:rsid w:val="00307693"/>
    <w:rsid w:val="00307A65"/>
    <w:rsid w:val="00307D39"/>
    <w:rsid w:val="003101E0"/>
    <w:rsid w:val="00310492"/>
    <w:rsid w:val="00310495"/>
    <w:rsid w:val="00312388"/>
    <w:rsid w:val="00314B6F"/>
    <w:rsid w:val="00316B92"/>
    <w:rsid w:val="003223AB"/>
    <w:rsid w:val="00324A2F"/>
    <w:rsid w:val="00324D9E"/>
    <w:rsid w:val="00326981"/>
    <w:rsid w:val="00326C10"/>
    <w:rsid w:val="00332E10"/>
    <w:rsid w:val="003340A6"/>
    <w:rsid w:val="00334CA1"/>
    <w:rsid w:val="00335D5C"/>
    <w:rsid w:val="0034275B"/>
    <w:rsid w:val="00344479"/>
    <w:rsid w:val="00346774"/>
    <w:rsid w:val="00346B0B"/>
    <w:rsid w:val="00346FFB"/>
    <w:rsid w:val="003502FF"/>
    <w:rsid w:val="00352654"/>
    <w:rsid w:val="003542B0"/>
    <w:rsid w:val="0035558F"/>
    <w:rsid w:val="00356EB2"/>
    <w:rsid w:val="00356FF4"/>
    <w:rsid w:val="003628A5"/>
    <w:rsid w:val="00366F9E"/>
    <w:rsid w:val="003702A9"/>
    <w:rsid w:val="00371A20"/>
    <w:rsid w:val="0037229A"/>
    <w:rsid w:val="00372CC2"/>
    <w:rsid w:val="003750A7"/>
    <w:rsid w:val="0038008F"/>
    <w:rsid w:val="0038042A"/>
    <w:rsid w:val="003806B8"/>
    <w:rsid w:val="00380EB2"/>
    <w:rsid w:val="003917AD"/>
    <w:rsid w:val="00391D6D"/>
    <w:rsid w:val="003924A1"/>
    <w:rsid w:val="00393FF1"/>
    <w:rsid w:val="0039727B"/>
    <w:rsid w:val="00397B3D"/>
    <w:rsid w:val="003A0E64"/>
    <w:rsid w:val="003A2A1B"/>
    <w:rsid w:val="003A7ACD"/>
    <w:rsid w:val="003A7D29"/>
    <w:rsid w:val="003B5070"/>
    <w:rsid w:val="003B5392"/>
    <w:rsid w:val="003B5541"/>
    <w:rsid w:val="003B5842"/>
    <w:rsid w:val="003B72E2"/>
    <w:rsid w:val="003B740E"/>
    <w:rsid w:val="003B778B"/>
    <w:rsid w:val="003C1D1D"/>
    <w:rsid w:val="003C5FF2"/>
    <w:rsid w:val="003C66FB"/>
    <w:rsid w:val="003D120A"/>
    <w:rsid w:val="003D191B"/>
    <w:rsid w:val="003D290F"/>
    <w:rsid w:val="003D4FB5"/>
    <w:rsid w:val="003D7981"/>
    <w:rsid w:val="003D7B49"/>
    <w:rsid w:val="003E0440"/>
    <w:rsid w:val="003E1F21"/>
    <w:rsid w:val="003E572D"/>
    <w:rsid w:val="003E6077"/>
    <w:rsid w:val="003E6231"/>
    <w:rsid w:val="003F0D24"/>
    <w:rsid w:val="003F143C"/>
    <w:rsid w:val="003F2D22"/>
    <w:rsid w:val="003F3531"/>
    <w:rsid w:val="003F4461"/>
    <w:rsid w:val="003F4BA8"/>
    <w:rsid w:val="003F526E"/>
    <w:rsid w:val="003F54B9"/>
    <w:rsid w:val="003F58EB"/>
    <w:rsid w:val="003F766A"/>
    <w:rsid w:val="003F7D92"/>
    <w:rsid w:val="00400D02"/>
    <w:rsid w:val="00401964"/>
    <w:rsid w:val="0040350B"/>
    <w:rsid w:val="00410BC4"/>
    <w:rsid w:val="004114B8"/>
    <w:rsid w:val="004115D8"/>
    <w:rsid w:val="004139E6"/>
    <w:rsid w:val="004142E9"/>
    <w:rsid w:val="00414914"/>
    <w:rsid w:val="00414CE0"/>
    <w:rsid w:val="0041618D"/>
    <w:rsid w:val="004174FB"/>
    <w:rsid w:val="00421DC2"/>
    <w:rsid w:val="00422196"/>
    <w:rsid w:val="00424C90"/>
    <w:rsid w:val="00425197"/>
    <w:rsid w:val="00425552"/>
    <w:rsid w:val="0043027D"/>
    <w:rsid w:val="00432394"/>
    <w:rsid w:val="00432F7B"/>
    <w:rsid w:val="00434090"/>
    <w:rsid w:val="004344FC"/>
    <w:rsid w:val="004364F5"/>
    <w:rsid w:val="004412E9"/>
    <w:rsid w:val="00443C38"/>
    <w:rsid w:val="00444BE4"/>
    <w:rsid w:val="004456F3"/>
    <w:rsid w:val="004467F9"/>
    <w:rsid w:val="00447A88"/>
    <w:rsid w:val="0045053A"/>
    <w:rsid w:val="00450B29"/>
    <w:rsid w:val="00450D72"/>
    <w:rsid w:val="0045274D"/>
    <w:rsid w:val="00453DAE"/>
    <w:rsid w:val="004548B3"/>
    <w:rsid w:val="004560C2"/>
    <w:rsid w:val="004615FC"/>
    <w:rsid w:val="00461BDD"/>
    <w:rsid w:val="0046555E"/>
    <w:rsid w:val="00465DD4"/>
    <w:rsid w:val="00466291"/>
    <w:rsid w:val="0046695C"/>
    <w:rsid w:val="004737A4"/>
    <w:rsid w:val="00475AC8"/>
    <w:rsid w:val="00475E2F"/>
    <w:rsid w:val="004760B1"/>
    <w:rsid w:val="00477D15"/>
    <w:rsid w:val="00477E50"/>
    <w:rsid w:val="00480792"/>
    <w:rsid w:val="00482BF1"/>
    <w:rsid w:val="0048414B"/>
    <w:rsid w:val="004854AF"/>
    <w:rsid w:val="004860DD"/>
    <w:rsid w:val="00486FAC"/>
    <w:rsid w:val="00487FCF"/>
    <w:rsid w:val="00491993"/>
    <w:rsid w:val="004929A8"/>
    <w:rsid w:val="00494112"/>
    <w:rsid w:val="00495ED5"/>
    <w:rsid w:val="004A097B"/>
    <w:rsid w:val="004A296E"/>
    <w:rsid w:val="004A399E"/>
    <w:rsid w:val="004A448A"/>
    <w:rsid w:val="004A7F44"/>
    <w:rsid w:val="004B0094"/>
    <w:rsid w:val="004B01B5"/>
    <w:rsid w:val="004B0B4F"/>
    <w:rsid w:val="004B200A"/>
    <w:rsid w:val="004B3A0B"/>
    <w:rsid w:val="004B4007"/>
    <w:rsid w:val="004B7111"/>
    <w:rsid w:val="004C1B4D"/>
    <w:rsid w:val="004C2710"/>
    <w:rsid w:val="004C3556"/>
    <w:rsid w:val="004C5AB5"/>
    <w:rsid w:val="004C6545"/>
    <w:rsid w:val="004C659D"/>
    <w:rsid w:val="004C6C55"/>
    <w:rsid w:val="004C7FA4"/>
    <w:rsid w:val="004D0815"/>
    <w:rsid w:val="004D1A35"/>
    <w:rsid w:val="004D1DC6"/>
    <w:rsid w:val="004D20BC"/>
    <w:rsid w:val="004D2247"/>
    <w:rsid w:val="004D3C23"/>
    <w:rsid w:val="004D42A0"/>
    <w:rsid w:val="004D43D5"/>
    <w:rsid w:val="004D5245"/>
    <w:rsid w:val="004D7834"/>
    <w:rsid w:val="004E0CD3"/>
    <w:rsid w:val="004E3DC3"/>
    <w:rsid w:val="004E3E6F"/>
    <w:rsid w:val="004E400C"/>
    <w:rsid w:val="004E47F8"/>
    <w:rsid w:val="004E4DDE"/>
    <w:rsid w:val="004F1549"/>
    <w:rsid w:val="004F205E"/>
    <w:rsid w:val="004F75DD"/>
    <w:rsid w:val="005003AC"/>
    <w:rsid w:val="005012DC"/>
    <w:rsid w:val="00501549"/>
    <w:rsid w:val="00501EE0"/>
    <w:rsid w:val="00503551"/>
    <w:rsid w:val="00504F0F"/>
    <w:rsid w:val="00506E31"/>
    <w:rsid w:val="0050751E"/>
    <w:rsid w:val="00507C88"/>
    <w:rsid w:val="005127F1"/>
    <w:rsid w:val="00513E19"/>
    <w:rsid w:val="005157B6"/>
    <w:rsid w:val="005207DF"/>
    <w:rsid w:val="00520BCB"/>
    <w:rsid w:val="005210E1"/>
    <w:rsid w:val="00522F4F"/>
    <w:rsid w:val="00526C8A"/>
    <w:rsid w:val="0052716B"/>
    <w:rsid w:val="0053010D"/>
    <w:rsid w:val="00530C06"/>
    <w:rsid w:val="00534783"/>
    <w:rsid w:val="00535335"/>
    <w:rsid w:val="00535724"/>
    <w:rsid w:val="005357DC"/>
    <w:rsid w:val="00536114"/>
    <w:rsid w:val="005367B0"/>
    <w:rsid w:val="00536F46"/>
    <w:rsid w:val="0053775F"/>
    <w:rsid w:val="00542923"/>
    <w:rsid w:val="00542C2B"/>
    <w:rsid w:val="005433B8"/>
    <w:rsid w:val="00544CC2"/>
    <w:rsid w:val="005451B2"/>
    <w:rsid w:val="00545442"/>
    <w:rsid w:val="00550051"/>
    <w:rsid w:val="0055012B"/>
    <w:rsid w:val="00551078"/>
    <w:rsid w:val="00551EDF"/>
    <w:rsid w:val="005527C6"/>
    <w:rsid w:val="00553F3F"/>
    <w:rsid w:val="00556798"/>
    <w:rsid w:val="005574F6"/>
    <w:rsid w:val="00561675"/>
    <w:rsid w:val="005618CC"/>
    <w:rsid w:val="00562183"/>
    <w:rsid w:val="005624B8"/>
    <w:rsid w:val="005625DE"/>
    <w:rsid w:val="00564261"/>
    <w:rsid w:val="00564990"/>
    <w:rsid w:val="005667BC"/>
    <w:rsid w:val="0056697E"/>
    <w:rsid w:val="005677DE"/>
    <w:rsid w:val="00570484"/>
    <w:rsid w:val="00570BBB"/>
    <w:rsid w:val="005723F6"/>
    <w:rsid w:val="00573221"/>
    <w:rsid w:val="00573973"/>
    <w:rsid w:val="0057490B"/>
    <w:rsid w:val="00574BE5"/>
    <w:rsid w:val="00574F30"/>
    <w:rsid w:val="00575252"/>
    <w:rsid w:val="005763E2"/>
    <w:rsid w:val="0058064C"/>
    <w:rsid w:val="005816D0"/>
    <w:rsid w:val="005823B7"/>
    <w:rsid w:val="005829CA"/>
    <w:rsid w:val="00583283"/>
    <w:rsid w:val="00583355"/>
    <w:rsid w:val="00586444"/>
    <w:rsid w:val="00586657"/>
    <w:rsid w:val="0058670E"/>
    <w:rsid w:val="00586F1C"/>
    <w:rsid w:val="00586F5D"/>
    <w:rsid w:val="00587203"/>
    <w:rsid w:val="00587337"/>
    <w:rsid w:val="00587857"/>
    <w:rsid w:val="005900B4"/>
    <w:rsid w:val="00590720"/>
    <w:rsid w:val="0059089E"/>
    <w:rsid w:val="00590AE8"/>
    <w:rsid w:val="00591521"/>
    <w:rsid w:val="0059450A"/>
    <w:rsid w:val="005957D5"/>
    <w:rsid w:val="00595DD4"/>
    <w:rsid w:val="00596AB0"/>
    <w:rsid w:val="005A082F"/>
    <w:rsid w:val="005A0C01"/>
    <w:rsid w:val="005A1102"/>
    <w:rsid w:val="005A1C16"/>
    <w:rsid w:val="005A4A81"/>
    <w:rsid w:val="005A4B8E"/>
    <w:rsid w:val="005A54BB"/>
    <w:rsid w:val="005A7210"/>
    <w:rsid w:val="005A725A"/>
    <w:rsid w:val="005A7777"/>
    <w:rsid w:val="005B1775"/>
    <w:rsid w:val="005B1C63"/>
    <w:rsid w:val="005B263F"/>
    <w:rsid w:val="005B3E3B"/>
    <w:rsid w:val="005B6E9C"/>
    <w:rsid w:val="005B6F41"/>
    <w:rsid w:val="005C0087"/>
    <w:rsid w:val="005C230C"/>
    <w:rsid w:val="005C29BD"/>
    <w:rsid w:val="005C34CA"/>
    <w:rsid w:val="005C3849"/>
    <w:rsid w:val="005C7572"/>
    <w:rsid w:val="005C7ACE"/>
    <w:rsid w:val="005C7C84"/>
    <w:rsid w:val="005D02DA"/>
    <w:rsid w:val="005D116B"/>
    <w:rsid w:val="005D26D7"/>
    <w:rsid w:val="005D3B72"/>
    <w:rsid w:val="005D77F6"/>
    <w:rsid w:val="005E02FA"/>
    <w:rsid w:val="005E2670"/>
    <w:rsid w:val="005E3E8A"/>
    <w:rsid w:val="005E3F16"/>
    <w:rsid w:val="005E6C90"/>
    <w:rsid w:val="005F0D7E"/>
    <w:rsid w:val="005F1FC7"/>
    <w:rsid w:val="006007DD"/>
    <w:rsid w:val="00602551"/>
    <w:rsid w:val="00605D65"/>
    <w:rsid w:val="0060726A"/>
    <w:rsid w:val="00607392"/>
    <w:rsid w:val="006073BF"/>
    <w:rsid w:val="00610A54"/>
    <w:rsid w:val="00612ABA"/>
    <w:rsid w:val="00617A3B"/>
    <w:rsid w:val="00620AE6"/>
    <w:rsid w:val="00621CB6"/>
    <w:rsid w:val="00621CF4"/>
    <w:rsid w:val="00625146"/>
    <w:rsid w:val="006262CA"/>
    <w:rsid w:val="00627213"/>
    <w:rsid w:val="0063653E"/>
    <w:rsid w:val="00641603"/>
    <w:rsid w:val="00642752"/>
    <w:rsid w:val="00642908"/>
    <w:rsid w:val="00643BE0"/>
    <w:rsid w:val="006475DD"/>
    <w:rsid w:val="00650B3E"/>
    <w:rsid w:val="00653057"/>
    <w:rsid w:val="00653595"/>
    <w:rsid w:val="0065370D"/>
    <w:rsid w:val="00653CED"/>
    <w:rsid w:val="006558DC"/>
    <w:rsid w:val="00655F3A"/>
    <w:rsid w:val="006562AE"/>
    <w:rsid w:val="006601DA"/>
    <w:rsid w:val="00660BAA"/>
    <w:rsid w:val="00661401"/>
    <w:rsid w:val="00661CA4"/>
    <w:rsid w:val="006621AD"/>
    <w:rsid w:val="00662978"/>
    <w:rsid w:val="00662BCE"/>
    <w:rsid w:val="00662C64"/>
    <w:rsid w:val="006658AB"/>
    <w:rsid w:val="00670E7D"/>
    <w:rsid w:val="006748D3"/>
    <w:rsid w:val="0067657F"/>
    <w:rsid w:val="006768A0"/>
    <w:rsid w:val="00677068"/>
    <w:rsid w:val="006834B7"/>
    <w:rsid w:val="00685108"/>
    <w:rsid w:val="0068539E"/>
    <w:rsid w:val="00685C96"/>
    <w:rsid w:val="00686391"/>
    <w:rsid w:val="00686954"/>
    <w:rsid w:val="00687436"/>
    <w:rsid w:val="00687552"/>
    <w:rsid w:val="00691F9A"/>
    <w:rsid w:val="006921F8"/>
    <w:rsid w:val="00692230"/>
    <w:rsid w:val="0069249A"/>
    <w:rsid w:val="00693E11"/>
    <w:rsid w:val="00694857"/>
    <w:rsid w:val="00695DC1"/>
    <w:rsid w:val="006975AE"/>
    <w:rsid w:val="00697727"/>
    <w:rsid w:val="00697BAC"/>
    <w:rsid w:val="006A142E"/>
    <w:rsid w:val="006A6DE0"/>
    <w:rsid w:val="006A7153"/>
    <w:rsid w:val="006A71E3"/>
    <w:rsid w:val="006B0803"/>
    <w:rsid w:val="006B3206"/>
    <w:rsid w:val="006B34CA"/>
    <w:rsid w:val="006C0016"/>
    <w:rsid w:val="006C0422"/>
    <w:rsid w:val="006C1351"/>
    <w:rsid w:val="006C28E5"/>
    <w:rsid w:val="006C4292"/>
    <w:rsid w:val="006C4A89"/>
    <w:rsid w:val="006C5924"/>
    <w:rsid w:val="006C7DCF"/>
    <w:rsid w:val="006D109C"/>
    <w:rsid w:val="006D22D2"/>
    <w:rsid w:val="006D2757"/>
    <w:rsid w:val="006D2869"/>
    <w:rsid w:val="006D59FE"/>
    <w:rsid w:val="006D6794"/>
    <w:rsid w:val="006D7C12"/>
    <w:rsid w:val="006D7EAC"/>
    <w:rsid w:val="006E295C"/>
    <w:rsid w:val="006E4527"/>
    <w:rsid w:val="006E4C0A"/>
    <w:rsid w:val="006E6B9A"/>
    <w:rsid w:val="006F14DE"/>
    <w:rsid w:val="006F1BBD"/>
    <w:rsid w:val="006F249A"/>
    <w:rsid w:val="006F2D86"/>
    <w:rsid w:val="006F2F5C"/>
    <w:rsid w:val="006F3316"/>
    <w:rsid w:val="006F3833"/>
    <w:rsid w:val="006F5797"/>
    <w:rsid w:val="006F5977"/>
    <w:rsid w:val="006F6E8C"/>
    <w:rsid w:val="006F796E"/>
    <w:rsid w:val="0070250E"/>
    <w:rsid w:val="00706D88"/>
    <w:rsid w:val="00707E1B"/>
    <w:rsid w:val="00710C75"/>
    <w:rsid w:val="0071163D"/>
    <w:rsid w:val="00711BFC"/>
    <w:rsid w:val="007136FE"/>
    <w:rsid w:val="00714CE7"/>
    <w:rsid w:val="00715EFA"/>
    <w:rsid w:val="00721040"/>
    <w:rsid w:val="00724768"/>
    <w:rsid w:val="00725718"/>
    <w:rsid w:val="0072782D"/>
    <w:rsid w:val="00730C96"/>
    <w:rsid w:val="00732A4C"/>
    <w:rsid w:val="00733193"/>
    <w:rsid w:val="00733D50"/>
    <w:rsid w:val="0073402C"/>
    <w:rsid w:val="0073413F"/>
    <w:rsid w:val="0073437A"/>
    <w:rsid w:val="00735014"/>
    <w:rsid w:val="0073508E"/>
    <w:rsid w:val="00736964"/>
    <w:rsid w:val="00736DFE"/>
    <w:rsid w:val="00737B2A"/>
    <w:rsid w:val="00741CFC"/>
    <w:rsid w:val="00746248"/>
    <w:rsid w:val="00750EBB"/>
    <w:rsid w:val="00750F1B"/>
    <w:rsid w:val="00751B73"/>
    <w:rsid w:val="007533E0"/>
    <w:rsid w:val="00753AC0"/>
    <w:rsid w:val="00754A39"/>
    <w:rsid w:val="0075574D"/>
    <w:rsid w:val="007577F7"/>
    <w:rsid w:val="00757BAC"/>
    <w:rsid w:val="0076076F"/>
    <w:rsid w:val="00760BEA"/>
    <w:rsid w:val="00761C7C"/>
    <w:rsid w:val="00761D78"/>
    <w:rsid w:val="00762236"/>
    <w:rsid w:val="007623FE"/>
    <w:rsid w:val="00762DDF"/>
    <w:rsid w:val="00765A35"/>
    <w:rsid w:val="00765C9E"/>
    <w:rsid w:val="00766EE6"/>
    <w:rsid w:val="0076798C"/>
    <w:rsid w:val="007705C5"/>
    <w:rsid w:val="00772B01"/>
    <w:rsid w:val="007736A9"/>
    <w:rsid w:val="00773935"/>
    <w:rsid w:val="00774559"/>
    <w:rsid w:val="0077626D"/>
    <w:rsid w:val="00776C49"/>
    <w:rsid w:val="0077710D"/>
    <w:rsid w:val="00781F5E"/>
    <w:rsid w:val="00782441"/>
    <w:rsid w:val="007838A3"/>
    <w:rsid w:val="00785984"/>
    <w:rsid w:val="007859F2"/>
    <w:rsid w:val="007862AA"/>
    <w:rsid w:val="00786700"/>
    <w:rsid w:val="007913A4"/>
    <w:rsid w:val="007931E8"/>
    <w:rsid w:val="007950C4"/>
    <w:rsid w:val="00795D67"/>
    <w:rsid w:val="007A1644"/>
    <w:rsid w:val="007A2DA1"/>
    <w:rsid w:val="007A41D5"/>
    <w:rsid w:val="007A4E8D"/>
    <w:rsid w:val="007A5727"/>
    <w:rsid w:val="007B0EE4"/>
    <w:rsid w:val="007B1C99"/>
    <w:rsid w:val="007B404C"/>
    <w:rsid w:val="007B4889"/>
    <w:rsid w:val="007B4930"/>
    <w:rsid w:val="007B6ED5"/>
    <w:rsid w:val="007C0F28"/>
    <w:rsid w:val="007C1B67"/>
    <w:rsid w:val="007C45B2"/>
    <w:rsid w:val="007D29AE"/>
    <w:rsid w:val="007D6BF4"/>
    <w:rsid w:val="007D79DD"/>
    <w:rsid w:val="007D7C02"/>
    <w:rsid w:val="007E58B3"/>
    <w:rsid w:val="007E5D0D"/>
    <w:rsid w:val="007F038A"/>
    <w:rsid w:val="007F105C"/>
    <w:rsid w:val="007F19AB"/>
    <w:rsid w:val="007F1F71"/>
    <w:rsid w:val="007F27C2"/>
    <w:rsid w:val="007F2E04"/>
    <w:rsid w:val="007F302E"/>
    <w:rsid w:val="007F324E"/>
    <w:rsid w:val="007F3A9B"/>
    <w:rsid w:val="007F5EDA"/>
    <w:rsid w:val="007F6740"/>
    <w:rsid w:val="007F7596"/>
    <w:rsid w:val="007F7B09"/>
    <w:rsid w:val="007F7DD5"/>
    <w:rsid w:val="00800F38"/>
    <w:rsid w:val="008011B7"/>
    <w:rsid w:val="00801906"/>
    <w:rsid w:val="0080327E"/>
    <w:rsid w:val="00804295"/>
    <w:rsid w:val="00804FB2"/>
    <w:rsid w:val="008051E1"/>
    <w:rsid w:val="00805EC8"/>
    <w:rsid w:val="008064A6"/>
    <w:rsid w:val="0080677C"/>
    <w:rsid w:val="00807D6F"/>
    <w:rsid w:val="008105F5"/>
    <w:rsid w:val="00811146"/>
    <w:rsid w:val="008124E7"/>
    <w:rsid w:val="00812F4D"/>
    <w:rsid w:val="00815E0B"/>
    <w:rsid w:val="00822414"/>
    <w:rsid w:val="00825D0A"/>
    <w:rsid w:val="00825DFF"/>
    <w:rsid w:val="00826615"/>
    <w:rsid w:val="0083136F"/>
    <w:rsid w:val="008318EF"/>
    <w:rsid w:val="00832D6D"/>
    <w:rsid w:val="0083609A"/>
    <w:rsid w:val="0083702B"/>
    <w:rsid w:val="00841408"/>
    <w:rsid w:val="0084258F"/>
    <w:rsid w:val="00842E3B"/>
    <w:rsid w:val="00851A78"/>
    <w:rsid w:val="00852DFD"/>
    <w:rsid w:val="00857AB5"/>
    <w:rsid w:val="00860411"/>
    <w:rsid w:val="00860D89"/>
    <w:rsid w:val="00862681"/>
    <w:rsid w:val="00863E92"/>
    <w:rsid w:val="00864763"/>
    <w:rsid w:val="00866982"/>
    <w:rsid w:val="00866AC4"/>
    <w:rsid w:val="00866C6D"/>
    <w:rsid w:val="00866F18"/>
    <w:rsid w:val="00867C71"/>
    <w:rsid w:val="008703E2"/>
    <w:rsid w:val="008706D6"/>
    <w:rsid w:val="008720DB"/>
    <w:rsid w:val="00880089"/>
    <w:rsid w:val="00881490"/>
    <w:rsid w:val="008814BB"/>
    <w:rsid w:val="00881BE8"/>
    <w:rsid w:val="00881F14"/>
    <w:rsid w:val="00882289"/>
    <w:rsid w:val="008839B7"/>
    <w:rsid w:val="008843E3"/>
    <w:rsid w:val="008848E4"/>
    <w:rsid w:val="00884F00"/>
    <w:rsid w:val="0088656A"/>
    <w:rsid w:val="008867FF"/>
    <w:rsid w:val="00887378"/>
    <w:rsid w:val="00890D12"/>
    <w:rsid w:val="00891E27"/>
    <w:rsid w:val="00894AFD"/>
    <w:rsid w:val="00896C93"/>
    <w:rsid w:val="00897090"/>
    <w:rsid w:val="008A120C"/>
    <w:rsid w:val="008A1CF8"/>
    <w:rsid w:val="008A2FFC"/>
    <w:rsid w:val="008A320E"/>
    <w:rsid w:val="008A5B20"/>
    <w:rsid w:val="008A62C8"/>
    <w:rsid w:val="008A63A8"/>
    <w:rsid w:val="008A67DB"/>
    <w:rsid w:val="008A7038"/>
    <w:rsid w:val="008A7D3F"/>
    <w:rsid w:val="008B1695"/>
    <w:rsid w:val="008B198C"/>
    <w:rsid w:val="008B3098"/>
    <w:rsid w:val="008C1D97"/>
    <w:rsid w:val="008C22D1"/>
    <w:rsid w:val="008C7329"/>
    <w:rsid w:val="008D059A"/>
    <w:rsid w:val="008D2850"/>
    <w:rsid w:val="008D5177"/>
    <w:rsid w:val="008D5471"/>
    <w:rsid w:val="008D560E"/>
    <w:rsid w:val="008D575D"/>
    <w:rsid w:val="008D5C89"/>
    <w:rsid w:val="008D75D9"/>
    <w:rsid w:val="008D7CB1"/>
    <w:rsid w:val="008E129C"/>
    <w:rsid w:val="008E42F0"/>
    <w:rsid w:val="008E619E"/>
    <w:rsid w:val="008E6AE2"/>
    <w:rsid w:val="008F10AF"/>
    <w:rsid w:val="008F1980"/>
    <w:rsid w:val="008F2807"/>
    <w:rsid w:val="008F3CCD"/>
    <w:rsid w:val="008F3D89"/>
    <w:rsid w:val="008F46C2"/>
    <w:rsid w:val="008F5728"/>
    <w:rsid w:val="008F675A"/>
    <w:rsid w:val="008F6E75"/>
    <w:rsid w:val="008F783C"/>
    <w:rsid w:val="00903CE3"/>
    <w:rsid w:val="009041BA"/>
    <w:rsid w:val="009041C9"/>
    <w:rsid w:val="00904DED"/>
    <w:rsid w:val="00905A62"/>
    <w:rsid w:val="00905FFE"/>
    <w:rsid w:val="00911A2D"/>
    <w:rsid w:val="00911D2D"/>
    <w:rsid w:val="00912026"/>
    <w:rsid w:val="0091211F"/>
    <w:rsid w:val="00913A66"/>
    <w:rsid w:val="00914687"/>
    <w:rsid w:val="0091567F"/>
    <w:rsid w:val="00915A1B"/>
    <w:rsid w:val="00916761"/>
    <w:rsid w:val="00917420"/>
    <w:rsid w:val="00917956"/>
    <w:rsid w:val="00920767"/>
    <w:rsid w:val="00923BB9"/>
    <w:rsid w:val="00924380"/>
    <w:rsid w:val="00930D61"/>
    <w:rsid w:val="0093132A"/>
    <w:rsid w:val="00933280"/>
    <w:rsid w:val="009332F0"/>
    <w:rsid w:val="00933480"/>
    <w:rsid w:val="009341E1"/>
    <w:rsid w:val="009355E3"/>
    <w:rsid w:val="00936492"/>
    <w:rsid w:val="009366A2"/>
    <w:rsid w:val="009431EF"/>
    <w:rsid w:val="0094498E"/>
    <w:rsid w:val="00944FA1"/>
    <w:rsid w:val="00947A6D"/>
    <w:rsid w:val="00947D07"/>
    <w:rsid w:val="00947D1A"/>
    <w:rsid w:val="009519EB"/>
    <w:rsid w:val="00954AF5"/>
    <w:rsid w:val="00955333"/>
    <w:rsid w:val="00960969"/>
    <w:rsid w:val="00963B79"/>
    <w:rsid w:val="0096411E"/>
    <w:rsid w:val="009647A2"/>
    <w:rsid w:val="00965951"/>
    <w:rsid w:val="009679E5"/>
    <w:rsid w:val="009706B9"/>
    <w:rsid w:val="009711B3"/>
    <w:rsid w:val="00971BB7"/>
    <w:rsid w:val="009726F9"/>
    <w:rsid w:val="0097786B"/>
    <w:rsid w:val="00980213"/>
    <w:rsid w:val="009820F0"/>
    <w:rsid w:val="00982B91"/>
    <w:rsid w:val="0098363F"/>
    <w:rsid w:val="0098745C"/>
    <w:rsid w:val="00987C32"/>
    <w:rsid w:val="0099047F"/>
    <w:rsid w:val="00992F76"/>
    <w:rsid w:val="00993129"/>
    <w:rsid w:val="009943FE"/>
    <w:rsid w:val="00994F25"/>
    <w:rsid w:val="00995AF3"/>
    <w:rsid w:val="0099608A"/>
    <w:rsid w:val="00996DDD"/>
    <w:rsid w:val="009A070E"/>
    <w:rsid w:val="009A0F1C"/>
    <w:rsid w:val="009A1571"/>
    <w:rsid w:val="009A2E86"/>
    <w:rsid w:val="009A3301"/>
    <w:rsid w:val="009A42AD"/>
    <w:rsid w:val="009A5F83"/>
    <w:rsid w:val="009A6A76"/>
    <w:rsid w:val="009B4CFB"/>
    <w:rsid w:val="009B6106"/>
    <w:rsid w:val="009B63D5"/>
    <w:rsid w:val="009B7027"/>
    <w:rsid w:val="009C3828"/>
    <w:rsid w:val="009C3C07"/>
    <w:rsid w:val="009C4C9E"/>
    <w:rsid w:val="009C5D2F"/>
    <w:rsid w:val="009C7B8F"/>
    <w:rsid w:val="009D2790"/>
    <w:rsid w:val="009D28E1"/>
    <w:rsid w:val="009D30E3"/>
    <w:rsid w:val="009D5DCB"/>
    <w:rsid w:val="009E0B9E"/>
    <w:rsid w:val="009E21F4"/>
    <w:rsid w:val="009E4771"/>
    <w:rsid w:val="009E6913"/>
    <w:rsid w:val="009E6AA3"/>
    <w:rsid w:val="009E6DEC"/>
    <w:rsid w:val="009E7210"/>
    <w:rsid w:val="009F0878"/>
    <w:rsid w:val="009F17A2"/>
    <w:rsid w:val="009F22E4"/>
    <w:rsid w:val="009F2339"/>
    <w:rsid w:val="009F2CD3"/>
    <w:rsid w:val="009F54B2"/>
    <w:rsid w:val="009F5B69"/>
    <w:rsid w:val="009F6EF2"/>
    <w:rsid w:val="009F7E5C"/>
    <w:rsid w:val="009F7FDB"/>
    <w:rsid w:val="00A00140"/>
    <w:rsid w:val="00A015E1"/>
    <w:rsid w:val="00A016D4"/>
    <w:rsid w:val="00A020B5"/>
    <w:rsid w:val="00A021DD"/>
    <w:rsid w:val="00A03527"/>
    <w:rsid w:val="00A04DDE"/>
    <w:rsid w:val="00A07AD3"/>
    <w:rsid w:val="00A1238A"/>
    <w:rsid w:val="00A12CD7"/>
    <w:rsid w:val="00A14B57"/>
    <w:rsid w:val="00A15D0B"/>
    <w:rsid w:val="00A20105"/>
    <w:rsid w:val="00A203EE"/>
    <w:rsid w:val="00A21255"/>
    <w:rsid w:val="00A22690"/>
    <w:rsid w:val="00A2483E"/>
    <w:rsid w:val="00A2640E"/>
    <w:rsid w:val="00A2649A"/>
    <w:rsid w:val="00A27076"/>
    <w:rsid w:val="00A307AE"/>
    <w:rsid w:val="00A34E69"/>
    <w:rsid w:val="00A35037"/>
    <w:rsid w:val="00A37387"/>
    <w:rsid w:val="00A4066F"/>
    <w:rsid w:val="00A41DFB"/>
    <w:rsid w:val="00A433FD"/>
    <w:rsid w:val="00A443BB"/>
    <w:rsid w:val="00A46048"/>
    <w:rsid w:val="00A47C5C"/>
    <w:rsid w:val="00A47F53"/>
    <w:rsid w:val="00A47FD7"/>
    <w:rsid w:val="00A50B7D"/>
    <w:rsid w:val="00A51CEC"/>
    <w:rsid w:val="00A52012"/>
    <w:rsid w:val="00A5213C"/>
    <w:rsid w:val="00A53D2D"/>
    <w:rsid w:val="00A555DD"/>
    <w:rsid w:val="00A55C53"/>
    <w:rsid w:val="00A5607B"/>
    <w:rsid w:val="00A56E62"/>
    <w:rsid w:val="00A61731"/>
    <w:rsid w:val="00A61E30"/>
    <w:rsid w:val="00A629D5"/>
    <w:rsid w:val="00A6772F"/>
    <w:rsid w:val="00A70A27"/>
    <w:rsid w:val="00A7103E"/>
    <w:rsid w:val="00A7113E"/>
    <w:rsid w:val="00A714B4"/>
    <w:rsid w:val="00A743B0"/>
    <w:rsid w:val="00A759B9"/>
    <w:rsid w:val="00A75E49"/>
    <w:rsid w:val="00A76720"/>
    <w:rsid w:val="00A7759F"/>
    <w:rsid w:val="00A83176"/>
    <w:rsid w:val="00A84D11"/>
    <w:rsid w:val="00A9189D"/>
    <w:rsid w:val="00A92457"/>
    <w:rsid w:val="00A930F3"/>
    <w:rsid w:val="00A97A2E"/>
    <w:rsid w:val="00A97E70"/>
    <w:rsid w:val="00AA1D80"/>
    <w:rsid w:val="00AA3298"/>
    <w:rsid w:val="00AA4384"/>
    <w:rsid w:val="00AA505A"/>
    <w:rsid w:val="00AA6084"/>
    <w:rsid w:val="00AA78BC"/>
    <w:rsid w:val="00AB1BCC"/>
    <w:rsid w:val="00AB1E99"/>
    <w:rsid w:val="00AB42AC"/>
    <w:rsid w:val="00AC32BD"/>
    <w:rsid w:val="00AC6D6C"/>
    <w:rsid w:val="00AC77F2"/>
    <w:rsid w:val="00AD0F0F"/>
    <w:rsid w:val="00AD2973"/>
    <w:rsid w:val="00AD347E"/>
    <w:rsid w:val="00AD361C"/>
    <w:rsid w:val="00AD4456"/>
    <w:rsid w:val="00AD4A53"/>
    <w:rsid w:val="00AD5574"/>
    <w:rsid w:val="00AD56E7"/>
    <w:rsid w:val="00AE1FB3"/>
    <w:rsid w:val="00AE4C69"/>
    <w:rsid w:val="00AE5DF6"/>
    <w:rsid w:val="00AE6A37"/>
    <w:rsid w:val="00AE7DEF"/>
    <w:rsid w:val="00AF1B49"/>
    <w:rsid w:val="00AF3010"/>
    <w:rsid w:val="00AF4D07"/>
    <w:rsid w:val="00AF653D"/>
    <w:rsid w:val="00AF66EF"/>
    <w:rsid w:val="00B02D60"/>
    <w:rsid w:val="00B04667"/>
    <w:rsid w:val="00B05990"/>
    <w:rsid w:val="00B05F64"/>
    <w:rsid w:val="00B0611E"/>
    <w:rsid w:val="00B06202"/>
    <w:rsid w:val="00B06237"/>
    <w:rsid w:val="00B0674A"/>
    <w:rsid w:val="00B10036"/>
    <w:rsid w:val="00B10750"/>
    <w:rsid w:val="00B10B0C"/>
    <w:rsid w:val="00B117FC"/>
    <w:rsid w:val="00B126DA"/>
    <w:rsid w:val="00B13720"/>
    <w:rsid w:val="00B13B64"/>
    <w:rsid w:val="00B15088"/>
    <w:rsid w:val="00B15CE0"/>
    <w:rsid w:val="00B16134"/>
    <w:rsid w:val="00B16885"/>
    <w:rsid w:val="00B20AAE"/>
    <w:rsid w:val="00B211A7"/>
    <w:rsid w:val="00B21CC8"/>
    <w:rsid w:val="00B23148"/>
    <w:rsid w:val="00B236A1"/>
    <w:rsid w:val="00B242A0"/>
    <w:rsid w:val="00B24467"/>
    <w:rsid w:val="00B25E86"/>
    <w:rsid w:val="00B27DCF"/>
    <w:rsid w:val="00B3082B"/>
    <w:rsid w:val="00B3106E"/>
    <w:rsid w:val="00B33B08"/>
    <w:rsid w:val="00B34ADC"/>
    <w:rsid w:val="00B357E9"/>
    <w:rsid w:val="00B35B08"/>
    <w:rsid w:val="00B369FE"/>
    <w:rsid w:val="00B40743"/>
    <w:rsid w:val="00B40A8D"/>
    <w:rsid w:val="00B40D6F"/>
    <w:rsid w:val="00B43A30"/>
    <w:rsid w:val="00B43F56"/>
    <w:rsid w:val="00B44C7A"/>
    <w:rsid w:val="00B45279"/>
    <w:rsid w:val="00B512E8"/>
    <w:rsid w:val="00B532F2"/>
    <w:rsid w:val="00B53950"/>
    <w:rsid w:val="00B53B9F"/>
    <w:rsid w:val="00B56085"/>
    <w:rsid w:val="00B56529"/>
    <w:rsid w:val="00B6305E"/>
    <w:rsid w:val="00B63E5C"/>
    <w:rsid w:val="00B73258"/>
    <w:rsid w:val="00B744E4"/>
    <w:rsid w:val="00B76CE0"/>
    <w:rsid w:val="00B77CC8"/>
    <w:rsid w:val="00B8059F"/>
    <w:rsid w:val="00B8166B"/>
    <w:rsid w:val="00B83003"/>
    <w:rsid w:val="00B83748"/>
    <w:rsid w:val="00B872E5"/>
    <w:rsid w:val="00B9076C"/>
    <w:rsid w:val="00B90B15"/>
    <w:rsid w:val="00B946C2"/>
    <w:rsid w:val="00BA0DB8"/>
    <w:rsid w:val="00BA13BE"/>
    <w:rsid w:val="00BA3FF2"/>
    <w:rsid w:val="00BA49A4"/>
    <w:rsid w:val="00BB1CB2"/>
    <w:rsid w:val="00BB4FAF"/>
    <w:rsid w:val="00BB5EEB"/>
    <w:rsid w:val="00BB7BAD"/>
    <w:rsid w:val="00BC0558"/>
    <w:rsid w:val="00BC0DCF"/>
    <w:rsid w:val="00BC115F"/>
    <w:rsid w:val="00BC2F47"/>
    <w:rsid w:val="00BC373F"/>
    <w:rsid w:val="00BC3A95"/>
    <w:rsid w:val="00BC5F0B"/>
    <w:rsid w:val="00BC6C48"/>
    <w:rsid w:val="00BC6CC2"/>
    <w:rsid w:val="00BC73CD"/>
    <w:rsid w:val="00BC7C33"/>
    <w:rsid w:val="00BD02A2"/>
    <w:rsid w:val="00BD0552"/>
    <w:rsid w:val="00BD0AB8"/>
    <w:rsid w:val="00BD3E05"/>
    <w:rsid w:val="00BD50E7"/>
    <w:rsid w:val="00BD6E77"/>
    <w:rsid w:val="00BE1581"/>
    <w:rsid w:val="00BE1B43"/>
    <w:rsid w:val="00BE1D34"/>
    <w:rsid w:val="00BE1D6E"/>
    <w:rsid w:val="00BE300D"/>
    <w:rsid w:val="00BE3DF2"/>
    <w:rsid w:val="00BE422F"/>
    <w:rsid w:val="00BE69B6"/>
    <w:rsid w:val="00BF2D31"/>
    <w:rsid w:val="00BF4A5F"/>
    <w:rsid w:val="00BF5502"/>
    <w:rsid w:val="00C00134"/>
    <w:rsid w:val="00C04A47"/>
    <w:rsid w:val="00C04FF1"/>
    <w:rsid w:val="00C05412"/>
    <w:rsid w:val="00C062C3"/>
    <w:rsid w:val="00C06F7F"/>
    <w:rsid w:val="00C11A22"/>
    <w:rsid w:val="00C12468"/>
    <w:rsid w:val="00C12641"/>
    <w:rsid w:val="00C13464"/>
    <w:rsid w:val="00C13D36"/>
    <w:rsid w:val="00C16B8C"/>
    <w:rsid w:val="00C201FE"/>
    <w:rsid w:val="00C20643"/>
    <w:rsid w:val="00C20F57"/>
    <w:rsid w:val="00C2117B"/>
    <w:rsid w:val="00C2160E"/>
    <w:rsid w:val="00C21C3C"/>
    <w:rsid w:val="00C24D75"/>
    <w:rsid w:val="00C26080"/>
    <w:rsid w:val="00C27C66"/>
    <w:rsid w:val="00C27C9E"/>
    <w:rsid w:val="00C32A46"/>
    <w:rsid w:val="00C34192"/>
    <w:rsid w:val="00C35C42"/>
    <w:rsid w:val="00C3650B"/>
    <w:rsid w:val="00C4001F"/>
    <w:rsid w:val="00C420C3"/>
    <w:rsid w:val="00C50501"/>
    <w:rsid w:val="00C51F4E"/>
    <w:rsid w:val="00C62016"/>
    <w:rsid w:val="00C63D98"/>
    <w:rsid w:val="00C64E9F"/>
    <w:rsid w:val="00C65159"/>
    <w:rsid w:val="00C657EF"/>
    <w:rsid w:val="00C6639E"/>
    <w:rsid w:val="00C67CEB"/>
    <w:rsid w:val="00C727F8"/>
    <w:rsid w:val="00C728C9"/>
    <w:rsid w:val="00C73EB2"/>
    <w:rsid w:val="00C740C8"/>
    <w:rsid w:val="00C758A6"/>
    <w:rsid w:val="00C766CC"/>
    <w:rsid w:val="00C76E16"/>
    <w:rsid w:val="00C77627"/>
    <w:rsid w:val="00C82188"/>
    <w:rsid w:val="00C82342"/>
    <w:rsid w:val="00C828BE"/>
    <w:rsid w:val="00C83152"/>
    <w:rsid w:val="00C866AC"/>
    <w:rsid w:val="00C866DC"/>
    <w:rsid w:val="00C90CF9"/>
    <w:rsid w:val="00C921B1"/>
    <w:rsid w:val="00C9441C"/>
    <w:rsid w:val="00C9490E"/>
    <w:rsid w:val="00C96066"/>
    <w:rsid w:val="00C9684E"/>
    <w:rsid w:val="00CA1C67"/>
    <w:rsid w:val="00CA2484"/>
    <w:rsid w:val="00CA3CCD"/>
    <w:rsid w:val="00CA4CDE"/>
    <w:rsid w:val="00CA5AEE"/>
    <w:rsid w:val="00CA77C5"/>
    <w:rsid w:val="00CB0CA7"/>
    <w:rsid w:val="00CB1A9C"/>
    <w:rsid w:val="00CB2920"/>
    <w:rsid w:val="00CB3707"/>
    <w:rsid w:val="00CB5C2A"/>
    <w:rsid w:val="00CB6ACD"/>
    <w:rsid w:val="00CC0AAD"/>
    <w:rsid w:val="00CC0BAD"/>
    <w:rsid w:val="00CC0FA5"/>
    <w:rsid w:val="00CC3BD8"/>
    <w:rsid w:val="00CC3DF4"/>
    <w:rsid w:val="00CC4EBF"/>
    <w:rsid w:val="00CD01C4"/>
    <w:rsid w:val="00CD1AB7"/>
    <w:rsid w:val="00CD23B8"/>
    <w:rsid w:val="00CD26DD"/>
    <w:rsid w:val="00CD2C69"/>
    <w:rsid w:val="00CD3BA0"/>
    <w:rsid w:val="00CD5933"/>
    <w:rsid w:val="00CE284A"/>
    <w:rsid w:val="00CE4494"/>
    <w:rsid w:val="00CE5459"/>
    <w:rsid w:val="00CE561D"/>
    <w:rsid w:val="00CE6CCF"/>
    <w:rsid w:val="00CE7030"/>
    <w:rsid w:val="00CE7228"/>
    <w:rsid w:val="00CF00CE"/>
    <w:rsid w:val="00CF0C7E"/>
    <w:rsid w:val="00CF2D8E"/>
    <w:rsid w:val="00CF30B3"/>
    <w:rsid w:val="00CF3989"/>
    <w:rsid w:val="00CF3A2D"/>
    <w:rsid w:val="00CF74BE"/>
    <w:rsid w:val="00CF7924"/>
    <w:rsid w:val="00D00049"/>
    <w:rsid w:val="00D00AB4"/>
    <w:rsid w:val="00D00EE9"/>
    <w:rsid w:val="00D02105"/>
    <w:rsid w:val="00D02FC5"/>
    <w:rsid w:val="00D0331E"/>
    <w:rsid w:val="00D03A86"/>
    <w:rsid w:val="00D05BD9"/>
    <w:rsid w:val="00D06BC6"/>
    <w:rsid w:val="00D06BD0"/>
    <w:rsid w:val="00D128A6"/>
    <w:rsid w:val="00D12F20"/>
    <w:rsid w:val="00D1586C"/>
    <w:rsid w:val="00D1626B"/>
    <w:rsid w:val="00D16AE5"/>
    <w:rsid w:val="00D21266"/>
    <w:rsid w:val="00D2226E"/>
    <w:rsid w:val="00D226A2"/>
    <w:rsid w:val="00D232AD"/>
    <w:rsid w:val="00D2334F"/>
    <w:rsid w:val="00D238BD"/>
    <w:rsid w:val="00D2461A"/>
    <w:rsid w:val="00D24F1F"/>
    <w:rsid w:val="00D25882"/>
    <w:rsid w:val="00D272B6"/>
    <w:rsid w:val="00D27A3A"/>
    <w:rsid w:val="00D27F78"/>
    <w:rsid w:val="00D30073"/>
    <w:rsid w:val="00D34686"/>
    <w:rsid w:val="00D360AB"/>
    <w:rsid w:val="00D36440"/>
    <w:rsid w:val="00D371B7"/>
    <w:rsid w:val="00D374A4"/>
    <w:rsid w:val="00D377A3"/>
    <w:rsid w:val="00D37925"/>
    <w:rsid w:val="00D402E6"/>
    <w:rsid w:val="00D40D2F"/>
    <w:rsid w:val="00D430D9"/>
    <w:rsid w:val="00D50E04"/>
    <w:rsid w:val="00D61683"/>
    <w:rsid w:val="00D61D1B"/>
    <w:rsid w:val="00D6543D"/>
    <w:rsid w:val="00D655E7"/>
    <w:rsid w:val="00D66B60"/>
    <w:rsid w:val="00D67915"/>
    <w:rsid w:val="00D7278D"/>
    <w:rsid w:val="00D74A48"/>
    <w:rsid w:val="00D75421"/>
    <w:rsid w:val="00D75D4F"/>
    <w:rsid w:val="00D77BD2"/>
    <w:rsid w:val="00D80029"/>
    <w:rsid w:val="00D8012B"/>
    <w:rsid w:val="00D80A94"/>
    <w:rsid w:val="00D80ABA"/>
    <w:rsid w:val="00D80FE2"/>
    <w:rsid w:val="00D8133F"/>
    <w:rsid w:val="00D81E44"/>
    <w:rsid w:val="00D82D52"/>
    <w:rsid w:val="00D873E1"/>
    <w:rsid w:val="00D87E7D"/>
    <w:rsid w:val="00D916DC"/>
    <w:rsid w:val="00D91DAE"/>
    <w:rsid w:val="00D92A29"/>
    <w:rsid w:val="00D9581E"/>
    <w:rsid w:val="00DA358B"/>
    <w:rsid w:val="00DA513D"/>
    <w:rsid w:val="00DA63AA"/>
    <w:rsid w:val="00DB1E93"/>
    <w:rsid w:val="00DB1F76"/>
    <w:rsid w:val="00DB21FC"/>
    <w:rsid w:val="00DB3124"/>
    <w:rsid w:val="00DC21D4"/>
    <w:rsid w:val="00DC4DCB"/>
    <w:rsid w:val="00DD0AE0"/>
    <w:rsid w:val="00DD0D45"/>
    <w:rsid w:val="00DD2D30"/>
    <w:rsid w:val="00DD367E"/>
    <w:rsid w:val="00DD3E28"/>
    <w:rsid w:val="00DD4825"/>
    <w:rsid w:val="00DD68D3"/>
    <w:rsid w:val="00DE19A3"/>
    <w:rsid w:val="00DE2F75"/>
    <w:rsid w:val="00DE3040"/>
    <w:rsid w:val="00DE5993"/>
    <w:rsid w:val="00DE6E0D"/>
    <w:rsid w:val="00DE6F73"/>
    <w:rsid w:val="00DE7980"/>
    <w:rsid w:val="00DF514B"/>
    <w:rsid w:val="00DF5887"/>
    <w:rsid w:val="00DF5A86"/>
    <w:rsid w:val="00E00189"/>
    <w:rsid w:val="00E010F8"/>
    <w:rsid w:val="00E0263D"/>
    <w:rsid w:val="00E042DB"/>
    <w:rsid w:val="00E04639"/>
    <w:rsid w:val="00E062F6"/>
    <w:rsid w:val="00E1199B"/>
    <w:rsid w:val="00E11CE7"/>
    <w:rsid w:val="00E13809"/>
    <w:rsid w:val="00E142B5"/>
    <w:rsid w:val="00E1440D"/>
    <w:rsid w:val="00E14B5B"/>
    <w:rsid w:val="00E14CCC"/>
    <w:rsid w:val="00E209AD"/>
    <w:rsid w:val="00E21E00"/>
    <w:rsid w:val="00E22242"/>
    <w:rsid w:val="00E2351F"/>
    <w:rsid w:val="00E258D7"/>
    <w:rsid w:val="00E26455"/>
    <w:rsid w:val="00E27D63"/>
    <w:rsid w:val="00E30084"/>
    <w:rsid w:val="00E31C7B"/>
    <w:rsid w:val="00E34D15"/>
    <w:rsid w:val="00E35AC9"/>
    <w:rsid w:val="00E360C1"/>
    <w:rsid w:val="00E378FB"/>
    <w:rsid w:val="00E37C06"/>
    <w:rsid w:val="00E411FC"/>
    <w:rsid w:val="00E43FA6"/>
    <w:rsid w:val="00E45E92"/>
    <w:rsid w:val="00E46621"/>
    <w:rsid w:val="00E46ADE"/>
    <w:rsid w:val="00E5131B"/>
    <w:rsid w:val="00E51F1C"/>
    <w:rsid w:val="00E5212E"/>
    <w:rsid w:val="00E530E0"/>
    <w:rsid w:val="00E54138"/>
    <w:rsid w:val="00E55D4C"/>
    <w:rsid w:val="00E62A93"/>
    <w:rsid w:val="00E66945"/>
    <w:rsid w:val="00E704D1"/>
    <w:rsid w:val="00E72212"/>
    <w:rsid w:val="00E754B6"/>
    <w:rsid w:val="00E77160"/>
    <w:rsid w:val="00E77356"/>
    <w:rsid w:val="00E778DD"/>
    <w:rsid w:val="00E81812"/>
    <w:rsid w:val="00E8232D"/>
    <w:rsid w:val="00E829A1"/>
    <w:rsid w:val="00E833A4"/>
    <w:rsid w:val="00E83BE3"/>
    <w:rsid w:val="00E84C30"/>
    <w:rsid w:val="00E84C66"/>
    <w:rsid w:val="00E84FAC"/>
    <w:rsid w:val="00E8697D"/>
    <w:rsid w:val="00E87B0C"/>
    <w:rsid w:val="00E91488"/>
    <w:rsid w:val="00E934FF"/>
    <w:rsid w:val="00E957B3"/>
    <w:rsid w:val="00E96967"/>
    <w:rsid w:val="00E97614"/>
    <w:rsid w:val="00EA7187"/>
    <w:rsid w:val="00EA73A8"/>
    <w:rsid w:val="00EB0396"/>
    <w:rsid w:val="00EB289A"/>
    <w:rsid w:val="00EB5ABB"/>
    <w:rsid w:val="00EC0A43"/>
    <w:rsid w:val="00EC1C03"/>
    <w:rsid w:val="00EC2AD5"/>
    <w:rsid w:val="00EC2BFC"/>
    <w:rsid w:val="00EC2C74"/>
    <w:rsid w:val="00EC3572"/>
    <w:rsid w:val="00EC4648"/>
    <w:rsid w:val="00EC5A83"/>
    <w:rsid w:val="00EC63C1"/>
    <w:rsid w:val="00EC6678"/>
    <w:rsid w:val="00ED00FA"/>
    <w:rsid w:val="00ED08D7"/>
    <w:rsid w:val="00ED26B7"/>
    <w:rsid w:val="00ED3C29"/>
    <w:rsid w:val="00ED59C1"/>
    <w:rsid w:val="00ED6154"/>
    <w:rsid w:val="00ED7152"/>
    <w:rsid w:val="00ED735C"/>
    <w:rsid w:val="00ED782D"/>
    <w:rsid w:val="00EE0689"/>
    <w:rsid w:val="00EE60D2"/>
    <w:rsid w:val="00EE6BA4"/>
    <w:rsid w:val="00EE731D"/>
    <w:rsid w:val="00EF0D07"/>
    <w:rsid w:val="00EF48DD"/>
    <w:rsid w:val="00F00A52"/>
    <w:rsid w:val="00F0107E"/>
    <w:rsid w:val="00F029B1"/>
    <w:rsid w:val="00F032CF"/>
    <w:rsid w:val="00F0362A"/>
    <w:rsid w:val="00F044FB"/>
    <w:rsid w:val="00F04C65"/>
    <w:rsid w:val="00F05BD9"/>
    <w:rsid w:val="00F07699"/>
    <w:rsid w:val="00F126ED"/>
    <w:rsid w:val="00F12F43"/>
    <w:rsid w:val="00F1357E"/>
    <w:rsid w:val="00F135CC"/>
    <w:rsid w:val="00F13810"/>
    <w:rsid w:val="00F13EBD"/>
    <w:rsid w:val="00F201BF"/>
    <w:rsid w:val="00F21B81"/>
    <w:rsid w:val="00F23E05"/>
    <w:rsid w:val="00F2686D"/>
    <w:rsid w:val="00F271D2"/>
    <w:rsid w:val="00F275AE"/>
    <w:rsid w:val="00F276C2"/>
    <w:rsid w:val="00F31B5F"/>
    <w:rsid w:val="00F3263B"/>
    <w:rsid w:val="00F341A0"/>
    <w:rsid w:val="00F34DA3"/>
    <w:rsid w:val="00F36AE7"/>
    <w:rsid w:val="00F378B3"/>
    <w:rsid w:val="00F37B8E"/>
    <w:rsid w:val="00F4076B"/>
    <w:rsid w:val="00F41340"/>
    <w:rsid w:val="00F41388"/>
    <w:rsid w:val="00F416CE"/>
    <w:rsid w:val="00F44B26"/>
    <w:rsid w:val="00F45FED"/>
    <w:rsid w:val="00F50BBA"/>
    <w:rsid w:val="00F50EF5"/>
    <w:rsid w:val="00F51842"/>
    <w:rsid w:val="00F54F6A"/>
    <w:rsid w:val="00F56C38"/>
    <w:rsid w:val="00F62BD1"/>
    <w:rsid w:val="00F657FB"/>
    <w:rsid w:val="00F67473"/>
    <w:rsid w:val="00F70016"/>
    <w:rsid w:val="00F72559"/>
    <w:rsid w:val="00F728D9"/>
    <w:rsid w:val="00F75820"/>
    <w:rsid w:val="00F76364"/>
    <w:rsid w:val="00F772F6"/>
    <w:rsid w:val="00F8182D"/>
    <w:rsid w:val="00F81B03"/>
    <w:rsid w:val="00F8250C"/>
    <w:rsid w:val="00F82F26"/>
    <w:rsid w:val="00F83875"/>
    <w:rsid w:val="00F84AC0"/>
    <w:rsid w:val="00F875FC"/>
    <w:rsid w:val="00F910E2"/>
    <w:rsid w:val="00F92903"/>
    <w:rsid w:val="00F92C96"/>
    <w:rsid w:val="00F96420"/>
    <w:rsid w:val="00F979CD"/>
    <w:rsid w:val="00FA0517"/>
    <w:rsid w:val="00FA0EE1"/>
    <w:rsid w:val="00FA199A"/>
    <w:rsid w:val="00FA1CBD"/>
    <w:rsid w:val="00FA440B"/>
    <w:rsid w:val="00FA4576"/>
    <w:rsid w:val="00FA7A0E"/>
    <w:rsid w:val="00FB1059"/>
    <w:rsid w:val="00FB12F6"/>
    <w:rsid w:val="00FB4894"/>
    <w:rsid w:val="00FB521D"/>
    <w:rsid w:val="00FB6168"/>
    <w:rsid w:val="00FB6C53"/>
    <w:rsid w:val="00FB7870"/>
    <w:rsid w:val="00FB79B8"/>
    <w:rsid w:val="00FC71AE"/>
    <w:rsid w:val="00FD048E"/>
    <w:rsid w:val="00FD0AE7"/>
    <w:rsid w:val="00FD19EE"/>
    <w:rsid w:val="00FD2537"/>
    <w:rsid w:val="00FD656B"/>
    <w:rsid w:val="00FE37A0"/>
    <w:rsid w:val="00FE4933"/>
    <w:rsid w:val="00FE6396"/>
    <w:rsid w:val="00FE6ED5"/>
    <w:rsid w:val="00FE7752"/>
    <w:rsid w:val="00FF3019"/>
    <w:rsid w:val="00FF3595"/>
    <w:rsid w:val="00FF46E0"/>
    <w:rsid w:val="00FF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93712B"/>
  <w15:chartTrackingRefBased/>
  <w15:docId w15:val="{E5BE5175-1F2A-5040-B2D0-45DD4B40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it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Normal"/>
    <w:next w:val="BodyText"/>
    <w:qFormat/>
    <w:rsid w:val="00583355"/>
    <w:pPr>
      <w:keepNext/>
      <w:tabs>
        <w:tab w:val="right" w:pos="8640"/>
      </w:tabs>
      <w:spacing w:line="480" w:lineRule="auto"/>
      <w:jc w:val="center"/>
      <w:outlineLvl w:val="0"/>
    </w:pPr>
    <w:rPr>
      <w:szCs w:val="22"/>
    </w:rPr>
  </w:style>
  <w:style w:type="paragraph" w:styleId="Heading2">
    <w:name w:val="heading 2"/>
    <w:basedOn w:val="Normal"/>
    <w:next w:val="Normal"/>
    <w:link w:val="Heading2Char"/>
    <w:semiHidden/>
    <w:unhideWhenUsed/>
    <w:qFormat/>
    <w:rsid w:val="005816D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5816D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3355"/>
    <w:pPr>
      <w:tabs>
        <w:tab w:val="right" w:pos="8640"/>
      </w:tabs>
      <w:spacing w:line="480" w:lineRule="auto"/>
      <w:ind w:firstLine="720"/>
    </w:pPr>
  </w:style>
  <w:style w:type="paragraph" w:customStyle="1" w:styleId="SectionHeading">
    <w:name w:val="SectionHeading"/>
    <w:rsid w:val="00583355"/>
    <w:pPr>
      <w:keepNext/>
      <w:pageBreakBefore/>
      <w:spacing w:line="480" w:lineRule="auto"/>
      <w:jc w:val="center"/>
    </w:pPr>
    <w:rPr>
      <w:rFonts w:ascii="Garamond" w:hAnsi="Garamond"/>
      <w:sz w:val="24"/>
      <w:szCs w:val="22"/>
    </w:rPr>
  </w:style>
  <w:style w:type="paragraph" w:styleId="Header">
    <w:name w:val="header"/>
    <w:basedOn w:val="Normal"/>
    <w:rsid w:val="00583355"/>
    <w:pPr>
      <w:keepLines/>
      <w:tabs>
        <w:tab w:val="center" w:pos="4320"/>
        <w:tab w:val="right" w:pos="8640"/>
      </w:tabs>
      <w:spacing w:line="480" w:lineRule="auto"/>
      <w:jc w:val="center"/>
    </w:pPr>
  </w:style>
  <w:style w:type="character" w:styleId="PageNumber">
    <w:name w:val="page number"/>
    <w:rsid w:val="00583355"/>
    <w:rPr>
      <w:sz w:val="24"/>
    </w:rPr>
  </w:style>
  <w:style w:type="paragraph" w:styleId="Subtitle">
    <w:name w:val="Subtitle"/>
    <w:basedOn w:val="Normal"/>
    <w:next w:val="BodyText"/>
    <w:qFormat/>
    <w:rsid w:val="00583355"/>
    <w:pPr>
      <w:keepNext/>
      <w:keepLines/>
      <w:tabs>
        <w:tab w:val="right" w:pos="8640"/>
      </w:tabs>
      <w:spacing w:line="480" w:lineRule="auto"/>
      <w:ind w:left="1915" w:right="1915"/>
      <w:jc w:val="center"/>
    </w:pPr>
    <w:rPr>
      <w:rFonts w:ascii="Garamond" w:hAnsi="Garamond"/>
      <w:kern w:val="28"/>
    </w:rPr>
  </w:style>
  <w:style w:type="character" w:styleId="Hyperlink">
    <w:name w:val="Hyperlink"/>
    <w:rsid w:val="00583355"/>
    <w:rPr>
      <w:color w:val="0000FF"/>
      <w:u w:val="single"/>
    </w:rPr>
  </w:style>
  <w:style w:type="paragraph" w:customStyle="1" w:styleId="StyleRight05">
    <w:name w:val="Style Right:  0.5&quot;"/>
    <w:basedOn w:val="Normal"/>
    <w:rsid w:val="00583355"/>
    <w:pPr>
      <w:tabs>
        <w:tab w:val="right" w:pos="8640"/>
      </w:tabs>
      <w:spacing w:line="480" w:lineRule="auto"/>
      <w:ind w:right="720"/>
    </w:pPr>
    <w:rPr>
      <w:rFonts w:ascii="Garamond" w:hAnsi="Garamond"/>
    </w:rPr>
  </w:style>
  <w:style w:type="paragraph" w:customStyle="1" w:styleId="AuthorInfo">
    <w:name w:val="Author Info"/>
    <w:basedOn w:val="Normal"/>
    <w:rsid w:val="00583355"/>
    <w:pPr>
      <w:tabs>
        <w:tab w:val="right" w:pos="8640"/>
      </w:tabs>
      <w:spacing w:line="480" w:lineRule="auto"/>
      <w:jc w:val="center"/>
    </w:pPr>
  </w:style>
  <w:style w:type="paragraph" w:customStyle="1" w:styleId="TitleOfPaperCover">
    <w:name w:val="TitleOfPaper_Cover"/>
    <w:basedOn w:val="Normal"/>
    <w:rsid w:val="00583355"/>
    <w:pPr>
      <w:keepNext/>
      <w:keepLines/>
      <w:tabs>
        <w:tab w:val="right" w:pos="8640"/>
      </w:tabs>
      <w:spacing w:line="480" w:lineRule="auto"/>
      <w:jc w:val="center"/>
    </w:pPr>
    <w:rPr>
      <w:szCs w:val="22"/>
    </w:rPr>
  </w:style>
  <w:style w:type="paragraph" w:customStyle="1" w:styleId="AbstractText">
    <w:name w:val="Abstract Text"/>
    <w:basedOn w:val="BodyText"/>
    <w:rsid w:val="00583355"/>
    <w:pPr>
      <w:keepNext/>
      <w:ind w:firstLine="0"/>
    </w:pPr>
    <w:rPr>
      <w:szCs w:val="22"/>
    </w:rPr>
  </w:style>
  <w:style w:type="paragraph" w:customStyle="1" w:styleId="Reference">
    <w:name w:val="Reference"/>
    <w:basedOn w:val="BodyText"/>
    <w:rsid w:val="00583355"/>
    <w:pPr>
      <w:keepNext/>
      <w:ind w:left="720" w:hanging="720"/>
    </w:pPr>
  </w:style>
  <w:style w:type="paragraph" w:customStyle="1" w:styleId="FigureCaptionLabel">
    <w:name w:val="Figure Caption Label"/>
    <w:basedOn w:val="Normal"/>
    <w:rsid w:val="00583355"/>
    <w:pPr>
      <w:keepNext/>
      <w:tabs>
        <w:tab w:val="right" w:pos="8640"/>
      </w:tabs>
      <w:spacing w:line="480" w:lineRule="auto"/>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NormalWeb">
    <w:name w:val="Normal (Web)"/>
    <w:basedOn w:val="Normal"/>
    <w:uiPriority w:val="99"/>
    <w:rsid w:val="00583355"/>
    <w:pPr>
      <w:spacing w:before="100" w:beforeAutospacing="1" w:after="100" w:afterAutospacing="1"/>
    </w:pPr>
    <w:rPr>
      <w:color w:val="000000"/>
    </w:rPr>
  </w:style>
  <w:style w:type="paragraph" w:customStyle="1" w:styleId="TitleColumnHeading">
    <w:name w:val="Title Column Heading"/>
    <w:basedOn w:val="Normal"/>
    <w:rsid w:val="00583355"/>
    <w:pPr>
      <w:tabs>
        <w:tab w:val="right" w:pos="8640"/>
      </w:tabs>
      <w:spacing w:line="480" w:lineRule="auto"/>
      <w:jc w:val="center"/>
    </w:pPr>
    <w:rPr>
      <w:szCs w:val="20"/>
    </w:rPr>
  </w:style>
  <w:style w:type="paragraph" w:customStyle="1" w:styleId="TableNotes">
    <w:name w:val="Table Notes"/>
    <w:basedOn w:val="Normal"/>
    <w:rsid w:val="00583355"/>
    <w:pPr>
      <w:tabs>
        <w:tab w:val="right" w:pos="8640"/>
      </w:tabs>
      <w:spacing w:line="480" w:lineRule="auto"/>
      <w:jc w:val="center"/>
    </w:pPr>
    <w:rPr>
      <w:color w:val="000000"/>
    </w:rPr>
  </w:style>
  <w:style w:type="paragraph" w:customStyle="1" w:styleId="TableBody">
    <w:name w:val="Table Body"/>
    <w:basedOn w:val="Normal"/>
    <w:rsid w:val="00583355"/>
    <w:pPr>
      <w:tabs>
        <w:tab w:val="right" w:pos="8640"/>
      </w:tabs>
      <w:spacing w:line="480" w:lineRule="auto"/>
      <w:jc w:val="center"/>
    </w:pPr>
    <w:rPr>
      <w:color w:val="000000"/>
    </w:rPr>
  </w:style>
  <w:style w:type="paragraph" w:styleId="Footer">
    <w:name w:val="footer"/>
    <w:basedOn w:val="Normal"/>
    <w:rsid w:val="00583355"/>
    <w:pPr>
      <w:tabs>
        <w:tab w:val="center" w:pos="4320"/>
        <w:tab w:val="right" w:pos="8640"/>
      </w:tabs>
    </w:pPr>
  </w:style>
  <w:style w:type="character" w:styleId="FollowedHyperlink">
    <w:name w:val="FollowedHyperlink"/>
    <w:rsid w:val="0021478D"/>
    <w:rPr>
      <w:color w:val="800080"/>
      <w:u w:val="single"/>
    </w:rPr>
  </w:style>
  <w:style w:type="character" w:styleId="HTMLCite">
    <w:name w:val="HTML Cite"/>
    <w:uiPriority w:val="99"/>
    <w:unhideWhenUsed/>
    <w:rsid w:val="00181B36"/>
    <w:rPr>
      <w:i/>
      <w:iCs/>
    </w:rPr>
  </w:style>
  <w:style w:type="character" w:customStyle="1" w:styleId="BodyTextChar">
    <w:name w:val="Body Text Char"/>
    <w:link w:val="BodyText"/>
    <w:qFormat/>
    <w:rsid w:val="0001516E"/>
    <w:rPr>
      <w:sz w:val="24"/>
      <w:szCs w:val="24"/>
    </w:rPr>
  </w:style>
  <w:style w:type="character" w:customStyle="1" w:styleId="Heading2Char">
    <w:name w:val="Heading 2 Char"/>
    <w:basedOn w:val="DefaultParagraphFont"/>
    <w:link w:val="Heading2"/>
    <w:semiHidden/>
    <w:rsid w:val="005816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semiHidden/>
    <w:rsid w:val="005816D0"/>
    <w:rPr>
      <w:rFonts w:asciiTheme="majorHAnsi" w:eastAsiaTheme="majorEastAsia" w:hAnsiTheme="majorHAnsi" w:cstheme="majorBidi"/>
      <w:color w:val="1F3763" w:themeColor="accent1" w:themeShade="7F"/>
      <w:sz w:val="24"/>
      <w:szCs w:val="24"/>
    </w:rPr>
  </w:style>
  <w:style w:type="paragraph" w:customStyle="1" w:styleId="FirstParagraph">
    <w:name w:val="First Paragraph"/>
    <w:basedOn w:val="BodyText"/>
    <w:next w:val="BodyText"/>
    <w:qFormat/>
    <w:rsid w:val="005816D0"/>
    <w:pPr>
      <w:tabs>
        <w:tab w:val="clear" w:pos="8640"/>
      </w:tabs>
      <w:spacing w:before="180" w:after="180" w:line="240" w:lineRule="auto"/>
      <w:ind w:firstLine="0"/>
    </w:pPr>
    <w:rPr>
      <w:rFonts w:asciiTheme="minorHAnsi" w:eastAsiaTheme="minorHAnsi" w:hAnsiTheme="minorHAnsi" w:cstheme="minorBidi"/>
    </w:rPr>
  </w:style>
  <w:style w:type="paragraph" w:styleId="Title">
    <w:name w:val="Title"/>
    <w:basedOn w:val="Normal"/>
    <w:next w:val="BodyText"/>
    <w:link w:val="TitleChar"/>
    <w:qFormat/>
    <w:rsid w:val="005816D0"/>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5816D0"/>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5816D0"/>
    <w:pPr>
      <w:keepNext/>
      <w:keepLines/>
      <w:spacing w:after="200"/>
      <w:jc w:val="center"/>
    </w:pPr>
    <w:rPr>
      <w:rFonts w:asciiTheme="minorHAnsi" w:eastAsiaTheme="minorHAnsi" w:hAnsiTheme="minorHAnsi" w:cstheme="minorBidi"/>
      <w:sz w:val="24"/>
      <w:szCs w:val="24"/>
    </w:rPr>
  </w:style>
  <w:style w:type="paragraph" w:styleId="Bibliography">
    <w:name w:val="Bibliography"/>
    <w:basedOn w:val="Normal"/>
    <w:qFormat/>
    <w:rsid w:val="005816D0"/>
    <w:pPr>
      <w:spacing w:after="200"/>
    </w:pPr>
    <w:rPr>
      <w:rFonts w:asciiTheme="minorHAnsi" w:eastAsiaTheme="minorHAnsi" w:hAnsiTheme="minorHAnsi" w:cstheme="minorBidi"/>
    </w:rPr>
  </w:style>
  <w:style w:type="paragraph" w:styleId="FootnoteText">
    <w:name w:val="footnote text"/>
    <w:basedOn w:val="Normal"/>
    <w:link w:val="FootnoteTextChar"/>
    <w:uiPriority w:val="9"/>
    <w:unhideWhenUsed/>
    <w:qFormat/>
    <w:rsid w:val="005816D0"/>
    <w:pPr>
      <w:spacing w:after="200"/>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
    <w:rsid w:val="005816D0"/>
    <w:rPr>
      <w:rFonts w:asciiTheme="minorHAnsi" w:eastAsiaTheme="minorHAnsi" w:hAnsiTheme="minorHAnsi" w:cstheme="minorBidi"/>
      <w:sz w:val="24"/>
      <w:szCs w:val="24"/>
    </w:rPr>
  </w:style>
  <w:style w:type="paragraph" w:customStyle="1" w:styleId="ImageCaption">
    <w:name w:val="Image Caption"/>
    <w:basedOn w:val="Caption"/>
    <w:rsid w:val="005816D0"/>
    <w:pPr>
      <w:spacing w:after="120"/>
    </w:pPr>
    <w:rPr>
      <w:rFonts w:asciiTheme="minorHAnsi" w:eastAsiaTheme="minorHAnsi" w:hAnsiTheme="minorHAnsi" w:cstheme="minorBidi"/>
      <w:iCs w:val="0"/>
      <w:color w:val="auto"/>
      <w:sz w:val="24"/>
      <w:szCs w:val="24"/>
    </w:rPr>
  </w:style>
  <w:style w:type="paragraph" w:customStyle="1" w:styleId="CaptionedFigure">
    <w:name w:val="Captioned Figure"/>
    <w:basedOn w:val="Normal"/>
    <w:rsid w:val="005816D0"/>
    <w:pPr>
      <w:keepNext/>
      <w:spacing w:after="200"/>
    </w:pPr>
    <w:rPr>
      <w:rFonts w:asciiTheme="minorHAnsi" w:eastAsiaTheme="minorHAnsi" w:hAnsiTheme="minorHAnsi" w:cstheme="minorBidi"/>
    </w:rPr>
  </w:style>
  <w:style w:type="character" w:styleId="FootnoteReference">
    <w:name w:val="footnote reference"/>
    <w:basedOn w:val="DefaultParagraphFont"/>
    <w:rsid w:val="005816D0"/>
    <w:rPr>
      <w:vertAlign w:val="superscript"/>
    </w:rPr>
  </w:style>
  <w:style w:type="paragraph" w:styleId="Caption">
    <w:name w:val="caption"/>
    <w:basedOn w:val="Normal"/>
    <w:next w:val="Normal"/>
    <w:semiHidden/>
    <w:unhideWhenUsed/>
    <w:qFormat/>
    <w:rsid w:val="005816D0"/>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BA3FF2"/>
    <w:rPr>
      <w:color w:val="605E5C"/>
      <w:shd w:val="clear" w:color="auto" w:fill="E1DFDD"/>
    </w:rPr>
  </w:style>
  <w:style w:type="character" w:styleId="EndnoteReference">
    <w:name w:val="endnote reference"/>
    <w:basedOn w:val="DefaultParagraphFont"/>
    <w:rsid w:val="00A21255"/>
    <w:rPr>
      <w:vertAlign w:val="superscript"/>
    </w:rPr>
  </w:style>
  <w:style w:type="paragraph" w:styleId="BalloonText">
    <w:name w:val="Balloon Text"/>
    <w:basedOn w:val="Normal"/>
    <w:link w:val="BalloonTextChar"/>
    <w:rsid w:val="00904DED"/>
    <w:rPr>
      <w:sz w:val="18"/>
      <w:szCs w:val="18"/>
    </w:rPr>
  </w:style>
  <w:style w:type="character" w:customStyle="1" w:styleId="BalloonTextChar">
    <w:name w:val="Balloon Text Char"/>
    <w:basedOn w:val="DefaultParagraphFont"/>
    <w:link w:val="BalloonText"/>
    <w:rsid w:val="00904D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6">
      <w:bodyDiv w:val="1"/>
      <w:marLeft w:val="0"/>
      <w:marRight w:val="0"/>
      <w:marTop w:val="0"/>
      <w:marBottom w:val="0"/>
      <w:divBdr>
        <w:top w:val="none" w:sz="0" w:space="0" w:color="auto"/>
        <w:left w:val="none" w:sz="0" w:space="0" w:color="auto"/>
        <w:bottom w:val="none" w:sz="0" w:space="0" w:color="auto"/>
        <w:right w:val="none" w:sz="0" w:space="0" w:color="auto"/>
      </w:divBdr>
      <w:divsChild>
        <w:div w:id="1723746115">
          <w:marLeft w:val="0"/>
          <w:marRight w:val="0"/>
          <w:marTop w:val="0"/>
          <w:marBottom w:val="0"/>
          <w:divBdr>
            <w:top w:val="none" w:sz="0" w:space="0" w:color="auto"/>
            <w:left w:val="none" w:sz="0" w:space="0" w:color="auto"/>
            <w:bottom w:val="none" w:sz="0" w:space="0" w:color="auto"/>
            <w:right w:val="none" w:sz="0" w:space="0" w:color="auto"/>
          </w:divBdr>
          <w:divsChild>
            <w:div w:id="1844394407">
              <w:marLeft w:val="0"/>
              <w:marRight w:val="0"/>
              <w:marTop w:val="0"/>
              <w:marBottom w:val="0"/>
              <w:divBdr>
                <w:top w:val="none" w:sz="0" w:space="0" w:color="auto"/>
                <w:left w:val="none" w:sz="0" w:space="0" w:color="auto"/>
                <w:bottom w:val="none" w:sz="0" w:space="0" w:color="auto"/>
                <w:right w:val="none" w:sz="0" w:space="0" w:color="auto"/>
              </w:divBdr>
              <w:divsChild>
                <w:div w:id="1291859451">
                  <w:marLeft w:val="0"/>
                  <w:marRight w:val="0"/>
                  <w:marTop w:val="0"/>
                  <w:marBottom w:val="0"/>
                  <w:divBdr>
                    <w:top w:val="none" w:sz="0" w:space="0" w:color="auto"/>
                    <w:left w:val="none" w:sz="0" w:space="0" w:color="auto"/>
                    <w:bottom w:val="none" w:sz="0" w:space="0" w:color="auto"/>
                    <w:right w:val="none" w:sz="0" w:space="0" w:color="auto"/>
                  </w:divBdr>
                  <w:divsChild>
                    <w:div w:id="236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2389">
      <w:bodyDiv w:val="1"/>
      <w:marLeft w:val="0"/>
      <w:marRight w:val="0"/>
      <w:marTop w:val="0"/>
      <w:marBottom w:val="0"/>
      <w:divBdr>
        <w:top w:val="none" w:sz="0" w:space="0" w:color="auto"/>
        <w:left w:val="none" w:sz="0" w:space="0" w:color="auto"/>
        <w:bottom w:val="none" w:sz="0" w:space="0" w:color="auto"/>
        <w:right w:val="none" w:sz="0" w:space="0" w:color="auto"/>
      </w:divBdr>
    </w:div>
    <w:div w:id="77755986">
      <w:bodyDiv w:val="1"/>
      <w:marLeft w:val="0"/>
      <w:marRight w:val="0"/>
      <w:marTop w:val="0"/>
      <w:marBottom w:val="0"/>
      <w:divBdr>
        <w:top w:val="none" w:sz="0" w:space="0" w:color="auto"/>
        <w:left w:val="none" w:sz="0" w:space="0" w:color="auto"/>
        <w:bottom w:val="none" w:sz="0" w:space="0" w:color="auto"/>
        <w:right w:val="none" w:sz="0" w:space="0" w:color="auto"/>
      </w:divBdr>
      <w:divsChild>
        <w:div w:id="371927697">
          <w:marLeft w:val="0"/>
          <w:marRight w:val="0"/>
          <w:marTop w:val="0"/>
          <w:marBottom w:val="0"/>
          <w:divBdr>
            <w:top w:val="none" w:sz="0" w:space="0" w:color="auto"/>
            <w:left w:val="none" w:sz="0" w:space="0" w:color="auto"/>
            <w:bottom w:val="none" w:sz="0" w:space="0" w:color="auto"/>
            <w:right w:val="none" w:sz="0" w:space="0" w:color="auto"/>
          </w:divBdr>
          <w:divsChild>
            <w:div w:id="351036844">
              <w:marLeft w:val="0"/>
              <w:marRight w:val="0"/>
              <w:marTop w:val="0"/>
              <w:marBottom w:val="0"/>
              <w:divBdr>
                <w:top w:val="none" w:sz="0" w:space="0" w:color="auto"/>
                <w:left w:val="none" w:sz="0" w:space="0" w:color="auto"/>
                <w:bottom w:val="none" w:sz="0" w:space="0" w:color="auto"/>
                <w:right w:val="none" w:sz="0" w:space="0" w:color="auto"/>
              </w:divBdr>
              <w:divsChild>
                <w:div w:id="713693363">
                  <w:marLeft w:val="0"/>
                  <w:marRight w:val="0"/>
                  <w:marTop w:val="0"/>
                  <w:marBottom w:val="0"/>
                  <w:divBdr>
                    <w:top w:val="none" w:sz="0" w:space="0" w:color="auto"/>
                    <w:left w:val="none" w:sz="0" w:space="0" w:color="auto"/>
                    <w:bottom w:val="none" w:sz="0" w:space="0" w:color="auto"/>
                    <w:right w:val="none" w:sz="0" w:space="0" w:color="auto"/>
                  </w:divBdr>
                  <w:divsChild>
                    <w:div w:id="11053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48248">
      <w:bodyDiv w:val="1"/>
      <w:marLeft w:val="0"/>
      <w:marRight w:val="0"/>
      <w:marTop w:val="0"/>
      <w:marBottom w:val="0"/>
      <w:divBdr>
        <w:top w:val="none" w:sz="0" w:space="0" w:color="auto"/>
        <w:left w:val="none" w:sz="0" w:space="0" w:color="auto"/>
        <w:bottom w:val="none" w:sz="0" w:space="0" w:color="auto"/>
        <w:right w:val="none" w:sz="0" w:space="0" w:color="auto"/>
      </w:divBdr>
      <w:divsChild>
        <w:div w:id="2126268044">
          <w:marLeft w:val="0"/>
          <w:marRight w:val="0"/>
          <w:marTop w:val="0"/>
          <w:marBottom w:val="0"/>
          <w:divBdr>
            <w:top w:val="none" w:sz="0" w:space="0" w:color="auto"/>
            <w:left w:val="none" w:sz="0" w:space="0" w:color="auto"/>
            <w:bottom w:val="none" w:sz="0" w:space="0" w:color="auto"/>
            <w:right w:val="none" w:sz="0" w:space="0" w:color="auto"/>
          </w:divBdr>
          <w:divsChild>
            <w:div w:id="980161424">
              <w:marLeft w:val="0"/>
              <w:marRight w:val="0"/>
              <w:marTop w:val="0"/>
              <w:marBottom w:val="0"/>
              <w:divBdr>
                <w:top w:val="none" w:sz="0" w:space="0" w:color="auto"/>
                <w:left w:val="none" w:sz="0" w:space="0" w:color="auto"/>
                <w:bottom w:val="none" w:sz="0" w:space="0" w:color="auto"/>
                <w:right w:val="none" w:sz="0" w:space="0" w:color="auto"/>
              </w:divBdr>
              <w:divsChild>
                <w:div w:id="16670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16534">
      <w:bodyDiv w:val="1"/>
      <w:marLeft w:val="0"/>
      <w:marRight w:val="0"/>
      <w:marTop w:val="0"/>
      <w:marBottom w:val="0"/>
      <w:divBdr>
        <w:top w:val="none" w:sz="0" w:space="0" w:color="auto"/>
        <w:left w:val="none" w:sz="0" w:space="0" w:color="auto"/>
        <w:bottom w:val="none" w:sz="0" w:space="0" w:color="auto"/>
        <w:right w:val="none" w:sz="0" w:space="0" w:color="auto"/>
      </w:divBdr>
      <w:divsChild>
        <w:div w:id="1629356896">
          <w:marLeft w:val="0"/>
          <w:marRight w:val="0"/>
          <w:marTop w:val="0"/>
          <w:marBottom w:val="0"/>
          <w:divBdr>
            <w:top w:val="none" w:sz="0" w:space="0" w:color="auto"/>
            <w:left w:val="none" w:sz="0" w:space="0" w:color="auto"/>
            <w:bottom w:val="none" w:sz="0" w:space="0" w:color="auto"/>
            <w:right w:val="none" w:sz="0" w:space="0" w:color="auto"/>
          </w:divBdr>
          <w:divsChild>
            <w:div w:id="1624386632">
              <w:marLeft w:val="0"/>
              <w:marRight w:val="0"/>
              <w:marTop w:val="0"/>
              <w:marBottom w:val="0"/>
              <w:divBdr>
                <w:top w:val="none" w:sz="0" w:space="0" w:color="auto"/>
                <w:left w:val="none" w:sz="0" w:space="0" w:color="auto"/>
                <w:bottom w:val="none" w:sz="0" w:space="0" w:color="auto"/>
                <w:right w:val="none" w:sz="0" w:space="0" w:color="auto"/>
              </w:divBdr>
              <w:divsChild>
                <w:div w:id="816458290">
                  <w:marLeft w:val="0"/>
                  <w:marRight w:val="0"/>
                  <w:marTop w:val="0"/>
                  <w:marBottom w:val="0"/>
                  <w:divBdr>
                    <w:top w:val="none" w:sz="0" w:space="0" w:color="auto"/>
                    <w:left w:val="none" w:sz="0" w:space="0" w:color="auto"/>
                    <w:bottom w:val="none" w:sz="0" w:space="0" w:color="auto"/>
                    <w:right w:val="none" w:sz="0" w:space="0" w:color="auto"/>
                  </w:divBdr>
                  <w:divsChild>
                    <w:div w:id="1318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819123">
      <w:bodyDiv w:val="1"/>
      <w:marLeft w:val="0"/>
      <w:marRight w:val="0"/>
      <w:marTop w:val="0"/>
      <w:marBottom w:val="0"/>
      <w:divBdr>
        <w:top w:val="none" w:sz="0" w:space="0" w:color="auto"/>
        <w:left w:val="none" w:sz="0" w:space="0" w:color="auto"/>
        <w:bottom w:val="none" w:sz="0" w:space="0" w:color="auto"/>
        <w:right w:val="none" w:sz="0" w:space="0" w:color="auto"/>
      </w:divBdr>
      <w:divsChild>
        <w:div w:id="2115973951">
          <w:marLeft w:val="0"/>
          <w:marRight w:val="0"/>
          <w:marTop w:val="0"/>
          <w:marBottom w:val="0"/>
          <w:divBdr>
            <w:top w:val="none" w:sz="0" w:space="0" w:color="auto"/>
            <w:left w:val="none" w:sz="0" w:space="0" w:color="auto"/>
            <w:bottom w:val="none" w:sz="0" w:space="0" w:color="auto"/>
            <w:right w:val="none" w:sz="0" w:space="0" w:color="auto"/>
          </w:divBdr>
          <w:divsChild>
            <w:div w:id="355548491">
              <w:marLeft w:val="0"/>
              <w:marRight w:val="0"/>
              <w:marTop w:val="0"/>
              <w:marBottom w:val="0"/>
              <w:divBdr>
                <w:top w:val="none" w:sz="0" w:space="0" w:color="auto"/>
                <w:left w:val="none" w:sz="0" w:space="0" w:color="auto"/>
                <w:bottom w:val="none" w:sz="0" w:space="0" w:color="auto"/>
                <w:right w:val="none" w:sz="0" w:space="0" w:color="auto"/>
              </w:divBdr>
              <w:divsChild>
                <w:div w:id="503790076">
                  <w:marLeft w:val="0"/>
                  <w:marRight w:val="0"/>
                  <w:marTop w:val="0"/>
                  <w:marBottom w:val="0"/>
                  <w:divBdr>
                    <w:top w:val="none" w:sz="0" w:space="0" w:color="auto"/>
                    <w:left w:val="none" w:sz="0" w:space="0" w:color="auto"/>
                    <w:bottom w:val="none" w:sz="0" w:space="0" w:color="auto"/>
                    <w:right w:val="none" w:sz="0" w:space="0" w:color="auto"/>
                  </w:divBdr>
                  <w:divsChild>
                    <w:div w:id="9771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881930">
      <w:bodyDiv w:val="1"/>
      <w:marLeft w:val="0"/>
      <w:marRight w:val="0"/>
      <w:marTop w:val="0"/>
      <w:marBottom w:val="0"/>
      <w:divBdr>
        <w:top w:val="none" w:sz="0" w:space="0" w:color="auto"/>
        <w:left w:val="none" w:sz="0" w:space="0" w:color="auto"/>
        <w:bottom w:val="none" w:sz="0" w:space="0" w:color="auto"/>
        <w:right w:val="none" w:sz="0" w:space="0" w:color="auto"/>
      </w:divBdr>
      <w:divsChild>
        <w:div w:id="570043078">
          <w:marLeft w:val="0"/>
          <w:marRight w:val="0"/>
          <w:marTop w:val="0"/>
          <w:marBottom w:val="0"/>
          <w:divBdr>
            <w:top w:val="none" w:sz="0" w:space="0" w:color="auto"/>
            <w:left w:val="none" w:sz="0" w:space="0" w:color="auto"/>
            <w:bottom w:val="none" w:sz="0" w:space="0" w:color="auto"/>
            <w:right w:val="none" w:sz="0" w:space="0" w:color="auto"/>
          </w:divBdr>
          <w:divsChild>
            <w:div w:id="1015422842">
              <w:marLeft w:val="0"/>
              <w:marRight w:val="0"/>
              <w:marTop w:val="0"/>
              <w:marBottom w:val="0"/>
              <w:divBdr>
                <w:top w:val="none" w:sz="0" w:space="0" w:color="auto"/>
                <w:left w:val="none" w:sz="0" w:space="0" w:color="auto"/>
                <w:bottom w:val="none" w:sz="0" w:space="0" w:color="auto"/>
                <w:right w:val="none" w:sz="0" w:space="0" w:color="auto"/>
              </w:divBdr>
              <w:divsChild>
                <w:div w:id="200441366">
                  <w:marLeft w:val="0"/>
                  <w:marRight w:val="0"/>
                  <w:marTop w:val="0"/>
                  <w:marBottom w:val="0"/>
                  <w:divBdr>
                    <w:top w:val="none" w:sz="0" w:space="0" w:color="auto"/>
                    <w:left w:val="none" w:sz="0" w:space="0" w:color="auto"/>
                    <w:bottom w:val="none" w:sz="0" w:space="0" w:color="auto"/>
                    <w:right w:val="none" w:sz="0" w:space="0" w:color="auto"/>
                  </w:divBdr>
                  <w:divsChild>
                    <w:div w:id="14499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242068">
      <w:bodyDiv w:val="1"/>
      <w:marLeft w:val="0"/>
      <w:marRight w:val="0"/>
      <w:marTop w:val="0"/>
      <w:marBottom w:val="0"/>
      <w:divBdr>
        <w:top w:val="none" w:sz="0" w:space="0" w:color="auto"/>
        <w:left w:val="none" w:sz="0" w:space="0" w:color="auto"/>
        <w:bottom w:val="none" w:sz="0" w:space="0" w:color="auto"/>
        <w:right w:val="none" w:sz="0" w:space="0" w:color="auto"/>
      </w:divBdr>
    </w:div>
    <w:div w:id="382487499">
      <w:bodyDiv w:val="1"/>
      <w:marLeft w:val="0"/>
      <w:marRight w:val="0"/>
      <w:marTop w:val="0"/>
      <w:marBottom w:val="0"/>
      <w:divBdr>
        <w:top w:val="none" w:sz="0" w:space="0" w:color="auto"/>
        <w:left w:val="none" w:sz="0" w:space="0" w:color="auto"/>
        <w:bottom w:val="none" w:sz="0" w:space="0" w:color="auto"/>
        <w:right w:val="none" w:sz="0" w:space="0" w:color="auto"/>
      </w:divBdr>
      <w:divsChild>
        <w:div w:id="1420711559">
          <w:marLeft w:val="0"/>
          <w:marRight w:val="0"/>
          <w:marTop w:val="0"/>
          <w:marBottom w:val="0"/>
          <w:divBdr>
            <w:top w:val="none" w:sz="0" w:space="0" w:color="auto"/>
            <w:left w:val="none" w:sz="0" w:space="0" w:color="auto"/>
            <w:bottom w:val="none" w:sz="0" w:space="0" w:color="auto"/>
            <w:right w:val="none" w:sz="0" w:space="0" w:color="auto"/>
          </w:divBdr>
          <w:divsChild>
            <w:div w:id="704019947">
              <w:marLeft w:val="0"/>
              <w:marRight w:val="0"/>
              <w:marTop w:val="0"/>
              <w:marBottom w:val="0"/>
              <w:divBdr>
                <w:top w:val="none" w:sz="0" w:space="0" w:color="auto"/>
                <w:left w:val="none" w:sz="0" w:space="0" w:color="auto"/>
                <w:bottom w:val="none" w:sz="0" w:space="0" w:color="auto"/>
                <w:right w:val="none" w:sz="0" w:space="0" w:color="auto"/>
              </w:divBdr>
              <w:divsChild>
                <w:div w:id="1322852202">
                  <w:marLeft w:val="0"/>
                  <w:marRight w:val="0"/>
                  <w:marTop w:val="0"/>
                  <w:marBottom w:val="0"/>
                  <w:divBdr>
                    <w:top w:val="none" w:sz="0" w:space="0" w:color="auto"/>
                    <w:left w:val="none" w:sz="0" w:space="0" w:color="auto"/>
                    <w:bottom w:val="none" w:sz="0" w:space="0" w:color="auto"/>
                    <w:right w:val="none" w:sz="0" w:space="0" w:color="auto"/>
                  </w:divBdr>
                  <w:divsChild>
                    <w:div w:id="7324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5416">
      <w:bodyDiv w:val="1"/>
      <w:marLeft w:val="0"/>
      <w:marRight w:val="0"/>
      <w:marTop w:val="0"/>
      <w:marBottom w:val="0"/>
      <w:divBdr>
        <w:top w:val="none" w:sz="0" w:space="0" w:color="auto"/>
        <w:left w:val="none" w:sz="0" w:space="0" w:color="auto"/>
        <w:bottom w:val="none" w:sz="0" w:space="0" w:color="auto"/>
        <w:right w:val="none" w:sz="0" w:space="0" w:color="auto"/>
      </w:divBdr>
      <w:divsChild>
        <w:div w:id="698550446">
          <w:marLeft w:val="0"/>
          <w:marRight w:val="0"/>
          <w:marTop w:val="0"/>
          <w:marBottom w:val="0"/>
          <w:divBdr>
            <w:top w:val="none" w:sz="0" w:space="0" w:color="auto"/>
            <w:left w:val="none" w:sz="0" w:space="0" w:color="auto"/>
            <w:bottom w:val="none" w:sz="0" w:space="0" w:color="auto"/>
            <w:right w:val="none" w:sz="0" w:space="0" w:color="auto"/>
          </w:divBdr>
          <w:divsChild>
            <w:div w:id="647369757">
              <w:marLeft w:val="0"/>
              <w:marRight w:val="0"/>
              <w:marTop w:val="0"/>
              <w:marBottom w:val="0"/>
              <w:divBdr>
                <w:top w:val="none" w:sz="0" w:space="0" w:color="auto"/>
                <w:left w:val="none" w:sz="0" w:space="0" w:color="auto"/>
                <w:bottom w:val="none" w:sz="0" w:space="0" w:color="auto"/>
                <w:right w:val="none" w:sz="0" w:space="0" w:color="auto"/>
              </w:divBdr>
              <w:divsChild>
                <w:div w:id="980384804">
                  <w:marLeft w:val="0"/>
                  <w:marRight w:val="0"/>
                  <w:marTop w:val="0"/>
                  <w:marBottom w:val="0"/>
                  <w:divBdr>
                    <w:top w:val="none" w:sz="0" w:space="0" w:color="auto"/>
                    <w:left w:val="none" w:sz="0" w:space="0" w:color="auto"/>
                    <w:bottom w:val="none" w:sz="0" w:space="0" w:color="auto"/>
                    <w:right w:val="none" w:sz="0" w:space="0" w:color="auto"/>
                  </w:divBdr>
                  <w:divsChild>
                    <w:div w:id="5669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501435">
      <w:bodyDiv w:val="1"/>
      <w:marLeft w:val="0"/>
      <w:marRight w:val="0"/>
      <w:marTop w:val="0"/>
      <w:marBottom w:val="0"/>
      <w:divBdr>
        <w:top w:val="none" w:sz="0" w:space="0" w:color="auto"/>
        <w:left w:val="none" w:sz="0" w:space="0" w:color="auto"/>
        <w:bottom w:val="none" w:sz="0" w:space="0" w:color="auto"/>
        <w:right w:val="none" w:sz="0" w:space="0" w:color="auto"/>
      </w:divBdr>
      <w:divsChild>
        <w:div w:id="275404477">
          <w:marLeft w:val="0"/>
          <w:marRight w:val="0"/>
          <w:marTop w:val="0"/>
          <w:marBottom w:val="0"/>
          <w:divBdr>
            <w:top w:val="none" w:sz="0" w:space="0" w:color="auto"/>
            <w:left w:val="none" w:sz="0" w:space="0" w:color="auto"/>
            <w:bottom w:val="none" w:sz="0" w:space="0" w:color="auto"/>
            <w:right w:val="none" w:sz="0" w:space="0" w:color="auto"/>
          </w:divBdr>
          <w:divsChild>
            <w:div w:id="519706125">
              <w:marLeft w:val="0"/>
              <w:marRight w:val="0"/>
              <w:marTop w:val="0"/>
              <w:marBottom w:val="0"/>
              <w:divBdr>
                <w:top w:val="none" w:sz="0" w:space="0" w:color="auto"/>
                <w:left w:val="none" w:sz="0" w:space="0" w:color="auto"/>
                <w:bottom w:val="none" w:sz="0" w:space="0" w:color="auto"/>
                <w:right w:val="none" w:sz="0" w:space="0" w:color="auto"/>
              </w:divBdr>
              <w:divsChild>
                <w:div w:id="1833907344">
                  <w:marLeft w:val="0"/>
                  <w:marRight w:val="0"/>
                  <w:marTop w:val="0"/>
                  <w:marBottom w:val="0"/>
                  <w:divBdr>
                    <w:top w:val="none" w:sz="0" w:space="0" w:color="auto"/>
                    <w:left w:val="none" w:sz="0" w:space="0" w:color="auto"/>
                    <w:bottom w:val="none" w:sz="0" w:space="0" w:color="auto"/>
                    <w:right w:val="none" w:sz="0" w:space="0" w:color="auto"/>
                  </w:divBdr>
                  <w:divsChild>
                    <w:div w:id="15075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825881">
      <w:bodyDiv w:val="1"/>
      <w:marLeft w:val="0"/>
      <w:marRight w:val="0"/>
      <w:marTop w:val="0"/>
      <w:marBottom w:val="0"/>
      <w:divBdr>
        <w:top w:val="none" w:sz="0" w:space="0" w:color="auto"/>
        <w:left w:val="none" w:sz="0" w:space="0" w:color="auto"/>
        <w:bottom w:val="none" w:sz="0" w:space="0" w:color="auto"/>
        <w:right w:val="none" w:sz="0" w:space="0" w:color="auto"/>
      </w:divBdr>
      <w:divsChild>
        <w:div w:id="1348020181">
          <w:marLeft w:val="0"/>
          <w:marRight w:val="0"/>
          <w:marTop w:val="0"/>
          <w:marBottom w:val="0"/>
          <w:divBdr>
            <w:top w:val="none" w:sz="0" w:space="0" w:color="auto"/>
            <w:left w:val="none" w:sz="0" w:space="0" w:color="auto"/>
            <w:bottom w:val="none" w:sz="0" w:space="0" w:color="auto"/>
            <w:right w:val="none" w:sz="0" w:space="0" w:color="auto"/>
          </w:divBdr>
          <w:divsChild>
            <w:div w:id="281032923">
              <w:marLeft w:val="0"/>
              <w:marRight w:val="0"/>
              <w:marTop w:val="0"/>
              <w:marBottom w:val="0"/>
              <w:divBdr>
                <w:top w:val="none" w:sz="0" w:space="0" w:color="auto"/>
                <w:left w:val="none" w:sz="0" w:space="0" w:color="auto"/>
                <w:bottom w:val="none" w:sz="0" w:space="0" w:color="auto"/>
                <w:right w:val="none" w:sz="0" w:space="0" w:color="auto"/>
              </w:divBdr>
              <w:divsChild>
                <w:div w:id="9025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91839">
      <w:bodyDiv w:val="1"/>
      <w:marLeft w:val="0"/>
      <w:marRight w:val="0"/>
      <w:marTop w:val="0"/>
      <w:marBottom w:val="0"/>
      <w:divBdr>
        <w:top w:val="none" w:sz="0" w:space="0" w:color="auto"/>
        <w:left w:val="none" w:sz="0" w:space="0" w:color="auto"/>
        <w:bottom w:val="none" w:sz="0" w:space="0" w:color="auto"/>
        <w:right w:val="none" w:sz="0" w:space="0" w:color="auto"/>
      </w:divBdr>
      <w:divsChild>
        <w:div w:id="1844514334">
          <w:marLeft w:val="0"/>
          <w:marRight w:val="0"/>
          <w:marTop w:val="0"/>
          <w:marBottom w:val="0"/>
          <w:divBdr>
            <w:top w:val="none" w:sz="0" w:space="0" w:color="auto"/>
            <w:left w:val="none" w:sz="0" w:space="0" w:color="auto"/>
            <w:bottom w:val="none" w:sz="0" w:space="0" w:color="auto"/>
            <w:right w:val="none" w:sz="0" w:space="0" w:color="auto"/>
          </w:divBdr>
          <w:divsChild>
            <w:div w:id="1400980985">
              <w:marLeft w:val="0"/>
              <w:marRight w:val="0"/>
              <w:marTop w:val="0"/>
              <w:marBottom w:val="0"/>
              <w:divBdr>
                <w:top w:val="none" w:sz="0" w:space="0" w:color="auto"/>
                <w:left w:val="none" w:sz="0" w:space="0" w:color="auto"/>
                <w:bottom w:val="none" w:sz="0" w:space="0" w:color="auto"/>
                <w:right w:val="none" w:sz="0" w:space="0" w:color="auto"/>
              </w:divBdr>
              <w:divsChild>
                <w:div w:id="14300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05378">
      <w:bodyDiv w:val="1"/>
      <w:marLeft w:val="0"/>
      <w:marRight w:val="0"/>
      <w:marTop w:val="0"/>
      <w:marBottom w:val="0"/>
      <w:divBdr>
        <w:top w:val="none" w:sz="0" w:space="0" w:color="auto"/>
        <w:left w:val="none" w:sz="0" w:space="0" w:color="auto"/>
        <w:bottom w:val="none" w:sz="0" w:space="0" w:color="auto"/>
        <w:right w:val="none" w:sz="0" w:space="0" w:color="auto"/>
      </w:divBdr>
      <w:divsChild>
        <w:div w:id="1608193306">
          <w:marLeft w:val="0"/>
          <w:marRight w:val="0"/>
          <w:marTop w:val="0"/>
          <w:marBottom w:val="0"/>
          <w:divBdr>
            <w:top w:val="none" w:sz="0" w:space="0" w:color="auto"/>
            <w:left w:val="none" w:sz="0" w:space="0" w:color="auto"/>
            <w:bottom w:val="none" w:sz="0" w:space="0" w:color="auto"/>
            <w:right w:val="none" w:sz="0" w:space="0" w:color="auto"/>
          </w:divBdr>
          <w:divsChild>
            <w:div w:id="1003971837">
              <w:marLeft w:val="0"/>
              <w:marRight w:val="0"/>
              <w:marTop w:val="0"/>
              <w:marBottom w:val="0"/>
              <w:divBdr>
                <w:top w:val="none" w:sz="0" w:space="0" w:color="auto"/>
                <w:left w:val="none" w:sz="0" w:space="0" w:color="auto"/>
                <w:bottom w:val="none" w:sz="0" w:space="0" w:color="auto"/>
                <w:right w:val="none" w:sz="0" w:space="0" w:color="auto"/>
              </w:divBdr>
              <w:divsChild>
                <w:div w:id="658921696">
                  <w:marLeft w:val="0"/>
                  <w:marRight w:val="0"/>
                  <w:marTop w:val="0"/>
                  <w:marBottom w:val="0"/>
                  <w:divBdr>
                    <w:top w:val="none" w:sz="0" w:space="0" w:color="auto"/>
                    <w:left w:val="none" w:sz="0" w:space="0" w:color="auto"/>
                    <w:bottom w:val="none" w:sz="0" w:space="0" w:color="auto"/>
                    <w:right w:val="none" w:sz="0" w:space="0" w:color="auto"/>
                  </w:divBdr>
                  <w:divsChild>
                    <w:div w:id="9930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397891">
      <w:bodyDiv w:val="1"/>
      <w:marLeft w:val="0"/>
      <w:marRight w:val="0"/>
      <w:marTop w:val="0"/>
      <w:marBottom w:val="0"/>
      <w:divBdr>
        <w:top w:val="none" w:sz="0" w:space="0" w:color="auto"/>
        <w:left w:val="none" w:sz="0" w:space="0" w:color="auto"/>
        <w:bottom w:val="none" w:sz="0" w:space="0" w:color="auto"/>
        <w:right w:val="none" w:sz="0" w:space="0" w:color="auto"/>
      </w:divBdr>
      <w:divsChild>
        <w:div w:id="1792702770">
          <w:marLeft w:val="0"/>
          <w:marRight w:val="0"/>
          <w:marTop w:val="0"/>
          <w:marBottom w:val="0"/>
          <w:divBdr>
            <w:top w:val="none" w:sz="0" w:space="0" w:color="auto"/>
            <w:left w:val="none" w:sz="0" w:space="0" w:color="auto"/>
            <w:bottom w:val="none" w:sz="0" w:space="0" w:color="auto"/>
            <w:right w:val="none" w:sz="0" w:space="0" w:color="auto"/>
          </w:divBdr>
          <w:divsChild>
            <w:div w:id="1516917191">
              <w:marLeft w:val="0"/>
              <w:marRight w:val="0"/>
              <w:marTop w:val="0"/>
              <w:marBottom w:val="0"/>
              <w:divBdr>
                <w:top w:val="none" w:sz="0" w:space="0" w:color="auto"/>
                <w:left w:val="none" w:sz="0" w:space="0" w:color="auto"/>
                <w:bottom w:val="none" w:sz="0" w:space="0" w:color="auto"/>
                <w:right w:val="none" w:sz="0" w:space="0" w:color="auto"/>
              </w:divBdr>
              <w:divsChild>
                <w:div w:id="11999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66388">
      <w:bodyDiv w:val="1"/>
      <w:marLeft w:val="0"/>
      <w:marRight w:val="0"/>
      <w:marTop w:val="0"/>
      <w:marBottom w:val="0"/>
      <w:divBdr>
        <w:top w:val="none" w:sz="0" w:space="0" w:color="auto"/>
        <w:left w:val="none" w:sz="0" w:space="0" w:color="auto"/>
        <w:bottom w:val="none" w:sz="0" w:space="0" w:color="auto"/>
        <w:right w:val="none" w:sz="0" w:space="0" w:color="auto"/>
      </w:divBdr>
    </w:div>
    <w:div w:id="851794883">
      <w:bodyDiv w:val="1"/>
      <w:marLeft w:val="0"/>
      <w:marRight w:val="0"/>
      <w:marTop w:val="0"/>
      <w:marBottom w:val="0"/>
      <w:divBdr>
        <w:top w:val="none" w:sz="0" w:space="0" w:color="auto"/>
        <w:left w:val="none" w:sz="0" w:space="0" w:color="auto"/>
        <w:bottom w:val="none" w:sz="0" w:space="0" w:color="auto"/>
        <w:right w:val="none" w:sz="0" w:space="0" w:color="auto"/>
      </w:divBdr>
      <w:divsChild>
        <w:div w:id="1178806550">
          <w:marLeft w:val="0"/>
          <w:marRight w:val="0"/>
          <w:marTop w:val="0"/>
          <w:marBottom w:val="0"/>
          <w:divBdr>
            <w:top w:val="none" w:sz="0" w:space="0" w:color="auto"/>
            <w:left w:val="none" w:sz="0" w:space="0" w:color="auto"/>
            <w:bottom w:val="none" w:sz="0" w:space="0" w:color="auto"/>
            <w:right w:val="none" w:sz="0" w:space="0" w:color="auto"/>
          </w:divBdr>
          <w:divsChild>
            <w:div w:id="933829586">
              <w:marLeft w:val="0"/>
              <w:marRight w:val="0"/>
              <w:marTop w:val="0"/>
              <w:marBottom w:val="0"/>
              <w:divBdr>
                <w:top w:val="none" w:sz="0" w:space="0" w:color="auto"/>
                <w:left w:val="none" w:sz="0" w:space="0" w:color="auto"/>
                <w:bottom w:val="none" w:sz="0" w:space="0" w:color="auto"/>
                <w:right w:val="none" w:sz="0" w:space="0" w:color="auto"/>
              </w:divBdr>
              <w:divsChild>
                <w:div w:id="18727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11156">
      <w:bodyDiv w:val="1"/>
      <w:marLeft w:val="0"/>
      <w:marRight w:val="0"/>
      <w:marTop w:val="0"/>
      <w:marBottom w:val="0"/>
      <w:divBdr>
        <w:top w:val="none" w:sz="0" w:space="0" w:color="auto"/>
        <w:left w:val="none" w:sz="0" w:space="0" w:color="auto"/>
        <w:bottom w:val="none" w:sz="0" w:space="0" w:color="auto"/>
        <w:right w:val="none" w:sz="0" w:space="0" w:color="auto"/>
      </w:divBdr>
    </w:div>
    <w:div w:id="1069228982">
      <w:bodyDiv w:val="1"/>
      <w:marLeft w:val="0"/>
      <w:marRight w:val="0"/>
      <w:marTop w:val="0"/>
      <w:marBottom w:val="0"/>
      <w:divBdr>
        <w:top w:val="none" w:sz="0" w:space="0" w:color="auto"/>
        <w:left w:val="none" w:sz="0" w:space="0" w:color="auto"/>
        <w:bottom w:val="none" w:sz="0" w:space="0" w:color="auto"/>
        <w:right w:val="none" w:sz="0" w:space="0" w:color="auto"/>
      </w:divBdr>
      <w:divsChild>
        <w:div w:id="867329530">
          <w:marLeft w:val="0"/>
          <w:marRight w:val="0"/>
          <w:marTop w:val="0"/>
          <w:marBottom w:val="0"/>
          <w:divBdr>
            <w:top w:val="none" w:sz="0" w:space="0" w:color="auto"/>
            <w:left w:val="none" w:sz="0" w:space="0" w:color="auto"/>
            <w:bottom w:val="none" w:sz="0" w:space="0" w:color="auto"/>
            <w:right w:val="none" w:sz="0" w:space="0" w:color="auto"/>
          </w:divBdr>
          <w:divsChild>
            <w:div w:id="329723128">
              <w:marLeft w:val="0"/>
              <w:marRight w:val="0"/>
              <w:marTop w:val="0"/>
              <w:marBottom w:val="0"/>
              <w:divBdr>
                <w:top w:val="none" w:sz="0" w:space="0" w:color="auto"/>
                <w:left w:val="none" w:sz="0" w:space="0" w:color="auto"/>
                <w:bottom w:val="none" w:sz="0" w:space="0" w:color="auto"/>
                <w:right w:val="none" w:sz="0" w:space="0" w:color="auto"/>
              </w:divBdr>
              <w:divsChild>
                <w:div w:id="187337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197690">
      <w:bodyDiv w:val="1"/>
      <w:marLeft w:val="0"/>
      <w:marRight w:val="0"/>
      <w:marTop w:val="0"/>
      <w:marBottom w:val="0"/>
      <w:divBdr>
        <w:top w:val="none" w:sz="0" w:space="0" w:color="auto"/>
        <w:left w:val="none" w:sz="0" w:space="0" w:color="auto"/>
        <w:bottom w:val="none" w:sz="0" w:space="0" w:color="auto"/>
        <w:right w:val="none" w:sz="0" w:space="0" w:color="auto"/>
      </w:divBdr>
    </w:div>
    <w:div w:id="1123229073">
      <w:bodyDiv w:val="1"/>
      <w:marLeft w:val="0"/>
      <w:marRight w:val="0"/>
      <w:marTop w:val="0"/>
      <w:marBottom w:val="0"/>
      <w:divBdr>
        <w:top w:val="none" w:sz="0" w:space="0" w:color="auto"/>
        <w:left w:val="none" w:sz="0" w:space="0" w:color="auto"/>
        <w:bottom w:val="none" w:sz="0" w:space="0" w:color="auto"/>
        <w:right w:val="none" w:sz="0" w:space="0" w:color="auto"/>
      </w:divBdr>
      <w:divsChild>
        <w:div w:id="639724196">
          <w:marLeft w:val="0"/>
          <w:marRight w:val="0"/>
          <w:marTop w:val="0"/>
          <w:marBottom w:val="0"/>
          <w:divBdr>
            <w:top w:val="none" w:sz="0" w:space="0" w:color="auto"/>
            <w:left w:val="none" w:sz="0" w:space="0" w:color="auto"/>
            <w:bottom w:val="none" w:sz="0" w:space="0" w:color="auto"/>
            <w:right w:val="none" w:sz="0" w:space="0" w:color="auto"/>
          </w:divBdr>
          <w:divsChild>
            <w:div w:id="1639450762">
              <w:marLeft w:val="0"/>
              <w:marRight w:val="0"/>
              <w:marTop w:val="0"/>
              <w:marBottom w:val="0"/>
              <w:divBdr>
                <w:top w:val="none" w:sz="0" w:space="0" w:color="auto"/>
                <w:left w:val="none" w:sz="0" w:space="0" w:color="auto"/>
                <w:bottom w:val="none" w:sz="0" w:space="0" w:color="auto"/>
                <w:right w:val="none" w:sz="0" w:space="0" w:color="auto"/>
              </w:divBdr>
              <w:divsChild>
                <w:div w:id="49125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22351">
      <w:bodyDiv w:val="1"/>
      <w:marLeft w:val="0"/>
      <w:marRight w:val="0"/>
      <w:marTop w:val="0"/>
      <w:marBottom w:val="0"/>
      <w:divBdr>
        <w:top w:val="none" w:sz="0" w:space="0" w:color="auto"/>
        <w:left w:val="none" w:sz="0" w:space="0" w:color="auto"/>
        <w:bottom w:val="none" w:sz="0" w:space="0" w:color="auto"/>
        <w:right w:val="none" w:sz="0" w:space="0" w:color="auto"/>
      </w:divBdr>
    </w:div>
    <w:div w:id="1160579431">
      <w:bodyDiv w:val="1"/>
      <w:marLeft w:val="0"/>
      <w:marRight w:val="0"/>
      <w:marTop w:val="0"/>
      <w:marBottom w:val="0"/>
      <w:divBdr>
        <w:top w:val="none" w:sz="0" w:space="0" w:color="auto"/>
        <w:left w:val="none" w:sz="0" w:space="0" w:color="auto"/>
        <w:bottom w:val="none" w:sz="0" w:space="0" w:color="auto"/>
        <w:right w:val="none" w:sz="0" w:space="0" w:color="auto"/>
      </w:divBdr>
      <w:divsChild>
        <w:div w:id="2038966253">
          <w:marLeft w:val="0"/>
          <w:marRight w:val="0"/>
          <w:marTop w:val="0"/>
          <w:marBottom w:val="0"/>
          <w:divBdr>
            <w:top w:val="none" w:sz="0" w:space="0" w:color="auto"/>
            <w:left w:val="none" w:sz="0" w:space="0" w:color="auto"/>
            <w:bottom w:val="none" w:sz="0" w:space="0" w:color="auto"/>
            <w:right w:val="none" w:sz="0" w:space="0" w:color="auto"/>
          </w:divBdr>
          <w:divsChild>
            <w:div w:id="293756934">
              <w:marLeft w:val="0"/>
              <w:marRight w:val="0"/>
              <w:marTop w:val="0"/>
              <w:marBottom w:val="0"/>
              <w:divBdr>
                <w:top w:val="none" w:sz="0" w:space="0" w:color="auto"/>
                <w:left w:val="none" w:sz="0" w:space="0" w:color="auto"/>
                <w:bottom w:val="none" w:sz="0" w:space="0" w:color="auto"/>
                <w:right w:val="none" w:sz="0" w:space="0" w:color="auto"/>
              </w:divBdr>
              <w:divsChild>
                <w:div w:id="1234123827">
                  <w:marLeft w:val="0"/>
                  <w:marRight w:val="0"/>
                  <w:marTop w:val="0"/>
                  <w:marBottom w:val="0"/>
                  <w:divBdr>
                    <w:top w:val="none" w:sz="0" w:space="0" w:color="auto"/>
                    <w:left w:val="none" w:sz="0" w:space="0" w:color="auto"/>
                    <w:bottom w:val="none" w:sz="0" w:space="0" w:color="auto"/>
                    <w:right w:val="none" w:sz="0" w:space="0" w:color="auto"/>
                  </w:divBdr>
                  <w:divsChild>
                    <w:div w:id="9926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274226">
      <w:bodyDiv w:val="1"/>
      <w:marLeft w:val="0"/>
      <w:marRight w:val="0"/>
      <w:marTop w:val="0"/>
      <w:marBottom w:val="0"/>
      <w:divBdr>
        <w:top w:val="none" w:sz="0" w:space="0" w:color="auto"/>
        <w:left w:val="none" w:sz="0" w:space="0" w:color="auto"/>
        <w:bottom w:val="none" w:sz="0" w:space="0" w:color="auto"/>
        <w:right w:val="none" w:sz="0" w:space="0" w:color="auto"/>
      </w:divBdr>
      <w:divsChild>
        <w:div w:id="416946670">
          <w:marLeft w:val="0"/>
          <w:marRight w:val="0"/>
          <w:marTop w:val="0"/>
          <w:marBottom w:val="0"/>
          <w:divBdr>
            <w:top w:val="none" w:sz="0" w:space="0" w:color="auto"/>
            <w:left w:val="none" w:sz="0" w:space="0" w:color="auto"/>
            <w:bottom w:val="none" w:sz="0" w:space="0" w:color="auto"/>
            <w:right w:val="none" w:sz="0" w:space="0" w:color="auto"/>
          </w:divBdr>
          <w:divsChild>
            <w:div w:id="1422020407">
              <w:marLeft w:val="0"/>
              <w:marRight w:val="0"/>
              <w:marTop w:val="0"/>
              <w:marBottom w:val="0"/>
              <w:divBdr>
                <w:top w:val="none" w:sz="0" w:space="0" w:color="auto"/>
                <w:left w:val="none" w:sz="0" w:space="0" w:color="auto"/>
                <w:bottom w:val="none" w:sz="0" w:space="0" w:color="auto"/>
                <w:right w:val="none" w:sz="0" w:space="0" w:color="auto"/>
              </w:divBdr>
              <w:divsChild>
                <w:div w:id="6467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46857">
      <w:bodyDiv w:val="1"/>
      <w:marLeft w:val="0"/>
      <w:marRight w:val="0"/>
      <w:marTop w:val="0"/>
      <w:marBottom w:val="0"/>
      <w:divBdr>
        <w:top w:val="none" w:sz="0" w:space="0" w:color="auto"/>
        <w:left w:val="none" w:sz="0" w:space="0" w:color="auto"/>
        <w:bottom w:val="none" w:sz="0" w:space="0" w:color="auto"/>
        <w:right w:val="none" w:sz="0" w:space="0" w:color="auto"/>
      </w:divBdr>
      <w:divsChild>
        <w:div w:id="1446005417">
          <w:marLeft w:val="0"/>
          <w:marRight w:val="0"/>
          <w:marTop w:val="0"/>
          <w:marBottom w:val="0"/>
          <w:divBdr>
            <w:top w:val="none" w:sz="0" w:space="0" w:color="auto"/>
            <w:left w:val="none" w:sz="0" w:space="0" w:color="auto"/>
            <w:bottom w:val="none" w:sz="0" w:space="0" w:color="auto"/>
            <w:right w:val="none" w:sz="0" w:space="0" w:color="auto"/>
          </w:divBdr>
          <w:divsChild>
            <w:div w:id="1789618442">
              <w:marLeft w:val="0"/>
              <w:marRight w:val="0"/>
              <w:marTop w:val="0"/>
              <w:marBottom w:val="0"/>
              <w:divBdr>
                <w:top w:val="none" w:sz="0" w:space="0" w:color="auto"/>
                <w:left w:val="none" w:sz="0" w:space="0" w:color="auto"/>
                <w:bottom w:val="none" w:sz="0" w:space="0" w:color="auto"/>
                <w:right w:val="none" w:sz="0" w:space="0" w:color="auto"/>
              </w:divBdr>
              <w:divsChild>
                <w:div w:id="310327690">
                  <w:marLeft w:val="0"/>
                  <w:marRight w:val="0"/>
                  <w:marTop w:val="0"/>
                  <w:marBottom w:val="0"/>
                  <w:divBdr>
                    <w:top w:val="none" w:sz="0" w:space="0" w:color="auto"/>
                    <w:left w:val="none" w:sz="0" w:space="0" w:color="auto"/>
                    <w:bottom w:val="none" w:sz="0" w:space="0" w:color="auto"/>
                    <w:right w:val="none" w:sz="0" w:space="0" w:color="auto"/>
                  </w:divBdr>
                  <w:divsChild>
                    <w:div w:id="148944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546925">
      <w:bodyDiv w:val="1"/>
      <w:marLeft w:val="0"/>
      <w:marRight w:val="0"/>
      <w:marTop w:val="0"/>
      <w:marBottom w:val="0"/>
      <w:divBdr>
        <w:top w:val="none" w:sz="0" w:space="0" w:color="auto"/>
        <w:left w:val="none" w:sz="0" w:space="0" w:color="auto"/>
        <w:bottom w:val="none" w:sz="0" w:space="0" w:color="auto"/>
        <w:right w:val="none" w:sz="0" w:space="0" w:color="auto"/>
      </w:divBdr>
      <w:divsChild>
        <w:div w:id="2019622947">
          <w:marLeft w:val="0"/>
          <w:marRight w:val="0"/>
          <w:marTop w:val="0"/>
          <w:marBottom w:val="0"/>
          <w:divBdr>
            <w:top w:val="none" w:sz="0" w:space="0" w:color="auto"/>
            <w:left w:val="none" w:sz="0" w:space="0" w:color="auto"/>
            <w:bottom w:val="none" w:sz="0" w:space="0" w:color="auto"/>
            <w:right w:val="none" w:sz="0" w:space="0" w:color="auto"/>
          </w:divBdr>
          <w:divsChild>
            <w:div w:id="1549489885">
              <w:marLeft w:val="0"/>
              <w:marRight w:val="0"/>
              <w:marTop w:val="0"/>
              <w:marBottom w:val="0"/>
              <w:divBdr>
                <w:top w:val="none" w:sz="0" w:space="0" w:color="auto"/>
                <w:left w:val="none" w:sz="0" w:space="0" w:color="auto"/>
                <w:bottom w:val="none" w:sz="0" w:space="0" w:color="auto"/>
                <w:right w:val="none" w:sz="0" w:space="0" w:color="auto"/>
              </w:divBdr>
              <w:divsChild>
                <w:div w:id="542179384">
                  <w:marLeft w:val="0"/>
                  <w:marRight w:val="0"/>
                  <w:marTop w:val="0"/>
                  <w:marBottom w:val="0"/>
                  <w:divBdr>
                    <w:top w:val="none" w:sz="0" w:space="0" w:color="auto"/>
                    <w:left w:val="none" w:sz="0" w:space="0" w:color="auto"/>
                    <w:bottom w:val="none" w:sz="0" w:space="0" w:color="auto"/>
                    <w:right w:val="none" w:sz="0" w:space="0" w:color="auto"/>
                  </w:divBdr>
                  <w:divsChild>
                    <w:div w:id="15870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21134">
      <w:bodyDiv w:val="1"/>
      <w:marLeft w:val="0"/>
      <w:marRight w:val="0"/>
      <w:marTop w:val="0"/>
      <w:marBottom w:val="0"/>
      <w:divBdr>
        <w:top w:val="none" w:sz="0" w:space="0" w:color="auto"/>
        <w:left w:val="none" w:sz="0" w:space="0" w:color="auto"/>
        <w:bottom w:val="none" w:sz="0" w:space="0" w:color="auto"/>
        <w:right w:val="none" w:sz="0" w:space="0" w:color="auto"/>
      </w:divBdr>
    </w:div>
    <w:div w:id="1628121909">
      <w:bodyDiv w:val="1"/>
      <w:marLeft w:val="0"/>
      <w:marRight w:val="0"/>
      <w:marTop w:val="0"/>
      <w:marBottom w:val="0"/>
      <w:divBdr>
        <w:top w:val="none" w:sz="0" w:space="0" w:color="auto"/>
        <w:left w:val="none" w:sz="0" w:space="0" w:color="auto"/>
        <w:bottom w:val="none" w:sz="0" w:space="0" w:color="auto"/>
        <w:right w:val="none" w:sz="0" w:space="0" w:color="auto"/>
      </w:divBdr>
      <w:divsChild>
        <w:div w:id="1275289252">
          <w:marLeft w:val="0"/>
          <w:marRight w:val="0"/>
          <w:marTop w:val="0"/>
          <w:marBottom w:val="0"/>
          <w:divBdr>
            <w:top w:val="none" w:sz="0" w:space="0" w:color="auto"/>
            <w:left w:val="none" w:sz="0" w:space="0" w:color="auto"/>
            <w:bottom w:val="none" w:sz="0" w:space="0" w:color="auto"/>
            <w:right w:val="none" w:sz="0" w:space="0" w:color="auto"/>
          </w:divBdr>
          <w:divsChild>
            <w:div w:id="1103458564">
              <w:marLeft w:val="0"/>
              <w:marRight w:val="0"/>
              <w:marTop w:val="0"/>
              <w:marBottom w:val="0"/>
              <w:divBdr>
                <w:top w:val="none" w:sz="0" w:space="0" w:color="auto"/>
                <w:left w:val="none" w:sz="0" w:space="0" w:color="auto"/>
                <w:bottom w:val="none" w:sz="0" w:space="0" w:color="auto"/>
                <w:right w:val="none" w:sz="0" w:space="0" w:color="auto"/>
              </w:divBdr>
              <w:divsChild>
                <w:div w:id="10212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90262">
      <w:bodyDiv w:val="1"/>
      <w:marLeft w:val="0"/>
      <w:marRight w:val="0"/>
      <w:marTop w:val="0"/>
      <w:marBottom w:val="0"/>
      <w:divBdr>
        <w:top w:val="none" w:sz="0" w:space="0" w:color="auto"/>
        <w:left w:val="none" w:sz="0" w:space="0" w:color="auto"/>
        <w:bottom w:val="none" w:sz="0" w:space="0" w:color="auto"/>
        <w:right w:val="none" w:sz="0" w:space="0" w:color="auto"/>
      </w:divBdr>
      <w:divsChild>
        <w:div w:id="707998466">
          <w:marLeft w:val="0"/>
          <w:marRight w:val="0"/>
          <w:marTop w:val="0"/>
          <w:marBottom w:val="0"/>
          <w:divBdr>
            <w:top w:val="none" w:sz="0" w:space="0" w:color="auto"/>
            <w:left w:val="none" w:sz="0" w:space="0" w:color="auto"/>
            <w:bottom w:val="none" w:sz="0" w:space="0" w:color="auto"/>
            <w:right w:val="none" w:sz="0" w:space="0" w:color="auto"/>
          </w:divBdr>
          <w:divsChild>
            <w:div w:id="771359518">
              <w:marLeft w:val="0"/>
              <w:marRight w:val="0"/>
              <w:marTop w:val="0"/>
              <w:marBottom w:val="0"/>
              <w:divBdr>
                <w:top w:val="none" w:sz="0" w:space="0" w:color="auto"/>
                <w:left w:val="none" w:sz="0" w:space="0" w:color="auto"/>
                <w:bottom w:val="none" w:sz="0" w:space="0" w:color="auto"/>
                <w:right w:val="none" w:sz="0" w:space="0" w:color="auto"/>
              </w:divBdr>
              <w:divsChild>
                <w:div w:id="1833060959">
                  <w:marLeft w:val="0"/>
                  <w:marRight w:val="0"/>
                  <w:marTop w:val="0"/>
                  <w:marBottom w:val="0"/>
                  <w:divBdr>
                    <w:top w:val="none" w:sz="0" w:space="0" w:color="auto"/>
                    <w:left w:val="none" w:sz="0" w:space="0" w:color="auto"/>
                    <w:bottom w:val="none" w:sz="0" w:space="0" w:color="auto"/>
                    <w:right w:val="none" w:sz="0" w:space="0" w:color="auto"/>
                  </w:divBdr>
                  <w:divsChild>
                    <w:div w:id="2238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307434">
      <w:bodyDiv w:val="1"/>
      <w:marLeft w:val="0"/>
      <w:marRight w:val="0"/>
      <w:marTop w:val="0"/>
      <w:marBottom w:val="0"/>
      <w:divBdr>
        <w:top w:val="none" w:sz="0" w:space="0" w:color="auto"/>
        <w:left w:val="none" w:sz="0" w:space="0" w:color="auto"/>
        <w:bottom w:val="none" w:sz="0" w:space="0" w:color="auto"/>
        <w:right w:val="none" w:sz="0" w:space="0" w:color="auto"/>
      </w:divBdr>
      <w:divsChild>
        <w:div w:id="1925526411">
          <w:marLeft w:val="0"/>
          <w:marRight w:val="0"/>
          <w:marTop w:val="0"/>
          <w:marBottom w:val="0"/>
          <w:divBdr>
            <w:top w:val="none" w:sz="0" w:space="0" w:color="auto"/>
            <w:left w:val="none" w:sz="0" w:space="0" w:color="auto"/>
            <w:bottom w:val="none" w:sz="0" w:space="0" w:color="auto"/>
            <w:right w:val="none" w:sz="0" w:space="0" w:color="auto"/>
          </w:divBdr>
          <w:divsChild>
            <w:div w:id="1132558317">
              <w:marLeft w:val="0"/>
              <w:marRight w:val="0"/>
              <w:marTop w:val="0"/>
              <w:marBottom w:val="0"/>
              <w:divBdr>
                <w:top w:val="none" w:sz="0" w:space="0" w:color="auto"/>
                <w:left w:val="none" w:sz="0" w:space="0" w:color="auto"/>
                <w:bottom w:val="none" w:sz="0" w:space="0" w:color="auto"/>
                <w:right w:val="none" w:sz="0" w:space="0" w:color="auto"/>
              </w:divBdr>
              <w:divsChild>
                <w:div w:id="16355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8553">
      <w:bodyDiv w:val="1"/>
      <w:marLeft w:val="0"/>
      <w:marRight w:val="0"/>
      <w:marTop w:val="0"/>
      <w:marBottom w:val="0"/>
      <w:divBdr>
        <w:top w:val="none" w:sz="0" w:space="0" w:color="auto"/>
        <w:left w:val="none" w:sz="0" w:space="0" w:color="auto"/>
        <w:bottom w:val="none" w:sz="0" w:space="0" w:color="auto"/>
        <w:right w:val="none" w:sz="0" w:space="0" w:color="auto"/>
      </w:divBdr>
      <w:divsChild>
        <w:div w:id="2120296830">
          <w:marLeft w:val="0"/>
          <w:marRight w:val="0"/>
          <w:marTop w:val="0"/>
          <w:marBottom w:val="0"/>
          <w:divBdr>
            <w:top w:val="none" w:sz="0" w:space="0" w:color="auto"/>
            <w:left w:val="none" w:sz="0" w:space="0" w:color="auto"/>
            <w:bottom w:val="none" w:sz="0" w:space="0" w:color="auto"/>
            <w:right w:val="none" w:sz="0" w:space="0" w:color="auto"/>
          </w:divBdr>
          <w:divsChild>
            <w:div w:id="419178422">
              <w:marLeft w:val="0"/>
              <w:marRight w:val="0"/>
              <w:marTop w:val="0"/>
              <w:marBottom w:val="0"/>
              <w:divBdr>
                <w:top w:val="none" w:sz="0" w:space="0" w:color="auto"/>
                <w:left w:val="none" w:sz="0" w:space="0" w:color="auto"/>
                <w:bottom w:val="none" w:sz="0" w:space="0" w:color="auto"/>
                <w:right w:val="none" w:sz="0" w:space="0" w:color="auto"/>
              </w:divBdr>
              <w:divsChild>
                <w:div w:id="9112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92232">
      <w:bodyDiv w:val="1"/>
      <w:marLeft w:val="0"/>
      <w:marRight w:val="0"/>
      <w:marTop w:val="0"/>
      <w:marBottom w:val="0"/>
      <w:divBdr>
        <w:top w:val="none" w:sz="0" w:space="0" w:color="auto"/>
        <w:left w:val="none" w:sz="0" w:space="0" w:color="auto"/>
        <w:bottom w:val="none" w:sz="0" w:space="0" w:color="auto"/>
        <w:right w:val="none" w:sz="0" w:space="0" w:color="auto"/>
      </w:divBdr>
      <w:divsChild>
        <w:div w:id="2046518422">
          <w:marLeft w:val="0"/>
          <w:marRight w:val="0"/>
          <w:marTop w:val="0"/>
          <w:marBottom w:val="0"/>
          <w:divBdr>
            <w:top w:val="none" w:sz="0" w:space="0" w:color="auto"/>
            <w:left w:val="none" w:sz="0" w:space="0" w:color="auto"/>
            <w:bottom w:val="none" w:sz="0" w:space="0" w:color="auto"/>
            <w:right w:val="none" w:sz="0" w:space="0" w:color="auto"/>
          </w:divBdr>
          <w:divsChild>
            <w:div w:id="2130781677">
              <w:marLeft w:val="0"/>
              <w:marRight w:val="0"/>
              <w:marTop w:val="0"/>
              <w:marBottom w:val="0"/>
              <w:divBdr>
                <w:top w:val="none" w:sz="0" w:space="0" w:color="auto"/>
                <w:left w:val="none" w:sz="0" w:space="0" w:color="auto"/>
                <w:bottom w:val="none" w:sz="0" w:space="0" w:color="auto"/>
                <w:right w:val="none" w:sz="0" w:space="0" w:color="auto"/>
              </w:divBdr>
              <w:divsChild>
                <w:div w:id="1331520854">
                  <w:marLeft w:val="0"/>
                  <w:marRight w:val="0"/>
                  <w:marTop w:val="0"/>
                  <w:marBottom w:val="0"/>
                  <w:divBdr>
                    <w:top w:val="none" w:sz="0" w:space="0" w:color="auto"/>
                    <w:left w:val="none" w:sz="0" w:space="0" w:color="auto"/>
                    <w:bottom w:val="none" w:sz="0" w:space="0" w:color="auto"/>
                    <w:right w:val="none" w:sz="0" w:space="0" w:color="auto"/>
                  </w:divBdr>
                  <w:divsChild>
                    <w:div w:id="1593974814">
                      <w:marLeft w:val="0"/>
                      <w:marRight w:val="0"/>
                      <w:marTop w:val="0"/>
                      <w:marBottom w:val="0"/>
                      <w:divBdr>
                        <w:top w:val="none" w:sz="0" w:space="0" w:color="auto"/>
                        <w:left w:val="none" w:sz="0" w:space="0" w:color="auto"/>
                        <w:bottom w:val="none" w:sz="0" w:space="0" w:color="auto"/>
                        <w:right w:val="none" w:sz="0" w:space="0" w:color="auto"/>
                      </w:divBdr>
                    </w:div>
                    <w:div w:id="923026378">
                      <w:marLeft w:val="0"/>
                      <w:marRight w:val="0"/>
                      <w:marTop w:val="0"/>
                      <w:marBottom w:val="0"/>
                      <w:divBdr>
                        <w:top w:val="none" w:sz="0" w:space="0" w:color="auto"/>
                        <w:left w:val="none" w:sz="0" w:space="0" w:color="auto"/>
                        <w:bottom w:val="none" w:sz="0" w:space="0" w:color="auto"/>
                        <w:right w:val="none" w:sz="0" w:space="0" w:color="auto"/>
                      </w:divBdr>
                    </w:div>
                    <w:div w:id="799806937">
                      <w:marLeft w:val="0"/>
                      <w:marRight w:val="0"/>
                      <w:marTop w:val="0"/>
                      <w:marBottom w:val="0"/>
                      <w:divBdr>
                        <w:top w:val="none" w:sz="0" w:space="0" w:color="auto"/>
                        <w:left w:val="none" w:sz="0" w:space="0" w:color="auto"/>
                        <w:bottom w:val="none" w:sz="0" w:space="0" w:color="auto"/>
                        <w:right w:val="none" w:sz="0" w:space="0" w:color="auto"/>
                      </w:divBdr>
                    </w:div>
                    <w:div w:id="632826441">
                      <w:marLeft w:val="0"/>
                      <w:marRight w:val="0"/>
                      <w:marTop w:val="0"/>
                      <w:marBottom w:val="0"/>
                      <w:divBdr>
                        <w:top w:val="none" w:sz="0" w:space="0" w:color="auto"/>
                        <w:left w:val="none" w:sz="0" w:space="0" w:color="auto"/>
                        <w:bottom w:val="none" w:sz="0" w:space="0" w:color="auto"/>
                        <w:right w:val="none" w:sz="0" w:space="0" w:color="auto"/>
                      </w:divBdr>
                    </w:div>
                  </w:divsChild>
                </w:div>
                <w:div w:id="1697189910">
                  <w:marLeft w:val="0"/>
                  <w:marRight w:val="0"/>
                  <w:marTop w:val="0"/>
                  <w:marBottom w:val="0"/>
                  <w:divBdr>
                    <w:top w:val="none" w:sz="0" w:space="0" w:color="auto"/>
                    <w:left w:val="none" w:sz="0" w:space="0" w:color="auto"/>
                    <w:bottom w:val="none" w:sz="0" w:space="0" w:color="auto"/>
                    <w:right w:val="none" w:sz="0" w:space="0" w:color="auto"/>
                  </w:divBdr>
                  <w:divsChild>
                    <w:div w:id="1262452315">
                      <w:marLeft w:val="0"/>
                      <w:marRight w:val="0"/>
                      <w:marTop w:val="0"/>
                      <w:marBottom w:val="0"/>
                      <w:divBdr>
                        <w:top w:val="none" w:sz="0" w:space="0" w:color="auto"/>
                        <w:left w:val="none" w:sz="0" w:space="0" w:color="auto"/>
                        <w:bottom w:val="none" w:sz="0" w:space="0" w:color="auto"/>
                        <w:right w:val="none" w:sz="0" w:space="0" w:color="auto"/>
                      </w:divBdr>
                    </w:div>
                    <w:div w:id="681588681">
                      <w:marLeft w:val="0"/>
                      <w:marRight w:val="0"/>
                      <w:marTop w:val="0"/>
                      <w:marBottom w:val="0"/>
                      <w:divBdr>
                        <w:top w:val="none" w:sz="0" w:space="0" w:color="auto"/>
                        <w:left w:val="none" w:sz="0" w:space="0" w:color="auto"/>
                        <w:bottom w:val="none" w:sz="0" w:space="0" w:color="auto"/>
                        <w:right w:val="none" w:sz="0" w:space="0" w:color="auto"/>
                      </w:divBdr>
                    </w:div>
                    <w:div w:id="528104845">
                      <w:marLeft w:val="0"/>
                      <w:marRight w:val="0"/>
                      <w:marTop w:val="0"/>
                      <w:marBottom w:val="0"/>
                      <w:divBdr>
                        <w:top w:val="none" w:sz="0" w:space="0" w:color="auto"/>
                        <w:left w:val="none" w:sz="0" w:space="0" w:color="auto"/>
                        <w:bottom w:val="none" w:sz="0" w:space="0" w:color="auto"/>
                        <w:right w:val="none" w:sz="0" w:space="0" w:color="auto"/>
                      </w:divBdr>
                    </w:div>
                  </w:divsChild>
                </w:div>
                <w:div w:id="1286041528">
                  <w:marLeft w:val="0"/>
                  <w:marRight w:val="0"/>
                  <w:marTop w:val="0"/>
                  <w:marBottom w:val="0"/>
                  <w:divBdr>
                    <w:top w:val="none" w:sz="0" w:space="0" w:color="auto"/>
                    <w:left w:val="none" w:sz="0" w:space="0" w:color="auto"/>
                    <w:bottom w:val="none" w:sz="0" w:space="0" w:color="auto"/>
                    <w:right w:val="none" w:sz="0" w:space="0" w:color="auto"/>
                  </w:divBdr>
                  <w:divsChild>
                    <w:div w:id="370495582">
                      <w:marLeft w:val="0"/>
                      <w:marRight w:val="0"/>
                      <w:marTop w:val="0"/>
                      <w:marBottom w:val="0"/>
                      <w:divBdr>
                        <w:top w:val="none" w:sz="0" w:space="0" w:color="auto"/>
                        <w:left w:val="none" w:sz="0" w:space="0" w:color="auto"/>
                        <w:bottom w:val="none" w:sz="0" w:space="0" w:color="auto"/>
                        <w:right w:val="none" w:sz="0" w:space="0" w:color="auto"/>
                      </w:divBdr>
                    </w:div>
                    <w:div w:id="1345134187">
                      <w:marLeft w:val="0"/>
                      <w:marRight w:val="0"/>
                      <w:marTop w:val="0"/>
                      <w:marBottom w:val="0"/>
                      <w:divBdr>
                        <w:top w:val="none" w:sz="0" w:space="0" w:color="auto"/>
                        <w:left w:val="none" w:sz="0" w:space="0" w:color="auto"/>
                        <w:bottom w:val="none" w:sz="0" w:space="0" w:color="auto"/>
                        <w:right w:val="none" w:sz="0" w:space="0" w:color="auto"/>
                      </w:divBdr>
                    </w:div>
                    <w:div w:id="254216805">
                      <w:marLeft w:val="0"/>
                      <w:marRight w:val="0"/>
                      <w:marTop w:val="0"/>
                      <w:marBottom w:val="0"/>
                      <w:divBdr>
                        <w:top w:val="none" w:sz="0" w:space="0" w:color="auto"/>
                        <w:left w:val="none" w:sz="0" w:space="0" w:color="auto"/>
                        <w:bottom w:val="none" w:sz="0" w:space="0" w:color="auto"/>
                        <w:right w:val="none" w:sz="0" w:space="0" w:color="auto"/>
                      </w:divBdr>
                    </w:div>
                    <w:div w:id="16078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215222">
      <w:bodyDiv w:val="1"/>
      <w:marLeft w:val="0"/>
      <w:marRight w:val="0"/>
      <w:marTop w:val="0"/>
      <w:marBottom w:val="0"/>
      <w:divBdr>
        <w:top w:val="none" w:sz="0" w:space="0" w:color="auto"/>
        <w:left w:val="none" w:sz="0" w:space="0" w:color="auto"/>
        <w:bottom w:val="none" w:sz="0" w:space="0" w:color="auto"/>
        <w:right w:val="none" w:sz="0" w:space="0" w:color="auto"/>
      </w:divBdr>
      <w:divsChild>
        <w:div w:id="1918439428">
          <w:marLeft w:val="0"/>
          <w:marRight w:val="0"/>
          <w:marTop w:val="0"/>
          <w:marBottom w:val="0"/>
          <w:divBdr>
            <w:top w:val="none" w:sz="0" w:space="0" w:color="auto"/>
            <w:left w:val="none" w:sz="0" w:space="0" w:color="auto"/>
            <w:bottom w:val="none" w:sz="0" w:space="0" w:color="auto"/>
            <w:right w:val="none" w:sz="0" w:space="0" w:color="auto"/>
          </w:divBdr>
          <w:divsChild>
            <w:div w:id="1513572316">
              <w:marLeft w:val="0"/>
              <w:marRight w:val="0"/>
              <w:marTop w:val="0"/>
              <w:marBottom w:val="0"/>
              <w:divBdr>
                <w:top w:val="none" w:sz="0" w:space="0" w:color="auto"/>
                <w:left w:val="none" w:sz="0" w:space="0" w:color="auto"/>
                <w:bottom w:val="none" w:sz="0" w:space="0" w:color="auto"/>
                <w:right w:val="none" w:sz="0" w:space="0" w:color="auto"/>
              </w:divBdr>
              <w:divsChild>
                <w:div w:id="2048606014">
                  <w:marLeft w:val="0"/>
                  <w:marRight w:val="0"/>
                  <w:marTop w:val="0"/>
                  <w:marBottom w:val="0"/>
                  <w:divBdr>
                    <w:top w:val="none" w:sz="0" w:space="0" w:color="auto"/>
                    <w:left w:val="none" w:sz="0" w:space="0" w:color="auto"/>
                    <w:bottom w:val="none" w:sz="0" w:space="0" w:color="auto"/>
                    <w:right w:val="none" w:sz="0" w:space="0" w:color="auto"/>
                  </w:divBdr>
                  <w:divsChild>
                    <w:div w:id="3117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988428">
      <w:bodyDiv w:val="1"/>
      <w:marLeft w:val="0"/>
      <w:marRight w:val="0"/>
      <w:marTop w:val="0"/>
      <w:marBottom w:val="0"/>
      <w:divBdr>
        <w:top w:val="none" w:sz="0" w:space="0" w:color="auto"/>
        <w:left w:val="none" w:sz="0" w:space="0" w:color="auto"/>
        <w:bottom w:val="none" w:sz="0" w:space="0" w:color="auto"/>
        <w:right w:val="none" w:sz="0" w:space="0" w:color="auto"/>
      </w:divBdr>
      <w:divsChild>
        <w:div w:id="871382180">
          <w:marLeft w:val="0"/>
          <w:marRight w:val="0"/>
          <w:marTop w:val="0"/>
          <w:marBottom w:val="0"/>
          <w:divBdr>
            <w:top w:val="none" w:sz="0" w:space="0" w:color="auto"/>
            <w:left w:val="none" w:sz="0" w:space="0" w:color="auto"/>
            <w:bottom w:val="none" w:sz="0" w:space="0" w:color="auto"/>
            <w:right w:val="none" w:sz="0" w:space="0" w:color="auto"/>
          </w:divBdr>
          <w:divsChild>
            <w:div w:id="780732151">
              <w:marLeft w:val="0"/>
              <w:marRight w:val="0"/>
              <w:marTop w:val="0"/>
              <w:marBottom w:val="0"/>
              <w:divBdr>
                <w:top w:val="none" w:sz="0" w:space="0" w:color="auto"/>
                <w:left w:val="none" w:sz="0" w:space="0" w:color="auto"/>
                <w:bottom w:val="none" w:sz="0" w:space="0" w:color="auto"/>
                <w:right w:val="none" w:sz="0" w:space="0" w:color="auto"/>
              </w:divBdr>
              <w:divsChild>
                <w:div w:id="1654875564">
                  <w:marLeft w:val="0"/>
                  <w:marRight w:val="0"/>
                  <w:marTop w:val="0"/>
                  <w:marBottom w:val="0"/>
                  <w:divBdr>
                    <w:top w:val="none" w:sz="0" w:space="0" w:color="auto"/>
                    <w:left w:val="none" w:sz="0" w:space="0" w:color="auto"/>
                    <w:bottom w:val="none" w:sz="0" w:space="0" w:color="auto"/>
                    <w:right w:val="none" w:sz="0" w:space="0" w:color="auto"/>
                  </w:divBdr>
                  <w:divsChild>
                    <w:div w:id="18800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535524">
      <w:bodyDiv w:val="1"/>
      <w:marLeft w:val="0"/>
      <w:marRight w:val="0"/>
      <w:marTop w:val="0"/>
      <w:marBottom w:val="0"/>
      <w:divBdr>
        <w:top w:val="none" w:sz="0" w:space="0" w:color="auto"/>
        <w:left w:val="none" w:sz="0" w:space="0" w:color="auto"/>
        <w:bottom w:val="none" w:sz="0" w:space="0" w:color="auto"/>
        <w:right w:val="none" w:sz="0" w:space="0" w:color="auto"/>
      </w:divBdr>
    </w:div>
    <w:div w:id="2090346809">
      <w:bodyDiv w:val="1"/>
      <w:marLeft w:val="0"/>
      <w:marRight w:val="0"/>
      <w:marTop w:val="0"/>
      <w:marBottom w:val="0"/>
      <w:divBdr>
        <w:top w:val="none" w:sz="0" w:space="0" w:color="auto"/>
        <w:left w:val="none" w:sz="0" w:space="0" w:color="auto"/>
        <w:bottom w:val="none" w:sz="0" w:space="0" w:color="auto"/>
        <w:right w:val="none" w:sz="0" w:space="0" w:color="auto"/>
      </w:divBdr>
      <w:divsChild>
        <w:div w:id="241456821">
          <w:marLeft w:val="0"/>
          <w:marRight w:val="0"/>
          <w:marTop w:val="0"/>
          <w:marBottom w:val="0"/>
          <w:divBdr>
            <w:top w:val="none" w:sz="0" w:space="0" w:color="auto"/>
            <w:left w:val="none" w:sz="0" w:space="0" w:color="auto"/>
            <w:bottom w:val="none" w:sz="0" w:space="0" w:color="auto"/>
            <w:right w:val="none" w:sz="0" w:space="0" w:color="auto"/>
          </w:divBdr>
          <w:divsChild>
            <w:div w:id="568542380">
              <w:marLeft w:val="0"/>
              <w:marRight w:val="0"/>
              <w:marTop w:val="0"/>
              <w:marBottom w:val="0"/>
              <w:divBdr>
                <w:top w:val="none" w:sz="0" w:space="0" w:color="auto"/>
                <w:left w:val="none" w:sz="0" w:space="0" w:color="auto"/>
                <w:bottom w:val="none" w:sz="0" w:space="0" w:color="auto"/>
                <w:right w:val="none" w:sz="0" w:space="0" w:color="auto"/>
              </w:divBdr>
              <w:divsChild>
                <w:div w:id="557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sf.io/xce9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AD5F8-7482-9345-8EFE-9E5A59B92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2130</Words>
  <Characters>12147</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APA Format 6th Edition Template</vt:lpstr>
      <vt:lpstr>APA Format 6th Edition Template</vt:lpstr>
    </vt:vector>
  </TitlesOfParts>
  <Company>SIUE</Company>
  <LinksUpToDate>false</LinksUpToDate>
  <CharactersWithSpaces>14249</CharactersWithSpaces>
  <SharedDoc>false</SharedDoc>
  <HLinks>
    <vt:vector size="24" baseType="variant">
      <vt:variant>
        <vt:i4>7274534</vt:i4>
      </vt:variant>
      <vt:variant>
        <vt:i4>9</vt:i4>
      </vt:variant>
      <vt:variant>
        <vt:i4>0</vt:i4>
      </vt:variant>
      <vt:variant>
        <vt:i4>5</vt:i4>
      </vt:variant>
      <vt:variant>
        <vt:lpwstr>http://www.siue.edu/education/psychology/facultypubs.shtml</vt:lpwstr>
      </vt:variant>
      <vt:variant>
        <vt:lpwstr/>
      </vt:variant>
      <vt:variant>
        <vt:i4>4194375</vt:i4>
      </vt:variant>
      <vt:variant>
        <vt:i4>6</vt:i4>
      </vt:variant>
      <vt:variant>
        <vt:i4>0</vt:i4>
      </vt:variant>
      <vt:variant>
        <vt:i4>5</vt:i4>
      </vt:variant>
      <vt:variant>
        <vt:lpwstr>http://www.apastyle.org/</vt:lpwstr>
      </vt:variant>
      <vt:variant>
        <vt:lpwstr/>
      </vt:variant>
      <vt:variant>
        <vt:i4>5767218</vt:i4>
      </vt:variant>
      <vt:variant>
        <vt:i4>3</vt:i4>
      </vt:variant>
      <vt:variant>
        <vt:i4>0</vt:i4>
      </vt:variant>
      <vt:variant>
        <vt:i4>5</vt:i4>
      </vt:variant>
      <vt:variant>
        <vt:lpwstr>http://www.thehungersite.com/</vt:lpwstr>
      </vt:variant>
      <vt:variant>
        <vt:lpwstr/>
      </vt:variant>
      <vt:variant>
        <vt:i4>6488146</vt:i4>
      </vt:variant>
      <vt:variant>
        <vt:i4>0</vt:i4>
      </vt:variant>
      <vt:variant>
        <vt:i4>0</vt:i4>
      </vt:variant>
      <vt:variant>
        <vt:i4>5</vt:i4>
      </vt:variant>
      <vt:variant>
        <vt:lpwstr>http://goo.gl/DGHoZ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Format 6th Edition Template</dc:title>
  <dc:subject/>
  <dc:creator>Paul Rose</dc:creator>
  <cp:keywords/>
  <cp:lastModifiedBy>Timon Elmer</cp:lastModifiedBy>
  <cp:revision>9</cp:revision>
  <dcterms:created xsi:type="dcterms:W3CDTF">2019-05-09T08:47:00Z</dcterms:created>
  <dcterms:modified xsi:type="dcterms:W3CDTF">2019-12-12T11:54:00Z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d01b2368-78eb-3874-8ed0-ce724257379b</vt:lpwstr>
  </property>
  <property fmtid="{D5CDD505-2E9C-101B-9397-08002B2CF9AE}" pid="24" name="Mendeley Citation Style_1">
    <vt:lpwstr>http://www.zotero.org/styles/nature</vt:lpwstr>
  </property>
</Properties>
</file>