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61997">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right="0" w:firstLine="0"/>
        <w:jc w:val="both"/>
        <w:rPr>
          <w:rFonts w:hint="default" w:ascii="Arial" w:hAnsi="Arial" w:eastAsia="Arial" w:cs="Arial"/>
          <w:i w:val="0"/>
          <w:iCs w:val="0"/>
          <w:caps w:val="0"/>
          <w:color w:val="auto"/>
          <w:spacing w:val="0"/>
          <w:sz w:val="32"/>
          <w:szCs w:val="32"/>
          <w:shd w:val="clear" w:fill="FFFFFF"/>
        </w:rPr>
      </w:pPr>
      <w:r>
        <w:rPr>
          <w:rFonts w:hint="default" w:ascii="Arial" w:hAnsi="Arial" w:eastAsia="Arial" w:cs="Arial"/>
          <w:i w:val="0"/>
          <w:iCs w:val="0"/>
          <w:caps w:val="0"/>
          <w:color w:val="auto"/>
          <w:spacing w:val="0"/>
          <w:sz w:val="32"/>
          <w:szCs w:val="32"/>
          <w:shd w:val="clear" w:fill="FFFFFF"/>
          <w:lang w:val="es-ES"/>
        </w:rPr>
        <w:t>DEVOTIONAL W05</w:t>
      </w:r>
      <w:r>
        <w:rPr>
          <w:rFonts w:hint="default" w:ascii="Arial" w:hAnsi="Arial" w:eastAsia="Arial" w:cs="Arial"/>
          <w:i w:val="0"/>
          <w:iCs w:val="0"/>
          <w:caps w:val="0"/>
          <w:color w:val="auto"/>
          <w:spacing w:val="0"/>
          <w:sz w:val="32"/>
          <w:szCs w:val="32"/>
          <w:shd w:val="clear" w:fill="FFFFFF"/>
        </w:rPr>
        <w:br w:type="textWrapping"/>
      </w:r>
      <w:r>
        <w:rPr>
          <w:rFonts w:hint="default" w:ascii="Arial" w:hAnsi="Arial" w:eastAsia="Arial" w:cs="Arial"/>
          <w:i w:val="0"/>
          <w:iCs w:val="0"/>
          <w:caps w:val="0"/>
          <w:color w:val="auto"/>
          <w:spacing w:val="0"/>
          <w:sz w:val="32"/>
          <w:szCs w:val="32"/>
          <w:shd w:val="clear" w:fill="FFFFFF"/>
        </w:rPr>
        <w:t>"A Pathway to Self-reliance: A Pathway to Service"</w:t>
      </w:r>
    </w:p>
    <w:p w14:paraId="3FDC35A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right="0" w:firstLine="0"/>
        <w:jc w:val="both"/>
        <w:rPr>
          <w:rFonts w:hint="default" w:ascii="Open Sans" w:hAnsi="Open Sans" w:eastAsia="Open Sans" w:cs="Open Sans"/>
          <w:color w:val="auto"/>
          <w:sz w:val="40"/>
          <w:szCs w:val="40"/>
        </w:rPr>
      </w:pPr>
      <w:r>
        <w:rPr>
          <w:rFonts w:hint="default" w:ascii="Open Sans" w:hAnsi="Open Sans" w:eastAsia="Open Sans" w:cs="Open Sans"/>
          <w:i w:val="0"/>
          <w:iCs w:val="0"/>
          <w:caps w:val="0"/>
          <w:color w:val="auto"/>
          <w:spacing w:val="0"/>
          <w:sz w:val="40"/>
          <w:szCs w:val="40"/>
          <w:shd w:val="clear" w:fill="FFFFFF"/>
        </w:rPr>
        <w:t>You can view or print this speech in the following languages:</w:t>
      </w:r>
    </w:p>
    <w:p w14:paraId="7D92CF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0"/>
        <w:jc w:val="both"/>
        <w:rPr>
          <w:rFonts w:hint="default" w:ascii="Open Sans" w:hAnsi="Open Sans" w:eastAsia="Open Sans" w:cs="Open Sans"/>
          <w:i w:val="0"/>
          <w:iCs w:val="0"/>
          <w:caps w:val="0"/>
          <w:color w:val="auto"/>
          <w:spacing w:val="0"/>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"https://byu-pathway.brightspotcdn.com/9b/62/9e5f198f4622b030c396b9ca43f0/byupw-a-pathway-to-self-reliance-a-pathway-to-service.pdf"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English</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"https://byu-pathway.brightspotcdn.com/26/80/127f711a4aafb3ef2bd5fc956ff2/byupw-a-pathway-to-self-reliance-a-pathway-to-service-french.pdf"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French</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"https://byu-pathway.brightspotcdn.com/c7/a8/d039190a41dabba2ab5e8c0207e1/feb2025-byu-pathwaydevo-elderpalmer-portuguese.pdf"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Portuguese</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"https://byu-pathway.brightspotcdn.com/71/b7/b6af99214a2e84c08362378a92c2/feb2025-byu-pathwaydevo-elderpalmer-spanish.pdf"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Spanish</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It’s such an honor for me, dear friends across the world, to be able to speak to you today about BYU-Pathway. I just love that you’re enrolled in BYU-Pathway. I know how much it will bless you.We were living in Africa when BYU-Pathway was launched, and I have personally seen it bless many, many lives. All three of my executive assistants when we were living in South Africa (Zandile, Chatty, and Tshepiso) were each enrolled in BYU-Pathway at some point. I have a sister Stephanie and a brother called Kevin who live in New Zealand, which is where I grew up. They also each completed BYU-Pathway several years ago, and they loved it. I was recently in Japan, and Sister Kim from Korea and Sister McCune from USA, each of whom is married to a member of the Area Presidency, told me how much they are learning while also studying in BYU-Pathway.</w:t>
      </w:r>
    </w:p>
    <w:p w14:paraId="3CB4924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70" w:lineRule="atLeast"/>
        <w:ind w:left="0" w:right="0"/>
        <w:jc w:val="both"/>
        <w:textAlignment w:val="auto"/>
        <w:rPr>
          <w:color w:val="auto"/>
        </w:rPr>
      </w:pPr>
      <w:r>
        <w:rPr>
          <w:rFonts w:hint="default" w:ascii="Open Sans" w:hAnsi="Open Sans" w:eastAsia="Open Sans" w:cs="Open Sans"/>
          <w:i w:val="0"/>
          <w:iCs w:val="0"/>
          <w:caps w:val="0"/>
          <w:color w:val="auto"/>
          <w:spacing w:val="0"/>
          <w:shd w:val="clear" w:fill="FFFFFF"/>
        </w:rPr>
        <w:t>We have a very dear friend from the Republic of Congo who faced complete rejection by her family when she joined the Church. Her father told her she was no longer his daughter. But she served a mission, and then she returned to nothing. No home. No job. No education. But just like so many of you, Leonce had a wonderful testimony of the gospel, and she had faith that all would work out. So she enrolled in BYU-Pathway. She also invited her boyfriend, Juste, to enroll. It was there that they were able to progress to where both will soon earn a degree. And in case you were wondering, yes, they are now happily married.</w:t>
      </w:r>
    </w:p>
    <w:p w14:paraId="2C8B00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rPr>
          <w:color w:val="auto"/>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Brian Nabende from Uganda was less active, but he was invited by a friend to enroll in BYU-Pathway. He shared that the institute classes rekindled his spiritual flame and were a lifeline back to the gospel of Jesus Christ. In his email to me, he said, “The weekly gatherings reignited my commitment to live the commandments and to prioritize my relationship with God above all else.”</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Now above our bed at home, we have this painting by Joseph Banda from Malawi. I love this depiction of Lehi’s dream. Here we can see three groups: those who are mocking in the great and spacious building, those who are lost, and then those on the pathway leading to the tree of life, which represents the love of God.</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Next to the pathway, you can see this rod of iron.</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So, for each of you students on your own pathway, I urge you to hold fast to the iron rod by participating in institute and every day studying the word of God, especially the Book of Mormon.Of course, your education will surely bless you, and it help you along your path in life, but remember that the mission of BYU-Pathway is primarily spiritual rather than temporal. Yes, an education will help you get a better job, but there is so much more to a rich and rewarding life than a good job and becoming self-reliant, as important as those two things are. Many years ago, Elder D. Todd Christofferson taught me that self-reliance is not the end goal, but it’s actually a means to the end.</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iv</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We seek to become self-reliant so we can serve others. This is captured so well in the motto of BYU in Provo: “Enter to learn, go forth to serve.”</w:t>
      </w:r>
    </w:p>
    <w:p w14:paraId="3AC5A43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textAlignment w:val="auto"/>
        <w:rPr>
          <w:color w:val="auto"/>
        </w:rPr>
      </w:pPr>
      <w:r>
        <w:rPr>
          <w:rFonts w:hint="default" w:ascii="Open Sans" w:hAnsi="Open Sans" w:eastAsia="Open Sans" w:cs="Open Sans"/>
          <w:i w:val="0"/>
          <w:iCs w:val="0"/>
          <w:caps w:val="0"/>
          <w:color w:val="auto"/>
          <w:spacing w:val="0"/>
          <w:shd w:val="clear" w:fill="FFFFFF"/>
        </w:rPr>
        <w:t>Now, some people misunderstand self-reliance to mean how much money we make or how much we own; yet, I have met wonderful Saints throughout the world who have little material wealth and yet they are still self-reliant. They live so their wants do not exceed their needs. And they, like so many of you, embrace the joy of service and freely share what they have.</w:t>
      </w:r>
    </w:p>
    <w:p w14:paraId="5E5C7E7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textAlignment w:val="auto"/>
        <w:rPr>
          <w:color w:val="auto"/>
        </w:rPr>
      </w:pPr>
      <w:r>
        <w:rPr>
          <w:rFonts w:hint="default" w:ascii="Open Sans" w:hAnsi="Open Sans" w:eastAsia="Open Sans" w:cs="Open Sans"/>
          <w:i w:val="0"/>
          <w:iCs w:val="0"/>
          <w:caps w:val="0"/>
          <w:color w:val="auto"/>
          <w:spacing w:val="0"/>
          <w:shd w:val="clear" w:fill="FFFFFF"/>
        </w:rPr>
        <w:t>On the other hand, there are those who have many material possessions yet are still not self-reliant, often in debt or spiritually empty. They live lives of desperate selfishness, always pursuing more and never arriving. They have not learned that we find true joy and happiness as we lose our lives in the service of others. Jesus set the perfect example by helping those in need, lifting the downtrodden, easing the burdens of the suffering, and strengthening those who are weak in their faith. As you wonderful students follow His example by serving and sharing, you too will be saviors to those around you.</w:t>
      </w:r>
    </w:p>
    <w:p w14:paraId="0CFF20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color w:val="auto"/>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Over 50 years ago, Marion G. Romney gave a landmark talk, which was titled “The Celestial Nature of Self-Reliance.” He taught that “service is not something we endure on this earth so we [have] the right to live in the celestial kingdom. Service is the very fiber of which an exalted life in the celestial kingdom is made.”</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So as you embark and are embarking on your pathway to greater spiritual and temporal self-reliance, always remember that self-reliance is a “prerequisite to service.”</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Without temporal self-reliance, there is nothing to give the hungry and those with other physical needs. Without spiritual self-reliance, there is nothing to give those in emotional and spiritual need. Without learning, it is hard to teach others.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So we hope that each of you who are blessed by BYU-Pathway will be filled with the desire to serve in the Church, in your families, and in your communities.My dear friends, I commend you for enriching your academic and spiritual education. In my office at Church headquarters, I have another painting of the tree of life, which is described in Lehi’s dream.</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It too reminds me of the joy we experience as we stay on the pathway leading to eternal life. I bear witness, nothing in your life will taste sweeter than the fruit of the gospel, the love of God, and living a life of discipleship and Christlike service that will lead others to also taste of this fruit.</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ix</w:t>
      </w:r>
    </w:p>
    <w:p w14:paraId="4A789CF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r>
        <w:rPr>
          <w:rFonts w:hint="default" w:ascii="Open Sans" w:hAnsi="Open Sans" w:eastAsia="Open Sans" w:cs="Open Sans"/>
          <w:i w:val="0"/>
          <w:iCs w:val="0"/>
          <w:caps w:val="0"/>
          <w:color w:val="auto"/>
          <w:spacing w:val="0"/>
          <w:shd w:val="clear" w:fill="FFFFFF"/>
        </w:rPr>
        <w:t>Bless you for the goodness of your lives and the righteousness of your desires. I am confident that your time in BYU-Pathway will be a great springboard for the rest of your life. I leave you my love, my encouragement, and my firm testimony of our Lord and Savior Jesus Christ, who leads this Church through living prophets and apostles. I am so grateful for their inspired direction in providing BYU-Pathway to you and many thousands of wonderful students like you throughout the world. In the name of Jesus Christ, amen.</w:t>
      </w:r>
    </w:p>
    <w:p w14:paraId="277F8E8E">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right="0" w:firstLine="0"/>
        <w:rPr>
          <w:rFonts w:ascii="Arial" w:hAnsi="Arial" w:eastAsia="Arial" w:cs="Arial"/>
          <w:i w:val="0"/>
          <w:iCs w:val="0"/>
          <w:caps w:val="0"/>
          <w:color w:val="auto"/>
          <w:spacing w:val="0"/>
          <w:sz w:val="72"/>
          <w:szCs w:val="72"/>
        </w:rPr>
      </w:pPr>
      <w:r>
        <w:rPr>
          <w:rFonts w:hint="default" w:ascii="Arial" w:hAnsi="Arial" w:eastAsia="Arial" w:cs="Arial"/>
          <w:i w:val="0"/>
          <w:iCs w:val="0"/>
          <w:caps w:val="0"/>
          <w:color w:val="auto"/>
          <w:spacing w:val="0"/>
          <w:sz w:val="72"/>
          <w:szCs w:val="72"/>
          <w:shd w:val="clear" w:fill="FFFFFF"/>
        </w:rPr>
        <w:br w:type="textWrapping"/>
      </w:r>
      <w:r>
        <w:rPr>
          <w:rFonts w:hint="default" w:ascii="Arial" w:hAnsi="Arial" w:eastAsia="Arial" w:cs="Arial"/>
          <w:i w:val="0"/>
          <w:iCs w:val="0"/>
          <w:caps w:val="0"/>
          <w:color w:val="auto"/>
          <w:spacing w:val="0"/>
          <w:sz w:val="72"/>
          <w:szCs w:val="72"/>
          <w:shd w:val="clear" w:fill="FFFFFF"/>
        </w:rPr>
        <w:t>"Un camino hacia la autosuficiencia: un camino hacia el servicio"</w:t>
      </w:r>
    </w:p>
    <w:p w14:paraId="55E392F3">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right="150" w:firstLine="0"/>
        <w:jc w:val="left"/>
        <w:rPr>
          <w:rFonts w:ascii="Open Sans" w:hAnsi="Open Sans" w:eastAsia="Open Sans" w:cs="Open Sans"/>
          <w:b/>
          <w:bCs/>
          <w:i w:val="0"/>
          <w:iCs w:val="0"/>
          <w:caps/>
          <w:color w:val="auto"/>
          <w:spacing w:val="0"/>
          <w:sz w:val="27"/>
          <w:szCs w:val="27"/>
        </w:rPr>
      </w:pPr>
      <w:r>
        <w:rPr>
          <w:rFonts w:hint="default" w:ascii="Open Sans" w:hAnsi="Open Sans" w:eastAsia="Open Sans" w:cs="Open Sans"/>
          <w:b/>
          <w:bCs/>
          <w:i w:val="0"/>
          <w:iCs w:val="0"/>
          <w:caps/>
          <w:color w:val="auto"/>
          <w:spacing w:val="0"/>
          <w:kern w:val="0"/>
          <w:sz w:val="27"/>
          <w:szCs w:val="27"/>
          <w:u w:val="none"/>
          <w:shd w:val="clear" w:fill="FFFFFF"/>
          <w:lang w:val="en-US" w:eastAsia="zh-CN" w:bidi="ar"/>
        </w:rPr>
        <w:fldChar w:fldCharType="begin"/>
      </w:r>
      <w:r>
        <w:rPr>
          <w:rFonts w:hint="default" w:ascii="Open Sans" w:hAnsi="Open Sans" w:eastAsia="Open Sans" w:cs="Open Sans"/>
          <w:b/>
          <w:bCs/>
          <w:i w:val="0"/>
          <w:iCs w:val="0"/>
          <w:caps/>
          <w:color w:val="auto"/>
          <w:spacing w:val="0"/>
          <w:kern w:val="0"/>
          <w:sz w:val="27"/>
          <w:szCs w:val="27"/>
          <w:u w:val="none"/>
          <w:shd w:val="clear" w:fill="FFFFFF"/>
          <w:lang w:val="en-US" w:eastAsia="zh-CN" w:bidi="ar"/>
        </w:rPr>
        <w:instrText xml:space="preserve"> HYPERLINK "https://www.byupathway.edu/mark-s-palmer" </w:instrText>
      </w:r>
      <w:r>
        <w:rPr>
          <w:rFonts w:hint="default" w:ascii="Open Sans" w:hAnsi="Open Sans" w:eastAsia="Open Sans" w:cs="Open Sans"/>
          <w:b/>
          <w:bCs/>
          <w:i w:val="0"/>
          <w:iCs w:val="0"/>
          <w:caps/>
          <w:color w:val="auto"/>
          <w:spacing w:val="0"/>
          <w:kern w:val="0"/>
          <w:sz w:val="27"/>
          <w:szCs w:val="27"/>
          <w:u w:val="none"/>
          <w:shd w:val="clear" w:fill="FFFFFF"/>
          <w:lang w:val="en-US" w:eastAsia="zh-CN" w:bidi="ar"/>
        </w:rPr>
        <w:fldChar w:fldCharType="separate"/>
      </w:r>
      <w:r>
        <w:rPr>
          <w:rStyle w:val="7"/>
          <w:rFonts w:hint="default" w:ascii="Open Sans" w:hAnsi="Open Sans" w:eastAsia="Open Sans" w:cs="Open Sans"/>
          <w:b/>
          <w:bCs/>
          <w:i w:val="0"/>
          <w:iCs w:val="0"/>
          <w:caps/>
          <w:color w:val="auto"/>
          <w:spacing w:val="0"/>
          <w:sz w:val="27"/>
          <w:szCs w:val="27"/>
          <w:u w:val="none"/>
          <w:shd w:val="clear" w:fill="FFFFFF"/>
        </w:rPr>
        <w:t>S. Mark Palmer</w:t>
      </w:r>
      <w:r>
        <w:rPr>
          <w:rFonts w:hint="default" w:ascii="Open Sans" w:hAnsi="Open Sans" w:eastAsia="Open Sans" w:cs="Open Sans"/>
          <w:b/>
          <w:bCs/>
          <w:i w:val="0"/>
          <w:iCs w:val="0"/>
          <w:caps/>
          <w:color w:val="auto"/>
          <w:spacing w:val="0"/>
          <w:kern w:val="0"/>
          <w:sz w:val="27"/>
          <w:szCs w:val="27"/>
          <w:u w:val="none"/>
          <w:shd w:val="clear" w:fill="FFFFFF"/>
          <w:lang w:val="en-US" w:eastAsia="zh-CN" w:bidi="ar"/>
        </w:rPr>
        <w:fldChar w:fldCharType="end"/>
      </w:r>
    </w:p>
    <w:p w14:paraId="1D723B0A">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right="150" w:firstLine="0"/>
        <w:jc w:val="left"/>
        <w:rPr>
          <w:rFonts w:hint="default" w:ascii="Open Sans" w:hAnsi="Open Sans" w:eastAsia="Open Sans" w:cs="Open Sans"/>
          <w:b/>
          <w:bCs/>
          <w:i/>
          <w:iCs/>
          <w:caps w:val="0"/>
          <w:color w:val="auto"/>
          <w:spacing w:val="0"/>
          <w:sz w:val="0"/>
          <w:szCs w:val="0"/>
        </w:rPr>
      </w:pPr>
      <w:r>
        <w:rPr>
          <w:rFonts w:hint="default" w:ascii="Open Sans" w:hAnsi="Open Sans" w:eastAsia="Open Sans" w:cs="Open Sans"/>
          <w:b/>
          <w:bCs/>
          <w:i/>
          <w:iCs/>
          <w:caps w:val="0"/>
          <w:color w:val="auto"/>
          <w:spacing w:val="0"/>
          <w:kern w:val="0"/>
          <w:sz w:val="0"/>
          <w:szCs w:val="0"/>
          <w:shd w:val="clear" w:fill="FFFFFF"/>
          <w:lang w:val="en-US" w:eastAsia="zh-CN" w:bidi="ar"/>
        </w:rPr>
        <w:t>Setenta Autoridades Generales</w:t>
      </w:r>
    </w:p>
    <w:p w14:paraId="42D5D848">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15" w:lineRule="atLeast"/>
        <w:ind w:left="0" w:firstLine="0"/>
        <w:jc w:val="left"/>
        <w:rPr>
          <w:rFonts w:hint="default" w:ascii="Open Sans" w:hAnsi="Open Sans" w:eastAsia="Open Sans" w:cs="Open Sans"/>
          <w:i w:val="0"/>
          <w:iCs w:val="0"/>
          <w:caps w:val="0"/>
          <w:color w:val="auto"/>
          <w:spacing w:val="0"/>
          <w:sz w:val="18"/>
          <w:szCs w:val="18"/>
        </w:rPr>
      </w:pPr>
      <w:r>
        <w:rPr>
          <w:rFonts w:hint="default" w:ascii="Open Sans" w:hAnsi="Open Sans" w:eastAsia="Open Sans" w:cs="Open Sans"/>
          <w:i w:val="0"/>
          <w:iCs w:val="0"/>
          <w:caps w:val="0"/>
          <w:color w:val="auto"/>
          <w:spacing w:val="0"/>
          <w:kern w:val="0"/>
          <w:sz w:val="18"/>
          <w:szCs w:val="18"/>
          <w:shd w:val="clear" w:fill="FFFFFF"/>
          <w:lang w:val="en-US" w:eastAsia="zh-CN" w:bidi="ar"/>
        </w:rPr>
        <w:t>7 de febrero de 2025</w:t>
      </w:r>
    </w:p>
    <w:p w14:paraId="615DC1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95" w:lineRule="atLeast"/>
        <w:ind w:left="0" w:right="0"/>
        <w:rPr>
          <w:rFonts w:hint="default" w:ascii="Open Sans" w:hAnsi="Open Sans" w:eastAsia="Open Sans" w:cs="Open Sans"/>
          <w:color w:val="auto"/>
        </w:rPr>
      </w:pPr>
      <w:r>
        <w:rPr>
          <w:rFonts w:hint="default" w:ascii="Open Sans" w:hAnsi="Open Sans" w:eastAsia="Open Sans" w:cs="Open Sans"/>
          <w:i w:val="0"/>
          <w:iCs w:val="0"/>
          <w:caps w:val="0"/>
          <w:color w:val="auto"/>
          <w:spacing w:val="0"/>
          <w:shd w:val="clear" w:fill="FFFFFF"/>
        </w:rPr>
        <w:t>Puede ver o imprimir este discurso en los siguientes idiomas:</w:t>
      </w:r>
    </w:p>
    <w:p w14:paraId="509B23B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0"/>
        <w:jc w:val="left"/>
        <w:rPr>
          <w:rFonts w:hint="default" w:ascii="Open Sans" w:hAnsi="Open Sans" w:eastAsia="Open Sans" w:cs="Open Sans"/>
          <w:i w:val="0"/>
          <w:iCs w:val="0"/>
          <w:caps w:val="0"/>
          <w:color w:val="auto"/>
          <w:spacing w:val="0"/>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"https://byu-pathway.brightspotcdn.com/9b/62/9e5f198f4622b030c396b9ca43f0/byupw-a-pathway-to-self-reliance-a-pathway-to-service.pdf"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Inglés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"https://byu-pathway.brightspotcdn.com/26/80/127f711a4aafb3ef2bd5fc956ff2/byupw-a-pathway-to-self-reliance-a-pathway-to-service-french.pdf"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Francés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"https://byu-pathway.brightspotcdn.com/c7/a8/d039190a41dabba2ab5e8c0207e1/feb2025-byu-pathwaydevo-elderpalmer-portuguese.pdf"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 Portugués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 | </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begin"/>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instrText xml:space="preserve"> HYPERLINK "https://byu-pathway.brightspotcdn.com/71/b7/b6af99214a2e84c08362378a92c2/feb2025-byu-pathwaydevo-elderpalmer-spanish.pdf" \t "https://www.byupathway.edu/speech/_blank" </w:instrTex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4"/>
          <w:szCs w:val="24"/>
          <w:bdr w:val="none" w:color="auto" w:sz="0" w:space="0"/>
          <w:shd w:val="clear" w:fill="FFFFFF"/>
        </w:rPr>
        <w:t>Español</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fldChar w:fldCharType="end"/>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Es un gran honor para mí, queridos amigos de todo el mundo, poder hablarles hoy sobre BYU-Pathway. Me encanta que estén inscritos en BYU-Pathway. Sé cuánto los beneficiará.Vivíamos en África cuando se lanzó BYU-Pathway, y he visto personalmente cómo ha bendecido muchas vidas. Mis tres asistentes ejecutivos cuando vivíamos en Sudáfrica (Zandile, Chatty y Tshepiso) se matricularon en BYU-Pathway en algún momento. Tengo una hermana, Stephanie, y un hermano, Kevin, que viven en Nueva Zelanda, donde crecí. También completaron BYU-Pathway hace varios años y les encantó. Estuve hace poco en Japón, y la hermana Kim, de Corea, y la hermana McCune, de EE. UU., casadas con un miembro de la Presidencia de Área, me contaron cuánto están aprendiendo mientras estudian en BYU-Pathway.</w:t>
      </w:r>
    </w:p>
    <w:p w14:paraId="47CEFE4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rPr>
          <w:color w:val="auto"/>
        </w:rPr>
      </w:pPr>
      <w:r>
        <w:rPr>
          <w:rFonts w:hint="default" w:ascii="Open Sans" w:hAnsi="Open Sans" w:eastAsia="Open Sans" w:cs="Open Sans"/>
          <w:i w:val="0"/>
          <w:iCs w:val="0"/>
          <w:caps w:val="0"/>
          <w:color w:val="auto"/>
          <w:spacing w:val="0"/>
          <w:shd w:val="clear" w:fill="FFFFFF"/>
        </w:rPr>
        <w:t>Tenemos una querida amiga de la República del Congo que sufrió un rechazo total por parte de su familia al unirse a la Iglesia. Su padre le dijo que ya no era su hija. Pero sirvió en una misión y luego regresó a la nada. Sin hogar. Sin trabajo. Sin educación. Pero, como muchos de ustedes, Leonce tenía un maravilloso testimonio del Evangelio y tenía fe en que todo saldría bien. Así que se matriculó en BYU-Pathway. También invitó a su novio, Juste, a matricularse. Fue allí donde pudieron progresar hasta donde pronto ambos obtendrán un título. Y por si se lo preguntaban, sí, ahora están felizmente casados.</w:t>
      </w:r>
    </w:p>
    <w:p w14:paraId="427826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rPr>
          <w:color w:val="auto"/>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Brian Nabende, de Uganda, era menos activo, pero un amigo lo invitó a inscribirse en BYU-Pathway. Compartió que las clases del instituto reavivaron su llama espiritual y fueron un puente de regreso al evangelio de Jesucristo. En su correo electrónico, me dijo: «Las reuniones semanales reavivaron mi compromiso de vivir los mandamientos y de priorizar mi relación con Dios por encima de todo».</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Ahora, sobre nuestra cama en casa, tenemos esta pintura de Joseph Banda, de Malawi. Me encanta esta representación del sueño de Lehi. Aquí vemos tres grupos: los que se burlan en el edificio grande y espacioso, los que están perdidos y los que están en el camino que conduce al árbol de la vida, que representa el amor de Dios.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Al lado del camino se puede ver esta barra de hierro.</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Así pues, a cada uno de ustedes, estudiantes, que siguen su propio camino, los insto a aferrarse a la barra de hierro participando en el instituto y estudiando todos los días la palabra de Dios, especialmente el Libro de Mormón.Por supuesto, su educación sin duda los bendecirá y les ayudará en su camino en la vida, pero recuerden que la misión de BYU-Pathway es principalmente espiritual, no temporal. Sí, la educación les ayudará a conseguir un mejor trabajo, pero una vida plena y gratificante implica mucho más que un buen trabajo y la autosuficiencia, por muy importantes que sean ambas cosas. Hace muchos años, el élder D. Todd Christofferson me enseñó que la autosuficiencia no es el objetivo final, sino un medio para alcanzarlo.</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iv</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Buscamos ser autosuficientes para poder servir a los demás. Esto se refleja a la perfección en el lema de BYU en Provo: «Entra para aprender, sal para servir».</w:t>
      </w:r>
    </w:p>
    <w:p w14:paraId="2167B3B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rPr>
          <w:color w:val="auto"/>
        </w:rPr>
      </w:pPr>
      <w:r>
        <w:rPr>
          <w:rFonts w:hint="default" w:ascii="Open Sans" w:hAnsi="Open Sans" w:eastAsia="Open Sans" w:cs="Open Sans"/>
          <w:i w:val="0"/>
          <w:iCs w:val="0"/>
          <w:caps w:val="0"/>
          <w:color w:val="auto"/>
          <w:spacing w:val="0"/>
          <w:shd w:val="clear" w:fill="FFFFFF"/>
        </w:rPr>
        <w:t>Ahora bien, algunas personas malinterpretan la autosuficiencia como la cantidad de dinero que ganamos o lo que poseemos; sin embargo, he conocido santos maravillosos en todo el mundo que tienen poca riqueza material y, aun así, son autosuficientes. Viven de tal manera que sus deseos no excedan sus necesidades. Y ellos, como muchos de ustedes, abrazan la alegría del servicio y comparten generosamente lo que tienen.</w:t>
      </w:r>
    </w:p>
    <w:p w14:paraId="70594DA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rPr>
          <w:color w:val="auto"/>
        </w:rPr>
      </w:pPr>
      <w:r>
        <w:rPr>
          <w:rFonts w:hint="default" w:ascii="Open Sans" w:hAnsi="Open Sans" w:eastAsia="Open Sans" w:cs="Open Sans"/>
          <w:i w:val="0"/>
          <w:iCs w:val="0"/>
          <w:caps w:val="0"/>
          <w:color w:val="auto"/>
          <w:spacing w:val="0"/>
          <w:shd w:val="clear" w:fill="FFFFFF"/>
        </w:rPr>
        <w:t>Por otro lado, hay quienes poseen muchas posesiones materiales, pero aún no son autosuficientes; a menudo están endeudados o espiritualmente vacíos. Viven vidas de egoísmo desesperado, siempre buscando más y nunca lo logran. No han aprendido que encontramos verdadera alegría y felicidad al dedicar nuestra vida al servicio de los demás. Jesús dio el ejemplo perfecto al ayudar a los necesitados, levantar a los oprimidos, aliviar las cargas de los que sufren y fortalecer a los débiles en su fe. Al seguir su ejemplo, ustedes, maravillosos estudiantes, sigan su ejemplo sirviendo y compartiendo, también serán salvadores para quienes los rodean.</w:t>
      </w:r>
    </w:p>
    <w:p w14:paraId="23A423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rPr>
          <w:color w:val="auto"/>
        </w:rPr>
      </w:pP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Hace más de 50 años, Marion G. Romney dio una charla histórica titulada "La naturaleza celestial de la autosuficiencia". Enseñó que "el servicio no es algo que soportamos en esta tierra, por lo que [tenemos] derecho a vivir en el reino celestial. El servicio es la esencia misma de la que se compone una vida exaltada en el reino celestial".</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Así que, al embarcarse y estar emprendiendo su camino hacia una mayor autosuficiencia espiritual y temporal, recuerden siempre que la autosuficiencia es un “prerrequisito para el servicio”.</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Sin autosuficiencia temporal, no hay nada que dar a quienes padecen hambre ni a quienes tienen otras necesidades físicas. Sin autosuficiencia espiritual, no hay nada que dar a quienes padecen necesidades emocionales y espirituales. Sin aprendizaje, es difícil enseñar a otros.</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Así que esperamos que cada uno de ustedes que han sido bendecidos por BYU-Pathway se sientan llenos del deseo de servir en la Iglesia, en sus familias y en sus comunidades.Mis queridos amigos, los felicito por enriquecer su formación académica y espiritual. En mi oficina, en la sede de la Iglesia, tengo otra pintura del árbol de la vida, que se describe en el sueño de Lehi.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viii</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También me recuerda la alegría que experimentamos al permanecer en el camino que conduce a la vida eterna. Testifico que nada en tu vida sabrá más dulce que el fruto del evangelio, el amor de Dios y una vida de discipulado y servicio cristiano que lleve a otros a probar también este fruto.</w:t>
      </w:r>
      <w:r>
        <w:rPr>
          <w:rFonts w:hint="default" w:ascii="Open Sans" w:hAnsi="Open Sans" w:eastAsia="Open Sans" w:cs="Open Sans"/>
          <w:i w:val="0"/>
          <w:iCs w:val="0"/>
          <w:caps w:val="0"/>
          <w:color w:val="auto"/>
          <w:spacing w:val="0"/>
          <w:kern w:val="0"/>
          <w:sz w:val="24"/>
          <w:szCs w:val="24"/>
          <w:bdr w:val="none" w:color="auto" w:sz="0" w:space="0"/>
          <w:shd w:val="clear" w:fill="FFFFFF"/>
          <w:lang w:val="en-US" w:eastAsia="zh-CN" w:bidi="ar"/>
        </w:rPr>
        <w:t>ix</w:t>
      </w:r>
    </w:p>
    <w:p w14:paraId="1A3AEF5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rPr>
          <w:color w:val="auto"/>
        </w:rPr>
      </w:pPr>
      <w:r>
        <w:rPr>
          <w:rFonts w:hint="default" w:ascii="Open Sans" w:hAnsi="Open Sans" w:eastAsia="Open Sans" w:cs="Open Sans"/>
          <w:i w:val="0"/>
          <w:iCs w:val="0"/>
          <w:caps w:val="0"/>
          <w:color w:val="auto"/>
          <w:spacing w:val="0"/>
          <w:shd w:val="clear" w:fill="FFFFFF"/>
        </w:rPr>
        <w:t>Los bendigo por la bondad de sus vidas y la rectitud de sus deseos. Confío en que su tiempo en BYU-Pathway será un gran trampolín para el resto de sus vidas. Les dejo mi amor, mi aliento y mi firme testimonio de nuestro Señor y Salvador Jesucristo, quien guía esta Iglesia a través de profetas y apóstoles vivientes. Estoy profundamente agradecido por su inspiradora guía al brindarles BYU-Pathway a ustedes y a miles de maravillosos estudiantes como ustedes en todo el mundo. En el nombre de Jesucristo. Amén.</w:t>
      </w:r>
    </w:p>
    <w:p w14:paraId="032CB0F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4C8C7528">
      <w:pPr>
        <w:pStyle w:val="3"/>
        <w:keepNext w:val="0"/>
        <w:keepLines w:val="0"/>
        <w:widowControl/>
        <w:suppressLineNumbers w:val="0"/>
      </w:pPr>
    </w:p>
    <w:p w14:paraId="1FB6CE7C">
      <w:pPr>
        <w:pStyle w:val="3"/>
        <w:keepNext w:val="0"/>
        <w:keepLines w:val="0"/>
        <w:widowControl/>
        <w:suppressLineNumbers w:val="0"/>
      </w:pPr>
    </w:p>
    <w:p w14:paraId="1211C4ED">
      <w:pPr>
        <w:pStyle w:val="3"/>
        <w:keepNext w:val="0"/>
        <w:keepLines w:val="0"/>
        <w:widowControl/>
        <w:suppressLineNumbers w:val="0"/>
      </w:pPr>
    </w:p>
    <w:p w14:paraId="4F7D6382">
      <w:pPr>
        <w:pStyle w:val="3"/>
        <w:keepNext w:val="0"/>
        <w:keepLines w:val="0"/>
        <w:widowControl/>
        <w:suppressLineNumbers w:val="0"/>
      </w:pPr>
    </w:p>
    <w:p w14:paraId="37983691">
      <w:pPr>
        <w:pStyle w:val="3"/>
        <w:keepNext w:val="0"/>
        <w:keepLines w:val="0"/>
        <w:widowControl/>
        <w:suppressLineNumbers w:val="0"/>
      </w:pPr>
    </w:p>
    <w:p w14:paraId="15B8EF76">
      <w:pPr>
        <w:pStyle w:val="3"/>
        <w:keepNext w:val="0"/>
        <w:keepLines w:val="0"/>
        <w:widowControl/>
        <w:suppressLineNumbers w:val="0"/>
      </w:pPr>
    </w:p>
    <w:p w14:paraId="7B0F2276">
      <w:pPr>
        <w:pStyle w:val="3"/>
        <w:keepNext w:val="0"/>
        <w:keepLines w:val="0"/>
        <w:widowControl/>
        <w:suppressLineNumbers w:val="0"/>
      </w:pPr>
    </w:p>
    <w:p w14:paraId="3D933C34">
      <w:pPr>
        <w:pStyle w:val="3"/>
        <w:keepNext w:val="0"/>
        <w:keepLines w:val="0"/>
        <w:widowControl/>
        <w:suppressLineNumbers w:val="0"/>
      </w:pPr>
    </w:p>
    <w:p w14:paraId="4DB2DCF7">
      <w:pPr>
        <w:pStyle w:val="3"/>
        <w:keepNext w:val="0"/>
        <w:keepLines w:val="0"/>
        <w:widowControl/>
        <w:suppressLineNumbers w:val="0"/>
      </w:pPr>
    </w:p>
    <w:p w14:paraId="201FB561">
      <w:pPr>
        <w:pStyle w:val="3"/>
        <w:keepNext w:val="0"/>
        <w:keepLines w:val="0"/>
        <w:widowControl/>
        <w:suppressLineNumbers w:val="0"/>
        <w:rPr>
          <w:sz w:val="24"/>
          <w:szCs w:val="24"/>
        </w:rPr>
      </w:pPr>
      <w:r>
        <w:rPr>
          <w:sz w:val="24"/>
          <w:szCs w:val="24"/>
        </w:rPr>
        <w:t>Summary of "A Path to Self-Reliance: A Path to Service" by S. Mark Palmer</w:t>
      </w:r>
    </w:p>
    <w:p w14:paraId="0EFF5ED8">
      <w:pPr>
        <w:pStyle w:val="9"/>
        <w:keepNext w:val="0"/>
        <w:keepLines w:val="0"/>
        <w:widowControl/>
        <w:suppressLineNumbers w:val="0"/>
      </w:pPr>
      <w:r>
        <w:t>This speech by S. Mark Palmer focuses on the blessings and ultimate purpose of the BYU-Pathway Worldwide program.</w:t>
      </w:r>
    </w:p>
    <w:p w14:paraId="7812E155">
      <w:pPr>
        <w:pStyle w:val="9"/>
        <w:keepNext w:val="0"/>
        <w:keepLines w:val="0"/>
        <w:widowControl/>
        <w:suppressLineNumbers w:val="0"/>
      </w:pPr>
      <w:r>
        <w:t>The speaker begins by expressing gratitude for BYU-Pathway, citing personal examples from various countries (South Africa, New Zealand, Congo, Uganda) to illustrate how the program provides both academic progress and spiritual renewal. He emphasizes the story of Leonce and Juste, who found education and marriage through the program, and Brian Nabende, who returned to the Gospel through the spiritual aspect of the weekly institute classes.</w:t>
      </w:r>
    </w:p>
    <w:p w14:paraId="642B1998">
      <w:pPr>
        <w:pStyle w:val="9"/>
        <w:keepNext w:val="0"/>
        <w:keepLines w:val="0"/>
        <w:widowControl/>
        <w:suppressLineNumbers w:val="0"/>
      </w:pPr>
      <w:r>
        <w:t xml:space="preserve">Palmer then addresses the deeper purpose of the program, urging students to </w:t>
      </w:r>
      <w:r>
        <w:rPr>
          <w:b/>
          <w:bCs/>
        </w:rPr>
        <w:t>"cling to the rod of iron"</w:t>
      </w:r>
      <w:r>
        <w:t xml:space="preserve"> (representing the word of God, particularly the Book of Mormon, and participation in institute) to stay on the path toward the Tree of Life, which represents the love of God.</w:t>
      </w:r>
    </w:p>
    <w:p w14:paraId="767A6370">
      <w:pPr>
        <w:pStyle w:val="9"/>
        <w:keepNext w:val="0"/>
        <w:keepLines w:val="0"/>
        <w:widowControl/>
        <w:suppressLineNumbers w:val="0"/>
      </w:pPr>
      <w:r>
        <w:t xml:space="preserve">The core message of the speech is centered on </w:t>
      </w:r>
      <w:r>
        <w:rPr>
          <w:b/>
          <w:bCs/>
        </w:rPr>
        <w:t>self-reliance and service</w:t>
      </w:r>
      <w:r>
        <w:t>:</w:t>
      </w:r>
    </w:p>
    <w:p w14:paraId="61D06C30">
      <w:pPr>
        <w:pStyle w:val="9"/>
        <w:keepNext w:val="0"/>
        <w:keepLines w:val="0"/>
        <w:widowControl/>
        <w:numPr>
          <w:ilvl w:val="0"/>
          <w:numId w:val="1"/>
        </w:numPr>
        <w:suppressLineNumbers w:val="0"/>
        <w:ind w:left="425" w:leftChars="0" w:hanging="425" w:firstLineChars="0"/>
      </w:pPr>
      <w:r>
        <w:rPr>
          <w:b/>
          <w:bCs/>
        </w:rPr>
        <w:t>Mission:</w:t>
      </w:r>
      <w:r>
        <w:t xml:space="preserve"> The primary mission of BYU-Pathway is </w:t>
      </w:r>
      <w:r>
        <w:rPr>
          <w:b/>
          <w:bCs/>
        </w:rPr>
        <w:t>spiritual, not temporal</w:t>
      </w:r>
      <w:r>
        <w:t>. While education helps secure better jobs, a fulfilling life requires more than just temporal success.</w:t>
      </w:r>
    </w:p>
    <w:p w14:paraId="6A82F1DF">
      <w:pPr>
        <w:pStyle w:val="9"/>
        <w:keepNext w:val="0"/>
        <w:keepLines w:val="0"/>
        <w:widowControl/>
        <w:numPr>
          <w:ilvl w:val="0"/>
          <w:numId w:val="1"/>
        </w:numPr>
        <w:suppressLineNumbers w:val="0"/>
        <w:ind w:left="425" w:leftChars="0" w:hanging="425" w:firstLineChars="0"/>
      </w:pPr>
      <w:r>
        <w:rPr>
          <w:b/>
          <w:bCs/>
        </w:rPr>
        <w:t>Self-Reliance is a Means:</w:t>
      </w:r>
      <w:r>
        <w:t xml:space="preserve"> Citing Elder D. Todd Christofferson, Palmer clarifies that self-reliance </w:t>
      </w:r>
      <w:r>
        <w:rPr>
          <w:b/>
          <w:bCs/>
        </w:rPr>
        <w:t>is not the end goal, but a means to an end</w:t>
      </w:r>
      <w:r>
        <w:t xml:space="preserve">: to </w:t>
      </w:r>
      <w:r>
        <w:rPr>
          <w:b/>
          <w:bCs/>
        </w:rPr>
        <w:t>serve others</w:t>
      </w:r>
      <w:r>
        <w:t xml:space="preserve"> (reflected in the BYU motto: "Enter to learn, go forth to serve").</w:t>
      </w:r>
    </w:p>
    <w:p w14:paraId="07E16F9C">
      <w:pPr>
        <w:pStyle w:val="9"/>
        <w:keepNext w:val="0"/>
        <w:keepLines w:val="0"/>
        <w:widowControl/>
        <w:numPr>
          <w:ilvl w:val="0"/>
          <w:numId w:val="1"/>
        </w:numPr>
        <w:suppressLineNumbers w:val="0"/>
        <w:ind w:left="425" w:leftChars="0" w:hanging="425" w:firstLineChars="0"/>
      </w:pPr>
      <w:r>
        <w:rPr>
          <w:b/>
          <w:bCs/>
        </w:rPr>
        <w:t>True Self-Reliance:</w:t>
      </w:r>
      <w:r>
        <w:t xml:space="preserve"> True self-reliance is </w:t>
      </w:r>
      <w:r>
        <w:rPr>
          <w:b/>
          <w:bCs/>
        </w:rPr>
        <w:t>not measured by material wealth</w:t>
      </w:r>
      <w:r>
        <w:t xml:space="preserve"> (earnings or possessions). It is achieved by living so that one's </w:t>
      </w:r>
      <w:r>
        <w:rPr>
          <w:b/>
          <w:bCs/>
        </w:rPr>
        <w:t>wants do not exceed their needs</w:t>
      </w:r>
      <w:r>
        <w:t>, enabling them to find joy in service and sharing generously.</w:t>
      </w:r>
    </w:p>
    <w:p w14:paraId="0EA6C981">
      <w:pPr>
        <w:pStyle w:val="9"/>
        <w:keepNext w:val="0"/>
        <w:keepLines w:val="0"/>
        <w:widowControl/>
        <w:numPr>
          <w:ilvl w:val="0"/>
          <w:numId w:val="1"/>
        </w:numPr>
        <w:suppressLineNumbers w:val="0"/>
        <w:ind w:left="425" w:leftChars="0" w:hanging="425" w:firstLineChars="0"/>
      </w:pPr>
      <w:r>
        <w:rPr>
          <w:b/>
          <w:bCs/>
        </w:rPr>
        <w:t>Service is the Essence:</w:t>
      </w:r>
      <w:r>
        <w:t xml:space="preserve"> Drawing from Marion G. Romney, Palmer states that </w:t>
      </w:r>
      <w:r>
        <w:rPr>
          <w:b/>
          <w:bCs/>
        </w:rPr>
        <w:t>service is the "very essence"</w:t>
      </w:r>
      <w:r>
        <w:t xml:space="preserve"> of an exalted life.</w:t>
      </w:r>
    </w:p>
    <w:p w14:paraId="0DFAC87B">
      <w:pPr>
        <w:pStyle w:val="9"/>
        <w:keepNext w:val="0"/>
        <w:keepLines w:val="0"/>
        <w:widowControl/>
        <w:numPr>
          <w:ilvl w:val="0"/>
          <w:numId w:val="1"/>
        </w:numPr>
        <w:suppressLineNumbers w:val="0"/>
        <w:ind w:left="425" w:leftChars="0" w:hanging="425" w:firstLineChars="0"/>
      </w:pPr>
      <w:r>
        <w:rPr>
          <w:b/>
          <w:bCs/>
        </w:rPr>
        <w:t>Prerequisite:</w:t>
      </w:r>
      <w:r>
        <w:t xml:space="preserve"> Self-reliance (both temporal and spiritual) is a </w:t>
      </w:r>
      <w:r>
        <w:rPr>
          <w:b/>
          <w:bCs/>
        </w:rPr>
        <w:t>"prerequisite for service."</w:t>
      </w:r>
      <w:r>
        <w:t xml:space="preserve"> Without temporal means, there is nothing to give to those with physical needs; without spiritual strength, there is nothing to give to those with emotional or spiritual needs.</w:t>
      </w:r>
    </w:p>
    <w:p w14:paraId="1BF7055B">
      <w:pPr>
        <w:pStyle w:val="9"/>
        <w:keepNext w:val="0"/>
        <w:keepLines w:val="0"/>
        <w:widowControl/>
        <w:suppressLineNumbers w:val="0"/>
      </w:pPr>
      <w:r>
        <w:t>In conclusion, the speaker congratulates the students on enriching their academic and spiritual lives, testifying that the greatest joy comes from following Christ's example of service, which leads others to the love of God.</w:t>
      </w:r>
    </w:p>
    <w:p w14:paraId="7070575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302C80B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72B889C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4703E98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2E76FD2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rPr>
      </w:pPr>
    </w:p>
    <w:p w14:paraId="1DEEA61D">
      <w:pPr>
        <w:rPr>
          <w:rFonts w:hint="default" w:ascii="Open Sans" w:hAnsi="Open Sans" w:eastAsia="Open Sans" w:cs="Open Sans"/>
          <w:i w:val="0"/>
          <w:iCs w:val="0"/>
          <w:caps w:val="0"/>
          <w:color w:val="auto"/>
          <w:spacing w:val="0"/>
          <w:shd w:val="clear" w:fill="FFFFFF"/>
          <w:lang w:val="es-ES"/>
        </w:rPr>
      </w:pPr>
      <w:bookmarkStart w:id="0" w:name="_GoBack"/>
      <w:bookmarkEnd w:id="0"/>
    </w:p>
    <w:p w14:paraId="1364E84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10" w:lineRule="atLeast"/>
        <w:ind w:left="0" w:right="0"/>
        <w:jc w:val="both"/>
        <w:rPr>
          <w:rFonts w:hint="default" w:ascii="Open Sans" w:hAnsi="Open Sans" w:eastAsia="Open Sans" w:cs="Open Sans"/>
          <w:i w:val="0"/>
          <w:iCs w:val="0"/>
          <w:caps w:val="0"/>
          <w:color w:val="auto"/>
          <w:spacing w:val="0"/>
          <w:shd w:val="clear" w:fill="FFFFFF"/>
          <w:lang w:val="es-ES"/>
        </w:rPr>
      </w:pPr>
      <w:r>
        <w:rPr>
          <w:rFonts w:hint="default" w:ascii="Open Sans" w:hAnsi="Open Sans" w:eastAsia="Open Sans" w:cs="Open Sans"/>
          <w:i w:val="0"/>
          <w:iCs w:val="0"/>
          <w:caps w:val="0"/>
          <w:color w:val="auto"/>
          <w:spacing w:val="0"/>
          <w:shd w:val="clear" w:fill="FFFFFF"/>
          <w:lang w:val="es-ES"/>
        </w:rPr>
        <w:t>DEVOTIONAL W05:</w:t>
      </w:r>
    </w:p>
    <w:p w14:paraId="4658A271">
      <w:pPr>
        <w:keepNext w:val="0"/>
        <w:keepLines w:val="0"/>
        <w:pageBreakBefore w:val="0"/>
        <w:widowControl/>
        <w:kinsoku/>
        <w:wordWrap/>
        <w:overflowPunct/>
        <w:topLinePunct w:val="0"/>
        <w:autoSpaceDE/>
        <w:autoSpaceDN/>
        <w:bidi w:val="0"/>
        <w:adjustRightInd/>
        <w:snapToGrid/>
        <w:spacing w:beforeAutospacing="0" w:afterAutospacing="0"/>
        <w:jc w:val="both"/>
        <w:rPr>
          <w:rFonts w:hint="default"/>
          <w:color w:val="auto"/>
          <w:lang w:val="es-ES"/>
        </w:rPr>
      </w:pPr>
      <w:r>
        <w:rPr>
          <w:rFonts w:hint="default"/>
          <w:color w:val="auto"/>
          <w:lang w:val="es-ES"/>
        </w:rPr>
        <w:t>RESUMEN: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4"/>
        <w:gridCol w:w="2350"/>
        <w:gridCol w:w="4227"/>
      </w:tblGrid>
      <w:tr w14:paraId="61C3F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CB963C8">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Style w:val="8"/>
                <w:rFonts w:hint="default" w:ascii="Times New Roman" w:hAnsi="Times New Roman" w:eastAsia="sans-serif" w:cs="Times New Roman"/>
                <w:kern w:val="0"/>
                <w:sz w:val="20"/>
                <w:szCs w:val="20"/>
                <w:lang w:val="en-US" w:eastAsia="zh-CN" w:bidi="ar"/>
              </w:rPr>
              <w:t>Question (English)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AB1FD86">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Style w:val="8"/>
                <w:rFonts w:hint="default" w:ascii="Times New Roman" w:hAnsi="Times New Roman" w:eastAsia="sans-serif" w:cs="Times New Roman"/>
                <w:kern w:val="0"/>
                <w:sz w:val="20"/>
                <w:szCs w:val="20"/>
                <w:lang w:val="en-US" w:eastAsia="zh-CN" w:bidi="ar"/>
              </w:rPr>
              <w:t>Pregunta (Español)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B358817">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Style w:val="8"/>
                <w:rFonts w:hint="default" w:ascii="Times New Roman" w:hAnsi="Times New Roman" w:eastAsia="sans-serif" w:cs="Times New Roman"/>
                <w:kern w:val="0"/>
                <w:sz w:val="20"/>
                <w:szCs w:val="20"/>
                <w:lang w:val="en-US" w:eastAsia="zh-CN" w:bidi="ar"/>
              </w:rPr>
              <w:t>Respuesta (Bilingüe)</w:t>
            </w:r>
          </w:p>
        </w:tc>
      </w:tr>
      <w:tr w14:paraId="2A384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DA7FA00">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How can we stay on the path that leads to the tree of life, as described in Lehi's dream?</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54EF8FF">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¿Cómo podemos permanecer en el camino que conduce al árbol de la vida, tal como se describe en el sueño de Lehi?</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95E2159">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kern w:val="0"/>
                <w:sz w:val="20"/>
                <w:szCs w:val="20"/>
                <w:lang w:val="en-US" w:eastAsia="zh-CN" w:bidi="ar"/>
              </w:rPr>
              <w:t xml:space="preserve">El orador insta a aferrarse a la barra de hierro </w:t>
            </w:r>
            <w:r>
              <w:rPr>
                <w:rFonts w:hint="default" w:ascii="Times New Roman" w:hAnsi="Times New Roman" w:eastAsia="sans-serif" w:cs="Times New Roman"/>
                <w:b/>
                <w:bCs/>
                <w:kern w:val="0"/>
                <w:sz w:val="20"/>
                <w:szCs w:val="20"/>
                <w:lang w:val="en-US" w:eastAsia="zh-CN" w:bidi="ar"/>
              </w:rPr>
              <w:t>participando en el instituto</w:t>
            </w:r>
            <w:r>
              <w:rPr>
                <w:rFonts w:hint="default" w:ascii="Times New Roman" w:hAnsi="Times New Roman" w:eastAsia="sans-serif" w:cs="Times New Roman"/>
                <w:kern w:val="0"/>
                <w:sz w:val="20"/>
                <w:szCs w:val="20"/>
                <w:lang w:val="en-US" w:eastAsia="zh-CN" w:bidi="ar"/>
              </w:rPr>
              <w:t xml:space="preserve"> y </w:t>
            </w:r>
            <w:r>
              <w:rPr>
                <w:rFonts w:hint="default" w:ascii="Times New Roman" w:hAnsi="Times New Roman" w:eastAsia="sans-serif" w:cs="Times New Roman"/>
                <w:b/>
                <w:bCs/>
                <w:kern w:val="0"/>
                <w:sz w:val="20"/>
                <w:szCs w:val="20"/>
                <w:lang w:val="en-US" w:eastAsia="zh-CN" w:bidi="ar"/>
              </w:rPr>
              <w:t>estudiando todos los días la palabra de Dios, especialmente el Libro de Mormón.</w:t>
            </w:r>
            <w:r>
              <w:rPr>
                <w:rFonts w:hint="default" w:ascii="Times New Roman" w:hAnsi="Times New Roman" w:eastAsia="sans-serif" w:cs="Times New Roman"/>
                <w:kern w:val="0"/>
                <w:sz w:val="20"/>
                <w:szCs w:val="20"/>
                <w:lang w:val="en-US" w:eastAsia="zh-CN" w:bidi="ar"/>
              </w:rPr>
              <w:t xml:space="preserve"> / *The speaker urges clinging to the rod of iron by </w:t>
            </w:r>
            <w:r>
              <w:rPr>
                <w:rFonts w:hint="default" w:ascii="Times New Roman" w:hAnsi="Times New Roman" w:eastAsia="sans-serif" w:cs="Times New Roman"/>
                <w:b/>
                <w:bCs/>
                <w:kern w:val="0"/>
                <w:sz w:val="20"/>
                <w:szCs w:val="20"/>
                <w:lang w:val="en-US" w:eastAsia="zh-CN" w:bidi="ar"/>
              </w:rPr>
              <w:t>participating in institute</w:t>
            </w:r>
            <w:r>
              <w:rPr>
                <w:rFonts w:hint="default" w:ascii="Times New Roman" w:hAnsi="Times New Roman" w:eastAsia="sans-serif" w:cs="Times New Roman"/>
                <w:kern w:val="0"/>
                <w:sz w:val="20"/>
                <w:szCs w:val="20"/>
                <w:lang w:val="en-US" w:eastAsia="zh-CN" w:bidi="ar"/>
              </w:rPr>
              <w:t xml:space="preserve"> and </w:t>
            </w:r>
            <w:r>
              <w:rPr>
                <w:rFonts w:hint="default" w:ascii="Times New Roman" w:hAnsi="Times New Roman" w:eastAsia="sans-serif" w:cs="Times New Roman"/>
                <w:b/>
                <w:bCs/>
                <w:kern w:val="0"/>
                <w:sz w:val="20"/>
                <w:szCs w:val="20"/>
                <w:lang w:val="en-US" w:eastAsia="zh-CN" w:bidi="ar"/>
              </w:rPr>
              <w:t>studying the word of God every day, especially the Book of Mormon.</w:t>
            </w:r>
          </w:p>
        </w:tc>
      </w:tr>
      <w:tr w14:paraId="6B318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4AAE064">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What is the relationship between self-reliance and wealth?</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DA0A6BD">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¿Cuál es la relación entre la autosuficiencia y la riqueza?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63B5494">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kern w:val="0"/>
                <w:sz w:val="20"/>
                <w:szCs w:val="20"/>
                <w:lang w:val="en-US" w:eastAsia="zh-CN" w:bidi="ar"/>
              </w:rPr>
              <w:t xml:space="preserve">La autosuficiencia </w:t>
            </w:r>
            <w:r>
              <w:rPr>
                <w:rFonts w:hint="default" w:ascii="Times New Roman" w:hAnsi="Times New Roman" w:eastAsia="sans-serif" w:cs="Times New Roman"/>
                <w:b/>
                <w:bCs/>
                <w:kern w:val="0"/>
                <w:sz w:val="20"/>
                <w:szCs w:val="20"/>
                <w:lang w:val="en-US" w:eastAsia="zh-CN" w:bidi="ar"/>
              </w:rPr>
              <w:t>no es la cantidad de dinero</w:t>
            </w:r>
            <w:r>
              <w:rPr>
                <w:rFonts w:hint="default" w:ascii="Times New Roman" w:hAnsi="Times New Roman" w:eastAsia="sans-serif" w:cs="Times New Roman"/>
                <w:kern w:val="0"/>
                <w:sz w:val="20"/>
                <w:szCs w:val="20"/>
                <w:lang w:val="en-US" w:eastAsia="zh-CN" w:bidi="ar"/>
              </w:rPr>
              <w:t xml:space="preserve"> que ganamos. Uno puede tener </w:t>
            </w:r>
            <w:r>
              <w:rPr>
                <w:rFonts w:hint="default" w:ascii="Times New Roman" w:hAnsi="Times New Roman" w:eastAsia="sans-serif" w:cs="Times New Roman"/>
                <w:b/>
                <w:bCs/>
                <w:kern w:val="0"/>
                <w:sz w:val="20"/>
                <w:szCs w:val="20"/>
                <w:lang w:val="en-US" w:eastAsia="zh-CN" w:bidi="ar"/>
              </w:rPr>
              <w:t>poca riqueza material</w:t>
            </w:r>
            <w:r>
              <w:rPr>
                <w:rFonts w:hint="default" w:ascii="Times New Roman" w:hAnsi="Times New Roman" w:eastAsia="sans-serif" w:cs="Times New Roman"/>
                <w:kern w:val="0"/>
                <w:sz w:val="20"/>
                <w:szCs w:val="20"/>
                <w:lang w:val="en-US" w:eastAsia="zh-CN" w:bidi="ar"/>
              </w:rPr>
              <w:t xml:space="preserve"> y ser autosuficiente si vive de modo que sus </w:t>
            </w:r>
            <w:r>
              <w:rPr>
                <w:rFonts w:hint="default" w:ascii="Times New Roman" w:hAnsi="Times New Roman" w:eastAsia="sans-serif" w:cs="Times New Roman"/>
                <w:b/>
                <w:bCs/>
                <w:kern w:val="0"/>
                <w:sz w:val="20"/>
                <w:szCs w:val="20"/>
                <w:lang w:val="en-US" w:eastAsia="zh-CN" w:bidi="ar"/>
              </w:rPr>
              <w:t>deseos no excedan sus necesidades</w:t>
            </w:r>
            <w:r>
              <w:rPr>
                <w:rFonts w:hint="default" w:ascii="Times New Roman" w:hAnsi="Times New Roman" w:eastAsia="sans-serif" w:cs="Times New Roman"/>
                <w:kern w:val="0"/>
                <w:sz w:val="20"/>
                <w:szCs w:val="20"/>
                <w:lang w:val="en-US" w:eastAsia="zh-CN" w:bidi="ar"/>
              </w:rPr>
              <w:t xml:space="preserve">. / </w:t>
            </w:r>
            <w:r>
              <w:rPr>
                <w:rFonts w:hint="default" w:ascii="Times New Roman" w:hAnsi="Times New Roman" w:eastAsia="sans-serif" w:cs="Times New Roman"/>
                <w:i/>
                <w:iCs/>
                <w:kern w:val="0"/>
                <w:sz w:val="20"/>
                <w:szCs w:val="20"/>
                <w:lang w:val="en-US" w:eastAsia="zh-CN" w:bidi="ar"/>
              </w:rPr>
              <w:t xml:space="preserve">Self-reliance </w:t>
            </w:r>
            <w:r>
              <w:rPr>
                <w:rFonts w:hint="default" w:ascii="Times New Roman" w:hAnsi="Times New Roman" w:eastAsia="sans-serif" w:cs="Times New Roman"/>
                <w:b/>
                <w:bCs/>
                <w:i/>
                <w:iCs/>
                <w:kern w:val="0"/>
                <w:sz w:val="20"/>
                <w:szCs w:val="20"/>
                <w:lang w:val="en-US" w:eastAsia="zh-CN" w:bidi="ar"/>
              </w:rPr>
              <w:t>is not the amount of money</w:t>
            </w:r>
            <w:r>
              <w:rPr>
                <w:rFonts w:hint="default" w:ascii="Times New Roman" w:hAnsi="Times New Roman" w:eastAsia="sans-serif" w:cs="Times New Roman"/>
                <w:i/>
                <w:iCs/>
                <w:kern w:val="0"/>
                <w:sz w:val="20"/>
                <w:szCs w:val="20"/>
                <w:lang w:val="en-US" w:eastAsia="zh-CN" w:bidi="ar"/>
              </w:rPr>
              <w:t xml:space="preserve"> we earn. One can have </w:t>
            </w:r>
            <w:r>
              <w:rPr>
                <w:rFonts w:hint="default" w:ascii="Times New Roman" w:hAnsi="Times New Roman" w:eastAsia="sans-serif" w:cs="Times New Roman"/>
                <w:b/>
                <w:bCs/>
                <w:i/>
                <w:iCs/>
                <w:kern w:val="0"/>
                <w:sz w:val="20"/>
                <w:szCs w:val="20"/>
                <w:lang w:val="en-US" w:eastAsia="zh-CN" w:bidi="ar"/>
              </w:rPr>
              <w:t>little material wealth</w:t>
            </w:r>
            <w:r>
              <w:rPr>
                <w:rFonts w:hint="default" w:ascii="Times New Roman" w:hAnsi="Times New Roman" w:eastAsia="sans-serif" w:cs="Times New Roman"/>
                <w:i/>
                <w:iCs/>
                <w:kern w:val="0"/>
                <w:sz w:val="20"/>
                <w:szCs w:val="20"/>
                <w:lang w:val="en-US" w:eastAsia="zh-CN" w:bidi="ar"/>
              </w:rPr>
              <w:t xml:space="preserve"> and still be self-reliant if they live in such a way that their </w:t>
            </w:r>
            <w:r>
              <w:rPr>
                <w:rFonts w:hint="default" w:ascii="Times New Roman" w:hAnsi="Times New Roman" w:eastAsia="sans-serif" w:cs="Times New Roman"/>
                <w:b/>
                <w:bCs/>
                <w:i/>
                <w:iCs/>
                <w:kern w:val="0"/>
                <w:sz w:val="20"/>
                <w:szCs w:val="20"/>
                <w:lang w:val="en-US" w:eastAsia="zh-CN" w:bidi="ar"/>
              </w:rPr>
              <w:t>wants do not exceed their needs</w:t>
            </w:r>
            <w:r>
              <w:rPr>
                <w:rFonts w:hint="default" w:ascii="Times New Roman" w:hAnsi="Times New Roman" w:eastAsia="sans-serif" w:cs="Times New Roman"/>
                <w:i/>
                <w:iCs/>
                <w:kern w:val="0"/>
                <w:sz w:val="20"/>
                <w:szCs w:val="20"/>
                <w:lang w:val="en-US" w:eastAsia="zh-CN" w:bidi="ar"/>
              </w:rPr>
              <w:t>.</w:t>
            </w:r>
          </w:p>
        </w:tc>
      </w:tr>
      <w:tr w14:paraId="6260D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9967F42">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Why is it important to be temporally self-reliant? Why is it important to be spiritually self-reliant?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641138E">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¿Por qué es importante ser autosuficiente temporalmente? ¿Por qué es importante ser autosuficiente espiritualmente?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AD2E82B">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kern w:val="0"/>
                <w:sz w:val="20"/>
                <w:szCs w:val="20"/>
                <w:lang w:val="en-US" w:eastAsia="zh-CN" w:bidi="ar"/>
              </w:rPr>
              <w:t xml:space="preserve">Es un </w:t>
            </w:r>
            <w:r>
              <w:rPr>
                <w:rFonts w:hint="default" w:ascii="Times New Roman" w:hAnsi="Times New Roman" w:eastAsia="sans-serif" w:cs="Times New Roman"/>
                <w:b/>
                <w:bCs/>
                <w:kern w:val="0"/>
                <w:sz w:val="20"/>
                <w:szCs w:val="20"/>
                <w:lang w:val="en-US" w:eastAsia="zh-CN" w:bidi="ar"/>
              </w:rPr>
              <w:t>prerrequisito para el servicio</w:t>
            </w:r>
            <w:r>
              <w:rPr>
                <w:rFonts w:hint="default" w:ascii="Times New Roman" w:hAnsi="Times New Roman" w:eastAsia="sans-serif" w:cs="Times New Roman"/>
                <w:kern w:val="0"/>
                <w:sz w:val="20"/>
                <w:szCs w:val="20"/>
                <w:lang w:val="en-US" w:eastAsia="zh-CN" w:bidi="ar"/>
              </w:rPr>
              <w:t xml:space="preserve">. Sin autosuficiencia temporal, </w:t>
            </w:r>
            <w:r>
              <w:rPr>
                <w:rFonts w:hint="default" w:ascii="Times New Roman" w:hAnsi="Times New Roman" w:eastAsia="sans-serif" w:cs="Times New Roman"/>
                <w:b/>
                <w:bCs/>
                <w:kern w:val="0"/>
                <w:sz w:val="20"/>
                <w:szCs w:val="20"/>
                <w:lang w:val="en-US" w:eastAsia="zh-CN" w:bidi="ar"/>
              </w:rPr>
              <w:t>no hay nada que dar</w:t>
            </w:r>
            <w:r>
              <w:rPr>
                <w:rFonts w:hint="default" w:ascii="Times New Roman" w:hAnsi="Times New Roman" w:eastAsia="sans-serif" w:cs="Times New Roman"/>
                <w:kern w:val="0"/>
                <w:sz w:val="20"/>
                <w:szCs w:val="20"/>
                <w:lang w:val="en-US" w:eastAsia="zh-CN" w:bidi="ar"/>
              </w:rPr>
              <w:t xml:space="preserve"> a quienes padecen necesidades físicas. Sin autosuficiencia espiritual, </w:t>
            </w:r>
            <w:r>
              <w:rPr>
                <w:rFonts w:hint="default" w:ascii="Times New Roman" w:hAnsi="Times New Roman" w:eastAsia="sans-serif" w:cs="Times New Roman"/>
                <w:b/>
                <w:bCs/>
                <w:kern w:val="0"/>
                <w:sz w:val="20"/>
                <w:szCs w:val="20"/>
                <w:lang w:val="en-US" w:eastAsia="zh-CN" w:bidi="ar"/>
              </w:rPr>
              <w:t>no hay nada que dar</w:t>
            </w:r>
            <w:r>
              <w:rPr>
                <w:rFonts w:hint="default" w:ascii="Times New Roman" w:hAnsi="Times New Roman" w:eastAsia="sans-serif" w:cs="Times New Roman"/>
                <w:kern w:val="0"/>
                <w:sz w:val="20"/>
                <w:szCs w:val="20"/>
                <w:lang w:val="en-US" w:eastAsia="zh-CN" w:bidi="ar"/>
              </w:rPr>
              <w:t xml:space="preserve"> a quienes padecen necesidades emocionales y espirituales. / </w:t>
            </w:r>
            <w:r>
              <w:rPr>
                <w:rFonts w:hint="default" w:ascii="Times New Roman" w:hAnsi="Times New Roman" w:eastAsia="sans-serif" w:cs="Times New Roman"/>
                <w:i/>
                <w:iCs/>
                <w:kern w:val="0"/>
                <w:sz w:val="20"/>
                <w:szCs w:val="20"/>
                <w:lang w:val="en-US" w:eastAsia="zh-CN" w:bidi="ar"/>
              </w:rPr>
              <w:t xml:space="preserve">It is a </w:t>
            </w:r>
            <w:r>
              <w:rPr>
                <w:rFonts w:hint="default" w:ascii="Times New Roman" w:hAnsi="Times New Roman" w:eastAsia="sans-serif" w:cs="Times New Roman"/>
                <w:b/>
                <w:bCs/>
                <w:i/>
                <w:iCs/>
                <w:kern w:val="0"/>
                <w:sz w:val="20"/>
                <w:szCs w:val="20"/>
                <w:lang w:val="en-US" w:eastAsia="zh-CN" w:bidi="ar"/>
              </w:rPr>
              <w:t>prerequisite for service</w:t>
            </w:r>
            <w:r>
              <w:rPr>
                <w:rFonts w:hint="default" w:ascii="Times New Roman" w:hAnsi="Times New Roman" w:eastAsia="sans-serif" w:cs="Times New Roman"/>
                <w:i/>
                <w:iCs/>
                <w:kern w:val="0"/>
                <w:sz w:val="20"/>
                <w:szCs w:val="20"/>
                <w:lang w:val="en-US" w:eastAsia="zh-CN" w:bidi="ar"/>
              </w:rPr>
              <w:t xml:space="preserve">. Without temporal self-reliance, </w:t>
            </w:r>
            <w:r>
              <w:rPr>
                <w:rFonts w:hint="default" w:ascii="Times New Roman" w:hAnsi="Times New Roman" w:eastAsia="sans-serif" w:cs="Times New Roman"/>
                <w:b/>
                <w:bCs/>
                <w:i/>
                <w:iCs/>
                <w:kern w:val="0"/>
                <w:sz w:val="20"/>
                <w:szCs w:val="20"/>
                <w:lang w:val="en-US" w:eastAsia="zh-CN" w:bidi="ar"/>
              </w:rPr>
              <w:t>there is nothing to give</w:t>
            </w:r>
            <w:r>
              <w:rPr>
                <w:rFonts w:hint="default" w:ascii="Times New Roman" w:hAnsi="Times New Roman" w:eastAsia="sans-serif" w:cs="Times New Roman"/>
                <w:i/>
                <w:iCs/>
                <w:kern w:val="0"/>
                <w:sz w:val="20"/>
                <w:szCs w:val="20"/>
                <w:lang w:val="en-US" w:eastAsia="zh-CN" w:bidi="ar"/>
              </w:rPr>
              <w:t xml:space="preserve"> to those suffering from physical needs. Without spiritual self-reliance, </w:t>
            </w:r>
            <w:r>
              <w:rPr>
                <w:rFonts w:hint="default" w:ascii="Times New Roman" w:hAnsi="Times New Roman" w:eastAsia="sans-serif" w:cs="Times New Roman"/>
                <w:b/>
                <w:bCs/>
                <w:i/>
                <w:iCs/>
                <w:kern w:val="0"/>
                <w:sz w:val="20"/>
                <w:szCs w:val="20"/>
                <w:lang w:val="en-US" w:eastAsia="zh-CN" w:bidi="ar"/>
              </w:rPr>
              <w:t>there is nothing to give</w:t>
            </w:r>
            <w:r>
              <w:rPr>
                <w:rFonts w:hint="default" w:ascii="Times New Roman" w:hAnsi="Times New Roman" w:eastAsia="sans-serif" w:cs="Times New Roman"/>
                <w:i/>
                <w:iCs/>
                <w:kern w:val="0"/>
                <w:sz w:val="20"/>
                <w:szCs w:val="20"/>
                <w:lang w:val="en-US" w:eastAsia="zh-CN" w:bidi="ar"/>
              </w:rPr>
              <w:t xml:space="preserve"> to those suffering from emotional and spiritual needs.</w:t>
            </w:r>
          </w:p>
        </w:tc>
      </w:tr>
      <w:tr w14:paraId="3FB9D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4815B27">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How is self-reliance a means to serve others?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B526112">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¿Cómo es la autosuficiencia un medio para servir a los demás?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C6782CA">
            <w:pPr>
              <w:keepNext w:val="0"/>
              <w:keepLines w:val="0"/>
              <w:widowControl/>
              <w:suppressLineNumbers w:val="0"/>
              <w:spacing w:before="0" w:beforeAutospacing="0" w:line="15" w:lineRule="atLeast"/>
              <w:jc w:val="left"/>
              <w:rPr>
                <w:rFonts w:hint="default" w:ascii="Times New Roman" w:hAnsi="Times New Roman" w:eastAsia="sans-serif" w:cs="Times New Roman"/>
                <w:sz w:val="20"/>
                <w:szCs w:val="20"/>
              </w:rPr>
            </w:pPr>
            <w:r>
              <w:rPr>
                <w:rFonts w:hint="default" w:ascii="Times New Roman" w:hAnsi="Times New Roman" w:eastAsia="sans-serif" w:cs="Times New Roman"/>
                <w:kern w:val="0"/>
                <w:sz w:val="20"/>
                <w:szCs w:val="20"/>
                <w:lang w:val="en-US" w:eastAsia="zh-CN" w:bidi="ar"/>
              </w:rPr>
              <w:t xml:space="preserve">El élder D. Todd Christofferson enseñó que la autosuficiencia </w:t>
            </w:r>
            <w:r>
              <w:rPr>
                <w:rFonts w:hint="default" w:ascii="Times New Roman" w:hAnsi="Times New Roman" w:eastAsia="sans-serif" w:cs="Times New Roman"/>
                <w:b/>
                <w:bCs/>
                <w:kern w:val="0"/>
                <w:sz w:val="20"/>
                <w:szCs w:val="20"/>
                <w:lang w:val="en-US" w:eastAsia="zh-CN" w:bidi="ar"/>
              </w:rPr>
              <w:t>no es el objetivo final, sino un medio para alcanzarlo</w:t>
            </w:r>
            <w:r>
              <w:rPr>
                <w:rFonts w:hint="default" w:ascii="Times New Roman" w:hAnsi="Times New Roman" w:eastAsia="sans-serif" w:cs="Times New Roman"/>
                <w:kern w:val="0"/>
                <w:sz w:val="20"/>
                <w:szCs w:val="20"/>
                <w:lang w:val="en-US" w:eastAsia="zh-CN" w:bidi="ar"/>
              </w:rPr>
              <w:t xml:space="preserve">. Buscamos ser autosuficientes </w:t>
            </w:r>
            <w:r>
              <w:rPr>
                <w:rFonts w:hint="default" w:ascii="Times New Roman" w:hAnsi="Times New Roman" w:eastAsia="sans-serif" w:cs="Times New Roman"/>
                <w:b/>
                <w:bCs/>
                <w:kern w:val="0"/>
                <w:sz w:val="20"/>
                <w:szCs w:val="20"/>
                <w:lang w:val="en-US" w:eastAsia="zh-CN" w:bidi="ar"/>
              </w:rPr>
              <w:t>para poder servir a los demás</w:t>
            </w:r>
            <w:r>
              <w:rPr>
                <w:rFonts w:hint="default" w:ascii="Times New Roman" w:hAnsi="Times New Roman" w:eastAsia="sans-serif" w:cs="Times New Roman"/>
                <w:kern w:val="0"/>
                <w:sz w:val="20"/>
                <w:szCs w:val="20"/>
                <w:lang w:val="en-US" w:eastAsia="zh-CN" w:bidi="ar"/>
              </w:rPr>
              <w:t xml:space="preserve">. / </w:t>
            </w:r>
            <w:r>
              <w:rPr>
                <w:rFonts w:hint="default" w:ascii="Times New Roman" w:hAnsi="Times New Roman" w:eastAsia="sans-serif" w:cs="Times New Roman"/>
                <w:i/>
                <w:iCs/>
                <w:kern w:val="0"/>
                <w:sz w:val="20"/>
                <w:szCs w:val="20"/>
                <w:lang w:val="en-US" w:eastAsia="zh-CN" w:bidi="ar"/>
              </w:rPr>
              <w:t xml:space="preserve">Elder D. Todd Christofferson taught that self-reliance </w:t>
            </w:r>
            <w:r>
              <w:rPr>
                <w:rFonts w:hint="default" w:ascii="Times New Roman" w:hAnsi="Times New Roman" w:eastAsia="sans-serif" w:cs="Times New Roman"/>
                <w:b/>
                <w:bCs/>
                <w:i/>
                <w:iCs/>
                <w:kern w:val="0"/>
                <w:sz w:val="20"/>
                <w:szCs w:val="20"/>
                <w:lang w:val="en-US" w:eastAsia="zh-CN" w:bidi="ar"/>
              </w:rPr>
              <w:t>is not the end goal, but a means to achieve it</w:t>
            </w:r>
            <w:r>
              <w:rPr>
                <w:rFonts w:hint="default" w:ascii="Times New Roman" w:hAnsi="Times New Roman" w:eastAsia="sans-serif" w:cs="Times New Roman"/>
                <w:i/>
                <w:iCs/>
                <w:kern w:val="0"/>
                <w:sz w:val="20"/>
                <w:szCs w:val="20"/>
                <w:lang w:val="en-US" w:eastAsia="zh-CN" w:bidi="ar"/>
              </w:rPr>
              <w:t xml:space="preserve">. We seek to be self-reliant </w:t>
            </w:r>
            <w:r>
              <w:rPr>
                <w:rFonts w:hint="default" w:ascii="Times New Roman" w:hAnsi="Times New Roman" w:eastAsia="sans-serif" w:cs="Times New Roman"/>
                <w:b/>
                <w:bCs/>
                <w:i/>
                <w:iCs/>
                <w:kern w:val="0"/>
                <w:sz w:val="20"/>
                <w:szCs w:val="20"/>
                <w:lang w:val="en-US" w:eastAsia="zh-CN" w:bidi="ar"/>
              </w:rPr>
              <w:t>so that we can serve others</w:t>
            </w:r>
            <w:r>
              <w:rPr>
                <w:rFonts w:hint="default" w:ascii="Times New Roman" w:hAnsi="Times New Roman" w:eastAsia="sans-serif" w:cs="Times New Roman"/>
                <w:i/>
                <w:iCs/>
                <w:kern w:val="0"/>
                <w:sz w:val="20"/>
                <w:szCs w:val="20"/>
                <w:lang w:val="en-US" w:eastAsia="zh-CN" w:bidi="ar"/>
              </w:rPr>
              <w:t>.</w:t>
            </w:r>
          </w:p>
        </w:tc>
      </w:tr>
    </w:tbl>
    <w:p w14:paraId="30A74A4C">
      <w:pPr>
        <w:keepNext w:val="0"/>
        <w:keepLines w:val="0"/>
        <w:pageBreakBefore w:val="0"/>
        <w:widowControl/>
        <w:kinsoku/>
        <w:wordWrap/>
        <w:overflowPunct/>
        <w:topLinePunct w:val="0"/>
        <w:autoSpaceDE/>
        <w:autoSpaceDN/>
        <w:bidi w:val="0"/>
        <w:adjustRightInd/>
        <w:snapToGrid/>
        <w:spacing w:beforeAutospacing="0" w:afterAutospacing="0"/>
        <w:jc w:val="both"/>
        <w:rPr>
          <w:rFonts w:hint="default" w:ascii="Times New Roman" w:hAnsi="Times New Roman" w:cs="Times New Roman"/>
          <w:color w:val="auto"/>
          <w:sz w:val="20"/>
          <w:szCs w:val="20"/>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Open Sans">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DF3D4"/>
    <w:multiLevelType w:val="singleLevel"/>
    <w:tmpl w:val="134DF3D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D7E3E"/>
    <w:rsid w:val="1AE639F2"/>
    <w:rsid w:val="67164EE7"/>
    <w:rsid w:val="6C41556B"/>
    <w:rsid w:val="6D1D7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2025-11-26T20:13:00Z</dcterms:created>
  <dc:creator>leriennys pereira hidrogo (Nen</dc:creator>
  <cp:lastModifiedBy>leriennys pereira hidrogo (Nen</cp:lastModifiedBy>
  <cp:lastPrinted>2025-11-26T20:29:57Z</cp:lastPrinted>
  <dcterms:modified xsi:type="dcterms:W3CDTF">2025-11-26T20:30:17Z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81E68E58C736467AAE27C9FD140F56CC_11</vt:lpwstr>
  </property>
</Properties>
</file>