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93E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Calibri" w:hAnsi="Calibri" w:cs="Calibri"/>
          <w:b w:val="0"/>
          <w:bCs w:val="0"/>
          <w:sz w:val="56"/>
          <w:szCs w:val="56"/>
        </w:rPr>
      </w:pPr>
      <w:r>
        <w:rPr>
          <w:rFonts w:hint="default" w:ascii="Calibri" w:hAnsi="Calibri" w:cs="Calibri"/>
          <w:b w:val="0"/>
          <w:bCs w:val="0"/>
          <w:sz w:val="56"/>
          <w:szCs w:val="56"/>
        </w:rPr>
        <w:t>Leida</w:t>
      </w:r>
      <w:r>
        <w:rPr>
          <w:rFonts w:hint="default" w:ascii="Calibri" w:hAnsi="Calibri" w:cs="Calibri"/>
          <w:b w:val="0"/>
          <w:bCs w:val="0"/>
          <w:sz w:val="56"/>
          <w:szCs w:val="56"/>
          <w:lang w:val="es-ES"/>
        </w:rPr>
        <w:t xml:space="preserve"> 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56"/>
          <w:szCs w:val="56"/>
        </w:rPr>
        <w:t>Pereira</w:t>
      </w:r>
    </w:p>
    <w:p w14:paraId="464655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"mailto:myemail@domain.com"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7"/>
          <w:rFonts w:hint="default" w:ascii="Calibri" w:hAnsi="Calibri" w:cs="Calibri"/>
          <w:sz w:val="24"/>
          <w:szCs w:val="24"/>
        </w:rPr>
        <w:t>l</w:t>
      </w:r>
      <w:r>
        <w:rPr>
          <w:rStyle w:val="7"/>
          <w:rFonts w:hint="default" w:ascii="Calibri" w:hAnsi="Calibri" w:cs="Calibri"/>
          <w:sz w:val="24"/>
          <w:szCs w:val="24"/>
          <w:lang w:val="es-ES"/>
        </w:rPr>
        <w:t>eicorp1</w:t>
      </w:r>
      <w:r>
        <w:rPr>
          <w:rStyle w:val="7"/>
          <w:rFonts w:hint="default" w:ascii="Calibri" w:hAnsi="Calibri" w:cs="Calibri"/>
          <w:sz w:val="24"/>
          <w:szCs w:val="24"/>
        </w:rPr>
        <w:t>@</w:t>
      </w:r>
      <w:r>
        <w:rPr>
          <w:rStyle w:val="7"/>
          <w:rFonts w:hint="default" w:ascii="Calibri" w:hAnsi="Calibri" w:cs="Calibri"/>
          <w:sz w:val="24"/>
          <w:szCs w:val="24"/>
          <w:lang w:val="es-ES"/>
        </w:rPr>
        <w:t>gmail</w:t>
      </w:r>
      <w:r>
        <w:rPr>
          <w:rStyle w:val="7"/>
          <w:rFonts w:hint="default" w:ascii="Calibri" w:hAnsi="Calibri" w:cs="Calibri"/>
          <w:sz w:val="24"/>
          <w:szCs w:val="24"/>
        </w:rPr>
        <w:t>.com</w:t>
      </w:r>
      <w:r>
        <w:rPr>
          <w:rStyle w:val="7"/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 | </w:t>
      </w:r>
      <w:r>
        <w:rPr>
          <w:rFonts w:hint="default" w:ascii="Calibri" w:hAnsi="Calibri" w:cs="Calibri"/>
          <w:b/>
          <w:bCs/>
          <w:sz w:val="24"/>
          <w:szCs w:val="24"/>
        </w:rPr>
        <w:t>LinkedIn:</w:t>
      </w:r>
      <w:r>
        <w:rPr>
          <w:rFonts w:hint="default" w:ascii="Calibri" w:hAnsi="Calibri" w:cs="Calibri"/>
          <w:sz w:val="24"/>
          <w:szCs w:val="24"/>
        </w:rPr>
        <w:t xml:space="preserve"> [Link to profile] | </w:t>
      </w:r>
      <w:r>
        <w:rPr>
          <w:rFonts w:hint="default" w:ascii="Calibri" w:hAnsi="Calibri" w:cs="Calibri"/>
          <w:b/>
          <w:bCs/>
          <w:sz w:val="24"/>
          <w:szCs w:val="24"/>
        </w:rPr>
        <w:t>+58 (412) 954-73-69</w:t>
      </w:r>
    </w:p>
    <w:p w14:paraId="78A332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</w:p>
    <w:p w14:paraId="3EFAF1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>Systems Engineer | HR Technology Specialist</w:t>
      </w:r>
    </w:p>
    <w:p w14:paraId="601B5D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i/>
          <w:iCs/>
          <w:sz w:val="22"/>
          <w:szCs w:val="22"/>
        </w:rPr>
      </w:pPr>
      <w:r>
        <w:rPr>
          <w:rFonts w:hint="default" w:ascii="Calibri" w:hAnsi="Calibri" w:cs="Calibri"/>
          <w:b/>
          <w:bCs/>
          <w:i/>
          <w:iCs/>
          <w:sz w:val="22"/>
          <w:szCs w:val="22"/>
        </w:rPr>
        <w:t>Over 15 Years of Experience</w:t>
      </w:r>
    </w:p>
    <w:p w14:paraId="24DEFB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Results-oriented Systems Engineer expert in optimizing HR processes through IT solutions and audits that ensure data integrity under national regulations. Specialized in the automation of the </w:t>
      </w:r>
      <w:r>
        <w:rPr>
          <w:rFonts w:hint="default" w:ascii="Calibri" w:hAnsi="Calibri" w:cs="Calibri"/>
          <w:b/>
          <w:bCs/>
          <w:sz w:val="22"/>
          <w:szCs w:val="22"/>
        </w:rPr>
        <w:t>TIUNA system</w:t>
      </w:r>
      <w:r>
        <w:rPr>
          <w:rFonts w:hint="default" w:ascii="Calibri" w:hAnsi="Calibri" w:cs="Calibri"/>
          <w:sz w:val="22"/>
          <w:szCs w:val="22"/>
        </w:rPr>
        <w:t>, achieving superior operational efficiency and rigorous labor cost control in high-complexity environments. Proven expertise in Key Performance Indicator (KPI) analysis for strategic decision-making, ensuring sustainable talent development and full regulatory compliance.</w:t>
      </w:r>
    </w:p>
    <w:p w14:paraId="072DDB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>Skills</w:t>
      </w:r>
    </w:p>
    <w:p w14:paraId="35A816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36"/>
          <w:szCs w:val="36"/>
        </w:rPr>
      </w:pPr>
    </w:p>
    <w:p w14:paraId="54C1EA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47BD7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Project Management &amp; Control:</w:t>
      </w:r>
      <w:r>
        <w:rPr>
          <w:rFonts w:hint="default" w:ascii="Calibri" w:hAnsi="Calibri" w:cs="Calibri"/>
          <w:sz w:val="24"/>
          <w:szCs w:val="24"/>
        </w:rPr>
        <w:t xml:space="preserve"> Planning, scheduling, and resource optimization.</w:t>
      </w:r>
    </w:p>
    <w:p w14:paraId="7AF136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2DCE11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425A0A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Engineering &amp; IT Infrastructure:</w:t>
      </w:r>
      <w:r>
        <w:rPr>
          <w:rFonts w:hint="default" w:ascii="Calibri" w:hAnsi="Calibri" w:cs="Calibri"/>
          <w:sz w:val="24"/>
          <w:szCs w:val="24"/>
        </w:rPr>
        <w:t xml:space="preserve"> LAN network design and database architecture.</w:t>
      </w:r>
    </w:p>
    <w:p w14:paraId="6037BF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46551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0BB85C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Audit &amp; Compliance:</w:t>
      </w:r>
      <w:r>
        <w:rPr>
          <w:rFonts w:hint="default" w:ascii="Calibri" w:hAnsi="Calibri" w:cs="Calibri"/>
          <w:sz w:val="24"/>
          <w:szCs w:val="24"/>
        </w:rPr>
        <w:t xml:space="preserve"> IT auditing, labor cost control, and regulatory adherence.</w:t>
      </w:r>
    </w:p>
    <w:p w14:paraId="0A3FCA3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50FFB0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5E7DD5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Development &amp; Support:</w:t>
      </w:r>
      <w:r>
        <w:rPr>
          <w:rFonts w:hint="default" w:ascii="Calibri" w:hAnsi="Calibri" w:cs="Calibri"/>
          <w:sz w:val="24"/>
          <w:szCs w:val="24"/>
        </w:rPr>
        <w:t xml:space="preserve"> Full-Stack Web Development and Technical Support.</w:t>
      </w:r>
    </w:p>
    <w:p w14:paraId="45DED0C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EED40E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12D6D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HSE &amp; Quality:</w:t>
      </w:r>
      <w:r>
        <w:rPr>
          <w:rFonts w:hint="default" w:ascii="Calibri" w:hAnsi="Calibri" w:cs="Calibri"/>
          <w:sz w:val="24"/>
          <w:szCs w:val="24"/>
        </w:rPr>
        <w:t xml:space="preserve"> HSE Management and Quality Assurance (QA).</w:t>
      </w:r>
    </w:p>
    <w:p w14:paraId="76AC8F9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568565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009974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Soft Skills:</w:t>
      </w:r>
      <w:r>
        <w:rPr>
          <w:rFonts w:hint="default" w:ascii="Calibri" w:hAnsi="Calibri" w:cs="Calibri"/>
          <w:sz w:val="24"/>
          <w:szCs w:val="24"/>
        </w:rPr>
        <w:t xml:space="preserve"> Strategic training, leadership, and effective communication.</w:t>
      </w:r>
    </w:p>
    <w:p w14:paraId="0351F8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207A7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0DD63D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E59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Experience</w:t>
      </w:r>
    </w:p>
    <w:p w14:paraId="687FD3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IT &amp; Planning Specialist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</w:rPr>
        <w:t>FUNDESOES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Feb. 2009 – Present</w:t>
      </w:r>
    </w:p>
    <w:p w14:paraId="6DC32B3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7A86D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Managed network infrastructure and pension systems, optimizing citizen service and institutional digital presence through advanced data modeling.</w:t>
      </w:r>
    </w:p>
    <w:p w14:paraId="5A9C4E6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5A6B824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1FE99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Supervised strategic planning and annual management reports, ensuring administrative transparency and operational efficiency in government processes.</w:t>
      </w:r>
    </w:p>
    <w:p w14:paraId="39CFB9F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5C2F490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F83CC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Achieved full regularization of staff social security through the successful implementation and administration of </w:t>
      </w:r>
      <w:r>
        <w:rPr>
          <w:rFonts w:hint="default" w:ascii="Calibri" w:hAnsi="Calibri" w:cs="Calibri"/>
          <w:b/>
          <w:bCs/>
          <w:sz w:val="24"/>
          <w:szCs w:val="24"/>
        </w:rPr>
        <w:t>TIUNA (IVSS)</w:t>
      </w:r>
      <w:r>
        <w:rPr>
          <w:rFonts w:hint="default" w:ascii="Calibri" w:hAnsi="Calibri" w:cs="Calibri"/>
          <w:sz w:val="24"/>
          <w:szCs w:val="24"/>
        </w:rPr>
        <w:t xml:space="preserve"> and </w:t>
      </w:r>
      <w:r>
        <w:rPr>
          <w:rFonts w:hint="default" w:ascii="Calibri" w:hAnsi="Calibri" w:cs="Calibri"/>
          <w:b/>
          <w:bCs/>
          <w:sz w:val="24"/>
          <w:szCs w:val="24"/>
        </w:rPr>
        <w:t>FAOV (BANAVIH)</w:t>
      </w:r>
      <w:r>
        <w:rPr>
          <w:rFonts w:hint="default" w:ascii="Calibri" w:hAnsi="Calibri" w:cs="Calibri"/>
          <w:sz w:val="24"/>
          <w:szCs w:val="24"/>
        </w:rPr>
        <w:t xml:space="preserve"> systems.</w:t>
      </w:r>
    </w:p>
    <w:p w14:paraId="6F958C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E7EB7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Systems Engineer (Infrastructure)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</w:rPr>
        <w:t>COSIDIVI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Jun. 2005 – Feb. 2009</w:t>
      </w:r>
    </w:p>
    <w:p w14:paraId="76A1DAE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4E7D67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Implemented re-instrumentation and commissioning of flow stations at the OROCUAL Operational Complex, ensuring operational continuity under PDVSA quality standards.</w:t>
      </w:r>
    </w:p>
    <w:p w14:paraId="7CA0C5E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2741B04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6F1AB3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Developed critical technical documentation, including control architectures and loop diagrams, to optimize the quality management system.</w:t>
      </w:r>
    </w:p>
    <w:p w14:paraId="6F64CD7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07F9EA5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270BC63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Ensured regulatory compliance through exhaustive reviews of basic and detailed engineering projects.</w:t>
      </w:r>
    </w:p>
    <w:p w14:paraId="53454DC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35BE61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69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Education</w:t>
      </w:r>
    </w:p>
    <w:p w14:paraId="1F270B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MSc in Management Sciences, Concentration in Human Resources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Anticipated July 2026</w:t>
      </w:r>
      <w:r>
        <w:rPr>
          <w:rFonts w:hint="default" w:ascii="Calibri" w:hAnsi="Calibri" w:cs="Calibri"/>
          <w:sz w:val="24"/>
          <w:szCs w:val="24"/>
        </w:rPr>
        <w:t xml:space="preserve"> UGMA (Universidad Gran Mariscal de Ayacucho)</w:t>
      </w:r>
    </w:p>
    <w:p w14:paraId="008CF1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B.S. in Systems Engineering (Management Minor)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July 2004</w:t>
      </w:r>
      <w:r>
        <w:rPr>
          <w:rFonts w:hint="default" w:ascii="Calibri" w:hAnsi="Calibri" w:cs="Calibri"/>
          <w:sz w:val="24"/>
          <w:szCs w:val="24"/>
        </w:rPr>
        <w:t xml:space="preserve"> Universidad de Oriente (UDO) – Anzoátegui, Venezuela</w:t>
      </w:r>
    </w:p>
    <w:p w14:paraId="117EBD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PathwayConnect Certificate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</w:rPr>
        <w:t>BYU-Pathway Worldwide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Anticipated April 2026</w:t>
      </w:r>
    </w:p>
    <w:p w14:paraId="2C52712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0BB95D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Led math tutoring and student retention strategies through motivational outreach.</w:t>
      </w:r>
    </w:p>
    <w:p w14:paraId="269C0BE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3E0A29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Calibri" w:hAnsi="Calibri" w:cs="Calibri"/>
          <w:sz w:val="24"/>
          <w:szCs w:val="24"/>
        </w:rPr>
      </w:pPr>
    </w:p>
    <w:p w14:paraId="7E3FCD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Developed skills in quantitative reasoning, resource management, and remote data analysis.</w:t>
      </w:r>
    </w:p>
    <w:p w14:paraId="3729FE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Bachelor of Arts in Music Education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i/>
          <w:iCs/>
          <w:sz w:val="24"/>
          <w:szCs w:val="24"/>
        </w:rPr>
        <w:t>Anticipated July 2026</w:t>
      </w:r>
      <w:r>
        <w:rPr>
          <w:rFonts w:hint="default" w:ascii="Calibri" w:hAnsi="Calibri" w:cs="Calibri"/>
          <w:sz w:val="24"/>
          <w:szCs w:val="24"/>
        </w:rPr>
        <w:t xml:space="preserve"> UNEARTE</w:t>
      </w:r>
    </w:p>
    <w:p w14:paraId="3F5E1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cs="Calibri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0215E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68380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D6980"/>
    <w:multiLevelType w:val="multilevel"/>
    <w:tmpl w:val="948D6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2CF8CA"/>
    <w:multiLevelType w:val="multilevel"/>
    <w:tmpl w:val="9E2CF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A2174F"/>
    <w:multiLevelType w:val="multilevel"/>
    <w:tmpl w:val="D4A21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3E6E46"/>
    <w:multiLevelType w:val="multilevel"/>
    <w:tmpl w:val="E73E6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LEwtLAwNjEwMbVQ0lEKTi0uzszPAykwqQUA4PppHywAAAA="/>
  </w:docVars>
  <w:rsids>
    <w:rsidRoot w:val="00EB06BF"/>
    <w:rsid w:val="00003280"/>
    <w:rsid w:val="0000364C"/>
    <w:rsid w:val="00087FDE"/>
    <w:rsid w:val="000A5FDB"/>
    <w:rsid w:val="000D057A"/>
    <w:rsid w:val="000E2C25"/>
    <w:rsid w:val="00110C1D"/>
    <w:rsid w:val="001258FF"/>
    <w:rsid w:val="001820A1"/>
    <w:rsid w:val="001C7E76"/>
    <w:rsid w:val="002768C9"/>
    <w:rsid w:val="00287578"/>
    <w:rsid w:val="002A0C8A"/>
    <w:rsid w:val="002C52D5"/>
    <w:rsid w:val="003113E4"/>
    <w:rsid w:val="00311C6E"/>
    <w:rsid w:val="00327F02"/>
    <w:rsid w:val="00351645"/>
    <w:rsid w:val="00410EF0"/>
    <w:rsid w:val="0042777F"/>
    <w:rsid w:val="004961ED"/>
    <w:rsid w:val="004A0B8A"/>
    <w:rsid w:val="00541749"/>
    <w:rsid w:val="00591D44"/>
    <w:rsid w:val="005D589A"/>
    <w:rsid w:val="00613173"/>
    <w:rsid w:val="00666316"/>
    <w:rsid w:val="00687EDC"/>
    <w:rsid w:val="006D7D09"/>
    <w:rsid w:val="00702E25"/>
    <w:rsid w:val="007114DE"/>
    <w:rsid w:val="007645F4"/>
    <w:rsid w:val="007A1C37"/>
    <w:rsid w:val="00804144"/>
    <w:rsid w:val="008377B5"/>
    <w:rsid w:val="00891D2A"/>
    <w:rsid w:val="008A707D"/>
    <w:rsid w:val="008F6229"/>
    <w:rsid w:val="00905BB4"/>
    <w:rsid w:val="00947E3A"/>
    <w:rsid w:val="00965BDC"/>
    <w:rsid w:val="00976561"/>
    <w:rsid w:val="00A40473"/>
    <w:rsid w:val="00A6227A"/>
    <w:rsid w:val="00A64017"/>
    <w:rsid w:val="00AB12CD"/>
    <w:rsid w:val="00AC755D"/>
    <w:rsid w:val="00B050E9"/>
    <w:rsid w:val="00B93911"/>
    <w:rsid w:val="00B97947"/>
    <w:rsid w:val="00BB3309"/>
    <w:rsid w:val="00CD37EA"/>
    <w:rsid w:val="00CE71A6"/>
    <w:rsid w:val="00D157A2"/>
    <w:rsid w:val="00D64757"/>
    <w:rsid w:val="00E12FC8"/>
    <w:rsid w:val="00E871AC"/>
    <w:rsid w:val="00E974C6"/>
    <w:rsid w:val="00EA10CD"/>
    <w:rsid w:val="00EB06BF"/>
    <w:rsid w:val="00F367D3"/>
    <w:rsid w:val="00F60C79"/>
    <w:rsid w:val="00F9540B"/>
    <w:rsid w:val="00FB152B"/>
    <w:rsid w:val="0B8B1677"/>
    <w:rsid w:val="0E426014"/>
    <w:rsid w:val="0ECC7CBA"/>
    <w:rsid w:val="196B5B77"/>
    <w:rsid w:val="1C3D34E0"/>
    <w:rsid w:val="1DC558E6"/>
    <w:rsid w:val="36B905A5"/>
    <w:rsid w:val="37EA1F4E"/>
    <w:rsid w:val="382D5638"/>
    <w:rsid w:val="3AAD6A05"/>
    <w:rsid w:val="3AEA69EF"/>
    <w:rsid w:val="3DFA5E99"/>
    <w:rsid w:val="419537E5"/>
    <w:rsid w:val="4D3B4D64"/>
    <w:rsid w:val="51905AB9"/>
    <w:rsid w:val="64A14F35"/>
    <w:rsid w:val="6A3238BE"/>
    <w:rsid w:val="6D592A69"/>
    <w:rsid w:val="6E236F78"/>
    <w:rsid w:val="75AD719E"/>
    <w:rsid w:val="75D5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5"/>
    <w:link w:val="8"/>
    <w:qFormat/>
    <w:uiPriority w:val="99"/>
  </w:style>
  <w:style w:type="character" w:customStyle="1" w:styleId="14">
    <w:name w:val="Footer Char"/>
    <w:basedOn w:val="5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267</Words>
  <Characters>1525</Characters>
  <Lines>12</Lines>
  <Paragraphs>3</Paragraphs>
  <TotalTime>3</TotalTime>
  <ScaleCrop>false</ScaleCrop>
  <LinksUpToDate>false</LinksUpToDate>
  <CharactersWithSpaces>1789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2019-07-09T16:28:00Z</dcterms:created>
  <dc:creator>Bryan Pope</dc:creator>
  <cp:lastModifiedBy>leriennys pereira hidrogo (Nen</cp:lastModifiedBy>
  <dcterms:modified xsi:type="dcterms:W3CDTF">2026-02-10T23:39:25Z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  <property fmtid="{D5CDD505-2E9C-101B-9397-08002B2CF9AE}" pid="18" name="KSOProductBuildVer">
    <vt:lpwstr>3082-12.2.0.23196</vt:lpwstr>
  </property>
  <property fmtid="{D5CDD505-2E9C-101B-9397-08002B2CF9AE}" pid="19" name="ICV">
    <vt:lpwstr>FFDA3DD164D845778122B1BADE5439FA_13</vt:lpwstr>
  </property>
</Properties>
</file>