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8B82D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default" w:ascii="Calibri" w:hAnsi="Calibri" w:cs="Calibri"/>
          <w:b w:val="0"/>
          <w:bCs w:val="0"/>
          <w:sz w:val="56"/>
          <w:szCs w:val="56"/>
        </w:rPr>
      </w:pPr>
      <w:r>
        <w:rPr>
          <w:rFonts w:hint="default" w:ascii="Calibri" w:hAnsi="Calibri" w:cs="Calibri"/>
          <w:b w:val="0"/>
          <w:bCs w:val="0"/>
          <w:sz w:val="56"/>
          <w:szCs w:val="56"/>
        </w:rPr>
        <w:t xml:space="preserve">Leida Pereira </w:t>
      </w:r>
    </w:p>
    <w:p w14:paraId="115F7397">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default" w:ascii="Calibri" w:hAnsi="Calibri" w:cs="Calibri"/>
          <w:b/>
          <w:bCs/>
          <w:sz w:val="24"/>
          <w:szCs w:val="24"/>
        </w:rPr>
      </w:pPr>
      <w:r>
        <w:rPr>
          <w:rFonts w:hint="default" w:ascii="Calibri" w:hAnsi="Calibri" w:cs="Calibri"/>
        </w:rPr>
        <w:fldChar w:fldCharType="begin"/>
      </w:r>
      <w:r>
        <w:rPr>
          <w:rFonts w:hint="default" w:ascii="Calibri" w:hAnsi="Calibri" w:cs="Calibri"/>
        </w:rPr>
        <w:instrText xml:space="preserve"> HYPERLINK "mailto:myemail@domain.com" </w:instrText>
      </w:r>
      <w:r>
        <w:rPr>
          <w:rFonts w:hint="default" w:ascii="Calibri" w:hAnsi="Calibri" w:cs="Calibri"/>
        </w:rPr>
        <w:fldChar w:fldCharType="separate"/>
      </w:r>
      <w:r>
        <w:rPr>
          <w:rStyle w:val="7"/>
          <w:rFonts w:hint="default" w:ascii="Calibri" w:hAnsi="Calibri" w:cs="Calibri"/>
          <w:sz w:val="24"/>
          <w:szCs w:val="24"/>
        </w:rPr>
        <w:t>l</w:t>
      </w:r>
      <w:r>
        <w:rPr>
          <w:rStyle w:val="7"/>
          <w:rFonts w:hint="default" w:ascii="Calibri" w:hAnsi="Calibri" w:cs="Calibri"/>
          <w:sz w:val="24"/>
          <w:szCs w:val="24"/>
          <w:lang w:val="es-ES"/>
        </w:rPr>
        <w:t>eicorp1</w:t>
      </w:r>
      <w:r>
        <w:rPr>
          <w:rStyle w:val="7"/>
          <w:rFonts w:hint="default" w:ascii="Calibri" w:hAnsi="Calibri" w:cs="Calibri"/>
          <w:sz w:val="24"/>
          <w:szCs w:val="24"/>
        </w:rPr>
        <w:t>@</w:t>
      </w:r>
      <w:r>
        <w:rPr>
          <w:rStyle w:val="7"/>
          <w:rFonts w:hint="default" w:ascii="Calibri" w:hAnsi="Calibri" w:cs="Calibri"/>
          <w:sz w:val="24"/>
          <w:szCs w:val="24"/>
          <w:lang w:val="es-ES"/>
        </w:rPr>
        <w:t>gmail</w:t>
      </w:r>
      <w:r>
        <w:rPr>
          <w:rStyle w:val="7"/>
          <w:rFonts w:hint="default" w:ascii="Calibri" w:hAnsi="Calibri" w:cs="Calibri"/>
          <w:sz w:val="24"/>
          <w:szCs w:val="24"/>
        </w:rPr>
        <w:t>.com</w:t>
      </w:r>
      <w:r>
        <w:rPr>
          <w:rStyle w:val="7"/>
          <w:rFonts w:hint="default" w:ascii="Calibri" w:hAnsi="Calibri" w:cs="Calibri"/>
          <w:sz w:val="24"/>
          <w:szCs w:val="24"/>
        </w:rPr>
        <w:fldChar w:fldCharType="end"/>
      </w:r>
      <w:r>
        <w:rPr>
          <w:rFonts w:hint="default" w:ascii="Calibri" w:hAnsi="Calibri" w:cs="Calibri"/>
          <w:sz w:val="24"/>
          <w:szCs w:val="24"/>
        </w:rPr>
        <w:t xml:space="preserve">  | </w:t>
      </w:r>
      <w:r>
        <w:rPr>
          <w:rFonts w:hint="default" w:ascii="Calibri" w:hAnsi="Calibri" w:cs="Calibri"/>
          <w:b/>
          <w:bCs/>
          <w:sz w:val="24"/>
          <w:szCs w:val="24"/>
        </w:rPr>
        <w:t>LinkedIn:</w:t>
      </w:r>
      <w:r>
        <w:rPr>
          <w:rFonts w:hint="default" w:ascii="Calibri" w:hAnsi="Calibri" w:cs="Calibri"/>
          <w:sz w:val="24"/>
          <w:szCs w:val="24"/>
        </w:rPr>
        <w:t xml:space="preserve"> [Link to profile] | </w:t>
      </w:r>
      <w:r>
        <w:rPr>
          <w:rFonts w:hint="default" w:ascii="Calibri" w:hAnsi="Calibri" w:cs="Calibri"/>
          <w:b/>
          <w:bCs/>
          <w:sz w:val="24"/>
          <w:szCs w:val="24"/>
        </w:rPr>
        <w:t>+58 (412) 954-73-69</w:t>
      </w:r>
    </w:p>
    <w:p w14:paraId="1B6A60D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bCs/>
          <w:sz w:val="24"/>
          <w:szCs w:val="24"/>
        </w:rPr>
      </w:pPr>
    </w:p>
    <w:p w14:paraId="6BF1273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36"/>
          <w:szCs w:val="36"/>
        </w:rPr>
      </w:pPr>
      <w:r>
        <w:rPr>
          <w:rFonts w:hint="default" w:ascii="Calibri" w:hAnsi="Calibri" w:cs="Calibri"/>
          <w:b/>
          <w:bCs/>
          <w:sz w:val="36"/>
          <w:szCs w:val="36"/>
        </w:rPr>
        <w:t>Systems Engineer | HR Technology Specialist</w:t>
      </w:r>
    </w:p>
    <w:p w14:paraId="56B79A14">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i/>
          <w:iCs/>
          <w:sz w:val="22"/>
          <w:szCs w:val="22"/>
        </w:rPr>
      </w:pPr>
      <w:r>
        <w:rPr>
          <w:rFonts w:hint="default" w:ascii="Calibri" w:hAnsi="Calibri" w:cs="Calibri"/>
          <w:b/>
          <w:bCs/>
          <w:i/>
          <w:iCs/>
          <w:sz w:val="22"/>
          <w:szCs w:val="22"/>
        </w:rPr>
        <w:t>Over 15 Years of Experience</w:t>
      </w:r>
    </w:p>
    <w:p w14:paraId="7826FD9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2"/>
          <w:szCs w:val="22"/>
        </w:rPr>
      </w:pPr>
      <w:r>
        <w:rPr>
          <w:rFonts w:hint="default" w:ascii="Calibri" w:hAnsi="Calibri" w:cs="Calibri"/>
          <w:sz w:val="22"/>
          <w:szCs w:val="22"/>
        </w:rPr>
        <w:t xml:space="preserve">Results-oriented Systems Engineer expert in optimizing HR processes through IT solutions and audits that ensure data integrity under national regulations. Specialized in the automation of the </w:t>
      </w:r>
      <w:r>
        <w:rPr>
          <w:rFonts w:hint="default" w:ascii="Calibri" w:hAnsi="Calibri" w:cs="Calibri"/>
          <w:b/>
          <w:bCs/>
          <w:sz w:val="22"/>
          <w:szCs w:val="22"/>
        </w:rPr>
        <w:t>TIUNA system</w:t>
      </w:r>
      <w:r>
        <w:rPr>
          <w:rFonts w:hint="default" w:ascii="Calibri" w:hAnsi="Calibri" w:cs="Calibri"/>
          <w:sz w:val="22"/>
          <w:szCs w:val="22"/>
        </w:rPr>
        <w:t>, achieving superior operational efficiency and rigorous labor cost control in high-complexity environments. Proven expertise in Key Performance Indicator (KPI) analysis for strategic decision-making, ensuring sustainable talent development and full regulatory compliance.</w:t>
      </w:r>
    </w:p>
    <w:p w14:paraId="63739C45">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alibri" w:hAnsi="Calibri" w:cs="Calibri"/>
          <w:color w:val="000000" w:themeColor="text1"/>
          <w:sz w:val="36"/>
          <w:szCs w:val="24"/>
          <w14:textFill>
            <w14:solidFill>
              <w14:schemeClr w14:val="tx1"/>
            </w14:solidFill>
          </w14:textFill>
        </w:rPr>
      </w:pPr>
      <w:r>
        <w:rPr>
          <w:rFonts w:hint="default" w:ascii="Calibri" w:hAnsi="Calibri" w:cs="Calibri"/>
          <w:color w:val="000000" w:themeColor="text1"/>
          <w:sz w:val="36"/>
          <w:szCs w:val="24"/>
          <w14:textFill>
            <w14:solidFill>
              <w14:schemeClr w14:val="tx1"/>
            </w14:solidFill>
          </w14:textFill>
        </w:rPr>
        <w:t>Skills</w:t>
      </w:r>
    </w:p>
    <w:p w14:paraId="395DD95C">
      <w:pPr>
        <w:pStyle w:val="12"/>
        <w:keepNext w:val="0"/>
        <w:keepLines w:val="0"/>
        <w:pageBreakBefore w:val="0"/>
        <w:widowControl/>
        <w:numPr>
          <w:ilvl w:val="0"/>
          <w:numId w:val="1"/>
        </w:numPr>
        <w:kinsoku/>
        <w:wordWrap/>
        <w:overflowPunct/>
        <w:topLinePunct w:val="0"/>
        <w:autoSpaceDE/>
        <w:autoSpaceDN/>
        <w:bidi w:val="0"/>
        <w:adjustRightInd/>
        <w:snapToGrid/>
        <w:spacing w:after="0" w:line="240" w:lineRule="auto"/>
        <w:textAlignment w:val="auto"/>
        <w:rPr>
          <w:rFonts w:hint="default" w:ascii="Calibri" w:hAnsi="Calibri" w:cs="Calibri"/>
          <w:color w:val="000000" w:themeColor="text1"/>
          <w:sz w:val="24"/>
          <w:szCs w:val="24"/>
          <w14:textFill>
            <w14:solidFill>
              <w14:schemeClr w14:val="tx1"/>
            </w14:solidFill>
          </w14:textFill>
        </w:rPr>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docGrid w:linePitch="360" w:charSpace="0"/>
        </w:sectPr>
      </w:pPr>
    </w:p>
    <w:p w14:paraId="305531F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b w:val="0"/>
          <w:bCs w:val="0"/>
          <w:color w:val="000000" w:themeColor="text1"/>
          <w:sz w:val="22"/>
          <w:szCs w:val="22"/>
          <w:lang w:val="es-ES"/>
          <w14:textFill>
            <w14:solidFill>
              <w14:schemeClr w14:val="tx1"/>
            </w14:solidFill>
          </w14:textFill>
        </w:rPr>
      </w:pPr>
      <w:r>
        <w:rPr>
          <w:rFonts w:hint="default" w:ascii="Calibri" w:hAnsi="Calibri" w:eastAsia="Symbol" w:cs="Calibri"/>
          <w:b w:val="0"/>
          <w:bCs w:val="0"/>
          <w:color w:val="000000" w:themeColor="text1"/>
          <w:sz w:val="22"/>
          <w:szCs w:val="22"/>
          <w14:textFill>
            <w14:solidFill>
              <w14:schemeClr w14:val="tx1"/>
            </w14:solidFill>
          </w14:textFill>
        </w:rPr>
        <w:t>·</w:t>
      </w:r>
      <w:r>
        <w:rPr>
          <w:rFonts w:hint="default" w:ascii="Calibri" w:hAnsi="Calibri" w:eastAsia="SimSun" w:cs="Calibri"/>
          <w:b w:val="0"/>
          <w:bCs w:val="0"/>
          <w:color w:val="000000" w:themeColor="text1"/>
          <w:sz w:val="22"/>
          <w:szCs w:val="22"/>
          <w14:textFill>
            <w14:solidFill>
              <w14:schemeClr w14:val="tx1"/>
            </w14:solidFill>
          </w14:textFill>
        </w:rPr>
        <w:t xml:space="preserve">  </w:t>
      </w:r>
      <w:r>
        <w:rPr>
          <w:rFonts w:hint="default" w:ascii="Calibri" w:hAnsi="Calibri" w:cs="Calibri"/>
          <w:b w:val="0"/>
          <w:bCs w:val="0"/>
          <w:color w:val="000000" w:themeColor="text1"/>
          <w:sz w:val="22"/>
          <w:szCs w:val="22"/>
          <w14:textFill>
            <w14:solidFill>
              <w14:schemeClr w14:val="tx1"/>
            </w14:solidFill>
          </w14:textFill>
        </w:rPr>
        <w:t>Project Management &amp; Control</w:t>
      </w:r>
    </w:p>
    <w:p w14:paraId="2BBCDBE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Symbol" w:cs="Calibri"/>
          <w:b w:val="0"/>
          <w:bCs w:val="0"/>
          <w:color w:val="000000" w:themeColor="text1"/>
          <w:sz w:val="22"/>
          <w:szCs w:val="22"/>
          <w14:textFill>
            <w14:solidFill>
              <w14:schemeClr w14:val="tx1"/>
            </w14:solidFill>
          </w14:textFill>
        </w:rPr>
        <w:t>·</w:t>
      </w:r>
      <w:r>
        <w:rPr>
          <w:rFonts w:hint="default" w:ascii="Calibri" w:hAnsi="Calibri" w:eastAsia="SimSun" w:cs="Calibri"/>
          <w:b w:val="0"/>
          <w:bCs w:val="0"/>
          <w:color w:val="000000" w:themeColor="text1"/>
          <w:sz w:val="22"/>
          <w:szCs w:val="22"/>
          <w14:textFill>
            <w14:solidFill>
              <w14:schemeClr w14:val="tx1"/>
            </w14:solidFill>
          </w14:textFill>
        </w:rPr>
        <w:t xml:space="preserve">  </w:t>
      </w:r>
      <w:r>
        <w:rPr>
          <w:rFonts w:hint="default" w:ascii="Calibri" w:hAnsi="Calibri" w:cs="Calibri"/>
          <w:b w:val="0"/>
          <w:bCs w:val="0"/>
          <w:color w:val="000000" w:themeColor="text1"/>
          <w:sz w:val="22"/>
          <w:szCs w:val="22"/>
          <w14:textFill>
            <w14:solidFill>
              <w14:schemeClr w14:val="tx1"/>
            </w14:solidFill>
          </w14:textFill>
        </w:rPr>
        <w:t>Engineering Design &amp; Infrastructure</w:t>
      </w:r>
    </w:p>
    <w:p w14:paraId="22A51B21">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Symbol" w:cs="Calibri"/>
          <w:b w:val="0"/>
          <w:bCs w:val="0"/>
          <w:color w:val="000000" w:themeColor="text1"/>
          <w:sz w:val="22"/>
          <w:szCs w:val="22"/>
          <w14:textFill>
            <w14:solidFill>
              <w14:schemeClr w14:val="tx1"/>
            </w14:solidFill>
          </w14:textFill>
        </w:rPr>
        <w:t>·</w:t>
      </w:r>
      <w:r>
        <w:rPr>
          <w:rFonts w:hint="default" w:ascii="Calibri" w:hAnsi="Calibri" w:eastAsia="SimSun" w:cs="Calibri"/>
          <w:b w:val="0"/>
          <w:bCs w:val="0"/>
          <w:color w:val="000000" w:themeColor="text1"/>
          <w:sz w:val="22"/>
          <w:szCs w:val="22"/>
          <w14:textFill>
            <w14:solidFill>
              <w14:schemeClr w14:val="tx1"/>
            </w14:solidFill>
          </w14:textFill>
        </w:rPr>
        <w:t xml:space="preserve">  </w:t>
      </w:r>
      <w:r>
        <w:rPr>
          <w:rFonts w:hint="default" w:ascii="Calibri" w:hAnsi="Calibri" w:cs="Calibri"/>
          <w:b w:val="0"/>
          <w:bCs w:val="0"/>
          <w:color w:val="000000" w:themeColor="text1"/>
          <w:sz w:val="22"/>
          <w:szCs w:val="22"/>
          <w14:textFill>
            <w14:solidFill>
              <w14:schemeClr w14:val="tx1"/>
            </w14:solidFill>
          </w14:textFill>
        </w:rPr>
        <w:t>IT Audit &amp; Compliance</w:t>
      </w:r>
    </w:p>
    <w:p w14:paraId="4B705C24">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eastAsia="Symbol" w:cs="Calibri"/>
          <w:b w:val="0"/>
          <w:bCs w:val="0"/>
          <w:color w:val="000000" w:themeColor="text1"/>
          <w:sz w:val="22"/>
          <w:szCs w:val="22"/>
          <w14:textFill>
            <w14:solidFill>
              <w14:schemeClr w14:val="tx1"/>
            </w14:solidFill>
          </w14:textFill>
        </w:rPr>
      </w:pPr>
      <w:r>
        <w:rPr>
          <w:rFonts w:hint="default" w:ascii="Calibri" w:hAnsi="Calibri" w:eastAsia="Symbol" w:cs="Calibri"/>
          <w:b w:val="0"/>
          <w:bCs w:val="0"/>
          <w:color w:val="000000" w:themeColor="text1"/>
          <w:sz w:val="22"/>
          <w:szCs w:val="22"/>
          <w14:textFill>
            <w14:solidFill>
              <w14:schemeClr w14:val="tx1"/>
            </w14:solidFill>
          </w14:textFill>
        </w:rPr>
        <w:t>·</w:t>
      </w:r>
      <w:r>
        <w:rPr>
          <w:rFonts w:hint="default" w:ascii="Calibri" w:hAnsi="Calibri" w:eastAsia="SimSun" w:cs="Calibri"/>
          <w:b w:val="0"/>
          <w:bCs w:val="0"/>
          <w:color w:val="000000" w:themeColor="text1"/>
          <w:sz w:val="22"/>
          <w:szCs w:val="22"/>
          <w14:textFill>
            <w14:solidFill>
              <w14:schemeClr w14:val="tx1"/>
            </w14:solidFill>
          </w14:textFill>
        </w:rPr>
        <w:t xml:space="preserve">  </w:t>
      </w:r>
      <w:r>
        <w:rPr>
          <w:rFonts w:hint="default" w:ascii="Calibri" w:hAnsi="Calibri" w:cs="Calibri"/>
          <w:b w:val="0"/>
          <w:bCs w:val="0"/>
          <w:color w:val="000000" w:themeColor="text1"/>
          <w:sz w:val="22"/>
          <w:szCs w:val="22"/>
          <w14:textFill>
            <w14:solidFill>
              <w14:schemeClr w14:val="tx1"/>
            </w14:solidFill>
          </w14:textFill>
        </w:rPr>
        <w:t>Full-Stack Web Development</w:t>
      </w:r>
    </w:p>
    <w:p w14:paraId="78C4F9BB">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Symbol" w:cs="Calibri"/>
          <w:b w:val="0"/>
          <w:bCs w:val="0"/>
          <w:color w:val="000000" w:themeColor="text1"/>
          <w:sz w:val="22"/>
          <w:szCs w:val="22"/>
          <w14:textFill>
            <w14:solidFill>
              <w14:schemeClr w14:val="tx1"/>
            </w14:solidFill>
          </w14:textFill>
        </w:rPr>
        <w:t>·</w:t>
      </w:r>
      <w:r>
        <w:rPr>
          <w:rFonts w:hint="default" w:ascii="Calibri" w:hAnsi="Calibri" w:eastAsia="SimSun" w:cs="Calibri"/>
          <w:b w:val="0"/>
          <w:bCs w:val="0"/>
          <w:color w:val="000000" w:themeColor="text1"/>
          <w:sz w:val="22"/>
          <w:szCs w:val="22"/>
          <w14:textFill>
            <w14:solidFill>
              <w14:schemeClr w14:val="tx1"/>
            </w14:solidFill>
          </w14:textFill>
        </w:rPr>
        <w:t xml:space="preserve">  </w:t>
      </w:r>
      <w:r>
        <w:rPr>
          <w:rFonts w:hint="default" w:ascii="Calibri" w:hAnsi="Calibri" w:cs="Calibri"/>
          <w:b w:val="0"/>
          <w:bCs w:val="0"/>
          <w:color w:val="000000" w:themeColor="text1"/>
          <w:sz w:val="22"/>
          <w:szCs w:val="22"/>
          <w14:textFill>
            <w14:solidFill>
              <w14:schemeClr w14:val="tx1"/>
            </w14:solidFill>
          </w14:textFill>
        </w:rPr>
        <w:t>HSE Management</w:t>
      </w:r>
    </w:p>
    <w:p w14:paraId="3BB08EE3">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Symbol" w:cs="Calibri"/>
          <w:b w:val="0"/>
          <w:bCs w:val="0"/>
          <w:color w:val="000000" w:themeColor="text1"/>
          <w:sz w:val="22"/>
          <w:szCs w:val="22"/>
          <w14:textFill>
            <w14:solidFill>
              <w14:schemeClr w14:val="tx1"/>
            </w14:solidFill>
          </w14:textFill>
        </w:rPr>
        <w:t>·</w:t>
      </w:r>
      <w:r>
        <w:rPr>
          <w:rFonts w:hint="default" w:ascii="Calibri" w:hAnsi="Calibri" w:eastAsia="SimSun" w:cs="Calibri"/>
          <w:b w:val="0"/>
          <w:bCs w:val="0"/>
          <w:color w:val="000000" w:themeColor="text1"/>
          <w:sz w:val="22"/>
          <w:szCs w:val="22"/>
          <w14:textFill>
            <w14:solidFill>
              <w14:schemeClr w14:val="tx1"/>
            </w14:solidFill>
          </w14:textFill>
        </w:rPr>
        <w:t xml:space="preserve">  </w:t>
      </w:r>
      <w:r>
        <w:rPr>
          <w:rFonts w:hint="default" w:ascii="Calibri" w:hAnsi="Calibri" w:cs="Calibri"/>
          <w:b w:val="0"/>
          <w:bCs w:val="0"/>
          <w:color w:val="000000" w:themeColor="text1"/>
          <w:sz w:val="22"/>
          <w:szCs w:val="22"/>
          <w14:textFill>
            <w14:solidFill>
              <w14:schemeClr w14:val="tx1"/>
            </w14:solidFill>
          </w14:textFill>
        </w:rPr>
        <w:t>Quality Assurance (QA)</w:t>
      </w:r>
    </w:p>
    <w:p w14:paraId="6F044966">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Symbol" w:cs="Calibri"/>
          <w:b w:val="0"/>
          <w:bCs w:val="0"/>
          <w:color w:val="000000" w:themeColor="text1"/>
          <w:sz w:val="22"/>
          <w:szCs w:val="22"/>
          <w14:textFill>
            <w14:solidFill>
              <w14:schemeClr w14:val="tx1"/>
            </w14:solidFill>
          </w14:textFill>
        </w:rPr>
        <w:t>·</w:t>
      </w:r>
      <w:r>
        <w:rPr>
          <w:rFonts w:hint="default" w:ascii="Calibri" w:hAnsi="Calibri" w:eastAsia="SimSun" w:cs="Calibri"/>
          <w:b w:val="0"/>
          <w:bCs w:val="0"/>
          <w:color w:val="000000" w:themeColor="text1"/>
          <w:sz w:val="22"/>
          <w:szCs w:val="22"/>
          <w14:textFill>
            <w14:solidFill>
              <w14:schemeClr w14:val="tx1"/>
            </w14:solidFill>
          </w14:textFill>
        </w:rPr>
        <w:t xml:space="preserve">  </w:t>
      </w:r>
      <w:r>
        <w:rPr>
          <w:rFonts w:hint="default" w:ascii="Calibri" w:hAnsi="Calibri" w:cs="Calibri"/>
          <w:b w:val="0"/>
          <w:bCs w:val="0"/>
          <w:color w:val="000000" w:themeColor="text1"/>
          <w:sz w:val="22"/>
          <w:szCs w:val="22"/>
          <w14:textFill>
            <w14:solidFill>
              <w14:schemeClr w14:val="tx1"/>
            </w14:solidFill>
          </w14:textFill>
        </w:rPr>
        <w:t>Network &amp; Technical Support</w:t>
      </w:r>
    </w:p>
    <w:p w14:paraId="27A992C6">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Calibri" w:hAnsi="Calibri" w:cs="Calibri"/>
          <w:color w:val="000000" w:themeColor="text1"/>
          <w:sz w:val="22"/>
          <w:szCs w:val="22"/>
          <w14:textFill>
            <w14:solidFill>
              <w14:schemeClr w14:val="tx1"/>
            </w14:solidFill>
          </w14:textFill>
        </w:rPr>
        <w:sectPr>
          <w:type w:val="continuous"/>
          <w:pgSz w:w="12240" w:h="15840"/>
          <w:pgMar w:top="1440" w:right="1440" w:bottom="1440" w:left="1440" w:header="720" w:footer="720" w:gutter="0"/>
          <w:cols w:space="720" w:num="2"/>
          <w:docGrid w:linePitch="360" w:charSpace="0"/>
        </w:sectPr>
      </w:pPr>
      <w:r>
        <w:rPr>
          <w:rFonts w:hint="default" w:ascii="Calibri" w:hAnsi="Calibri" w:eastAsia="Symbol" w:cs="Calibri"/>
          <w:b w:val="0"/>
          <w:bCs w:val="0"/>
          <w:color w:val="000000" w:themeColor="text1"/>
          <w:sz w:val="22"/>
          <w:szCs w:val="22"/>
          <w14:textFill>
            <w14:solidFill>
              <w14:schemeClr w14:val="tx1"/>
            </w14:solidFill>
          </w14:textFill>
        </w:rPr>
        <w:t>·</w:t>
      </w:r>
      <w:r>
        <w:rPr>
          <w:rFonts w:hint="default" w:ascii="Calibri" w:hAnsi="Calibri" w:eastAsia="SimSun" w:cs="Calibri"/>
          <w:b w:val="0"/>
          <w:bCs w:val="0"/>
          <w:color w:val="000000" w:themeColor="text1"/>
          <w:sz w:val="22"/>
          <w:szCs w:val="22"/>
          <w14:textFill>
            <w14:solidFill>
              <w14:schemeClr w14:val="tx1"/>
            </w14:solidFill>
          </w14:textFill>
        </w:rPr>
        <w:t xml:space="preserve">  </w:t>
      </w:r>
      <w:r>
        <w:rPr>
          <w:rFonts w:hint="default" w:ascii="Calibri" w:hAnsi="Calibri" w:cs="Calibri"/>
          <w:b w:val="0"/>
          <w:bCs w:val="0"/>
          <w:color w:val="000000" w:themeColor="text1"/>
          <w:sz w:val="22"/>
          <w:szCs w:val="22"/>
          <w14:textFill>
            <w14:solidFill>
              <w14:schemeClr w14:val="tx1"/>
            </w14:solidFill>
          </w14:textFill>
        </w:rPr>
        <w:t>Soft Skills &amp; Traini</w:t>
      </w:r>
    </w:p>
    <w:p w14:paraId="32F2BCE1">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Calibri" w:hAnsi="Calibri" w:cs="Calibri"/>
          <w:b w:val="0"/>
          <w:bCs w:val="0"/>
          <w:color w:val="000000" w:themeColor="text1"/>
          <w:sz w:val="36"/>
          <w:szCs w:val="36"/>
          <w14:textFill>
            <w14:solidFill>
              <w14:schemeClr w14:val="tx1"/>
            </w14:solidFill>
          </w14:textFill>
        </w:rPr>
      </w:pPr>
      <w:r>
        <w:rPr>
          <w:rFonts w:hint="default" w:ascii="Calibri" w:hAnsi="Calibri" w:cs="Calibri"/>
          <w:b w:val="0"/>
          <w:bCs w:val="0"/>
          <w:color w:val="000000" w:themeColor="text1"/>
          <w:sz w:val="36"/>
          <w:szCs w:val="36"/>
          <w14:textFill>
            <w14:solidFill>
              <w14:schemeClr w14:val="tx1"/>
            </w14:solidFill>
          </w14:textFill>
        </w:rPr>
        <w:t xml:space="preserve">Experience </w:t>
      </w:r>
    </w:p>
    <w:p w14:paraId="6DC32B3F">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4"/>
          <w:szCs w:val="24"/>
        </w:rPr>
      </w:pPr>
      <w:r>
        <w:rPr>
          <w:rFonts w:hint="default" w:ascii="Calibri" w:hAnsi="Calibri" w:cs="Calibri"/>
          <w:b/>
          <w:bCs/>
          <w:sz w:val="24"/>
          <w:szCs w:val="24"/>
        </w:rPr>
        <w:t>IT &amp; Planning Specialist</w:t>
      </w:r>
      <w:r>
        <w:rPr>
          <w:rFonts w:hint="default" w:ascii="Calibri" w:hAnsi="Calibri" w:cs="Calibri"/>
          <w:sz w:val="24"/>
          <w:szCs w:val="24"/>
        </w:rPr>
        <w:t xml:space="preserve"> | </w:t>
      </w:r>
      <w:r>
        <w:rPr>
          <w:rFonts w:hint="default" w:ascii="Calibri" w:hAnsi="Calibri" w:cs="Calibri"/>
          <w:b/>
          <w:bCs/>
          <w:sz w:val="24"/>
          <w:szCs w:val="24"/>
        </w:rPr>
        <w:t>FUNDESOES</w:t>
      </w:r>
      <w:r>
        <w:rPr>
          <w:rFonts w:hint="default" w:ascii="Calibri" w:hAnsi="Calibri" w:cs="Calibri"/>
          <w:sz w:val="24"/>
          <w:szCs w:val="24"/>
        </w:rPr>
        <w:t xml:space="preserve"> | </w:t>
      </w:r>
      <w:r>
        <w:rPr>
          <w:rFonts w:hint="default" w:ascii="Calibri" w:hAnsi="Calibri" w:cs="Calibri"/>
          <w:sz w:val="24"/>
          <w:szCs w:val="24"/>
          <w:lang w:val="es-ES"/>
        </w:rPr>
        <w:t xml:space="preserve">                                                                </w:t>
      </w:r>
      <w:r>
        <w:rPr>
          <w:rFonts w:hint="default" w:ascii="Calibri" w:hAnsi="Calibri" w:cs="Calibri"/>
          <w:i/>
          <w:iCs/>
          <w:sz w:val="24"/>
          <w:szCs w:val="24"/>
        </w:rPr>
        <w:t>Feb. 2009 – Present</w:t>
      </w:r>
    </w:p>
    <w:p w14:paraId="4DD68C9C">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sz w:val="22"/>
          <w:szCs w:val="22"/>
        </w:rPr>
      </w:pPr>
      <w:r>
        <w:rPr>
          <w:rFonts w:hint="default" w:ascii="Calibri" w:hAnsi="Calibri" w:cs="Calibri"/>
          <w:sz w:val="22"/>
          <w:szCs w:val="22"/>
        </w:rPr>
        <w:t>Managed network infrastructure and pension systems, optimizing citizen service and institutional digital presence through advanced data modeling.</w:t>
      </w:r>
    </w:p>
    <w:p w14:paraId="2C3C8DC9">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sz w:val="22"/>
          <w:szCs w:val="22"/>
        </w:rPr>
      </w:pPr>
      <w:r>
        <w:rPr>
          <w:rFonts w:hint="default" w:ascii="Calibri" w:hAnsi="Calibri" w:cs="Calibri"/>
          <w:sz w:val="22"/>
          <w:szCs w:val="22"/>
        </w:rPr>
        <w:t>Supervised strategic planning and annual management reports, ensuring administrative transparency and operational efficiency in government processes.</w:t>
      </w:r>
    </w:p>
    <w:p w14:paraId="6F958C65">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sz w:val="24"/>
          <w:szCs w:val="24"/>
        </w:rPr>
      </w:pPr>
      <w:r>
        <w:rPr>
          <w:rFonts w:hint="default" w:ascii="Calibri" w:hAnsi="Calibri" w:cs="Calibri"/>
          <w:sz w:val="22"/>
          <w:szCs w:val="22"/>
        </w:rPr>
        <w:t xml:space="preserve">Achieved full regularization of staff social security through the successful implementation and administration of </w:t>
      </w:r>
      <w:r>
        <w:rPr>
          <w:rFonts w:hint="default" w:ascii="Calibri" w:hAnsi="Calibri" w:cs="Calibri"/>
          <w:b/>
          <w:bCs/>
          <w:sz w:val="22"/>
          <w:szCs w:val="22"/>
        </w:rPr>
        <w:t>TIUNA (IVSS)</w:t>
      </w:r>
      <w:r>
        <w:rPr>
          <w:rFonts w:hint="default" w:ascii="Calibri" w:hAnsi="Calibri" w:cs="Calibri"/>
          <w:sz w:val="22"/>
          <w:szCs w:val="22"/>
        </w:rPr>
        <w:t xml:space="preserve"> and </w:t>
      </w:r>
      <w:r>
        <w:rPr>
          <w:rFonts w:hint="default" w:ascii="Calibri" w:hAnsi="Calibri" w:cs="Calibri"/>
          <w:b/>
          <w:bCs/>
          <w:sz w:val="22"/>
          <w:szCs w:val="22"/>
        </w:rPr>
        <w:t>FAOV (BANAVIH)</w:t>
      </w:r>
      <w:r>
        <w:rPr>
          <w:rFonts w:hint="default" w:ascii="Calibri" w:hAnsi="Calibri" w:cs="Calibri"/>
          <w:sz w:val="22"/>
          <w:szCs w:val="22"/>
        </w:rPr>
        <w:t xml:space="preserve"> systems.</w:t>
      </w:r>
    </w:p>
    <w:p w14:paraId="3E7EB709">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sz w:val="24"/>
          <w:szCs w:val="24"/>
        </w:rPr>
      </w:pPr>
      <w:r>
        <w:rPr>
          <w:rFonts w:hint="default" w:ascii="Calibri" w:hAnsi="Calibri" w:cs="Calibri"/>
          <w:b/>
          <w:bCs/>
          <w:sz w:val="24"/>
          <w:szCs w:val="24"/>
        </w:rPr>
        <w:t>Systems Engineer (Infrastructure)</w:t>
      </w:r>
      <w:r>
        <w:rPr>
          <w:rFonts w:hint="default" w:ascii="Calibri" w:hAnsi="Calibri" w:cs="Calibri"/>
          <w:sz w:val="24"/>
          <w:szCs w:val="24"/>
        </w:rPr>
        <w:t xml:space="preserve"> | </w:t>
      </w:r>
      <w:r>
        <w:rPr>
          <w:rFonts w:hint="default" w:ascii="Calibri" w:hAnsi="Calibri" w:cs="Calibri"/>
          <w:b/>
          <w:bCs/>
          <w:sz w:val="24"/>
          <w:szCs w:val="24"/>
        </w:rPr>
        <w:t>COSIDIVI</w:t>
      </w:r>
      <w:r>
        <w:rPr>
          <w:rFonts w:hint="default" w:ascii="Calibri" w:hAnsi="Calibri" w:cs="Calibri"/>
          <w:sz w:val="24"/>
          <w:szCs w:val="24"/>
        </w:rPr>
        <w:t xml:space="preserve"> |</w:t>
      </w:r>
      <w:r>
        <w:rPr>
          <w:rFonts w:hint="default" w:ascii="Calibri" w:hAnsi="Calibri" w:cs="Calibri"/>
          <w:sz w:val="24"/>
          <w:szCs w:val="24"/>
          <w:lang w:val="es-ES"/>
        </w:rPr>
        <w:t xml:space="preserve">                                               </w:t>
      </w:r>
      <w:r>
        <w:rPr>
          <w:rFonts w:hint="default" w:ascii="Calibri" w:hAnsi="Calibri" w:cs="Calibri"/>
          <w:sz w:val="24"/>
          <w:szCs w:val="24"/>
        </w:rPr>
        <w:t xml:space="preserve"> </w:t>
      </w:r>
      <w:r>
        <w:rPr>
          <w:rFonts w:hint="default" w:ascii="Calibri" w:hAnsi="Calibri" w:cs="Calibri"/>
          <w:i/>
          <w:iCs/>
          <w:sz w:val="24"/>
          <w:szCs w:val="24"/>
        </w:rPr>
        <w:t>Jun. 2005 – Feb. 2009</w:t>
      </w:r>
    </w:p>
    <w:p w14:paraId="2AD96ECF">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sz w:val="22"/>
          <w:szCs w:val="22"/>
        </w:rPr>
      </w:pPr>
      <w:r>
        <w:rPr>
          <w:rFonts w:hint="default" w:ascii="Calibri" w:hAnsi="Calibri" w:cs="Calibri"/>
          <w:sz w:val="22"/>
          <w:szCs w:val="22"/>
        </w:rPr>
        <w:t>Implemented re-instrumentation and commissioning of flow stations at the OROCUAL Operational Complex, ensuring operational continuity under PDVSA quality standards.</w:t>
      </w:r>
    </w:p>
    <w:p w14:paraId="64FEEDBA">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sz w:val="22"/>
          <w:szCs w:val="22"/>
        </w:rPr>
      </w:pPr>
      <w:r>
        <w:rPr>
          <w:rFonts w:hint="default" w:ascii="Calibri" w:hAnsi="Calibri" w:cs="Calibri"/>
          <w:sz w:val="22"/>
          <w:szCs w:val="22"/>
        </w:rPr>
        <w:t>Developed critical technical documentation, including control architectures and loop diagrams, to optimize the quality management system.</w:t>
      </w:r>
    </w:p>
    <w:p w14:paraId="270BC631">
      <w:pPr>
        <w:pStyle w:val="9"/>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rPr>
          <w:rFonts w:hint="default" w:ascii="Calibri" w:hAnsi="Calibri" w:cs="Calibri"/>
          <w:sz w:val="22"/>
          <w:szCs w:val="22"/>
        </w:rPr>
      </w:pPr>
      <w:r>
        <w:rPr>
          <w:rFonts w:hint="default" w:ascii="Calibri" w:hAnsi="Calibri" w:cs="Calibri"/>
          <w:sz w:val="22"/>
          <w:szCs w:val="22"/>
        </w:rPr>
        <w:t>Ensured regulatory compliance through exhaustive reviews of basic and detailed engineering projects.</w:t>
      </w:r>
    </w:p>
    <w:p w14:paraId="562C93FB">
      <w:pPr>
        <w:spacing w:after="0" w:line="240" w:lineRule="auto"/>
        <w:rPr>
          <w:rFonts w:hint="default" w:ascii="Calibri" w:hAnsi="Calibri" w:cs="Calibri"/>
          <w:color w:val="000000" w:themeColor="text1"/>
          <w:sz w:val="36"/>
          <w:szCs w:val="24"/>
          <w14:textFill>
            <w14:solidFill>
              <w14:schemeClr w14:val="tx1"/>
            </w14:solidFill>
          </w14:textFill>
        </w:rPr>
      </w:pPr>
      <w:r>
        <w:rPr>
          <w:rFonts w:hint="default" w:ascii="Calibri" w:hAnsi="Calibri" w:cs="Calibri"/>
          <w:color w:val="000000" w:themeColor="text1"/>
          <w:sz w:val="36"/>
          <w:szCs w:val="24"/>
          <w14:textFill>
            <w14:solidFill>
              <w14:schemeClr w14:val="tx1"/>
            </w14:solidFill>
          </w14:textFill>
        </w:rPr>
        <w:t>Education</w:t>
      </w:r>
    </w:p>
    <w:p w14:paraId="2C91CD7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default" w:ascii="Calibri" w:hAnsi="Calibri" w:eastAsia="Arial" w:cs="Calibri"/>
          <w:i w:val="0"/>
          <w:iCs w:val="0"/>
          <w:caps w:val="0"/>
          <w:color w:val="000000" w:themeColor="text1"/>
          <w:spacing w:val="0"/>
          <w:sz w:val="22"/>
          <w:szCs w:val="22"/>
          <w:lang w:val="es-ES"/>
          <w14:textFill>
            <w14:solidFill>
              <w14:schemeClr w14:val="tx1"/>
            </w14:solidFill>
          </w14:textFill>
        </w:rPr>
      </w:pPr>
      <w:r>
        <w:rPr>
          <w:rFonts w:hint="default" w:ascii="Calibri" w:hAnsi="Calibri" w:eastAsia="Arial" w:cs="Calibri"/>
          <w:b/>
          <w:bCs/>
          <w:i w:val="0"/>
          <w:iCs w:val="0"/>
          <w:caps w:val="0"/>
          <w:color w:val="000000" w:themeColor="text1"/>
          <w:spacing w:val="0"/>
          <w:sz w:val="22"/>
          <w:szCs w:val="22"/>
          <w:shd w:val="clear" w:fill="FFFFFF"/>
          <w14:textFill>
            <w14:solidFill>
              <w14:schemeClr w14:val="tx1"/>
            </w14:solidFill>
          </w14:textFill>
        </w:rPr>
        <w:t>PathwayConnect Certificate</w:t>
      </w:r>
      <w:r>
        <w:rPr>
          <w:rFonts w:hint="default" w:ascii="Calibri" w:hAnsi="Calibri" w:cs="Calibri"/>
          <w:color w:val="000000" w:themeColor="text1"/>
          <w:sz w:val="22"/>
          <w:szCs w:val="22"/>
          <w14:textFill>
            <w14:solidFill>
              <w14:schemeClr w14:val="tx1"/>
            </w14:solidFill>
          </w14:textFill>
        </w:rPr>
        <w:t xml:space="preserve"> </w:t>
      </w:r>
      <w:r>
        <w:rPr>
          <w:rFonts w:hint="default" w:ascii="Calibri" w:hAnsi="Calibri" w:cs="Calibri"/>
          <w:color w:val="000000" w:themeColor="text1"/>
          <w:sz w:val="22"/>
          <w:szCs w:val="22"/>
          <w:lang w:val="es-ES"/>
          <w14:textFill>
            <w14:solidFill>
              <w14:schemeClr w14:val="tx1"/>
            </w14:solidFill>
          </w14:textFill>
        </w:rPr>
        <w:t xml:space="preserve">                            </w:t>
      </w:r>
      <w:r>
        <w:rPr>
          <w:rFonts w:hint="default" w:ascii="Calibri" w:hAnsi="Calibri" w:cs="Calibri"/>
          <w:color w:val="000000" w:themeColor="text1"/>
          <w:sz w:val="22"/>
          <w:szCs w:val="22"/>
          <w14:textFill>
            <w14:solidFill>
              <w14:schemeClr w14:val="tx1"/>
            </w14:solidFill>
          </w14:textFill>
        </w:rPr>
        <w:t>|</w:t>
      </w:r>
      <w:r>
        <w:rPr>
          <w:rFonts w:hint="default" w:ascii="Calibri" w:hAnsi="Calibri" w:cs="Calibri"/>
          <w:color w:val="000000" w:themeColor="text1"/>
          <w:sz w:val="22"/>
          <w:szCs w:val="22"/>
          <w:lang w:val="es-ES"/>
          <w14:textFill>
            <w14:solidFill>
              <w14:schemeClr w14:val="tx1"/>
            </w14:solidFill>
          </w14:textFill>
        </w:rPr>
        <w:t xml:space="preserve">  </w:t>
      </w:r>
      <w:r>
        <w:rPr>
          <w:rFonts w:hint="default" w:ascii="Calibri" w:hAnsi="Calibri" w:eastAsia="Arial" w:cs="Calibri"/>
          <w:b/>
          <w:bCs/>
          <w:i w:val="0"/>
          <w:iCs w:val="0"/>
          <w:caps w:val="0"/>
          <w:color w:val="000000" w:themeColor="text1"/>
          <w:spacing w:val="0"/>
          <w:sz w:val="22"/>
          <w:szCs w:val="22"/>
          <w:shd w:val="clear" w:fill="FFFFFF"/>
          <w:lang w:val="es-ES"/>
          <w14:textFill>
            <w14:solidFill>
              <w14:schemeClr w14:val="tx1"/>
            </w14:solidFill>
          </w14:textFill>
        </w:rPr>
        <w:t xml:space="preserve">                                                              </w:t>
      </w:r>
      <w:r>
        <w:rPr>
          <w:rFonts w:hint="default" w:ascii="Calibri" w:hAnsi="Calibri" w:eastAsia="Arial" w:cs="Calibri"/>
          <w:b/>
          <w:bCs/>
          <w:i w:val="0"/>
          <w:iCs w:val="0"/>
          <w:caps w:val="0"/>
          <w:color w:val="000000" w:themeColor="text1"/>
          <w:spacing w:val="0"/>
          <w:sz w:val="22"/>
          <w:szCs w:val="22"/>
          <w:shd w:val="clear" w:fill="FFFFFF"/>
          <w14:textFill>
            <w14:solidFill>
              <w14:schemeClr w14:val="tx1"/>
            </w14:solidFill>
          </w14:textFill>
        </w:rPr>
        <w:t>Anticipated</w:t>
      </w:r>
      <w:r>
        <w:rPr>
          <w:rFonts w:hint="default" w:ascii="Calibri" w:hAnsi="Calibri" w:eastAsia="Arial" w:cs="Calibri"/>
          <w:b/>
          <w:bCs/>
          <w:i w:val="0"/>
          <w:iCs w:val="0"/>
          <w:caps w:val="0"/>
          <w:color w:val="000000" w:themeColor="text1"/>
          <w:spacing w:val="0"/>
          <w:sz w:val="22"/>
          <w:szCs w:val="22"/>
          <w:shd w:val="clear" w:fill="FFFFFF"/>
          <w:lang w:val="es-ES"/>
          <w14:textFill>
            <w14:solidFill>
              <w14:schemeClr w14:val="tx1"/>
            </w14:solidFill>
          </w14:textFill>
        </w:rPr>
        <w:t xml:space="preserve"> April</w:t>
      </w:r>
      <w:r>
        <w:rPr>
          <w:rFonts w:hint="default" w:ascii="Calibri" w:hAnsi="Calibri" w:eastAsia="Arial" w:cs="Calibri"/>
          <w:b/>
          <w:bCs/>
          <w:i w:val="0"/>
          <w:iCs w:val="0"/>
          <w:caps w:val="0"/>
          <w:color w:val="000000" w:themeColor="text1"/>
          <w:spacing w:val="0"/>
          <w:sz w:val="22"/>
          <w:szCs w:val="22"/>
          <w:shd w:val="clear" w:fill="FFFFFF"/>
          <w14:textFill>
            <w14:solidFill>
              <w14:schemeClr w14:val="tx1"/>
            </w14:solidFill>
          </w14:textFill>
        </w:rPr>
        <w:t xml:space="preserve"> 20</w:t>
      </w:r>
      <w:r>
        <w:rPr>
          <w:rFonts w:hint="default" w:ascii="Calibri" w:hAnsi="Calibri" w:eastAsia="Arial" w:cs="Calibri"/>
          <w:b/>
          <w:bCs/>
          <w:i w:val="0"/>
          <w:iCs w:val="0"/>
          <w:caps w:val="0"/>
          <w:color w:val="000000" w:themeColor="text1"/>
          <w:spacing w:val="0"/>
          <w:sz w:val="22"/>
          <w:szCs w:val="22"/>
          <w:shd w:val="clear" w:fill="FFFFFF"/>
          <w:lang w:val="es-ES"/>
          <w14:textFill>
            <w14:solidFill>
              <w14:schemeClr w14:val="tx1"/>
            </w14:solidFill>
          </w14:textFill>
        </w:rPr>
        <w:t>26</w:t>
      </w:r>
    </w:p>
    <w:p w14:paraId="3782EDD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40" w:lineRule="auto"/>
        <w:ind w:left="0" w:right="0" w:firstLine="0"/>
        <w:jc w:val="both"/>
        <w:textAlignment w:val="auto"/>
        <w:rPr>
          <w:rFonts w:hint="default" w:ascii="Calibri" w:hAnsi="Calibri" w:eastAsia="Arial" w:cs="Calibri"/>
          <w:i w:val="0"/>
          <w:iCs w:val="0"/>
          <w:caps w:val="0"/>
          <w:color w:val="000000" w:themeColor="text1"/>
          <w:spacing w:val="0"/>
          <w:sz w:val="22"/>
          <w:szCs w:val="22"/>
          <w:shd w:val="clear" w:fill="FFFFFF"/>
          <w14:textFill>
            <w14:solidFill>
              <w14:schemeClr w14:val="tx1"/>
            </w14:solidFill>
          </w14:textFill>
        </w:rPr>
      </w:pPr>
      <w:r>
        <w:rPr>
          <w:rFonts w:hint="default" w:ascii="Calibri" w:hAnsi="Calibri" w:eastAsia="Arial" w:cs="Calibri"/>
          <w:i w:val="0"/>
          <w:iCs w:val="0"/>
          <w:caps w:val="0"/>
          <w:color w:val="000000" w:themeColor="text1"/>
          <w:spacing w:val="0"/>
          <w:sz w:val="22"/>
          <w:szCs w:val="22"/>
          <w:shd w:val="clear" w:fill="FFFFFF"/>
          <w14:textFill>
            <w14:solidFill>
              <w14:schemeClr w14:val="tx1"/>
            </w14:solidFill>
          </w14:textFill>
        </w:rPr>
        <w:t>BYU-Pathway Worldwide</w:t>
      </w:r>
    </w:p>
    <w:p w14:paraId="0070A95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b w:val="0"/>
          <w:bCs w:val="0"/>
          <w:sz w:val="22"/>
          <w:szCs w:val="22"/>
        </w:rPr>
      </w:pPr>
      <w:r>
        <w:rPr>
          <w:rFonts w:hint="default" w:ascii="Calibri" w:hAnsi="Calibri" w:eastAsia="Symbol" w:cs="Calibri"/>
          <w:sz w:val="22"/>
          <w:szCs w:val="22"/>
        </w:rPr>
        <w:t>·</w:t>
      </w:r>
      <w:r>
        <w:rPr>
          <w:rFonts w:hint="default" w:ascii="Calibri" w:hAnsi="Calibri" w:eastAsia="SimSun" w:cs="Calibri"/>
          <w:sz w:val="22"/>
          <w:szCs w:val="22"/>
        </w:rPr>
        <w:t xml:space="preserve"> </w:t>
      </w:r>
      <w:r>
        <w:rPr>
          <w:rFonts w:hint="default" w:ascii="Calibri" w:hAnsi="Calibri" w:eastAsia="SimSun" w:cs="Calibri"/>
          <w:b w:val="0"/>
          <w:bCs w:val="0"/>
          <w:sz w:val="22"/>
          <w:szCs w:val="22"/>
        </w:rPr>
        <w:t xml:space="preserve"> </w:t>
      </w:r>
      <w:r>
        <w:rPr>
          <w:rFonts w:hint="default" w:ascii="Calibri" w:hAnsi="Calibri" w:cs="Calibri"/>
          <w:b w:val="0"/>
          <w:bCs w:val="0"/>
          <w:sz w:val="22"/>
          <w:szCs w:val="22"/>
        </w:rPr>
        <w:t>Led math tutoring and student retention strategies through motivational outreach.</w:t>
      </w:r>
    </w:p>
    <w:p w14:paraId="66F96F4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b w:val="0"/>
          <w:bCs w:val="0"/>
          <w:sz w:val="22"/>
          <w:szCs w:val="22"/>
        </w:rPr>
      </w:pPr>
      <w:r>
        <w:rPr>
          <w:rFonts w:hint="default" w:ascii="Calibri" w:hAnsi="Calibri" w:eastAsia="Symbol" w:cs="Calibri"/>
          <w:b w:val="0"/>
          <w:bCs w:val="0"/>
          <w:sz w:val="22"/>
          <w:szCs w:val="22"/>
        </w:rPr>
        <w:t>·</w:t>
      </w:r>
      <w:r>
        <w:rPr>
          <w:rFonts w:hint="default" w:ascii="Calibri" w:hAnsi="Calibri" w:eastAsia="SimSun" w:cs="Calibri"/>
          <w:b w:val="0"/>
          <w:bCs w:val="0"/>
          <w:sz w:val="22"/>
          <w:szCs w:val="22"/>
        </w:rPr>
        <w:t xml:space="preserve">  </w:t>
      </w:r>
      <w:r>
        <w:rPr>
          <w:rFonts w:hint="default" w:ascii="Calibri" w:hAnsi="Calibri" w:cs="Calibri"/>
          <w:b w:val="0"/>
          <w:bCs w:val="0"/>
          <w:sz w:val="22"/>
          <w:szCs w:val="22"/>
        </w:rPr>
        <w:t>Developed skills in quantitative reasoning, resource management, and effective communication.</w:t>
      </w:r>
    </w:p>
    <w:p w14:paraId="31704037">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Calibri" w:hAnsi="Calibri" w:cs="Calibri"/>
          <w:b w:val="0"/>
          <w:bCs w:val="0"/>
          <w:sz w:val="22"/>
          <w:szCs w:val="22"/>
        </w:rPr>
      </w:pPr>
      <w:r>
        <w:rPr>
          <w:rFonts w:hint="default" w:ascii="Calibri" w:hAnsi="Calibri" w:eastAsia="Symbol" w:cs="Calibri"/>
          <w:b w:val="0"/>
          <w:bCs w:val="0"/>
          <w:sz w:val="22"/>
          <w:szCs w:val="22"/>
        </w:rPr>
        <w:t>·</w:t>
      </w:r>
      <w:r>
        <w:rPr>
          <w:rFonts w:hint="default" w:ascii="Calibri" w:hAnsi="Calibri" w:eastAsia="SimSun" w:cs="Calibri"/>
          <w:b w:val="0"/>
          <w:bCs w:val="0"/>
          <w:sz w:val="22"/>
          <w:szCs w:val="22"/>
        </w:rPr>
        <w:t xml:space="preserve">  </w:t>
      </w:r>
      <w:r>
        <w:rPr>
          <w:rFonts w:hint="default" w:ascii="Calibri" w:hAnsi="Calibri" w:cs="Calibri"/>
          <w:b w:val="0"/>
          <w:bCs w:val="0"/>
          <w:sz w:val="22"/>
          <w:szCs w:val="22"/>
        </w:rPr>
        <w:t>Collaborated on remote data analysis projects for team-based decision-making.</w:t>
      </w:r>
    </w:p>
    <w:p w14:paraId="61195C6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eastAsia="Arial" w:cs="Calibri"/>
          <w:b/>
          <w:bCs/>
          <w:i w:val="0"/>
          <w:iCs w:val="0"/>
          <w:caps w:val="0"/>
          <w:color w:val="000000" w:themeColor="text1"/>
          <w:spacing w:val="0"/>
          <w:sz w:val="22"/>
          <w:szCs w:val="22"/>
          <w:shd w:val="clear" w:fill="FFFFFF"/>
          <w:lang w:val="es-ES"/>
          <w14:textFill>
            <w14:solidFill>
              <w14:schemeClr w14:val="tx1"/>
            </w14:solidFill>
          </w14:textFill>
        </w:rPr>
      </w:pPr>
      <w:r>
        <w:rPr>
          <w:rFonts w:hint="default" w:ascii="Calibri" w:hAnsi="Calibri" w:cs="Calibri"/>
          <w:b/>
          <w:bCs/>
          <w:sz w:val="22"/>
          <w:szCs w:val="22"/>
        </w:rPr>
        <w:t>MSc in Management Sciences, concentration in Human Resources</w:t>
      </w:r>
      <w:r>
        <w:rPr>
          <w:rFonts w:hint="default" w:ascii="Calibri" w:hAnsi="Calibri" w:cs="Calibri"/>
          <w:sz w:val="22"/>
          <w:szCs w:val="22"/>
        </w:rPr>
        <w:t xml:space="preserve"> </w:t>
      </w:r>
      <w:r>
        <w:rPr>
          <w:rFonts w:hint="default" w:ascii="Calibri" w:hAnsi="Calibri" w:cs="Calibri"/>
          <w:color w:val="000000" w:themeColor="text1"/>
          <w:sz w:val="22"/>
          <w:szCs w:val="22"/>
          <w14:textFill>
            <w14:solidFill>
              <w14:schemeClr w14:val="tx1"/>
            </w14:solidFill>
          </w14:textFill>
        </w:rPr>
        <w:t xml:space="preserve"> |</w:t>
      </w:r>
      <w:r>
        <w:rPr>
          <w:rFonts w:hint="default" w:ascii="Calibri" w:hAnsi="Calibri" w:cs="Calibri"/>
          <w:color w:val="000000" w:themeColor="text1"/>
          <w:sz w:val="22"/>
          <w:szCs w:val="22"/>
          <w:lang w:val="es-ES"/>
          <w14:textFill>
            <w14:solidFill>
              <w14:schemeClr w14:val="tx1"/>
            </w14:solidFill>
          </w14:textFill>
        </w:rPr>
        <w:t xml:space="preserve">                        </w:t>
      </w:r>
      <w:r>
        <w:rPr>
          <w:rFonts w:hint="default" w:ascii="Calibri" w:hAnsi="Calibri" w:eastAsia="Arial" w:cs="Calibri"/>
          <w:b/>
          <w:bCs/>
          <w:i w:val="0"/>
          <w:iCs w:val="0"/>
          <w:caps w:val="0"/>
          <w:color w:val="000000" w:themeColor="text1"/>
          <w:spacing w:val="0"/>
          <w:sz w:val="22"/>
          <w:szCs w:val="22"/>
          <w:shd w:val="clear" w:fill="FFFFFF"/>
          <w14:textFill>
            <w14:solidFill>
              <w14:schemeClr w14:val="tx1"/>
            </w14:solidFill>
          </w14:textFill>
        </w:rPr>
        <w:t>Anticipated</w:t>
      </w:r>
      <w:r>
        <w:rPr>
          <w:rFonts w:hint="default" w:ascii="Calibri" w:hAnsi="Calibri" w:eastAsia="Arial" w:cs="Calibri"/>
          <w:b/>
          <w:bCs/>
          <w:i w:val="0"/>
          <w:iCs w:val="0"/>
          <w:caps w:val="0"/>
          <w:color w:val="000000" w:themeColor="text1"/>
          <w:spacing w:val="0"/>
          <w:sz w:val="22"/>
          <w:szCs w:val="22"/>
          <w:shd w:val="clear" w:fill="FFFFFF"/>
          <w:lang w:val="es-ES"/>
          <w14:textFill>
            <w14:solidFill>
              <w14:schemeClr w14:val="tx1"/>
            </w14:solidFill>
          </w14:textFill>
        </w:rPr>
        <w:t xml:space="preserve"> July</w:t>
      </w:r>
      <w:r>
        <w:rPr>
          <w:rFonts w:hint="default" w:ascii="Calibri" w:hAnsi="Calibri" w:eastAsia="Arial" w:cs="Calibri"/>
          <w:b/>
          <w:bCs/>
          <w:i w:val="0"/>
          <w:iCs w:val="0"/>
          <w:caps w:val="0"/>
          <w:color w:val="000000" w:themeColor="text1"/>
          <w:spacing w:val="0"/>
          <w:sz w:val="22"/>
          <w:szCs w:val="22"/>
          <w:shd w:val="clear" w:fill="FFFFFF"/>
          <w14:textFill>
            <w14:solidFill>
              <w14:schemeClr w14:val="tx1"/>
            </w14:solidFill>
          </w14:textFill>
        </w:rPr>
        <w:t xml:space="preserve"> 20</w:t>
      </w:r>
      <w:r>
        <w:rPr>
          <w:rFonts w:hint="default" w:ascii="Calibri" w:hAnsi="Calibri" w:eastAsia="Arial" w:cs="Calibri"/>
          <w:b/>
          <w:bCs/>
          <w:i w:val="0"/>
          <w:iCs w:val="0"/>
          <w:caps w:val="0"/>
          <w:color w:val="000000" w:themeColor="text1"/>
          <w:spacing w:val="0"/>
          <w:sz w:val="22"/>
          <w:szCs w:val="22"/>
          <w:shd w:val="clear" w:fill="FFFFFF"/>
          <w:lang w:val="es-ES"/>
          <w14:textFill>
            <w14:solidFill>
              <w14:schemeClr w14:val="tx1"/>
            </w14:solidFill>
          </w14:textFill>
        </w:rPr>
        <w:t>26</w:t>
      </w:r>
    </w:p>
    <w:p w14:paraId="0B012EBC">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eastAsia="Arial" w:cs="Calibri"/>
          <w:b w:val="0"/>
          <w:bCs w:val="0"/>
          <w:i w:val="0"/>
          <w:iCs w:val="0"/>
          <w:caps w:val="0"/>
          <w:color w:val="000000" w:themeColor="text1"/>
          <w:spacing w:val="0"/>
          <w:sz w:val="22"/>
          <w:szCs w:val="22"/>
          <w:shd w:val="clear" w:fill="FFFFFF"/>
          <w:lang w:val="es-ES"/>
          <w14:textFill>
            <w14:solidFill>
              <w14:schemeClr w14:val="tx1"/>
            </w14:solidFill>
          </w14:textFill>
        </w:rPr>
      </w:pPr>
      <w:r>
        <w:rPr>
          <w:rFonts w:hint="default" w:ascii="Calibri" w:hAnsi="Calibri" w:eastAsia="Arial" w:cs="Calibri"/>
          <w:b w:val="0"/>
          <w:bCs w:val="0"/>
          <w:i w:val="0"/>
          <w:iCs w:val="0"/>
          <w:caps w:val="0"/>
          <w:color w:val="000000" w:themeColor="text1"/>
          <w:spacing w:val="0"/>
          <w:sz w:val="22"/>
          <w:szCs w:val="22"/>
          <w:shd w:val="clear" w:fill="FFFFFF"/>
          <w:lang w:val="es-ES"/>
          <w14:textFill>
            <w14:solidFill>
              <w14:schemeClr w14:val="tx1"/>
            </w14:solidFill>
          </w14:textFill>
        </w:rPr>
        <w:t>UGMA</w:t>
      </w:r>
    </w:p>
    <w:p w14:paraId="63DDED30">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eastAsia="Arial" w:cs="Calibri"/>
          <w:b/>
          <w:bCs/>
          <w:i w:val="0"/>
          <w:iCs w:val="0"/>
          <w:caps w:val="0"/>
          <w:color w:val="000000" w:themeColor="text1"/>
          <w:spacing w:val="0"/>
          <w:sz w:val="22"/>
          <w:szCs w:val="22"/>
          <w:shd w:val="clear" w:fill="FFFFFF"/>
          <w:lang w:val="es-ES"/>
          <w14:textFill>
            <w14:solidFill>
              <w14:schemeClr w14:val="tx1"/>
            </w14:solidFill>
          </w14:textFill>
        </w:rPr>
      </w:pPr>
      <w:r>
        <w:rPr>
          <w:rFonts w:hint="default" w:ascii="Calibri" w:hAnsi="Calibri" w:cs="Calibri"/>
          <w:b/>
          <w:bCs/>
          <w:sz w:val="22"/>
          <w:szCs w:val="22"/>
        </w:rPr>
        <w:t>Bachelor of Arts in Music Education</w:t>
      </w:r>
      <w:r>
        <w:rPr>
          <w:rFonts w:hint="default" w:ascii="Calibri" w:hAnsi="Calibri" w:cs="Calibri"/>
          <w:b/>
          <w:bCs/>
          <w:sz w:val="22"/>
          <w:szCs w:val="22"/>
          <w:lang w:val="es-ES"/>
        </w:rPr>
        <w:t xml:space="preserve">                  </w:t>
      </w:r>
      <w:r>
        <w:rPr>
          <w:rFonts w:hint="default" w:ascii="Calibri" w:hAnsi="Calibri" w:cs="Calibri"/>
          <w:color w:val="000000" w:themeColor="text1"/>
          <w:sz w:val="22"/>
          <w:szCs w:val="22"/>
          <w14:textFill>
            <w14:solidFill>
              <w14:schemeClr w14:val="tx1"/>
            </w14:solidFill>
          </w14:textFill>
        </w:rPr>
        <w:t>|</w:t>
      </w:r>
      <w:r>
        <w:rPr>
          <w:rFonts w:hint="default" w:ascii="Calibri" w:hAnsi="Calibri" w:cs="Calibri"/>
          <w:color w:val="000000" w:themeColor="text1"/>
          <w:sz w:val="22"/>
          <w:szCs w:val="22"/>
          <w:lang w:val="es-ES"/>
          <w14:textFill>
            <w14:solidFill>
              <w14:schemeClr w14:val="tx1"/>
            </w14:solidFill>
          </w14:textFill>
        </w:rPr>
        <w:t xml:space="preserve">                                                               </w:t>
      </w:r>
      <w:r>
        <w:rPr>
          <w:rFonts w:hint="default" w:ascii="Calibri" w:hAnsi="Calibri" w:eastAsia="Arial" w:cs="Calibri"/>
          <w:b/>
          <w:bCs/>
          <w:i w:val="0"/>
          <w:iCs w:val="0"/>
          <w:caps w:val="0"/>
          <w:color w:val="000000" w:themeColor="text1"/>
          <w:spacing w:val="0"/>
          <w:sz w:val="22"/>
          <w:szCs w:val="22"/>
          <w:shd w:val="clear" w:fill="FFFFFF"/>
          <w14:textFill>
            <w14:solidFill>
              <w14:schemeClr w14:val="tx1"/>
            </w14:solidFill>
          </w14:textFill>
        </w:rPr>
        <w:t>Anticipated</w:t>
      </w:r>
      <w:r>
        <w:rPr>
          <w:rFonts w:hint="default" w:ascii="Calibri" w:hAnsi="Calibri" w:eastAsia="Arial" w:cs="Calibri"/>
          <w:b/>
          <w:bCs/>
          <w:i w:val="0"/>
          <w:iCs w:val="0"/>
          <w:caps w:val="0"/>
          <w:color w:val="000000" w:themeColor="text1"/>
          <w:spacing w:val="0"/>
          <w:sz w:val="22"/>
          <w:szCs w:val="22"/>
          <w:shd w:val="clear" w:fill="FFFFFF"/>
          <w:lang w:val="es-ES"/>
          <w14:textFill>
            <w14:solidFill>
              <w14:schemeClr w14:val="tx1"/>
            </w14:solidFill>
          </w14:textFill>
        </w:rPr>
        <w:t xml:space="preserve"> July</w:t>
      </w:r>
      <w:r>
        <w:rPr>
          <w:rFonts w:hint="default" w:ascii="Calibri" w:hAnsi="Calibri" w:eastAsia="Arial" w:cs="Calibri"/>
          <w:b/>
          <w:bCs/>
          <w:i w:val="0"/>
          <w:iCs w:val="0"/>
          <w:caps w:val="0"/>
          <w:color w:val="000000" w:themeColor="text1"/>
          <w:spacing w:val="0"/>
          <w:sz w:val="22"/>
          <w:szCs w:val="22"/>
          <w:shd w:val="clear" w:fill="FFFFFF"/>
          <w14:textFill>
            <w14:solidFill>
              <w14:schemeClr w14:val="tx1"/>
            </w14:solidFill>
          </w14:textFill>
        </w:rPr>
        <w:t xml:space="preserve"> 20</w:t>
      </w:r>
      <w:r>
        <w:rPr>
          <w:rFonts w:hint="default" w:ascii="Calibri" w:hAnsi="Calibri" w:eastAsia="Arial" w:cs="Calibri"/>
          <w:b/>
          <w:bCs/>
          <w:i w:val="0"/>
          <w:iCs w:val="0"/>
          <w:caps w:val="0"/>
          <w:color w:val="000000" w:themeColor="text1"/>
          <w:spacing w:val="0"/>
          <w:sz w:val="22"/>
          <w:szCs w:val="22"/>
          <w:shd w:val="clear" w:fill="FFFFFF"/>
          <w:lang w:val="es-ES"/>
          <w14:textFill>
            <w14:solidFill>
              <w14:schemeClr w14:val="tx1"/>
            </w14:solidFill>
          </w14:textFill>
        </w:rPr>
        <w:t>26</w:t>
      </w:r>
    </w:p>
    <w:p w14:paraId="4B569A27">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both"/>
        <w:textAlignment w:val="auto"/>
        <w:rPr>
          <w:rFonts w:hint="default" w:ascii="Calibri" w:hAnsi="Calibri" w:cs="Calibri"/>
          <w:b w:val="0"/>
          <w:bCs w:val="0"/>
          <w:sz w:val="22"/>
          <w:szCs w:val="22"/>
        </w:rPr>
      </w:pPr>
      <w:r>
        <w:rPr>
          <w:rFonts w:hint="default" w:ascii="Calibri" w:hAnsi="Calibri" w:cs="Calibri"/>
          <w:sz w:val="22"/>
          <w:szCs w:val="22"/>
        </w:rPr>
        <w:t>UNEARTE</w:t>
      </w:r>
    </w:p>
    <w:p w14:paraId="4D668319">
      <w:pPr>
        <w:numPr>
          <w:ilvl w:val="0"/>
          <w:numId w:val="3"/>
        </w:numPr>
        <w:spacing w:after="0" w:line="240" w:lineRule="auto"/>
        <w:jc w:val="both"/>
        <w:rPr>
          <w:iCs/>
          <w:color w:val="000000" w:themeColor="text1"/>
          <w:sz w:val="22"/>
          <w:szCs w:val="22"/>
          <w14:textFill>
            <w14:solidFill>
              <w14:schemeClr w14:val="tx1"/>
            </w14:solidFill>
          </w14:textFill>
        </w:rPr>
      </w:pPr>
      <w:r>
        <w:rPr>
          <w:rFonts w:hint="default" w:ascii="Calibri" w:hAnsi="Calibri" w:cs="Calibri"/>
          <w:b/>
          <w:bCs/>
          <w:color w:val="000000" w:themeColor="text1"/>
          <w:sz w:val="22"/>
          <w:szCs w:val="22"/>
          <w14:textFill>
            <w14:solidFill>
              <w14:schemeClr w14:val="tx1"/>
            </w14:solidFill>
          </w14:textFill>
        </w:rPr>
        <w:t>S. in Systems Engineering (Management Minor)</w:t>
      </w:r>
      <w:r>
        <w:rPr>
          <w:rFonts w:hint="default" w:ascii="Calibri" w:hAnsi="Calibri" w:cs="Calibri"/>
          <w:b/>
          <w:bCs/>
          <w:color w:val="000000" w:themeColor="text1"/>
          <w:sz w:val="22"/>
          <w:szCs w:val="22"/>
          <w:lang w:val="es-ES"/>
          <w14:textFill>
            <w14:solidFill>
              <w14:schemeClr w14:val="tx1"/>
            </w14:solidFill>
          </w14:textFill>
        </w:rPr>
        <w:t xml:space="preserve">                    </w:t>
      </w:r>
      <w:r>
        <w:rPr>
          <w:rFonts w:hint="default" w:ascii="Calibri" w:hAnsi="Calibri" w:cs="Calibri"/>
          <w:color w:val="000000" w:themeColor="text1"/>
          <w:sz w:val="22"/>
          <w:szCs w:val="22"/>
          <w14:textFill>
            <w14:solidFill>
              <w14:schemeClr w14:val="tx1"/>
            </w14:solidFill>
          </w14:textFill>
        </w:rPr>
        <w:t xml:space="preserve"> |</w:t>
      </w:r>
      <w:r>
        <w:rPr>
          <w:rFonts w:hint="default" w:ascii="Calibri" w:hAnsi="Calibri" w:cs="Calibri"/>
          <w:color w:val="000000" w:themeColor="text1"/>
          <w:sz w:val="22"/>
          <w:szCs w:val="22"/>
          <w:lang w:val="es-ES"/>
          <w14:textFill>
            <w14:solidFill>
              <w14:schemeClr w14:val="tx1"/>
            </w14:solidFill>
          </w14:textFill>
        </w:rPr>
        <w:t xml:space="preserve">                                             </w:t>
      </w:r>
      <w:r>
        <w:rPr>
          <w:rFonts w:hint="default" w:ascii="Calibri" w:hAnsi="Calibri" w:cs="Calibri"/>
          <w:b/>
          <w:bCs/>
          <w:color w:val="000000" w:themeColor="text1"/>
          <w:sz w:val="22"/>
          <w:szCs w:val="22"/>
          <w:lang w:val="es-ES"/>
          <w14:textFill>
            <w14:solidFill>
              <w14:schemeClr w14:val="tx1"/>
            </w14:solidFill>
          </w14:textFill>
        </w:rPr>
        <w:t xml:space="preserve">         July</w:t>
      </w:r>
      <w:r>
        <w:rPr>
          <w:rFonts w:hint="default" w:ascii="Calibri" w:hAnsi="Calibri" w:cs="Calibri"/>
          <w:b/>
          <w:bCs/>
          <w:color w:val="000000" w:themeColor="text1"/>
          <w:sz w:val="22"/>
          <w:szCs w:val="22"/>
          <w14:textFill>
            <w14:solidFill>
              <w14:schemeClr w14:val="tx1"/>
            </w14:solidFill>
          </w14:textFill>
        </w:rPr>
        <w:t xml:space="preserve"> 2004 </w:t>
      </w:r>
    </w:p>
    <w:p w14:paraId="2512DD47">
      <w:pPr>
        <w:numPr>
          <w:ilvl w:val="0"/>
          <w:numId w:val="3"/>
        </w:numPr>
        <w:spacing w:after="0" w:line="240" w:lineRule="auto"/>
        <w:jc w:val="both"/>
        <w:rPr>
          <w:iCs/>
          <w:color w:val="000000" w:themeColor="text1"/>
          <w:sz w:val="22"/>
          <w:szCs w:val="22"/>
          <w14:textFill>
            <w14:solidFill>
              <w14:schemeClr w14:val="tx1"/>
            </w14:solidFill>
          </w14:textFill>
        </w:rPr>
      </w:pPr>
      <w:r>
        <w:rPr>
          <w:rFonts w:hint="default" w:ascii="Calibri" w:hAnsi="Calibri" w:eastAsia="SimSun" w:cs="Calibri"/>
          <w:b w:val="0"/>
          <w:bCs w:val="0"/>
          <w:color w:val="000000" w:themeColor="text1"/>
          <w:sz w:val="22"/>
          <w:szCs w:val="22"/>
          <w14:textFill>
            <w14:solidFill>
              <w14:schemeClr w14:val="tx1"/>
            </w14:solidFill>
          </w14:textFill>
        </w:rPr>
        <w:t>Eastern University (Universidad de Oriente</w:t>
      </w:r>
      <w:r>
        <w:rPr>
          <w:rFonts w:hint="default" w:ascii="Calibri" w:hAnsi="Calibri" w:cs="Calibri"/>
          <w:b w:val="0"/>
          <w:bCs w:val="0"/>
          <w:color w:val="000000" w:themeColor="text1"/>
          <w:sz w:val="22"/>
          <w:szCs w:val="22"/>
          <w14:textFill>
            <w14:solidFill>
              <w14:schemeClr w14:val="tx1"/>
            </w14:solidFill>
          </w14:textFill>
        </w:rPr>
        <w:t xml:space="preserve"> </w:t>
      </w:r>
      <w:r>
        <w:rPr>
          <w:rFonts w:hint="default" w:ascii="Calibri" w:hAnsi="Calibri" w:cs="Calibri"/>
          <w:b w:val="0"/>
          <w:bCs w:val="0"/>
          <w:color w:val="000000" w:themeColor="text1"/>
          <w:sz w:val="22"/>
          <w:szCs w:val="22"/>
          <w:lang w:val="es-ES"/>
          <w14:textFill>
            <w14:solidFill>
              <w14:schemeClr w14:val="tx1"/>
            </w14:solidFill>
          </w14:textFill>
        </w:rPr>
        <w:t xml:space="preserve">/ </w:t>
      </w:r>
      <w:r>
        <w:rPr>
          <w:rFonts w:hint="default" w:ascii="Calibri" w:hAnsi="Calibri" w:cs="Calibri"/>
          <w:b w:val="0"/>
          <w:bCs w:val="0"/>
          <w:color w:val="000000" w:themeColor="text1"/>
          <w:sz w:val="22"/>
          <w:szCs w:val="22"/>
          <w14:textFill>
            <w14:solidFill>
              <w14:schemeClr w14:val="tx1"/>
            </w14:solidFill>
          </w14:textFill>
        </w:rPr>
        <w:t xml:space="preserve">UDO) </w:t>
      </w:r>
      <w:r>
        <w:rPr>
          <w:rFonts w:hint="default" w:ascii="Calibri" w:hAnsi="Calibri" w:cs="Calibri"/>
          <w:color w:val="000000" w:themeColor="text1"/>
          <w:sz w:val="22"/>
          <w:szCs w:val="22"/>
          <w14:textFill>
            <w14:solidFill>
              <w14:schemeClr w14:val="tx1"/>
            </w14:solidFill>
          </w14:textFill>
        </w:rPr>
        <w:t>– Anzoátegui Campus, Venezuel</w:t>
      </w:r>
      <w:r>
        <w:rPr>
          <w:rFonts w:hint="default" w:ascii="Calibri" w:hAnsi="Calibri" w:cs="Calibri"/>
          <w:color w:val="000000" w:themeColor="text1"/>
          <w:sz w:val="22"/>
          <w:szCs w:val="22"/>
          <w:lang w:val="es-ES"/>
          <w14:textFill>
            <w14:solidFill>
              <w14:schemeClr w14:val="tx1"/>
            </w14:solidFill>
          </w14:textFill>
        </w:rPr>
        <w:t>a</w:t>
      </w:r>
    </w:p>
    <w:p w14:paraId="3F5E10D1">
      <w:pPr>
        <w:rPr>
          <w:iCs/>
          <w:color w:val="000000" w:themeColor="text1"/>
          <w:sz w:val="22"/>
          <w:szCs w:val="22"/>
          <w14:textFill>
            <w14:solidFill>
              <w14:schemeClr w14:val="tx1"/>
            </w14:solidFill>
          </w14:textFill>
        </w:rPr>
      </w:pPr>
      <w:r>
        <w:rPr>
          <w:rFonts w:hint="default" w:ascii="Calibri" w:hAnsi="Calibri" w:cs="Calibri"/>
          <w:color w:val="000000" w:themeColor="text1"/>
          <w:sz w:val="22"/>
          <w:szCs w:val="22"/>
          <w:lang w:val="es-ES"/>
          <w14:textFill>
            <w14:solidFill>
              <w14:schemeClr w14:val="tx1"/>
            </w14:solidFill>
          </w14:textFill>
        </w:rPr>
        <w:br w:type="page"/>
      </w:r>
    </w:p>
    <w:p w14:paraId="42B01A03">
      <w:pPr>
        <w:pStyle w:val="3"/>
        <w:keepNext w:val="0"/>
        <w:keepLines w:val="0"/>
        <w:widowControl/>
        <w:suppressLineNumbers w:val="0"/>
        <w:jc w:val="center"/>
        <w:rPr>
          <w:rFonts w:hint="default" w:ascii="Calibri" w:hAnsi="Calibri" w:cs="Calibri"/>
        </w:rPr>
      </w:pPr>
      <w:r>
        <w:rPr>
          <w:rFonts w:hint="default" w:ascii="Calibri" w:hAnsi="Calibri" w:cs="Calibri"/>
        </w:rPr>
        <w:t>LEIDA PEREIRA</w:t>
      </w:r>
    </w:p>
    <w:p w14:paraId="61075806">
      <w:pPr>
        <w:pStyle w:val="9"/>
        <w:keepNext w:val="0"/>
        <w:keepLines w:val="0"/>
        <w:widowControl/>
        <w:suppressLineNumbers w:val="0"/>
        <w:rPr>
          <w:rFonts w:hint="default" w:ascii="Calibri" w:hAnsi="Calibri" w:cs="Calibri"/>
        </w:rPr>
      </w:pPr>
      <w:r>
        <w:rPr>
          <w:rFonts w:hint="default" w:ascii="Calibri" w:hAnsi="Calibri" w:cs="Calibri"/>
          <w:b/>
          <w:bCs/>
        </w:rPr>
        <w:t>Ingeniera de Sistemas | Especialista en Tecnología de RR.HH. y Cumplimiento</w:t>
      </w:r>
      <w:r>
        <w:rPr>
          <w:rFonts w:hint="default" w:ascii="Calibri" w:hAnsi="Calibri" w:cs="Calibri"/>
        </w:rPr>
        <w:t xml:space="preserve"> [Tu Ciudad, Venezuela] • +58 (412) 954-73-69 • leicorp1@gmail.com [Enlace a perfil de LinkedIn]</w:t>
      </w:r>
    </w:p>
    <w:p w14:paraId="3DA2C230">
      <w:pPr>
        <w:pStyle w:val="4"/>
        <w:keepNext w:val="0"/>
        <w:keepLines w:val="0"/>
        <w:widowControl/>
        <w:suppressLineNumbers w:val="0"/>
        <w:rPr>
          <w:rFonts w:hint="default" w:ascii="Calibri" w:hAnsi="Calibri" w:cs="Calibri"/>
        </w:rPr>
      </w:pPr>
      <w:r>
        <w:rPr>
          <w:rFonts w:hint="default" w:ascii="Calibri" w:hAnsi="Calibri" w:cs="Calibri"/>
        </w:rPr>
        <w:t>Resumen Profesional</w:t>
      </w:r>
    </w:p>
    <w:p w14:paraId="72F072DA">
      <w:pPr>
        <w:pStyle w:val="9"/>
        <w:keepNext w:val="0"/>
        <w:keepLines w:val="0"/>
        <w:widowControl/>
        <w:suppressLineNumbers w:val="0"/>
        <w:jc w:val="both"/>
        <w:rPr>
          <w:rFonts w:hint="default" w:ascii="Calibri" w:hAnsi="Calibri" w:cs="Calibri"/>
        </w:rPr>
      </w:pPr>
      <w:r>
        <w:rPr>
          <w:rFonts w:hint="default" w:ascii="Calibri" w:hAnsi="Calibri" w:cs="Calibri"/>
        </w:rPr>
        <w:t xml:space="preserve">Ingeniera de Sistemas con más de 15 años de experiencia especializada en la optimización de procesos de Recursos Humanos mediante soluciones tecnológicas. Experta en la automatización de sistemas de seguridad social (TIUNA/FAOV) y auditoría de integridad de datos para garantizar el </w:t>
      </w:r>
      <w:r>
        <w:rPr>
          <w:rFonts w:hint="default" w:ascii="Calibri" w:hAnsi="Calibri" w:cs="Calibri"/>
          <w:b/>
          <w:bCs/>
        </w:rPr>
        <w:t>100% de cumplimiento normativo</w:t>
      </w:r>
      <w:r>
        <w:rPr>
          <w:rFonts w:hint="default" w:ascii="Calibri" w:hAnsi="Calibri" w:cs="Calibri"/>
        </w:rPr>
        <w:t>. Trayectoria comprobada en el análisis de indicadores clave de desempeño (KPI) para la toma de decisiones estratégicas y el desarrollo de talento sostenible.</w:t>
      </w:r>
    </w:p>
    <w:p w14:paraId="1409E9E5">
      <w:pPr>
        <w:pStyle w:val="4"/>
        <w:keepNext w:val="0"/>
        <w:keepLines w:val="0"/>
        <w:widowControl/>
        <w:suppressLineNumbers w:val="0"/>
        <w:rPr>
          <w:rFonts w:hint="default" w:ascii="Calibri" w:hAnsi="Calibri" w:cs="Calibri"/>
        </w:rPr>
      </w:pPr>
      <w:r>
        <w:rPr>
          <w:rFonts w:hint="default" w:ascii="Calibri" w:hAnsi="Calibri" w:cs="Calibri"/>
        </w:rPr>
        <w:t>Competencias Clave</w:t>
      </w:r>
    </w:p>
    <w:p w14:paraId="2A0011C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jc w:val="both"/>
        <w:textAlignment w:val="auto"/>
        <w:rPr>
          <w:rFonts w:hint="default" w:ascii="Calibri" w:hAnsi="Calibri" w:cs="Calibri"/>
        </w:rPr>
      </w:pPr>
      <w:bookmarkStart w:id="0" w:name="_GoBack"/>
      <w:r>
        <w:rPr>
          <w:rFonts w:hint="default" w:ascii="Calibri" w:hAnsi="Calibri" w:cs="Calibri"/>
          <w:b/>
          <w:bCs/>
        </w:rPr>
        <w:t>Tecnología de RR.HH.:</w:t>
      </w:r>
      <w:r>
        <w:rPr>
          <w:rFonts w:hint="default" w:ascii="Calibri" w:hAnsi="Calibri" w:cs="Calibri"/>
        </w:rPr>
        <w:t xml:space="preserve"> TIUNA (IVSS), FAOV (BANAVIH), Gestión de HRIS, Modelado de Datos.</w:t>
      </w:r>
    </w:p>
    <w:p w14:paraId="283B0386">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jc w:val="both"/>
        <w:textAlignment w:val="auto"/>
        <w:rPr>
          <w:rFonts w:hint="default" w:ascii="Calibri" w:hAnsi="Calibri" w:cs="Calibri"/>
        </w:rPr>
      </w:pPr>
      <w:r>
        <w:rPr>
          <w:rFonts w:hint="default" w:ascii="Calibri" w:hAnsi="Calibri" w:cs="Calibri"/>
          <w:b/>
          <w:bCs/>
        </w:rPr>
        <w:t>Cumplimiento:</w:t>
      </w:r>
      <w:r>
        <w:rPr>
          <w:rFonts w:hint="default" w:ascii="Calibri" w:hAnsi="Calibri" w:cs="Calibri"/>
        </w:rPr>
        <w:t xml:space="preserve"> Auditoría de TI, Legislación Laboral, Aseguramiento de Calidad (QA).</w:t>
      </w:r>
    </w:p>
    <w:p w14:paraId="57F5E2E9">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jc w:val="both"/>
        <w:textAlignment w:val="auto"/>
        <w:rPr>
          <w:rFonts w:hint="default" w:ascii="Calibri" w:hAnsi="Calibri" w:cs="Calibri"/>
        </w:rPr>
      </w:pPr>
      <w:r>
        <w:rPr>
          <w:rFonts w:hint="default" w:ascii="Calibri" w:hAnsi="Calibri" w:cs="Calibri"/>
          <w:b/>
          <w:bCs/>
        </w:rPr>
        <w:t>Estrategia:</w:t>
      </w:r>
      <w:r>
        <w:rPr>
          <w:rFonts w:hint="default" w:ascii="Calibri" w:hAnsi="Calibri" w:cs="Calibri"/>
        </w:rPr>
        <w:t xml:space="preserve"> Gestión de Proyectos, Planificación Estratégica, Análisis de KPI.</w:t>
      </w:r>
    </w:p>
    <w:p w14:paraId="3E0D521A">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jc w:val="both"/>
        <w:textAlignment w:val="auto"/>
        <w:rPr>
          <w:rFonts w:hint="default" w:ascii="Calibri" w:hAnsi="Calibri" w:cs="Calibri"/>
        </w:rPr>
      </w:pPr>
      <w:r>
        <w:rPr>
          <w:rFonts w:hint="default" w:ascii="Calibri" w:hAnsi="Calibri" w:cs="Calibri"/>
          <w:b/>
          <w:bCs/>
        </w:rPr>
        <w:t>Técnicas:</w:t>
      </w:r>
      <w:r>
        <w:rPr>
          <w:rFonts w:hint="default" w:ascii="Calibri" w:hAnsi="Calibri" w:cs="Calibri"/>
        </w:rPr>
        <w:t xml:space="preserve"> Diseño de Infraestructura, Desarrollo Full-Stack, Soporte Técnico de Redes.</w:t>
      </w:r>
    </w:p>
    <w:p w14:paraId="44F1F51E">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jc w:val="both"/>
        <w:textAlignment w:val="auto"/>
        <w:rPr>
          <w:rFonts w:hint="default" w:ascii="Calibri" w:hAnsi="Calibri" w:cs="Calibri"/>
        </w:rPr>
      </w:pPr>
      <w:r>
        <w:rPr>
          <w:rFonts w:hint="default" w:ascii="Calibri" w:hAnsi="Calibri" w:cs="Calibri"/>
          <w:b/>
          <w:bCs/>
        </w:rPr>
        <w:t>Habilidades Blandas:</w:t>
      </w:r>
      <w:r>
        <w:rPr>
          <w:rFonts w:hint="default" w:ascii="Calibri" w:hAnsi="Calibri" w:cs="Calibri"/>
        </w:rPr>
        <w:t xml:space="preserve"> Liderazgo, Resolución de Conflictos, Capacitación y Desarrollo.</w:t>
      </w:r>
    </w:p>
    <w:bookmarkEnd w:id="0"/>
    <w:p w14:paraId="6F05D25B">
      <w:pPr>
        <w:pStyle w:val="4"/>
        <w:keepNext w:val="0"/>
        <w:keepLines w:val="0"/>
        <w:widowControl/>
        <w:suppressLineNumbers w:val="0"/>
        <w:rPr>
          <w:rFonts w:hint="default" w:ascii="Calibri" w:hAnsi="Calibri" w:cs="Calibri"/>
        </w:rPr>
      </w:pPr>
      <w:r>
        <w:rPr>
          <w:rFonts w:hint="default" w:ascii="Calibri" w:hAnsi="Calibri" w:cs="Calibri"/>
        </w:rPr>
        <w:t>Experiencia Profesional</w:t>
      </w:r>
    </w:p>
    <w:p w14:paraId="6E9D9911">
      <w:pPr>
        <w:pStyle w:val="9"/>
        <w:keepNext w:val="0"/>
        <w:keepLines w:val="0"/>
        <w:widowControl/>
        <w:suppressLineNumbers w:val="0"/>
        <w:rPr>
          <w:rFonts w:hint="default" w:ascii="Calibri" w:hAnsi="Calibri" w:cs="Calibri"/>
        </w:rPr>
      </w:pPr>
      <w:r>
        <w:rPr>
          <w:rFonts w:hint="default" w:ascii="Calibri" w:hAnsi="Calibri" w:cs="Calibri"/>
          <w:b/>
          <w:bCs/>
        </w:rPr>
        <w:t>FUNDESOES</w:t>
      </w:r>
      <w:r>
        <w:rPr>
          <w:rFonts w:hint="default" w:ascii="Calibri" w:hAnsi="Calibri" w:cs="Calibri"/>
        </w:rPr>
        <w:t xml:space="preserve"> | </w:t>
      </w:r>
      <w:r>
        <w:rPr>
          <w:rFonts w:hint="default" w:ascii="Calibri" w:hAnsi="Calibri" w:cs="Calibri"/>
          <w:b/>
          <w:bCs/>
        </w:rPr>
        <w:t>Especialista en TI y Planificación</w:t>
      </w:r>
      <w:r>
        <w:rPr>
          <w:rFonts w:hint="default" w:ascii="Calibri" w:hAnsi="Calibri" w:cs="Calibri"/>
        </w:rPr>
        <w:t xml:space="preserve"> </w:t>
      </w:r>
      <w:r>
        <w:rPr>
          <w:rFonts w:hint="default" w:ascii="Calibri" w:hAnsi="Calibri" w:cs="Calibri"/>
          <w:i/>
          <w:iCs/>
        </w:rPr>
        <w:t>Feb. 2009 – Presente</w:t>
      </w:r>
    </w:p>
    <w:p w14:paraId="5F5C22B0">
      <w:pPr>
        <w:pStyle w:val="9"/>
        <w:keepNext w:val="0"/>
        <w:keepLines w:val="0"/>
        <w:widowControl/>
        <w:suppressLineNumbers w:val="0"/>
        <w:ind w:left="720"/>
        <w:rPr>
          <w:rFonts w:hint="default" w:ascii="Calibri" w:hAnsi="Calibri" w:cs="Calibri"/>
        </w:rPr>
      </w:pPr>
      <w:r>
        <w:rPr>
          <w:rFonts w:hint="default" w:ascii="Calibri" w:hAnsi="Calibri" w:cs="Calibri"/>
          <w:b/>
          <w:bCs/>
        </w:rPr>
        <w:t>Logro de Impacto 1:</w:t>
      </w:r>
      <w:r>
        <w:rPr>
          <w:rFonts w:hint="default" w:ascii="Calibri" w:hAnsi="Calibri" w:cs="Calibri"/>
        </w:rPr>
        <w:t xml:space="preserve"> Automaticé la integración de las plataformas TIUNA y FAOV, reduciendo el tiempo de procesamiento administrativo en un </w:t>
      </w:r>
      <w:r>
        <w:rPr>
          <w:rFonts w:hint="default" w:ascii="Calibri" w:hAnsi="Calibri" w:cs="Calibri"/>
          <w:b/>
          <w:bCs/>
        </w:rPr>
        <w:t>40%</w:t>
      </w:r>
      <w:r>
        <w:rPr>
          <w:rFonts w:hint="default" w:ascii="Calibri" w:hAnsi="Calibri" w:cs="Calibri"/>
        </w:rPr>
        <w:t xml:space="preserve"> y asegurando el </w:t>
      </w:r>
      <w:r>
        <w:rPr>
          <w:rFonts w:hint="default" w:ascii="Calibri" w:hAnsi="Calibri" w:cs="Calibri"/>
          <w:b/>
          <w:bCs/>
        </w:rPr>
        <w:t>100% de cumplimiento</w:t>
      </w:r>
      <w:r>
        <w:rPr>
          <w:rFonts w:hint="default" w:ascii="Calibri" w:hAnsi="Calibri" w:cs="Calibri"/>
        </w:rPr>
        <w:t xml:space="preserve"> de las normativas nacionales de seguridad social para todo el personal.</w:t>
      </w:r>
    </w:p>
    <w:p w14:paraId="389C1D94">
      <w:pPr>
        <w:pStyle w:val="9"/>
        <w:keepNext w:val="0"/>
        <w:keepLines w:val="0"/>
        <w:widowControl/>
        <w:suppressLineNumbers w:val="0"/>
        <w:ind w:left="720"/>
        <w:rPr>
          <w:rFonts w:hint="default" w:ascii="Calibri" w:hAnsi="Calibri" w:cs="Calibri"/>
        </w:rPr>
      </w:pPr>
      <w:r>
        <w:rPr>
          <w:rFonts w:hint="default" w:ascii="Calibri" w:hAnsi="Calibri" w:cs="Calibri"/>
          <w:b/>
          <w:bCs/>
        </w:rPr>
        <w:t>Logro de Impacto 2:</w:t>
      </w:r>
      <w:r>
        <w:rPr>
          <w:rFonts w:hint="default" w:ascii="Calibri" w:hAnsi="Calibri" w:cs="Calibri"/>
        </w:rPr>
        <w:t xml:space="preserve"> Modernicé la infraestructura de red institucional y el modelado de datos, lo que incrementó la eficiencia del servicio al ciudadano en un </w:t>
      </w:r>
      <w:r>
        <w:rPr>
          <w:rFonts w:hint="default" w:ascii="Calibri" w:hAnsi="Calibri" w:cs="Calibri"/>
          <w:b/>
          <w:bCs/>
        </w:rPr>
        <w:t>30%</w:t>
      </w:r>
      <w:r>
        <w:rPr>
          <w:rFonts w:hint="default" w:ascii="Calibri" w:hAnsi="Calibri" w:cs="Calibri"/>
        </w:rPr>
        <w:t xml:space="preserve"> y eliminó la redundancia de datos en los sistemas de pensiones.</w:t>
      </w:r>
    </w:p>
    <w:p w14:paraId="3713FD7B">
      <w:pPr>
        <w:pStyle w:val="9"/>
        <w:keepNext w:val="0"/>
        <w:keepLines w:val="0"/>
        <w:widowControl/>
        <w:suppressLineNumbers w:val="0"/>
        <w:rPr>
          <w:rFonts w:hint="default" w:ascii="Calibri" w:hAnsi="Calibri" w:cs="Calibri"/>
        </w:rPr>
      </w:pPr>
      <w:r>
        <w:rPr>
          <w:rFonts w:hint="default" w:ascii="Calibri" w:hAnsi="Calibri" w:cs="Calibri"/>
          <w:b/>
          <w:bCs/>
        </w:rPr>
        <w:t>COSIDIVI</w:t>
      </w:r>
      <w:r>
        <w:rPr>
          <w:rFonts w:hint="default" w:ascii="Calibri" w:hAnsi="Calibri" w:cs="Calibri"/>
        </w:rPr>
        <w:t xml:space="preserve"> | </w:t>
      </w:r>
      <w:r>
        <w:rPr>
          <w:rFonts w:hint="default" w:ascii="Calibri" w:hAnsi="Calibri" w:cs="Calibri"/>
          <w:b/>
          <w:bCs/>
        </w:rPr>
        <w:t>Ingeniera de Sistemas (Infraestructura)</w:t>
      </w:r>
      <w:r>
        <w:rPr>
          <w:rFonts w:hint="default" w:ascii="Calibri" w:hAnsi="Calibri" w:cs="Calibri"/>
        </w:rPr>
        <w:t xml:space="preserve"> </w:t>
      </w:r>
      <w:r>
        <w:rPr>
          <w:rFonts w:hint="default" w:ascii="Calibri" w:hAnsi="Calibri" w:cs="Calibri"/>
          <w:i/>
          <w:iCs/>
        </w:rPr>
        <w:t>Jun. 2005 – Feb. 2009</w:t>
      </w:r>
      <w:r>
        <w:rPr>
          <w:rFonts w:hint="default" w:ascii="Calibri" w:hAnsi="Calibri" w:cs="Calibri"/>
          <w:i/>
          <w:iCs/>
          <w:lang w:val="es-ES"/>
        </w:rPr>
        <w:tab/>
        <w:t/>
      </w:r>
      <w:r>
        <w:rPr>
          <w:rFonts w:hint="default" w:ascii="Calibri" w:hAnsi="Calibri" w:cs="Calibri"/>
          <w:i/>
          <w:iCs/>
          <w:lang w:val="es-ES"/>
        </w:rPr>
        <w:tab/>
        <w:t/>
      </w:r>
      <w:r>
        <w:rPr>
          <w:rFonts w:hint="default" w:ascii="Calibri" w:hAnsi="Calibri" w:cs="Calibri"/>
          <w:i/>
          <w:iCs/>
          <w:lang w:val="es-ES"/>
        </w:rPr>
        <w:tab/>
        <w:t/>
      </w:r>
      <w:r>
        <w:rPr>
          <w:rFonts w:hint="default" w:ascii="Calibri" w:hAnsi="Calibri" w:cs="Calibri"/>
          <w:i/>
          <w:iCs/>
          <w:lang w:val="es-ES"/>
        </w:rPr>
        <w:tab/>
      </w:r>
      <w:r>
        <w:rPr>
          <w:rFonts w:hint="default" w:ascii="Calibri" w:hAnsi="Calibri" w:cs="Calibri"/>
          <w:b/>
          <w:bCs/>
        </w:rPr>
        <w:t>Logro de Impacto 1:</w:t>
      </w:r>
      <w:r>
        <w:rPr>
          <w:rFonts w:hint="default" w:ascii="Calibri" w:hAnsi="Calibri" w:cs="Calibri"/>
        </w:rPr>
        <w:t xml:space="preserve"> Diseñé y puse en marcha la reinstrumentación de estaciones de flujo en el Complejo Operativo OROCUAL, manteniendo una </w:t>
      </w:r>
      <w:r>
        <w:rPr>
          <w:rFonts w:hint="default" w:ascii="Calibri" w:hAnsi="Calibri" w:cs="Calibri"/>
          <w:b/>
          <w:bCs/>
        </w:rPr>
        <w:t>continuidad operativa del 99.9%</w:t>
      </w:r>
      <w:r>
        <w:rPr>
          <w:rFonts w:hint="default" w:ascii="Calibri" w:hAnsi="Calibri" w:cs="Calibri"/>
        </w:rPr>
        <w:t xml:space="preserve"> bajo los rigurosos estándares de calidad de PDVSA.</w:t>
      </w:r>
    </w:p>
    <w:p w14:paraId="2423F915">
      <w:pPr>
        <w:pStyle w:val="9"/>
        <w:keepNext w:val="0"/>
        <w:keepLines w:val="0"/>
        <w:widowControl/>
        <w:suppressLineNumbers w:val="0"/>
        <w:ind w:left="720"/>
        <w:rPr>
          <w:rFonts w:hint="default" w:ascii="Calibri" w:hAnsi="Calibri" w:cs="Calibri"/>
        </w:rPr>
      </w:pPr>
      <w:r>
        <w:rPr>
          <w:rFonts w:hint="default" w:ascii="Calibri" w:hAnsi="Calibri" w:cs="Calibri"/>
          <w:b/>
          <w:bCs/>
        </w:rPr>
        <w:t>Logro de Impacto 2:</w:t>
      </w:r>
      <w:r>
        <w:rPr>
          <w:rFonts w:hint="default" w:ascii="Calibri" w:hAnsi="Calibri" w:cs="Calibri"/>
        </w:rPr>
        <w:t xml:space="preserve"> Desarrollé una arquitectura de control integral y un sistema de documentación técnica que redujo el tiempo de resolución de fallas en un </w:t>
      </w:r>
      <w:r>
        <w:rPr>
          <w:rFonts w:hint="default" w:ascii="Calibri" w:hAnsi="Calibri" w:cs="Calibri"/>
          <w:b/>
          <w:bCs/>
        </w:rPr>
        <w:t>25%</w:t>
      </w:r>
      <w:r>
        <w:rPr>
          <w:rFonts w:hint="default" w:ascii="Calibri" w:hAnsi="Calibri" w:cs="Calibri"/>
        </w:rPr>
        <w:t xml:space="preserve"> y optimizó el Sistema de Gestión de Calidad (SGC).</w:t>
      </w:r>
    </w:p>
    <w:p w14:paraId="64396E19">
      <w:pPr>
        <w:keepNext w:val="0"/>
        <w:keepLines w:val="0"/>
        <w:widowControl/>
        <w:suppressLineNumbers w:val="0"/>
        <w:rPr>
          <w:rFonts w:hint="default" w:ascii="Calibri" w:hAnsi="Calibri" w:cs="Calibri"/>
        </w:rPr>
      </w:pPr>
    </w:p>
    <w:p w14:paraId="27299C81">
      <w:pPr>
        <w:pStyle w:val="4"/>
        <w:keepNext w:val="0"/>
        <w:keepLines w:val="0"/>
        <w:widowControl/>
        <w:suppressLineNumbers w:val="0"/>
        <w:rPr>
          <w:rFonts w:hint="default" w:ascii="Calibri" w:hAnsi="Calibri" w:cs="Calibri"/>
        </w:rPr>
      </w:pPr>
      <w:r>
        <w:rPr>
          <w:rFonts w:hint="default" w:ascii="Calibri" w:hAnsi="Calibri" w:cs="Calibri"/>
        </w:rPr>
        <w:t>Educación</w:t>
      </w:r>
    </w:p>
    <w:p w14:paraId="4FD20108">
      <w:pPr>
        <w:pStyle w:val="9"/>
        <w:keepNext w:val="0"/>
        <w:keepLines w:val="0"/>
        <w:widowControl/>
        <w:suppressLineNumbers w:val="0"/>
        <w:rPr>
          <w:rFonts w:hint="default" w:ascii="Calibri" w:hAnsi="Calibri" w:cs="Calibri"/>
        </w:rPr>
      </w:pPr>
      <w:r>
        <w:rPr>
          <w:rFonts w:hint="default" w:ascii="Calibri" w:hAnsi="Calibri" w:cs="Calibri"/>
          <w:b/>
          <w:bCs/>
        </w:rPr>
        <w:t>BYU-Pathway Worldwide</w:t>
      </w:r>
      <w:r>
        <w:rPr>
          <w:rFonts w:hint="default" w:ascii="Calibri" w:hAnsi="Calibri" w:cs="Calibri"/>
        </w:rPr>
        <w:t xml:space="preserve"> | </w:t>
      </w:r>
      <w:r>
        <w:rPr>
          <w:rFonts w:hint="default" w:ascii="Calibri" w:hAnsi="Calibri" w:cs="Calibri"/>
          <w:b/>
          <w:bCs/>
        </w:rPr>
        <w:t>Certificado PathwayConnect</w:t>
      </w:r>
      <w:r>
        <w:rPr>
          <w:rFonts w:hint="default" w:ascii="Calibri" w:hAnsi="Calibri" w:cs="Calibri"/>
        </w:rPr>
        <w:t xml:space="preserve"> </w:t>
      </w:r>
      <w:r>
        <w:rPr>
          <w:rFonts w:hint="default" w:ascii="Calibri" w:hAnsi="Calibri" w:cs="Calibri"/>
          <w:i/>
          <w:iCs/>
        </w:rPr>
        <w:t>Fecha prevista: Abril 2026</w:t>
      </w:r>
    </w:p>
    <w:p w14:paraId="5BA9EA2D">
      <w:pPr>
        <w:pStyle w:val="9"/>
        <w:keepNext w:val="0"/>
        <w:keepLines w:val="0"/>
        <w:widowControl/>
        <w:suppressLineNumbers w:val="0"/>
        <w:ind w:left="720"/>
        <w:rPr>
          <w:rFonts w:hint="default" w:ascii="Calibri" w:hAnsi="Calibri" w:cs="Calibri"/>
        </w:rPr>
      </w:pPr>
      <w:r>
        <w:rPr>
          <w:rFonts w:hint="default" w:ascii="Calibri" w:hAnsi="Calibri" w:cs="Calibri"/>
          <w:b/>
          <w:bCs/>
        </w:rPr>
        <w:t>Logro de Impacto:</w:t>
      </w:r>
      <w:r>
        <w:rPr>
          <w:rFonts w:hint="default" w:ascii="Calibri" w:hAnsi="Calibri" w:cs="Calibri"/>
        </w:rPr>
        <w:t xml:space="preserve"> Incrementé la retención de estudiantes en un </w:t>
      </w:r>
      <w:r>
        <w:rPr>
          <w:rFonts w:hint="default" w:ascii="Calibri" w:hAnsi="Calibri" w:cs="Calibri"/>
          <w:b/>
          <w:bCs/>
        </w:rPr>
        <w:t>15%</w:t>
      </w:r>
      <w:r>
        <w:rPr>
          <w:rFonts w:hint="default" w:ascii="Calibri" w:hAnsi="Calibri" w:cs="Calibri"/>
        </w:rPr>
        <w:t xml:space="preserve"> mediante un programa proactivo de alcance motivacional y tutorías de matemáticas entre pares.</w:t>
      </w:r>
    </w:p>
    <w:p w14:paraId="51814F0E">
      <w:pPr>
        <w:pStyle w:val="9"/>
        <w:keepNext w:val="0"/>
        <w:keepLines w:val="0"/>
        <w:widowControl/>
        <w:suppressLineNumbers w:val="0"/>
        <w:ind w:left="720"/>
        <w:rPr>
          <w:rFonts w:hint="default" w:ascii="Calibri" w:hAnsi="Calibri" w:cs="Calibri"/>
        </w:rPr>
      </w:pPr>
      <w:r>
        <w:rPr>
          <w:rFonts w:hint="default" w:ascii="Calibri" w:hAnsi="Calibri" w:cs="Calibri"/>
          <w:b/>
          <w:bCs/>
        </w:rPr>
        <w:t>Logro de Impacto:</w:t>
      </w:r>
      <w:r>
        <w:rPr>
          <w:rFonts w:hint="default" w:ascii="Calibri" w:hAnsi="Calibri" w:cs="Calibri"/>
        </w:rPr>
        <w:t xml:space="preserve"> Ejecuté proyectos de análisis de datos remotos, traduciendo razonamientos cuantitativos complejos en decisiones de equipo accionables.</w:t>
      </w:r>
    </w:p>
    <w:p w14:paraId="72FC42FC">
      <w:pPr>
        <w:pStyle w:val="9"/>
        <w:keepNext w:val="0"/>
        <w:keepLines w:val="0"/>
        <w:widowControl/>
        <w:suppressLineNumbers w:val="0"/>
        <w:rPr>
          <w:rFonts w:hint="default" w:ascii="Calibri" w:hAnsi="Calibri" w:cs="Calibri"/>
        </w:rPr>
      </w:pPr>
      <w:r>
        <w:rPr>
          <w:rFonts w:hint="default" w:ascii="Calibri" w:hAnsi="Calibri" w:cs="Calibri"/>
          <w:b/>
          <w:bCs/>
        </w:rPr>
        <w:t>UGMA</w:t>
      </w:r>
      <w:r>
        <w:rPr>
          <w:rFonts w:hint="default" w:ascii="Calibri" w:hAnsi="Calibri" w:cs="Calibri"/>
        </w:rPr>
        <w:t xml:space="preserve"> | </w:t>
      </w:r>
      <w:r>
        <w:rPr>
          <w:rFonts w:hint="default" w:ascii="Calibri" w:hAnsi="Calibri" w:cs="Calibri"/>
          <w:b/>
          <w:bCs/>
        </w:rPr>
        <w:t>Maestría en Ciencias de la Gerencia (Mención Recursos Humanos)</w:t>
      </w:r>
      <w:r>
        <w:rPr>
          <w:rFonts w:hint="default" w:ascii="Calibri" w:hAnsi="Calibri" w:cs="Calibri"/>
        </w:rPr>
        <w:t xml:space="preserve"> </w:t>
      </w:r>
      <w:r>
        <w:rPr>
          <w:rFonts w:hint="default" w:ascii="Calibri" w:hAnsi="Calibri" w:cs="Calibri"/>
          <w:i/>
          <w:iCs/>
        </w:rPr>
        <w:t>Fecha prevista: Julio 2026</w:t>
      </w:r>
    </w:p>
    <w:p w14:paraId="71624C3A">
      <w:pPr>
        <w:pStyle w:val="9"/>
        <w:keepNext w:val="0"/>
        <w:keepLines w:val="0"/>
        <w:widowControl/>
        <w:suppressLineNumbers w:val="0"/>
        <w:rPr>
          <w:rFonts w:hint="default" w:ascii="Calibri" w:hAnsi="Calibri" w:cs="Calibri"/>
        </w:rPr>
      </w:pPr>
      <w:r>
        <w:rPr>
          <w:rFonts w:hint="default" w:ascii="Calibri" w:hAnsi="Calibri" w:cs="Calibri"/>
          <w:b/>
          <w:bCs/>
        </w:rPr>
        <w:t>UNEARTE</w:t>
      </w:r>
      <w:r>
        <w:rPr>
          <w:rFonts w:hint="default" w:ascii="Calibri" w:hAnsi="Calibri" w:cs="Calibri"/>
        </w:rPr>
        <w:t xml:space="preserve"> | </w:t>
      </w:r>
      <w:r>
        <w:rPr>
          <w:rFonts w:hint="default" w:ascii="Calibri" w:hAnsi="Calibri" w:cs="Calibri"/>
          <w:b/>
          <w:bCs/>
        </w:rPr>
        <w:t>Licenciatura en Educación Musical</w:t>
      </w:r>
      <w:r>
        <w:rPr>
          <w:rFonts w:hint="default" w:ascii="Calibri" w:hAnsi="Calibri" w:cs="Calibri"/>
        </w:rPr>
        <w:t xml:space="preserve"> </w:t>
      </w:r>
      <w:r>
        <w:rPr>
          <w:rFonts w:hint="default" w:ascii="Calibri" w:hAnsi="Calibri" w:cs="Calibri"/>
          <w:i/>
          <w:iCs/>
        </w:rPr>
        <w:t>Fecha prevista: Julio 2026</w:t>
      </w:r>
    </w:p>
    <w:p w14:paraId="153F3921">
      <w:pPr>
        <w:pStyle w:val="9"/>
        <w:keepNext w:val="0"/>
        <w:keepLines w:val="0"/>
        <w:widowControl/>
        <w:suppressLineNumbers w:val="0"/>
        <w:rPr>
          <w:rFonts w:hint="default" w:ascii="Calibri" w:hAnsi="Calibri" w:cs="Calibri"/>
        </w:rPr>
      </w:pPr>
      <w:r>
        <w:rPr>
          <w:rFonts w:hint="default" w:ascii="Calibri" w:hAnsi="Calibri" w:cs="Calibri"/>
          <w:b/>
          <w:bCs/>
        </w:rPr>
        <w:t>Universidad de Oriente (UDO)</w:t>
      </w:r>
      <w:r>
        <w:rPr>
          <w:rFonts w:hint="default" w:ascii="Calibri" w:hAnsi="Calibri" w:cs="Calibri"/>
        </w:rPr>
        <w:t xml:space="preserve"> | </w:t>
      </w:r>
      <w:r>
        <w:rPr>
          <w:rFonts w:hint="default" w:ascii="Calibri" w:hAnsi="Calibri" w:cs="Calibri"/>
          <w:b/>
          <w:bCs/>
        </w:rPr>
        <w:t>Ingeniería de Sistemas (Mención Gerencia)</w:t>
      </w:r>
      <w:r>
        <w:rPr>
          <w:rFonts w:hint="default" w:ascii="Calibri" w:hAnsi="Calibri" w:cs="Calibri"/>
        </w:rPr>
        <w:t xml:space="preserve"> </w:t>
      </w:r>
      <w:r>
        <w:rPr>
          <w:rFonts w:hint="default" w:ascii="Calibri" w:hAnsi="Calibri" w:cs="Calibri"/>
          <w:i/>
          <w:iCs/>
        </w:rPr>
        <w:t>Julio 2004</w:t>
      </w:r>
    </w:p>
    <w:p w14:paraId="10DEF4F5">
      <w:pPr>
        <w:numPr>
          <w:numId w:val="0"/>
        </w:numPr>
        <w:spacing w:after="0" w:line="240" w:lineRule="auto"/>
        <w:jc w:val="both"/>
        <w:rPr>
          <w:rFonts w:hint="default" w:ascii="Calibri" w:hAnsi="Calibri" w:cs="Calibri"/>
          <w:iCs/>
          <w:color w:val="000000" w:themeColor="text1"/>
          <w:sz w:val="22"/>
          <w:szCs w:val="22"/>
          <w14:textFill>
            <w14:solidFill>
              <w14:schemeClr w14:val="tx1"/>
            </w14:solidFill>
          </w14:textFill>
        </w:rPr>
      </w:pPr>
    </w:p>
    <w:sectPr>
      <w:type w:val="continuous"/>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0215E">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83EFC">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59002">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E68380">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B71FC">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39BE7">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0E49E9"/>
    <w:multiLevelType w:val="multilevel"/>
    <w:tmpl w:val="0B0E49E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7F51168"/>
    <w:multiLevelType w:val="singleLevel"/>
    <w:tmpl w:val="37F51168"/>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2">
    <w:nsid w:val="57A5BB39"/>
    <w:multiLevelType w:val="singleLevel"/>
    <w:tmpl w:val="57A5BB39"/>
    <w:lvl w:ilvl="0" w:tentative="0">
      <w:start w:val="2"/>
      <w:numFmt w:val="upperLetter"/>
      <w:lvlText w:val="%1."/>
      <w:lvlJc w:val="left"/>
      <w:pPr>
        <w:tabs>
          <w:tab w:val="left" w:pos="312"/>
        </w:tabs>
      </w:pPr>
      <w:rPr>
        <w:rFonts w:hint="default"/>
        <w:b/>
        <w:bC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a0MLEwtLAwNjEwMbVQ0lEKTi0uzszPAykwqQUA4PppHywAAAA="/>
  </w:docVars>
  <w:rsids>
    <w:rsidRoot w:val="00EB06BF"/>
    <w:rsid w:val="00003280"/>
    <w:rsid w:val="0000364C"/>
    <w:rsid w:val="00087FDE"/>
    <w:rsid w:val="000A5FDB"/>
    <w:rsid w:val="000D057A"/>
    <w:rsid w:val="000E2C25"/>
    <w:rsid w:val="00110C1D"/>
    <w:rsid w:val="001258FF"/>
    <w:rsid w:val="001820A1"/>
    <w:rsid w:val="001C7E76"/>
    <w:rsid w:val="002768C9"/>
    <w:rsid w:val="00287578"/>
    <w:rsid w:val="002A0C8A"/>
    <w:rsid w:val="002C52D5"/>
    <w:rsid w:val="003113E4"/>
    <w:rsid w:val="00311C6E"/>
    <w:rsid w:val="00327F02"/>
    <w:rsid w:val="00351645"/>
    <w:rsid w:val="00410EF0"/>
    <w:rsid w:val="0042777F"/>
    <w:rsid w:val="004961ED"/>
    <w:rsid w:val="004A0B8A"/>
    <w:rsid w:val="00541749"/>
    <w:rsid w:val="00591D44"/>
    <w:rsid w:val="005D589A"/>
    <w:rsid w:val="00613173"/>
    <w:rsid w:val="00666316"/>
    <w:rsid w:val="00687EDC"/>
    <w:rsid w:val="006D7D09"/>
    <w:rsid w:val="00702E25"/>
    <w:rsid w:val="007114DE"/>
    <w:rsid w:val="007645F4"/>
    <w:rsid w:val="007A1C37"/>
    <w:rsid w:val="00804144"/>
    <w:rsid w:val="008377B5"/>
    <w:rsid w:val="00891D2A"/>
    <w:rsid w:val="008A707D"/>
    <w:rsid w:val="008F6229"/>
    <w:rsid w:val="00905BB4"/>
    <w:rsid w:val="00947E3A"/>
    <w:rsid w:val="00965BDC"/>
    <w:rsid w:val="00976561"/>
    <w:rsid w:val="00A40473"/>
    <w:rsid w:val="00A6227A"/>
    <w:rsid w:val="00A64017"/>
    <w:rsid w:val="00AB12CD"/>
    <w:rsid w:val="00AC755D"/>
    <w:rsid w:val="00B050E9"/>
    <w:rsid w:val="00B93911"/>
    <w:rsid w:val="00B97947"/>
    <w:rsid w:val="00BB3309"/>
    <w:rsid w:val="00CD37EA"/>
    <w:rsid w:val="00CE71A6"/>
    <w:rsid w:val="00D157A2"/>
    <w:rsid w:val="00D64757"/>
    <w:rsid w:val="00E12FC8"/>
    <w:rsid w:val="00E871AC"/>
    <w:rsid w:val="00E974C6"/>
    <w:rsid w:val="00EA10CD"/>
    <w:rsid w:val="00EB06BF"/>
    <w:rsid w:val="00F367D3"/>
    <w:rsid w:val="00F60C79"/>
    <w:rsid w:val="00F9540B"/>
    <w:rsid w:val="00FB152B"/>
    <w:rsid w:val="0755535E"/>
    <w:rsid w:val="0B8B1677"/>
    <w:rsid w:val="0E426014"/>
    <w:rsid w:val="0ECC7CBA"/>
    <w:rsid w:val="194E3880"/>
    <w:rsid w:val="196B5B77"/>
    <w:rsid w:val="1C3D34E0"/>
    <w:rsid w:val="36B905A5"/>
    <w:rsid w:val="382D5638"/>
    <w:rsid w:val="395963D5"/>
    <w:rsid w:val="3A16434B"/>
    <w:rsid w:val="3AEA69EF"/>
    <w:rsid w:val="3DFA5E99"/>
    <w:rsid w:val="419537E5"/>
    <w:rsid w:val="4261420B"/>
    <w:rsid w:val="484522D8"/>
    <w:rsid w:val="4D3B4D64"/>
    <w:rsid w:val="4D6D7D31"/>
    <w:rsid w:val="51905AB9"/>
    <w:rsid w:val="64A14F35"/>
    <w:rsid w:val="6A3238BE"/>
    <w:rsid w:val="6D592A69"/>
    <w:rsid w:val="6E236F78"/>
    <w:rsid w:val="75AD719E"/>
    <w:rsid w:val="75D505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0563C1" w:themeColor="hyperlink"/>
      <w:u w:val="single"/>
      <w14:textFill>
        <w14:solidFill>
          <w14:schemeClr w14:val="hlink"/>
        </w14:solidFill>
      </w14:textFill>
    </w:rPr>
  </w:style>
  <w:style w:type="paragraph" w:styleId="8">
    <w:name w:val="header"/>
    <w:basedOn w:val="1"/>
    <w:link w:val="13"/>
    <w:unhideWhenUsed/>
    <w:qFormat/>
    <w:uiPriority w:val="99"/>
    <w:pPr>
      <w:tabs>
        <w:tab w:val="center" w:pos="4680"/>
        <w:tab w:val="right" w:pos="9360"/>
      </w:tabs>
      <w:spacing w:after="0" w:line="240" w:lineRule="auto"/>
    </w:pPr>
  </w:style>
  <w:style w:type="paragraph" w:styleId="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0">
    <w:name w:val="footer"/>
    <w:basedOn w:val="1"/>
    <w:link w:val="14"/>
    <w:unhideWhenUsed/>
    <w:qFormat/>
    <w:uiPriority w:val="99"/>
    <w:pPr>
      <w:tabs>
        <w:tab w:val="center" w:pos="4680"/>
        <w:tab w:val="right" w:pos="9360"/>
      </w:tabs>
      <w:spacing w:after="0" w:line="240" w:lineRule="auto"/>
    </w:pPr>
  </w:style>
  <w:style w:type="character" w:customStyle="1" w:styleId="11">
    <w:name w:val="Unresolved Mention"/>
    <w:basedOn w:val="5"/>
    <w:semiHidden/>
    <w:unhideWhenUsed/>
    <w:qFormat/>
    <w:uiPriority w:val="99"/>
    <w:rPr>
      <w:color w:val="605E5C"/>
      <w:shd w:val="clear" w:color="auto" w:fill="E1DFDD"/>
    </w:rPr>
  </w:style>
  <w:style w:type="paragraph" w:styleId="12">
    <w:name w:val="List Paragraph"/>
    <w:basedOn w:val="1"/>
    <w:qFormat/>
    <w:uiPriority w:val="34"/>
    <w:pPr>
      <w:ind w:left="720"/>
      <w:contextualSpacing/>
    </w:pPr>
  </w:style>
  <w:style w:type="character" w:customStyle="1" w:styleId="13">
    <w:name w:val="Header Char"/>
    <w:basedOn w:val="5"/>
    <w:link w:val="8"/>
    <w:qFormat/>
    <w:uiPriority w:val="99"/>
  </w:style>
  <w:style w:type="character" w:customStyle="1" w:styleId="14">
    <w:name w:val="Footer Char"/>
    <w:basedOn w:val="5"/>
    <w:link w:val="10"/>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267</Words>
  <Characters>1525</Characters>
  <Lines>12</Lines>
  <Paragraphs>3</Paragraphs>
  <TotalTime>10</TotalTime>
  <ScaleCrop>false</ScaleCrop>
  <LinksUpToDate>false</LinksUpToDate>
  <CharactersWithSpaces>1789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2019-07-09T16:28:00Z</dcterms:created>
  <dc:creator>Bryan Pope</dc:creator>
  <cp:lastModifiedBy>leriennys pereira hidrogo (Nen</cp:lastModifiedBy>
  <dcterms:modified xsi:type="dcterms:W3CDTF">2026-02-09T21:54:12Z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dc3d3d8-6bdc-485e-b6f2-a0ac58658b4a_Enabled">
    <vt:lpwstr>True</vt:lpwstr>
  </property>
  <property fmtid="{D5CDD505-2E9C-101B-9397-08002B2CF9AE}" pid="3" name="MSIP_Label_bdc3d3d8-6bdc-485e-b6f2-a0ac58658b4a_SiteId">
    <vt:lpwstr>61e6eeb3-5fd7-4aaa-ae3c-61e8deb09b79</vt:lpwstr>
  </property>
  <property fmtid="{D5CDD505-2E9C-101B-9397-08002B2CF9AE}" pid="4" name="MSIP_Label_bdc3d3d8-6bdc-485e-b6f2-a0ac58658b4a_Owner">
    <vt:lpwstr>bwpope@churchofjesuschrist.org</vt:lpwstr>
  </property>
  <property fmtid="{D5CDD505-2E9C-101B-9397-08002B2CF9AE}" pid="5" name="MSIP_Label_bdc3d3d8-6bdc-485e-b6f2-a0ac58658b4a_SetDate">
    <vt:lpwstr>2019-05-24T16:35:20.8972307Z</vt:lpwstr>
  </property>
  <property fmtid="{D5CDD505-2E9C-101B-9397-08002B2CF9AE}" pid="6" name="MSIP_Label_bdc3d3d8-6bdc-485e-b6f2-a0ac58658b4a_Name">
    <vt:lpwstr>Internal Use</vt:lpwstr>
  </property>
  <property fmtid="{D5CDD505-2E9C-101B-9397-08002B2CF9AE}" pid="7" name="MSIP_Label_bdc3d3d8-6bdc-485e-b6f2-a0ac58658b4a_Application">
    <vt:lpwstr>Microsoft Azure Information Protection</vt:lpwstr>
  </property>
  <property fmtid="{D5CDD505-2E9C-101B-9397-08002B2CF9AE}" pid="8" name="MSIP_Label_bdc3d3d8-6bdc-485e-b6f2-a0ac58658b4a_Extended_MSFT_Method">
    <vt:lpwstr>Automatic</vt:lpwstr>
  </property>
  <property fmtid="{D5CDD505-2E9C-101B-9397-08002B2CF9AE}" pid="9" name="MSIP_Label_03ef5274-90b8-4b3f-8a76-b4c36a43e904_Enabled">
    <vt:lpwstr>True</vt:lpwstr>
  </property>
  <property fmtid="{D5CDD505-2E9C-101B-9397-08002B2CF9AE}" pid="10" name="MSIP_Label_03ef5274-90b8-4b3f-8a76-b4c36a43e904_SiteId">
    <vt:lpwstr>61e6eeb3-5fd7-4aaa-ae3c-61e8deb09b79</vt:lpwstr>
  </property>
  <property fmtid="{D5CDD505-2E9C-101B-9397-08002B2CF9AE}" pid="11" name="MSIP_Label_03ef5274-90b8-4b3f-8a76-b4c36a43e904_Owner">
    <vt:lpwstr>bwpope@churchofjesuschrist.org</vt:lpwstr>
  </property>
  <property fmtid="{D5CDD505-2E9C-101B-9397-08002B2CF9AE}" pid="12" name="MSIP_Label_03ef5274-90b8-4b3f-8a76-b4c36a43e904_SetDate">
    <vt:lpwstr>2019-05-24T16:35:20.8972307Z</vt:lpwstr>
  </property>
  <property fmtid="{D5CDD505-2E9C-101B-9397-08002B2CF9AE}" pid="13" name="MSIP_Label_03ef5274-90b8-4b3f-8a76-b4c36a43e904_Name">
    <vt:lpwstr>Not Encrypted</vt:lpwstr>
  </property>
  <property fmtid="{D5CDD505-2E9C-101B-9397-08002B2CF9AE}" pid="14" name="MSIP_Label_03ef5274-90b8-4b3f-8a76-b4c36a43e904_Application">
    <vt:lpwstr>Microsoft Azure Information Protection</vt:lpwstr>
  </property>
  <property fmtid="{D5CDD505-2E9C-101B-9397-08002B2CF9AE}" pid="15" name="MSIP_Label_03ef5274-90b8-4b3f-8a76-b4c36a43e904_Parent">
    <vt:lpwstr>bdc3d3d8-6bdc-485e-b6f2-a0ac58658b4a</vt:lpwstr>
  </property>
  <property fmtid="{D5CDD505-2E9C-101B-9397-08002B2CF9AE}" pid="16" name="MSIP_Label_03ef5274-90b8-4b3f-8a76-b4c36a43e904_Extended_MSFT_Method">
    <vt:lpwstr>Automatic</vt:lpwstr>
  </property>
  <property fmtid="{D5CDD505-2E9C-101B-9397-08002B2CF9AE}" pid="17" name="Classification">
    <vt:lpwstr>Internal Use Not Encrypted</vt:lpwstr>
  </property>
  <property fmtid="{D5CDD505-2E9C-101B-9397-08002B2CF9AE}" pid="18" name="KSOProductBuildVer">
    <vt:lpwstr>3082-12.2.0.23196</vt:lpwstr>
  </property>
  <property fmtid="{D5CDD505-2E9C-101B-9397-08002B2CF9AE}" pid="19" name="ICV">
    <vt:lpwstr>01106B59A21F49C5A80E9F9CB4D127EE_13</vt:lpwstr>
  </property>
</Properties>
</file>