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7534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Summary of Lesson 9 Preparation Material: Rejoicing in the Divine Birth of Jesus Christ</w:t>
      </w:r>
    </w:p>
    <w:p w14:paraId="6A4221FD">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preparation material focuses on deepening the understanding of the miraculous birth and unique parentage of Jesus Christ, and how this event is the ultimate manifestation of God's love.</w:t>
      </w:r>
    </w:p>
    <w:p w14:paraId="63FE88E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Section 1: The Parentage of Jesus Christ and His Power to Save</w:t>
      </w:r>
    </w:p>
    <w:p w14:paraId="0DB8EC67">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text examines how Jesus's unique ancestry gave Him the ability to perform the Atonement and serve as the Savior:</w:t>
      </w:r>
    </w:p>
    <w:p w14:paraId="5F7EFC2F">
      <w:pPr>
        <w:pStyle w:val="10"/>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b/>
          <w:bCs/>
          <w:sz w:val="24"/>
          <w:szCs w:val="24"/>
        </w:rPr>
        <w:t>Dual Nature:</w:t>
      </w:r>
      <w:r>
        <w:rPr>
          <w:rFonts w:hint="default" w:ascii="Times New Roman" w:hAnsi="Times New Roman" w:cs="Times New Roman"/>
          <w:sz w:val="24"/>
          <w:szCs w:val="24"/>
        </w:rPr>
        <w:t xml:space="preserve"> Jesus Christ was unique, born of a </w:t>
      </w:r>
      <w:r>
        <w:rPr>
          <w:rFonts w:hint="default" w:ascii="Times New Roman" w:hAnsi="Times New Roman" w:cs="Times New Roman"/>
          <w:b/>
          <w:bCs/>
          <w:sz w:val="24"/>
          <w:szCs w:val="24"/>
        </w:rPr>
        <w:t>mortal Mother (Mary)</w:t>
      </w:r>
      <w:r>
        <w:rPr>
          <w:rFonts w:hint="default" w:ascii="Times New Roman" w:hAnsi="Times New Roman" w:cs="Times New Roman"/>
          <w:sz w:val="24"/>
          <w:szCs w:val="24"/>
        </w:rPr>
        <w:t xml:space="preserve">, which allowed Him to fully experience the pains, sorrows, and temptations of mortality. And of an </w:t>
      </w:r>
      <w:r>
        <w:rPr>
          <w:rFonts w:hint="default" w:ascii="Times New Roman" w:hAnsi="Times New Roman" w:cs="Times New Roman"/>
          <w:b/>
          <w:bCs/>
          <w:sz w:val="24"/>
          <w:szCs w:val="24"/>
        </w:rPr>
        <w:t>immortal Father (Heavenly Father)</w:t>
      </w:r>
      <w:r>
        <w:rPr>
          <w:rFonts w:hint="default" w:ascii="Times New Roman" w:hAnsi="Times New Roman" w:cs="Times New Roman"/>
          <w:sz w:val="24"/>
          <w:szCs w:val="24"/>
        </w:rPr>
        <w:t>, which gave Him the power to endure those challenges, overcome death, and "take it [His life] again" (John 10:17–18).</w:t>
      </w:r>
    </w:p>
    <w:p w14:paraId="3F7B5F0F">
      <w:pPr>
        <w:pStyle w:val="10"/>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b/>
          <w:bCs/>
          <w:sz w:val="24"/>
          <w:szCs w:val="24"/>
        </w:rPr>
        <w:t>Capacity to Succor:</w:t>
      </w:r>
      <w:r>
        <w:rPr>
          <w:rFonts w:hint="default" w:ascii="Times New Roman" w:hAnsi="Times New Roman" w:cs="Times New Roman"/>
          <w:sz w:val="24"/>
          <w:szCs w:val="24"/>
        </w:rPr>
        <w:t xml:space="preserve"> This dual nature was essential for His mission, enabling Him to "know according to the flesh how to succor his people according to their infirmities" (Alma 7:12).</w:t>
      </w:r>
    </w:p>
    <w:p w14:paraId="7F654AD5">
      <w:pPr>
        <w:pStyle w:val="10"/>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b/>
          <w:bCs/>
          <w:sz w:val="24"/>
          <w:szCs w:val="24"/>
        </w:rPr>
        <w:t>Exclusive Atonement:</w:t>
      </w:r>
      <w:r>
        <w:rPr>
          <w:rFonts w:hint="default" w:ascii="Times New Roman" w:hAnsi="Times New Roman" w:cs="Times New Roman"/>
          <w:sz w:val="24"/>
          <w:szCs w:val="24"/>
        </w:rPr>
        <w:t xml:space="preserve"> President Russell M. Nelson taught that His mission was the Atonement, which was </w:t>
      </w:r>
      <w:r>
        <w:rPr>
          <w:rFonts w:hint="default" w:ascii="Times New Roman" w:hAnsi="Times New Roman" w:cs="Times New Roman"/>
          <w:b/>
          <w:bCs/>
          <w:sz w:val="24"/>
          <w:szCs w:val="24"/>
        </w:rPr>
        <w:t>uniquely His</w:t>
      </w:r>
      <w:r>
        <w:rPr>
          <w:rFonts w:hint="default" w:ascii="Times New Roman" w:hAnsi="Times New Roman" w:cs="Times New Roman"/>
          <w:sz w:val="24"/>
          <w:szCs w:val="24"/>
        </w:rPr>
        <w:t xml:space="preserve"> because of His parentage. The consequences of His Atonement are "infinite and eternal."</w:t>
      </w:r>
    </w:p>
    <w:p w14:paraId="21C1D02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Section 2: The Birth and Life of Jesus Christ as a Manifestation of Love</w:t>
      </w:r>
    </w:p>
    <w:p w14:paraId="41580906">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section focuses on the </w:t>
      </w:r>
      <w:r>
        <w:rPr>
          <w:rFonts w:hint="default" w:ascii="Times New Roman" w:hAnsi="Times New Roman" w:cs="Times New Roman"/>
          <w:b/>
          <w:bCs/>
          <w:sz w:val="24"/>
          <w:szCs w:val="24"/>
        </w:rPr>
        <w:t>condescension</w:t>
      </w:r>
      <w:r>
        <w:rPr>
          <w:rFonts w:hint="default" w:ascii="Times New Roman" w:hAnsi="Times New Roman" w:cs="Times New Roman"/>
          <w:sz w:val="24"/>
          <w:szCs w:val="24"/>
        </w:rPr>
        <w:t xml:space="preserve"> of the Savior as the ultimate proof of His love:</w:t>
      </w:r>
    </w:p>
    <w:p w14:paraId="14A2D891">
      <w:pPr>
        <w:pStyle w:val="10"/>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b/>
          <w:bCs/>
          <w:sz w:val="24"/>
          <w:szCs w:val="24"/>
        </w:rPr>
        <w:t>Condescension of the Son and the Father:</w:t>
      </w:r>
      <w:r>
        <w:rPr>
          <w:rFonts w:hint="default" w:ascii="Times New Roman" w:hAnsi="Times New Roman" w:cs="Times New Roman"/>
          <w:sz w:val="24"/>
          <w:szCs w:val="24"/>
        </w:rPr>
        <w:t xml:space="preserve"> The birth is an astonishing act, where the Great Jehovah (Creator of the Earth) came into the world as a helpless baby. The word "condescension" means willingly descending from a higher position to a lower state. President Tad R. Callister described this as an "exchange of unparalleled dimensions," where the Son of God traded His heavenly dominion for the dependence of an infant in a manger.</w:t>
      </w:r>
    </w:p>
    <w:p w14:paraId="3C727C9D">
      <w:pPr>
        <w:pStyle w:val="10"/>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b/>
          <w:bCs/>
          <w:sz w:val="24"/>
          <w:szCs w:val="24"/>
        </w:rPr>
        <w:t>Purpose of His Life:</w:t>
      </w:r>
      <w:r>
        <w:rPr>
          <w:rFonts w:hint="default" w:ascii="Times New Roman" w:hAnsi="Times New Roman" w:cs="Times New Roman"/>
          <w:sz w:val="24"/>
          <w:szCs w:val="24"/>
        </w:rPr>
        <w:t xml:space="preserve"> Nephi understood that the Savior’s birth and life (including His ministry, healing, and suffering) were an expression of </w:t>
      </w:r>
      <w:r>
        <w:rPr>
          <w:rFonts w:hint="default" w:ascii="Times New Roman" w:hAnsi="Times New Roman" w:cs="Times New Roman"/>
          <w:b/>
          <w:bCs/>
          <w:sz w:val="24"/>
          <w:szCs w:val="24"/>
        </w:rPr>
        <w:t>His and His Father's love</w:t>
      </w:r>
      <w:r>
        <w:rPr>
          <w:rFonts w:hint="default" w:ascii="Times New Roman" w:hAnsi="Times New Roman" w:cs="Times New Roman"/>
          <w:sz w:val="24"/>
          <w:szCs w:val="24"/>
        </w:rPr>
        <w:t>.</w:t>
      </w:r>
    </w:p>
    <w:p w14:paraId="53A0F0DD">
      <w:pPr>
        <w:pStyle w:val="10"/>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b/>
          <w:bCs/>
          <w:sz w:val="24"/>
          <w:szCs w:val="24"/>
        </w:rPr>
        <w:t>A Call to Service:</w:t>
      </w:r>
      <w:r>
        <w:rPr>
          <w:rFonts w:hint="default" w:ascii="Times New Roman" w:hAnsi="Times New Roman" w:cs="Times New Roman"/>
          <w:sz w:val="24"/>
          <w:szCs w:val="24"/>
        </w:rPr>
        <w:t xml:space="preserve"> Understanding Christ’s condescension should inspire believers to </w:t>
      </w:r>
      <w:r>
        <w:rPr>
          <w:rFonts w:hint="default" w:ascii="Times New Roman" w:hAnsi="Times New Roman" w:cs="Times New Roman"/>
          <w:b/>
          <w:bCs/>
          <w:sz w:val="24"/>
          <w:szCs w:val="24"/>
        </w:rPr>
        <w:t>emulate Him</w:t>
      </w:r>
      <w:r>
        <w:rPr>
          <w:rFonts w:hint="default" w:ascii="Times New Roman" w:hAnsi="Times New Roman" w:cs="Times New Roman"/>
          <w:sz w:val="24"/>
          <w:szCs w:val="24"/>
        </w:rPr>
        <w:t>. Bishop Richard C. Edgley advised that we must try to serve "even to 'the least of these my brethren'" to achieve our greatest good.</w:t>
      </w:r>
    </w:p>
    <w:p w14:paraId="129D12F9">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material concludes by inviting reflection on Christ's condescension, who "descended below all things" to save us, and how we can follow His example of service.</w:t>
      </w:r>
    </w:p>
    <w:p w14:paraId="30A74A4C">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BCAED1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lang w:val="es-ES"/>
        </w:rPr>
      </w:pPr>
      <w:r>
        <w:rPr>
          <w:rFonts w:hint="default" w:ascii="Times New Roman" w:hAnsi="Times New Roman" w:cs="Times New Roman"/>
          <w:sz w:val="24"/>
          <w:szCs w:val="24"/>
          <w:lang w:val="es-ES"/>
        </w:rPr>
        <w:t xml:space="preserve">RELIGION W05 </w:t>
      </w:r>
    </w:p>
    <w:p w14:paraId="47A1D47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Resumen de la Lección 10: Siguiendo el Ejemplo de Sumisión de Jesucristo</w:t>
      </w:r>
    </w:p>
    <w:p w14:paraId="155E33D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El material de preparación de la Lección 10 se centra en los atributos cristianos de </w:t>
      </w:r>
      <w:r>
        <w:rPr>
          <w:rFonts w:hint="default" w:ascii="Times New Roman" w:hAnsi="Times New Roman" w:cs="Times New Roman"/>
          <w:b/>
          <w:bCs/>
          <w:sz w:val="24"/>
          <w:szCs w:val="24"/>
        </w:rPr>
        <w:t>humildad, mansedumbre y sumisión</w:t>
      </w:r>
      <w:r>
        <w:rPr>
          <w:rFonts w:hint="default" w:ascii="Times New Roman" w:hAnsi="Times New Roman" w:cs="Times New Roman"/>
          <w:sz w:val="24"/>
          <w:szCs w:val="24"/>
        </w:rPr>
        <w:t xml:space="preserve"> a la voluntad de Dios, tomando a Jesucristo como el ejemplo perfecto. El objetivo es que los creyentes descubran que, al entregar su vida a Dios, Él puede hacer de ella mucho más de lo que ellos podrían lograr por sí mismos (Presidente Ezra Taft Benson).</w:t>
      </w:r>
    </w:p>
    <w:p w14:paraId="7D9F30B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Sección 1: Cómo la Humildad y la Mansedumbre Fortalecen</w:t>
      </w:r>
    </w:p>
    <w:p w14:paraId="54341DD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Aunque la humildad a menudo se malinterpreta como debilidad, el texto aclara que en Cristo es una fuente de gran poder:</w:t>
      </w:r>
    </w:p>
    <w:p w14:paraId="6B2585F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Jesús: Ejemplo de Fortaleza Humilde:</w:t>
      </w:r>
      <w:r>
        <w:rPr>
          <w:rFonts w:hint="default" w:ascii="Times New Roman" w:hAnsi="Times New Roman" w:cs="Times New Roman"/>
          <w:sz w:val="24"/>
          <w:szCs w:val="24"/>
        </w:rPr>
        <w:t xml:space="preserve"> El Salvador demostró valentía y fortaleza (limpiando el templo, defendiendo a los oprimidos y declarando Su identidad) sin dejar de ser humilde.</w:t>
      </w:r>
    </w:p>
    <w:p w14:paraId="36B3647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Definición de Humildad:</w:t>
      </w:r>
      <w:r>
        <w:rPr>
          <w:rFonts w:hint="default" w:ascii="Times New Roman" w:hAnsi="Times New Roman" w:cs="Times New Roman"/>
          <w:sz w:val="24"/>
          <w:szCs w:val="24"/>
        </w:rPr>
        <w:t xml:space="preserve"> Ser humilde es </w:t>
      </w:r>
      <w:r>
        <w:rPr>
          <w:rFonts w:hint="default" w:ascii="Times New Roman" w:hAnsi="Times New Roman" w:cs="Times New Roman"/>
          <w:b/>
          <w:bCs/>
          <w:sz w:val="24"/>
          <w:szCs w:val="24"/>
        </w:rPr>
        <w:t>"reconocer con gratitud nuestra dependencia del Señor"</w:t>
      </w:r>
      <w:r>
        <w:rPr>
          <w:rFonts w:hint="default" w:ascii="Times New Roman" w:hAnsi="Times New Roman" w:cs="Times New Roman"/>
          <w:sz w:val="24"/>
          <w:szCs w:val="24"/>
        </w:rPr>
        <w:t xml:space="preserve"> y Su apoyo constante. Jesús demostró esto al declarar: "No puedo hacer nada por mí mismo... No busco mi voluntad, sino la voluntad del Padre" (Juan 5:30).</w:t>
      </w:r>
    </w:p>
    <w:p w14:paraId="152953D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Mansedumbre y Sumisión:</w:t>
      </w:r>
      <w:r>
        <w:rPr>
          <w:rFonts w:hint="default" w:ascii="Times New Roman" w:hAnsi="Times New Roman" w:cs="Times New Roman"/>
          <w:sz w:val="24"/>
          <w:szCs w:val="24"/>
        </w:rPr>
        <w:t xml:space="preserve"> El élder David A. Bednar define la mansedumbre como una </w:t>
      </w:r>
      <w:r>
        <w:rPr>
          <w:rFonts w:hint="default" w:ascii="Times New Roman" w:hAnsi="Times New Roman" w:cs="Times New Roman"/>
          <w:b/>
          <w:bCs/>
          <w:sz w:val="24"/>
          <w:szCs w:val="24"/>
        </w:rPr>
        <w:t>"respuesta justa, una sumisión voluntaria y un fuerte autocontrol"</w:t>
      </w:r>
      <w:r>
        <w:rPr>
          <w:rFonts w:hint="default" w:ascii="Times New Roman" w:hAnsi="Times New Roman" w:cs="Times New Roman"/>
          <w:sz w:val="24"/>
          <w:szCs w:val="24"/>
        </w:rPr>
        <w:t>. El ejemplo supremo de mansedumbre y sumisión voluntaria se vio en la agonía de Getsemaní, donde Jesús oró: "no se haga mi voluntad, sino la tuya" (Lucas 22:42), demostrando la importancia de anteponer la sabiduría de Dios a la nuestra.</w:t>
      </w:r>
    </w:p>
    <w:p w14:paraId="5E380CF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Sección 2: Los Convenios como Camino hacia la Voluntad de Dios</w:t>
      </w:r>
    </w:p>
    <w:p w14:paraId="6792B6E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La sumisión a la voluntad de Dios se logra mediante la participación en las ordenanzas y los convenios del Evangelio:</w:t>
      </w:r>
    </w:p>
    <w:p w14:paraId="566390B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El Ejemplo del Bautismo:</w:t>
      </w:r>
      <w:r>
        <w:rPr>
          <w:rFonts w:hint="default" w:ascii="Times New Roman" w:hAnsi="Times New Roman" w:cs="Times New Roman"/>
          <w:sz w:val="24"/>
          <w:szCs w:val="24"/>
        </w:rPr>
        <w:t xml:space="preserve"> Jesús se bautizó para </w:t>
      </w:r>
      <w:r>
        <w:rPr>
          <w:rFonts w:hint="default" w:ascii="Times New Roman" w:hAnsi="Times New Roman" w:cs="Times New Roman"/>
          <w:b/>
          <w:bCs/>
          <w:sz w:val="24"/>
          <w:szCs w:val="24"/>
        </w:rPr>
        <w:t>"cumplir toda justicia"</w:t>
      </w:r>
      <w:r>
        <w:rPr>
          <w:rFonts w:hint="default" w:ascii="Times New Roman" w:hAnsi="Times New Roman" w:cs="Times New Roman"/>
          <w:sz w:val="24"/>
          <w:szCs w:val="24"/>
        </w:rPr>
        <w:t xml:space="preserve"> (Mateo 3:13-17), estableciendo el ejemplo de humildad y sumisión.</w:t>
      </w:r>
    </w:p>
    <w:p w14:paraId="2232C76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La Senda del Convenio:</w:t>
      </w:r>
      <w:r>
        <w:rPr>
          <w:rFonts w:hint="default" w:ascii="Times New Roman" w:hAnsi="Times New Roman" w:cs="Times New Roman"/>
          <w:sz w:val="24"/>
          <w:szCs w:val="24"/>
        </w:rPr>
        <w:t xml:space="preserve"> El bautismo coloca al creyente en la senda del convenio. Al guardar los mandamientos y cumplir los convenios, nos sometemos a la voluntad de Dios. El presidente Russell M. Nelson enseña que guardar estos convenios "abrirá la puerta a toda bendición y privilegio espiritual".</w:t>
      </w:r>
    </w:p>
    <w:p w14:paraId="6F396C2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Sección 3: Elegir que Dios Prevalezca</w:t>
      </w:r>
    </w:p>
    <w:p w14:paraId="73F8138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Esta sección se centra en la acción de permitir que Dios sea la influencia más importante en la vida del creyente:</w:t>
      </w:r>
    </w:p>
    <w:p w14:paraId="68338AB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Significado de Israel:</w:t>
      </w:r>
      <w:r>
        <w:rPr>
          <w:rFonts w:hint="default" w:ascii="Times New Roman" w:hAnsi="Times New Roman" w:cs="Times New Roman"/>
          <w:sz w:val="24"/>
          <w:szCs w:val="24"/>
        </w:rPr>
        <w:t xml:space="preserve"> El presidente Nelson explica que uno de los significados de la palabra hebrea </w:t>
      </w:r>
      <w:r>
        <w:rPr>
          <w:rFonts w:hint="default" w:ascii="Times New Roman" w:hAnsi="Times New Roman" w:cs="Times New Roman"/>
          <w:i/>
          <w:iCs/>
          <w:sz w:val="24"/>
          <w:szCs w:val="24"/>
        </w:rPr>
        <w:t>Israel</w:t>
      </w:r>
      <w:r>
        <w:rPr>
          <w:rFonts w:hint="default" w:ascii="Times New Roman" w:hAnsi="Times New Roman" w:cs="Times New Roman"/>
          <w:sz w:val="24"/>
          <w:szCs w:val="24"/>
        </w:rPr>
        <w:t xml:space="preserve"> es </w:t>
      </w:r>
      <w:r>
        <w:rPr>
          <w:rFonts w:hint="default" w:ascii="Times New Roman" w:hAnsi="Times New Roman" w:cs="Times New Roman"/>
          <w:b/>
          <w:bCs/>
          <w:sz w:val="24"/>
          <w:szCs w:val="24"/>
        </w:rPr>
        <w:t>"que Dios prevalezca"</w:t>
      </w:r>
      <w:r>
        <w:rPr>
          <w:rFonts w:hint="default" w:ascii="Times New Roman" w:hAnsi="Times New Roman" w:cs="Times New Roman"/>
          <w:sz w:val="24"/>
          <w:szCs w:val="24"/>
        </w:rPr>
        <w:t>. Ser "la casa de Israel" significa estar dispuesto a dejar que Su voz, Sus mandamientos y Su voluntad prevalezcan sobre cualquier otra ambición o deseo personal.</w:t>
      </w:r>
    </w:p>
    <w:p w14:paraId="4D27424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Elbedrío Crucial:</w:t>
      </w:r>
      <w:r>
        <w:rPr>
          <w:rFonts w:hint="default" w:ascii="Times New Roman" w:hAnsi="Times New Roman" w:cs="Times New Roman"/>
          <w:sz w:val="24"/>
          <w:szCs w:val="24"/>
        </w:rPr>
        <w:t xml:space="preserve"> La elección de </w:t>
      </w:r>
      <w:r>
        <w:rPr>
          <w:rFonts w:hint="default" w:ascii="Times New Roman" w:hAnsi="Times New Roman" w:cs="Times New Roman"/>
          <w:b/>
          <w:bCs/>
          <w:sz w:val="24"/>
          <w:szCs w:val="24"/>
        </w:rPr>
        <w:t>"estar dispuesto"</w:t>
      </w:r>
      <w:r>
        <w:rPr>
          <w:rFonts w:hint="default" w:ascii="Times New Roman" w:hAnsi="Times New Roman" w:cs="Times New Roman"/>
          <w:sz w:val="24"/>
          <w:szCs w:val="24"/>
        </w:rPr>
        <w:t xml:space="preserve"> es crucial. El texto invita a reflexionar sobre si estamos permitiendo que la voluntad de Dios "sea absorbida por la Suya".</w:t>
      </w:r>
    </w:p>
    <w:p w14:paraId="6214D50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Bendiciones de la Sumisión:</w:t>
      </w:r>
      <w:r>
        <w:rPr>
          <w:rFonts w:hint="default" w:ascii="Times New Roman" w:hAnsi="Times New Roman" w:cs="Times New Roman"/>
          <w:sz w:val="24"/>
          <w:szCs w:val="24"/>
        </w:rPr>
        <w:t xml:space="preserve"> El material anima a estudiar ejemplos de personas que permitieron que Dios prevaleciera (como Naamán, María o Enoc) y a testificar, como la presidenta Bonnie L. Oscarson, que al alinear nuestra voluntad con la de Dios, encontramos mayor felicidad, más revelación personal, mayor capacidad de servicio y un carácter más cristiano.</w:t>
      </w:r>
    </w:p>
    <w:p w14:paraId="23225BD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La lección concluye invitando a los estudiantes a reflexionar sobre qué deben empezar a ha</w:t>
      </w:r>
      <w:r>
        <w:rPr>
          <w:rFonts w:hint="default" w:ascii="Times New Roman" w:hAnsi="Times New Roman" w:cs="Times New Roman"/>
          <w:sz w:val="24"/>
          <w:szCs w:val="24"/>
        </w:rPr>
        <w:t>cer o dejar de hacer para que Dios prevalezca más plenamente en sus vidas.</w:t>
      </w:r>
    </w:p>
    <w:p w14:paraId="2746AB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sz w:val="28"/>
          <w:szCs w:val="28"/>
          <w:lang w:val="es-ES"/>
        </w:rPr>
      </w:pPr>
    </w:p>
    <w:p w14:paraId="68B6CF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sz w:val="28"/>
          <w:szCs w:val="28"/>
          <w:lang w:val="es-ES"/>
        </w:rPr>
      </w:pPr>
      <w:r>
        <w:rPr>
          <w:rFonts w:hint="default"/>
          <w:sz w:val="28"/>
          <w:szCs w:val="28"/>
          <w:lang w:val="es-ES"/>
        </w:rPr>
        <w:t>RELIGION W05</w:t>
      </w:r>
    </w:p>
    <w:p w14:paraId="0B0E1E3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8"/>
          <w:szCs w:val="28"/>
        </w:rPr>
      </w:pPr>
      <w:r>
        <w:rPr>
          <w:sz w:val="28"/>
          <w:szCs w:val="28"/>
        </w:rPr>
        <w:t>Summary of Lesson 10 Preparation Material: Following the Example of Jesus Christ’s Submission</w:t>
      </w:r>
    </w:p>
    <w:p w14:paraId="730F70B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 xml:space="preserve">The Lesson 10 preparation material focuses on the Christian attributes of </w:t>
      </w:r>
      <w:r>
        <w:rPr>
          <w:b/>
          <w:bCs/>
        </w:rPr>
        <w:t>humility, meekness, and submission</w:t>
      </w:r>
      <w:r>
        <w:t xml:space="preserve"> to God's will, using Jesus Christ as the perfect exemplar. The core message is that believers who surrender their lives to God will find that He can achieve far more with their lives than they could achieve on their own (President Ezra Taft Benson).</w:t>
      </w:r>
    </w:p>
    <w:p w14:paraId="1A201F1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Section 1: How Humility and Meekness Bring Strength</w:t>
      </w:r>
    </w:p>
    <w:p w14:paraId="750B3DA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The text clarifies that humility is not weakness, but a source of power demonstrated perfectly by Christ:</w:t>
      </w:r>
    </w:p>
    <w:p w14:paraId="31EEE68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Jesus: The Example of Humble Strength:</w:t>
      </w:r>
      <w:r>
        <w:t xml:space="preserve"> The Savior displayed courage and strength (cleansing the temple, defending the oppressed, boldly declaring His identity) while remaining humble.</w:t>
      </w:r>
    </w:p>
    <w:p w14:paraId="2D07433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Defining Humility:</w:t>
      </w:r>
      <w:r>
        <w:t xml:space="preserve"> Being humble means </w:t>
      </w:r>
      <w:r>
        <w:rPr>
          <w:b/>
          <w:bCs/>
        </w:rPr>
        <w:t>"acknowledging our dependence upon the Lord"</w:t>
      </w:r>
      <w:r>
        <w:t xml:space="preserve"> and constantly needing His support. Jesus exemplified this by stating, "I can of mine own self do nothing... I seek not mine own will, but the will of the Father which hath sent me" (John 5:30).</w:t>
      </w:r>
    </w:p>
    <w:p w14:paraId="19F068C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Meekness and Submission:</w:t>
      </w:r>
      <w:r>
        <w:t xml:space="preserve"> Elder David A. Bednar defines meekness as a </w:t>
      </w:r>
      <w:r>
        <w:rPr>
          <w:b/>
          <w:bCs/>
        </w:rPr>
        <w:t>"righteous response, a willing submission, and a strong self-control."</w:t>
      </w:r>
      <w:r>
        <w:t xml:space="preserve"> The ultimate example of meekness and willing submission was in the agony of Gethsemane, where Jesus prayed, "not my will, but thine, be done" (Luke 22:42), demonstrating the importance of prioritizing God’s wisdom over our own.</w:t>
      </w:r>
    </w:p>
    <w:p w14:paraId="0D4426A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Section 2: Covenants as a Path to God's Will</w:t>
      </w:r>
    </w:p>
    <w:p w14:paraId="02AA2D4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Submitting to God’s will is achieved through participating in Gospel ordinances and covenants:</w:t>
      </w:r>
    </w:p>
    <w:p w14:paraId="40BD3C3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The Example of Baptism:</w:t>
      </w:r>
      <w:r>
        <w:t xml:space="preserve"> Jesus was baptized to </w:t>
      </w:r>
      <w:r>
        <w:rPr>
          <w:b/>
          <w:bCs/>
        </w:rPr>
        <w:t>"fulfil all righteousness"</w:t>
      </w:r>
      <w:r>
        <w:t xml:space="preserve"> (Matthew 3:13–17), setting the pattern for humility and submission.</w:t>
      </w:r>
    </w:p>
    <w:p w14:paraId="584FD05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The Covenant Path:</w:t>
      </w:r>
      <w:r>
        <w:t xml:space="preserve"> Baptism places the believer on the covenant path. By striving to keep the commandments and fulfill these covenants, we submit to God’s will. President Russell M. Nelson teaches that keeping these covenants "will open the door to every spiritual blessing and privilege."</w:t>
      </w:r>
    </w:p>
    <w:p w14:paraId="3F99582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p>
    <w:p w14:paraId="35F0348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Section 3: What I Can Do to Let God Prevail in My Life</w:t>
      </w:r>
    </w:p>
    <w:p w14:paraId="24DD5E2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t>This section focuses on the active choice to let God be the most powerful influence in the believer's life:</w:t>
      </w:r>
    </w:p>
    <w:p w14:paraId="2C2CC18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Meaning of Israel:</w:t>
      </w:r>
      <w:r>
        <w:t xml:space="preserve"> President Nelson explains that one of the Hebrew meanings of </w:t>
      </w:r>
      <w:r>
        <w:rPr>
          <w:i/>
          <w:iCs/>
        </w:rPr>
        <w:t>Israel</w:t>
      </w:r>
      <w:r>
        <w:t xml:space="preserve"> is </w:t>
      </w:r>
      <w:r>
        <w:rPr>
          <w:b/>
          <w:bCs/>
        </w:rPr>
        <w:t>"let God prevail."</w:t>
      </w:r>
      <w:r>
        <w:t xml:space="preserve"> Being the "house of Israel" means being willing to let His voice, His commandments, and His will prevail over any other ambition or personal desire.</w:t>
      </w:r>
    </w:p>
    <w:p w14:paraId="66436D8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The Crucial Will:</w:t>
      </w:r>
      <w:r>
        <w:t xml:space="preserve"> The choice to </w:t>
      </w:r>
      <w:r>
        <w:rPr>
          <w:b/>
          <w:bCs/>
        </w:rPr>
        <w:t>"be willing"</w:t>
      </w:r>
      <w:r>
        <w:t xml:space="preserve"> is paramount. The text invites reflection on whether we are allowing God’s will to "be absorbed by His."</w:t>
      </w:r>
    </w:p>
    <w:p w14:paraId="56FCC89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pPr>
      <w:r>
        <w:rPr>
          <w:b/>
          <w:bCs/>
        </w:rPr>
        <w:t>Blessings of Submission:</w:t>
      </w:r>
      <w:r>
        <w:t xml:space="preserve"> The material encourages studying examples of those who let God prevail (like Naaman, Mary, or Enoch) and testifies that aligning our will with God's brings greater happiness, increased personal revelation, greater capacity to serve, and a more Christlike character.</w:t>
      </w:r>
    </w:p>
    <w:p w14:paraId="341FC6B7">
      <w:r>
        <w:br w:type="page"/>
      </w:r>
    </w:p>
    <w:p w14:paraId="7BBA6B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t xml:space="preserve">Love Revealed Through Condescension (Amor </w:t>
      </w:r>
      <w:r>
        <w:rPr>
          <w:rFonts w:hint="default" w:ascii="Times New Roman" w:hAnsi="Times New Roman" w:cs="Times New Roman"/>
          <w:sz w:val="24"/>
          <w:szCs w:val="24"/>
        </w:rPr>
        <w:t>Revelado a Través de la Condescendencia)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3"/>
        <w:gridCol w:w="7493"/>
      </w:tblGrid>
      <w:tr w14:paraId="6227E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908C0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Idioma</w:t>
            </w:r>
          </w:p>
        </w:tc>
        <w:tc>
          <w:tcPr>
            <w:tcW w:w="0" w:type="auto"/>
            <w:shd w:val="clear"/>
            <w:vAlign w:val="center"/>
          </w:tcPr>
          <w:p w14:paraId="323631B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Pregunta / Question</w:t>
            </w:r>
          </w:p>
        </w:tc>
      </w:tr>
      <w:tr w14:paraId="3C864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A84F3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Español</w:t>
            </w:r>
          </w:p>
        </w:tc>
        <w:tc>
          <w:tcPr>
            <w:tcW w:w="0" w:type="auto"/>
            <w:shd w:val="clear"/>
            <w:vAlign w:val="center"/>
          </w:tcPr>
          <w:p w14:paraId="1902A6F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¿Qué nos enseña la condescendencia de Jesucristo acerca del amor de nuestro Salvador y de nuestro Padre Celestial por nosotros?</w:t>
            </w:r>
          </w:p>
        </w:tc>
      </w:tr>
      <w:tr w14:paraId="35EB8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58A4A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English</w:t>
            </w:r>
          </w:p>
        </w:tc>
        <w:tc>
          <w:tcPr>
            <w:tcW w:w="0" w:type="auto"/>
            <w:shd w:val="clear"/>
            <w:vAlign w:val="center"/>
          </w:tcPr>
          <w:p w14:paraId="6DD485D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What does the condescension of Jesus Christ teach us about our Savior's and our Heavenly Father's love for us?</w:t>
            </w:r>
          </w:p>
        </w:tc>
      </w:tr>
    </w:tbl>
    <w:p w14:paraId="7D83DE6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Exportar a Hojas de cálculo</w:t>
      </w:r>
    </w:p>
    <w:p w14:paraId="2CB1CBE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70E494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Respuesta / Answer</w:t>
      </w:r>
    </w:p>
    <w:p w14:paraId="041DF1F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 Enseñanza sobre el Amor del Salvador (Jesucristo)</w:t>
      </w:r>
    </w:p>
    <w:p w14:paraId="1A0960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(Teaching about the Savior's Love)</w:t>
      </w:r>
    </w:p>
    <w:p w14:paraId="3D24869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La condescendencia del Hijo demuestra un amor que incluye sacrificio, empatía y voluntad de experimentar la condición humana:</w:t>
      </w:r>
    </w:p>
    <w:p w14:paraId="0B4060B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Sacrificio Incomparable (Unparalleled Sacrifice):</w:t>
      </w:r>
      <w:r>
        <w:rPr>
          <w:rFonts w:hint="default" w:ascii="Times New Roman" w:hAnsi="Times New Roman" w:cs="Times New Roman"/>
          <w:sz w:val="24"/>
          <w:szCs w:val="24"/>
        </w:rPr>
        <w:t xml:space="preserve"> Jesucristo, siendo el "Gran Jehová" y Creador de mundos, se hizo un "bebé indefenso" y cambió Su "dominio de un dios por la dependencia de un bebé". Este acto extremo de humildad nos enseña que Su amor es infinito y se expresa en el mayor de los sacrificios por nuestra causa.</w:t>
      </w:r>
    </w:p>
    <w:p w14:paraId="147A63A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Capacidad de Socorro y Empatía (Capacity to Succor and Empathy):</w:t>
      </w:r>
      <w:r>
        <w:rPr>
          <w:rFonts w:hint="default" w:ascii="Times New Roman" w:hAnsi="Times New Roman" w:cs="Times New Roman"/>
          <w:sz w:val="24"/>
          <w:szCs w:val="24"/>
        </w:rPr>
        <w:t xml:space="preserve"> Al nacer de una madre mortal, Jesús pudo experimentar las tristezas y tentaciones. Este amor empático le permite </w:t>
      </w:r>
      <w:r>
        <w:rPr>
          <w:rFonts w:hint="default" w:ascii="Times New Roman" w:hAnsi="Times New Roman" w:cs="Times New Roman"/>
          <w:b/>
          <w:bCs/>
          <w:sz w:val="24"/>
          <w:szCs w:val="24"/>
        </w:rPr>
        <w:t>"saber según la carne cómo socorrer a los de su pueblo"</w:t>
      </w:r>
      <w:r>
        <w:rPr>
          <w:rFonts w:hint="default" w:ascii="Times New Roman" w:hAnsi="Times New Roman" w:cs="Times New Roman"/>
          <w:sz w:val="24"/>
          <w:szCs w:val="24"/>
        </w:rPr>
        <w:t xml:space="preserve"> (Alma 7:12). Él nos ama lo suficiente como para entendernos perfectamente en nuestras aflicciones.</w:t>
      </w:r>
    </w:p>
    <w:p w14:paraId="1E93B3F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Enseñanza sobre el Amor del Padre Celestial</w:t>
      </w:r>
    </w:p>
    <w:p w14:paraId="79356CE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(Teaching about Heavenly Father's Love)</w:t>
      </w:r>
    </w:p>
    <w:p w14:paraId="25EF922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La condescendencia es el resultado del amor del Padre, manifestado en Su plan de salvación:</w:t>
      </w:r>
    </w:p>
    <w:p w14:paraId="1D52789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La Más Alta Expresión de Amor (The Highest Expression of Love):</w:t>
      </w:r>
      <w:r>
        <w:rPr>
          <w:rFonts w:hint="default" w:ascii="Times New Roman" w:hAnsi="Times New Roman" w:cs="Times New Roman"/>
          <w:sz w:val="24"/>
          <w:szCs w:val="24"/>
        </w:rPr>
        <w:t xml:space="preserve"> El nacimiento del Salvador es identificado como la manifestación más grande del </w:t>
      </w:r>
      <w:r>
        <w:rPr>
          <w:rFonts w:hint="default" w:ascii="Times New Roman" w:hAnsi="Times New Roman" w:cs="Times New Roman"/>
          <w:b/>
          <w:bCs/>
          <w:sz w:val="24"/>
          <w:szCs w:val="24"/>
        </w:rPr>
        <w:t>"amor de Dios"</w:t>
      </w:r>
      <w:r>
        <w:rPr>
          <w:rFonts w:hint="default" w:ascii="Times New Roman" w:hAnsi="Times New Roman" w:cs="Times New Roman"/>
          <w:sz w:val="24"/>
          <w:szCs w:val="24"/>
        </w:rPr>
        <w:t xml:space="preserve"> (1 Nefi 11). El amor del Padre se demuestra al proveer y entregar a Su Hijo Único para que el plan de redención pudiera llevarse a cabo.</w:t>
      </w:r>
    </w:p>
    <w:p w14:paraId="66ECE68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Amor con Propósito Eterno (Love with Eternal Purpose):</w:t>
      </w:r>
      <w:r>
        <w:rPr>
          <w:rFonts w:hint="default" w:ascii="Times New Roman" w:hAnsi="Times New Roman" w:cs="Times New Roman"/>
          <w:sz w:val="24"/>
          <w:szCs w:val="24"/>
        </w:rPr>
        <w:t xml:space="preserve"> El Padre y el Hijo aseguraron que la misión (incluyendo la Expiación, el sufrimiento y la Resurrección) tuviera como objetivo </w:t>
      </w:r>
      <w:r>
        <w:rPr>
          <w:rFonts w:hint="default" w:ascii="Times New Roman" w:hAnsi="Times New Roman" w:cs="Times New Roman"/>
          <w:b/>
          <w:bCs/>
          <w:sz w:val="24"/>
          <w:szCs w:val="24"/>
        </w:rPr>
        <w:t>"socorrernos mejor"</w:t>
      </w:r>
      <w:r>
        <w:rPr>
          <w:rFonts w:hint="default" w:ascii="Times New Roman" w:hAnsi="Times New Roman" w:cs="Times New Roman"/>
          <w:sz w:val="24"/>
          <w:szCs w:val="24"/>
        </w:rPr>
        <w:t xml:space="preserve"> y ofrecernos la vida eterna.</w:t>
      </w:r>
    </w:p>
    <w:p w14:paraId="0B51B38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 resumen (In Summary):</w:t>
      </w:r>
      <w:r>
        <w:rPr>
          <w:rFonts w:hint="default" w:ascii="Times New Roman" w:hAnsi="Times New Roman" w:cs="Times New Roman"/>
          <w:sz w:val="24"/>
          <w:szCs w:val="24"/>
        </w:rPr>
        <w:t xml:space="preserve"> La condescendencia nos enseña que el amor del Padre y del Hijo es </w:t>
      </w:r>
      <w:r>
        <w:rPr>
          <w:rFonts w:hint="default" w:ascii="Times New Roman" w:hAnsi="Times New Roman" w:cs="Times New Roman"/>
          <w:b/>
          <w:bCs/>
          <w:sz w:val="24"/>
          <w:szCs w:val="24"/>
        </w:rPr>
        <w:t>perfecto y personal</w:t>
      </w:r>
      <w:r>
        <w:rPr>
          <w:rFonts w:hint="default" w:ascii="Times New Roman" w:hAnsi="Times New Roman" w:cs="Times New Roman"/>
          <w:sz w:val="24"/>
          <w:szCs w:val="24"/>
        </w:rPr>
        <w:t>, y se extendió hasta el punto de la humillación y el sufrimiento para asegurar nuestra salvación y felicidad.</w:t>
      </w:r>
    </w:p>
    <w:p w14:paraId="48F29263">
      <w:pPr>
        <w:rPr>
          <w:rFonts w:hint="default"/>
          <w:lang w:val="es-ES"/>
        </w:rPr>
      </w:pPr>
      <w:r>
        <w:rPr>
          <w:rFonts w:hint="default"/>
          <w:lang w:val="es-ES"/>
        </w:rPr>
        <w:br w:type="page"/>
      </w:r>
    </w:p>
    <w:p w14:paraId="18B18E8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Summary of Lesson 10 Preparation Material: Following the Example of Jesus Christ’s Submission</w:t>
      </w:r>
    </w:p>
    <w:p w14:paraId="582DC05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Lesson 10 preparation material focuses on the Christian attributes of </w:t>
      </w:r>
      <w:r>
        <w:rPr>
          <w:rFonts w:hint="default" w:ascii="Times New Roman" w:hAnsi="Times New Roman" w:cs="Times New Roman"/>
          <w:b/>
          <w:bCs/>
          <w:sz w:val="24"/>
          <w:szCs w:val="24"/>
        </w:rPr>
        <w:t>humility, meekness, and submission</w:t>
      </w:r>
      <w:r>
        <w:rPr>
          <w:rFonts w:hint="default" w:ascii="Times New Roman" w:hAnsi="Times New Roman" w:cs="Times New Roman"/>
          <w:sz w:val="24"/>
          <w:szCs w:val="24"/>
        </w:rPr>
        <w:t xml:space="preserve"> to God's will, using Jesus Christ as the perfect exemplar. The aim is for believers to discover that by yielding their lives to God, He can achieve far more with their lives than they could achieve on their own (President Ezra Taft Benson).</w:t>
      </w:r>
    </w:p>
    <w:p w14:paraId="7A44B9D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Section 1: How Humility and Meekness Bring Strength</w:t>
      </w:r>
    </w:p>
    <w:p w14:paraId="59D1483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text clarifies that humility is not weakness but a source of great power, demonstrated perfectly by Christ:</w:t>
      </w:r>
    </w:p>
    <w:p w14:paraId="1AC2A59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Jesus: The Example of Humble Strength:</w:t>
      </w:r>
      <w:r>
        <w:rPr>
          <w:rFonts w:hint="default" w:ascii="Times New Roman" w:hAnsi="Times New Roman" w:cs="Times New Roman"/>
          <w:sz w:val="24"/>
          <w:szCs w:val="24"/>
        </w:rPr>
        <w:t xml:space="preserve"> The Savior displayed courage and boldness (cleansing the temple, defending the oppressed, and confidently declaring His identity) while remaining humble.</w:t>
      </w:r>
    </w:p>
    <w:p w14:paraId="0048D0F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Defining Humility:</w:t>
      </w:r>
      <w:r>
        <w:rPr>
          <w:rFonts w:hint="default" w:ascii="Times New Roman" w:hAnsi="Times New Roman" w:cs="Times New Roman"/>
          <w:sz w:val="24"/>
          <w:szCs w:val="24"/>
        </w:rPr>
        <w:t xml:space="preserve"> Being humble means </w:t>
      </w:r>
      <w:r>
        <w:rPr>
          <w:rFonts w:hint="default" w:ascii="Times New Roman" w:hAnsi="Times New Roman" w:cs="Times New Roman"/>
          <w:b/>
          <w:bCs/>
          <w:sz w:val="24"/>
          <w:szCs w:val="24"/>
        </w:rPr>
        <w:t>"acknowledging our dependence upon the Lord"</w:t>
      </w:r>
      <w:r>
        <w:rPr>
          <w:rFonts w:hint="default" w:ascii="Times New Roman" w:hAnsi="Times New Roman" w:cs="Times New Roman"/>
          <w:sz w:val="24"/>
          <w:szCs w:val="24"/>
        </w:rPr>
        <w:t xml:space="preserve"> and constantly needing His support. Jesus exemplified this by declaring, "I can of mine own self do nothing... I seek not mine own will, but the will of the Father which hath sent me" (John 5:30).</w:t>
      </w:r>
    </w:p>
    <w:p w14:paraId="767977A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Meekness and Submission:</w:t>
      </w:r>
      <w:r>
        <w:rPr>
          <w:rFonts w:hint="default" w:ascii="Times New Roman" w:hAnsi="Times New Roman" w:cs="Times New Roman"/>
          <w:sz w:val="24"/>
          <w:szCs w:val="24"/>
        </w:rPr>
        <w:t xml:space="preserve"> Elder David A. Bednar defines meekness as a </w:t>
      </w:r>
      <w:r>
        <w:rPr>
          <w:rFonts w:hint="default" w:ascii="Times New Roman" w:hAnsi="Times New Roman" w:cs="Times New Roman"/>
          <w:b/>
          <w:bCs/>
          <w:sz w:val="24"/>
          <w:szCs w:val="24"/>
        </w:rPr>
        <w:t>"righteous response, a willing submission, and a strong self-control."</w:t>
      </w:r>
      <w:r>
        <w:rPr>
          <w:rFonts w:hint="default" w:ascii="Times New Roman" w:hAnsi="Times New Roman" w:cs="Times New Roman"/>
          <w:sz w:val="24"/>
          <w:szCs w:val="24"/>
        </w:rPr>
        <w:t xml:space="preserve"> The ultimate example of meekness was in the agony of Gethsemane, where Jesus prayed, "not my will, but thine, be done" (Luke 22:42), showing the importance of prioritizing God’s wisdom over our own.</w:t>
      </w:r>
    </w:p>
    <w:p w14:paraId="46FD2EC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Section 2: Covenants as a Path to God's Will</w:t>
      </w:r>
    </w:p>
    <w:p w14:paraId="3882800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Submission to God’s will is achieved through participating in Gospel ordinances and covenants:</w:t>
      </w:r>
    </w:p>
    <w:p w14:paraId="50095F0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Example of Baptism:</w:t>
      </w:r>
      <w:r>
        <w:rPr>
          <w:rFonts w:hint="default" w:ascii="Times New Roman" w:hAnsi="Times New Roman" w:cs="Times New Roman"/>
          <w:sz w:val="24"/>
          <w:szCs w:val="24"/>
        </w:rPr>
        <w:t xml:space="preserve"> Jesus was baptized to </w:t>
      </w:r>
      <w:r>
        <w:rPr>
          <w:rFonts w:hint="default" w:ascii="Times New Roman" w:hAnsi="Times New Roman" w:cs="Times New Roman"/>
          <w:b/>
          <w:bCs/>
          <w:sz w:val="24"/>
          <w:szCs w:val="24"/>
        </w:rPr>
        <w:t>"fulfil all righteousness"</w:t>
      </w:r>
      <w:r>
        <w:rPr>
          <w:rFonts w:hint="default" w:ascii="Times New Roman" w:hAnsi="Times New Roman" w:cs="Times New Roman"/>
          <w:sz w:val="24"/>
          <w:szCs w:val="24"/>
        </w:rPr>
        <w:t xml:space="preserve"> (Matthew 3:13–17), setting the pattern for humility and submission.</w:t>
      </w:r>
    </w:p>
    <w:p w14:paraId="049E1E5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Covenant Path:</w:t>
      </w:r>
      <w:r>
        <w:rPr>
          <w:rFonts w:hint="default" w:ascii="Times New Roman" w:hAnsi="Times New Roman" w:cs="Times New Roman"/>
          <w:sz w:val="24"/>
          <w:szCs w:val="24"/>
        </w:rPr>
        <w:t xml:space="preserve"> Baptism places the believer on the covenant path. By striving to keep the commandments and fulfill these covenants, </w:t>
      </w:r>
      <w:bookmarkStart w:id="0" w:name="_GoBack"/>
      <w:bookmarkEnd w:id="0"/>
      <w:r>
        <w:rPr>
          <w:rFonts w:hint="default" w:ascii="Times New Roman" w:hAnsi="Times New Roman" w:cs="Times New Roman"/>
          <w:sz w:val="24"/>
          <w:szCs w:val="24"/>
        </w:rPr>
        <w:t>we submit to God’s will. President Russell M. Nelson teaches that keeping these covenants "will open the door to every spiritual blessing and privilege."</w:t>
      </w:r>
    </w:p>
    <w:p w14:paraId="6AA23E0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Section 3: What I Can Do to Let God Prevail in My Life</w:t>
      </w:r>
    </w:p>
    <w:p w14:paraId="74A47BF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section focuses on the active choice to let God be the most powerful influence in the believer's life:</w:t>
      </w:r>
    </w:p>
    <w:p w14:paraId="581B609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Meaning of Israel:</w:t>
      </w:r>
      <w:r>
        <w:rPr>
          <w:rFonts w:hint="default" w:ascii="Times New Roman" w:hAnsi="Times New Roman" w:cs="Times New Roman"/>
          <w:sz w:val="24"/>
          <w:szCs w:val="24"/>
        </w:rPr>
        <w:t xml:space="preserve"> President Nelson explains that one of the Hebrew meanings of </w:t>
      </w:r>
      <w:r>
        <w:rPr>
          <w:rFonts w:hint="default" w:ascii="Times New Roman" w:hAnsi="Times New Roman" w:cs="Times New Roman"/>
          <w:i/>
          <w:iCs/>
          <w:sz w:val="24"/>
          <w:szCs w:val="24"/>
        </w:rPr>
        <w:t>Israel</w:t>
      </w:r>
      <w:r>
        <w:rPr>
          <w:rFonts w:hint="default" w:ascii="Times New Roman" w:hAnsi="Times New Roman" w:cs="Times New Roman"/>
          <w:sz w:val="24"/>
          <w:szCs w:val="24"/>
        </w:rPr>
        <w:t xml:space="preserve"> is </w:t>
      </w:r>
      <w:r>
        <w:rPr>
          <w:rFonts w:hint="default" w:ascii="Times New Roman" w:hAnsi="Times New Roman" w:cs="Times New Roman"/>
          <w:b/>
          <w:bCs/>
          <w:sz w:val="24"/>
          <w:szCs w:val="24"/>
        </w:rPr>
        <w:t>"let God prevail."</w:t>
      </w:r>
      <w:r>
        <w:rPr>
          <w:rFonts w:hint="default" w:ascii="Times New Roman" w:hAnsi="Times New Roman" w:cs="Times New Roman"/>
          <w:sz w:val="24"/>
          <w:szCs w:val="24"/>
        </w:rPr>
        <w:t xml:space="preserve"> Being the "house of Israel" means being </w:t>
      </w:r>
      <w:r>
        <w:rPr>
          <w:rFonts w:hint="default" w:ascii="Times New Roman" w:hAnsi="Times New Roman" w:cs="Times New Roman"/>
          <w:b/>
          <w:bCs/>
          <w:sz w:val="24"/>
          <w:szCs w:val="24"/>
        </w:rPr>
        <w:t>willing</w:t>
      </w:r>
      <w:r>
        <w:rPr>
          <w:rFonts w:hint="default" w:ascii="Times New Roman" w:hAnsi="Times New Roman" w:cs="Times New Roman"/>
          <w:sz w:val="24"/>
          <w:szCs w:val="24"/>
        </w:rPr>
        <w:t xml:space="preserve"> to let His voice, His commandments, and His will prevail over any other personal ambition or desire.</w:t>
      </w:r>
    </w:p>
    <w:p w14:paraId="4EF1BAC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Crucial Will:</w:t>
      </w:r>
      <w:r>
        <w:rPr>
          <w:rFonts w:hint="default" w:ascii="Times New Roman" w:hAnsi="Times New Roman" w:cs="Times New Roman"/>
          <w:sz w:val="24"/>
          <w:szCs w:val="24"/>
        </w:rPr>
        <w:t xml:space="preserve"> The choice to </w:t>
      </w:r>
      <w:r>
        <w:rPr>
          <w:rFonts w:hint="default" w:ascii="Times New Roman" w:hAnsi="Times New Roman" w:cs="Times New Roman"/>
          <w:b/>
          <w:bCs/>
          <w:sz w:val="24"/>
          <w:szCs w:val="24"/>
        </w:rPr>
        <w:t>"be willing"</w:t>
      </w:r>
      <w:r>
        <w:rPr>
          <w:rFonts w:hint="default" w:ascii="Times New Roman" w:hAnsi="Times New Roman" w:cs="Times New Roman"/>
          <w:sz w:val="24"/>
          <w:szCs w:val="24"/>
        </w:rPr>
        <w:t xml:space="preserve"> is paramount. The text invites reflection on whether we are allowing God’s will to "be absorbed by His."</w:t>
      </w:r>
    </w:p>
    <w:p w14:paraId="0ABEB21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Blessings of Submission:</w:t>
      </w:r>
      <w:r>
        <w:rPr>
          <w:rFonts w:hint="default" w:ascii="Times New Roman" w:hAnsi="Times New Roman" w:cs="Times New Roman"/>
          <w:sz w:val="24"/>
          <w:szCs w:val="24"/>
        </w:rPr>
        <w:t xml:space="preserve"> The material encourages studying examples of those who let God prevail (like Naaman, Mary, or Enoch) and testifies that aligning our will with God's brings greater happiness, increased personal revelation, greater capacity to serve, and a more Christlike character.</w:t>
      </w:r>
    </w:p>
    <w:p w14:paraId="440D8DB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Open Sans">
    <w:altName w:val="Times New Roma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D7E3E"/>
    <w:rsid w:val="11132342"/>
    <w:rsid w:val="16F6107B"/>
    <w:rsid w:val="1AE639F2"/>
    <w:rsid w:val="3E610513"/>
    <w:rsid w:val="486139CD"/>
    <w:rsid w:val="66506CCA"/>
    <w:rsid w:val="67164EE7"/>
    <w:rsid w:val="6C41556B"/>
    <w:rsid w:val="6D1D7E3E"/>
    <w:rsid w:val="73DB3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character" w:styleId="9">
    <w:name w:val="Strong"/>
    <w:basedOn w:val="6"/>
    <w:qFormat/>
    <w:uiPriority w:val="0"/>
    <w:rPr>
      <w:b/>
      <w:b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2025-11-26T20:13:00Z</dcterms:created>
  <dc:creator>leriennys pereira hidrogo (Nen</dc:creator>
  <cp:lastModifiedBy>leriennys pereira hidrogo (Nen</cp:lastModifiedBy>
  <cp:lastPrinted>2025-11-26T21:11:47Z</cp:lastPrinted>
  <dcterms:modified xsi:type="dcterms:W3CDTF">2025-11-26T21:24:18Z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1084630C240E4236B8F9B83CD1AEA22D_13</vt:lpwstr>
  </property>
</Properties>
</file>