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40C260">
      <w:pPr>
        <w:keepNext w:val="0"/>
        <w:keepLines w:val="0"/>
        <w:pageBreakBefore w:val="0"/>
        <w:widowControl/>
        <w:kinsoku/>
        <w:wordWrap/>
        <w:overflowPunct/>
        <w:topLinePunct w:val="0"/>
        <w:autoSpaceDE/>
        <w:autoSpaceDN/>
        <w:bidi w:val="0"/>
        <w:adjustRightInd/>
        <w:snapToGrid/>
        <w:spacing w:line="20" w:lineRule="atLeast"/>
        <w:jc w:val="both"/>
        <w:rPr>
          <w:rFonts w:hint="default" w:ascii="sans-serif" w:hAnsi="sans-serif" w:eastAsia="sans-serif" w:cs="sans-serif"/>
          <w:b/>
          <w:bCs/>
          <w:i w:val="0"/>
          <w:iCs w:val="0"/>
          <w:caps w:val="0"/>
          <w:color w:val="157493"/>
          <w:spacing w:val="0"/>
          <w:sz w:val="30"/>
          <w:szCs w:val="30"/>
          <w:shd w:val="clear" w:fill="FFFFFF"/>
          <w:lang w:val="es-ES"/>
        </w:rPr>
      </w:pPr>
      <w:r>
        <w:rPr>
          <w:rStyle w:val="12"/>
          <w:rFonts w:ascii="sans-serif" w:hAnsi="sans-serif" w:eastAsia="sans-serif" w:cs="sans-serif"/>
          <w:b/>
          <w:bCs/>
          <w:i w:val="0"/>
          <w:iCs w:val="0"/>
          <w:caps w:val="0"/>
          <w:color w:val="2D3845"/>
          <w:spacing w:val="0"/>
          <w:sz w:val="24"/>
          <w:szCs w:val="24"/>
          <w:shd w:val="clear" w:fill="FFFFFF"/>
        </w:rPr>
        <w:t> </w:t>
      </w:r>
      <w:r>
        <w:rPr>
          <w:rFonts w:ascii="sans-serif" w:hAnsi="sans-serif" w:eastAsia="sans-serif" w:cs="sans-serif"/>
          <w:b/>
          <w:bCs/>
          <w:i w:val="0"/>
          <w:iCs w:val="0"/>
          <w:caps w:val="0"/>
          <w:color w:val="157493"/>
          <w:spacing w:val="0"/>
          <w:sz w:val="30"/>
          <w:szCs w:val="30"/>
          <w:shd w:val="clear" w:fill="FFFFFF"/>
        </w:rPr>
        <w:t>Topic A: The Blessings of the Lord's Church</w:t>
      </w:r>
      <w:r>
        <w:rPr>
          <w:rFonts w:hint="default" w:ascii="sans-serif" w:hAnsi="sans-serif" w:eastAsia="sans-serif" w:cs="sans-serif"/>
          <w:b/>
          <w:bCs/>
          <w:i w:val="0"/>
          <w:iCs w:val="0"/>
          <w:caps w:val="0"/>
          <w:color w:val="157493"/>
          <w:spacing w:val="0"/>
          <w:sz w:val="30"/>
          <w:szCs w:val="30"/>
          <w:shd w:val="clear" w:fill="FFFFFF"/>
          <w:lang w:val="es-ES"/>
        </w:rPr>
        <w:t xml:space="preserve"> - Lección 11</w:t>
      </w:r>
    </w:p>
    <w:p w14:paraId="373CFE74">
      <w:pPr>
        <w:keepNext w:val="0"/>
        <w:keepLines w:val="0"/>
        <w:pageBreakBefore w:val="0"/>
        <w:widowControl/>
        <w:kinsoku/>
        <w:wordWrap/>
        <w:overflowPunct/>
        <w:topLinePunct w:val="0"/>
        <w:autoSpaceDE/>
        <w:autoSpaceDN/>
        <w:bidi w:val="0"/>
        <w:adjustRightInd/>
        <w:snapToGrid/>
        <w:spacing w:line="20" w:lineRule="atLeast"/>
        <w:jc w:val="both"/>
        <w:rPr>
          <w:rStyle w:val="12"/>
          <w:rFonts w:hint="default" w:ascii="sans-serif" w:hAnsi="sans-serif" w:eastAsia="sans-serif" w:cs="sans-serif"/>
          <w:b/>
          <w:bCs/>
          <w:i w:val="0"/>
          <w:iCs w:val="0"/>
          <w:caps w:val="0"/>
          <w:color w:val="2D3845"/>
          <w:spacing w:val="0"/>
          <w:sz w:val="24"/>
          <w:szCs w:val="24"/>
          <w:shd w:val="clear" w:fill="FFFFFF"/>
        </w:rPr>
      </w:pPr>
      <w:r>
        <w:rPr>
          <w:rStyle w:val="12"/>
          <w:rFonts w:hint="default" w:ascii="sans-serif" w:hAnsi="sans-serif" w:eastAsia="sans-serif" w:cs="sans-serif"/>
          <w:b/>
          <w:bCs/>
          <w:i w:val="0"/>
          <w:iCs w:val="0"/>
          <w:caps w:val="0"/>
          <w:color w:val="2D3845"/>
          <w:spacing w:val="0"/>
          <w:sz w:val="24"/>
          <w:szCs w:val="24"/>
          <w:shd w:val="clear" w:fill="FFFFFF"/>
        </w:rPr>
        <w:t>Question: Why is it so important to go to Church?</w:t>
      </w:r>
    </w:p>
    <w:p w14:paraId="78CE151C">
      <w:pPr>
        <w:keepNext w:val="0"/>
        <w:keepLines w:val="0"/>
        <w:pageBreakBefore w:val="0"/>
        <w:widowControl/>
        <w:kinsoku/>
        <w:wordWrap/>
        <w:overflowPunct/>
        <w:topLinePunct w:val="0"/>
        <w:autoSpaceDE/>
        <w:autoSpaceDN/>
        <w:bidi w:val="0"/>
        <w:adjustRightInd/>
        <w:snapToGrid/>
        <w:spacing w:line="20" w:lineRule="atLeast"/>
        <w:jc w:val="both"/>
        <w:rPr>
          <w:rStyle w:val="12"/>
          <w:rFonts w:hint="default" w:ascii="sans-serif" w:hAnsi="sans-serif" w:eastAsia="sans-serif" w:cs="sans-serif"/>
          <w:b/>
          <w:bCs/>
          <w:i w:val="0"/>
          <w:iCs w:val="0"/>
          <w:caps w:val="0"/>
          <w:color w:val="2D3845"/>
          <w:spacing w:val="0"/>
          <w:sz w:val="24"/>
          <w:szCs w:val="24"/>
          <w:shd w:val="clear" w:fill="FFFFFF"/>
        </w:rPr>
      </w:pPr>
    </w:p>
    <w:p w14:paraId="4C6E649F">
      <w:pPr>
        <w:rPr>
          <w:rStyle w:val="12"/>
          <w:rFonts w:hint="default" w:ascii="sans-serif" w:hAnsi="sans-serif" w:eastAsia="sans-serif" w:cs="sans-serif"/>
          <w:b/>
          <w:bCs/>
          <w:i w:val="0"/>
          <w:iCs w:val="0"/>
          <w:caps w:val="0"/>
          <w:color w:val="2D3845"/>
          <w:spacing w:val="0"/>
          <w:sz w:val="24"/>
          <w:szCs w:val="24"/>
          <w:shd w:val="clear" w:fill="FFFFFF"/>
        </w:rPr>
      </w:pPr>
      <w:r>
        <w:rPr>
          <w:rStyle w:val="12"/>
          <w:rFonts w:hint="default" w:ascii="sans-serif" w:hAnsi="sans-serif" w:eastAsia="sans-serif" w:cs="sans-serif"/>
          <w:b/>
          <w:bCs/>
          <w:i w:val="0"/>
          <w:iCs w:val="0"/>
          <w:caps w:val="0"/>
          <w:color w:val="2D3845"/>
          <w:spacing w:val="0"/>
          <w:sz w:val="24"/>
          <w:szCs w:val="24"/>
          <w:shd w:val="clear" w:fill="FFFFFF"/>
        </w:rPr>
        <w:drawing>
          <wp:inline distT="0" distB="0" distL="114300" distR="114300">
            <wp:extent cx="6391275" cy="5953125"/>
            <wp:effectExtent l="0" t="0" r="9525" b="9525"/>
            <wp:docPr id="1" name="Imagen 1" descr="LECCION 11 -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LECCION 11 -A"/>
                    <pic:cNvPicPr>
                      <a:picLocks noChangeAspect="1"/>
                    </pic:cNvPicPr>
                  </pic:nvPicPr>
                  <pic:blipFill>
                    <a:blip r:embed="rId4"/>
                    <a:stretch>
                      <a:fillRect/>
                    </a:stretch>
                  </pic:blipFill>
                  <pic:spPr>
                    <a:xfrm>
                      <a:off x="0" y="0"/>
                      <a:ext cx="6391275" cy="5953125"/>
                    </a:xfrm>
                    <a:prstGeom prst="rect">
                      <a:avLst/>
                    </a:prstGeom>
                  </pic:spPr>
                </pic:pic>
              </a:graphicData>
            </a:graphic>
          </wp:inline>
        </w:drawing>
      </w:r>
    </w:p>
    <w:p w14:paraId="4D4FD345">
      <w:pPr>
        <w:rPr>
          <w:rStyle w:val="12"/>
          <w:rFonts w:hint="default" w:ascii="sans-serif" w:hAnsi="sans-serif" w:eastAsia="sans-serif" w:cs="sans-serif"/>
          <w:b/>
          <w:bCs/>
          <w:i w:val="0"/>
          <w:iCs w:val="0"/>
          <w:caps w:val="0"/>
          <w:color w:val="2D3845"/>
          <w:spacing w:val="0"/>
          <w:sz w:val="24"/>
          <w:szCs w:val="24"/>
          <w:shd w:val="clear" w:fill="FFFFFF"/>
        </w:rPr>
      </w:pPr>
      <w:r>
        <w:rPr>
          <w:rStyle w:val="12"/>
          <w:rFonts w:hint="default" w:ascii="sans-serif" w:hAnsi="sans-serif" w:eastAsia="sans-serif" w:cs="sans-serif"/>
          <w:b/>
          <w:bCs/>
          <w:i w:val="0"/>
          <w:iCs w:val="0"/>
          <w:caps w:val="0"/>
          <w:color w:val="2D3845"/>
          <w:spacing w:val="0"/>
          <w:sz w:val="24"/>
          <w:szCs w:val="24"/>
          <w:shd w:val="clear" w:fill="FFFFFF"/>
        </w:rPr>
        <w:br w:type="page"/>
      </w:r>
    </w:p>
    <w:p w14:paraId="0F59B9AD">
      <w:pPr>
        <w:rPr>
          <w:rFonts w:hint="default" w:ascii="Times New Roman" w:hAnsi="Times New Roman" w:eastAsia="sans-serif" w:cs="Times New Roman"/>
          <w:b/>
          <w:bCs/>
          <w:i w:val="0"/>
          <w:iCs w:val="0"/>
          <w:caps w:val="0"/>
          <w:color w:val="157493"/>
          <w:spacing w:val="0"/>
          <w:sz w:val="24"/>
          <w:szCs w:val="24"/>
          <w:shd w:val="clear" w:fill="FFFFFF"/>
          <w:lang w:val="es-ES"/>
        </w:rPr>
      </w:pPr>
      <w:r>
        <w:rPr>
          <w:rStyle w:val="12"/>
          <w:rFonts w:hint="default" w:ascii="sans-serif" w:hAnsi="sans-serif" w:eastAsia="sans-serif" w:cs="sans-serif"/>
          <w:b/>
          <w:bCs/>
          <w:i w:val="0"/>
          <w:iCs w:val="0"/>
          <w:caps w:val="0"/>
          <w:color w:val="2D3845"/>
          <w:spacing w:val="0"/>
          <w:sz w:val="24"/>
          <w:szCs w:val="24"/>
          <w:shd w:val="clear" w:fill="FFFFFF"/>
        </w:rPr>
        <w:drawing>
          <wp:inline distT="0" distB="0" distL="114300" distR="114300">
            <wp:extent cx="6200775" cy="6448425"/>
            <wp:effectExtent l="0" t="0" r="9525" b="9525"/>
            <wp:docPr id="2" name="Imagen 2" descr="LECCION 1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LECCION 11-B"/>
                    <pic:cNvPicPr>
                      <a:picLocks noChangeAspect="1"/>
                    </pic:cNvPicPr>
                  </pic:nvPicPr>
                  <pic:blipFill>
                    <a:blip r:embed="rId5"/>
                    <a:stretch>
                      <a:fillRect/>
                    </a:stretch>
                  </pic:blipFill>
                  <pic:spPr>
                    <a:xfrm>
                      <a:off x="0" y="0"/>
                      <a:ext cx="6200775" cy="6448425"/>
                    </a:xfrm>
                    <a:prstGeom prst="rect">
                      <a:avLst/>
                    </a:prstGeom>
                  </pic:spPr>
                </pic:pic>
              </a:graphicData>
            </a:graphic>
          </wp:inline>
        </w:drawing>
      </w:r>
      <w:r>
        <w:rPr>
          <w:rStyle w:val="12"/>
          <w:rFonts w:hint="default" w:ascii="sans-serif" w:hAnsi="sans-serif" w:eastAsia="sans-serif" w:cs="sans-serif"/>
          <w:b/>
          <w:bCs/>
          <w:i w:val="0"/>
          <w:iCs w:val="0"/>
          <w:caps w:val="0"/>
          <w:color w:val="2D3845"/>
          <w:spacing w:val="0"/>
          <w:sz w:val="24"/>
          <w:szCs w:val="24"/>
          <w:shd w:val="clear" w:fill="FFFFFF"/>
        </w:rPr>
        <w:br w:type="page"/>
      </w:r>
      <w:r>
        <w:rPr>
          <w:rFonts w:hint="default" w:ascii="Times New Roman" w:hAnsi="Times New Roman" w:eastAsia="sans-serif" w:cs="Times New Roman"/>
          <w:b/>
          <w:bCs/>
          <w:i w:val="0"/>
          <w:iCs w:val="0"/>
          <w:caps w:val="0"/>
          <w:color w:val="157493"/>
          <w:spacing w:val="0"/>
          <w:sz w:val="24"/>
          <w:szCs w:val="24"/>
          <w:shd w:val="clear" w:fill="FFFFFF"/>
        </w:rPr>
        <w:t>Topic B: The Teachings of Jesus Christ</w:t>
      </w:r>
      <w:r>
        <w:rPr>
          <w:rFonts w:hint="default" w:ascii="Times New Roman" w:hAnsi="Times New Roman" w:eastAsia="sans-serif" w:cs="Times New Roman"/>
          <w:b/>
          <w:bCs/>
          <w:i w:val="0"/>
          <w:iCs w:val="0"/>
          <w:caps w:val="0"/>
          <w:color w:val="157493"/>
          <w:spacing w:val="0"/>
          <w:sz w:val="24"/>
          <w:szCs w:val="24"/>
          <w:shd w:val="clear" w:fill="FFFFFF"/>
          <w:lang w:val="es-ES"/>
        </w:rPr>
        <w:t xml:space="preserve"> - Lección 12</w:t>
      </w:r>
    </w:p>
    <w:p w14:paraId="3DBEDE8E">
      <w:pPr>
        <w:keepNext w:val="0"/>
        <w:keepLines w:val="0"/>
        <w:pageBreakBefore w:val="0"/>
        <w:widowControl/>
        <w:kinsoku/>
        <w:wordWrap/>
        <w:overflowPunct/>
        <w:topLinePunct w:val="0"/>
        <w:autoSpaceDE/>
        <w:autoSpaceDN/>
        <w:bidi w:val="0"/>
        <w:adjustRightInd/>
        <w:snapToGrid/>
        <w:spacing w:line="20" w:lineRule="atLeast"/>
        <w:jc w:val="both"/>
        <w:rPr>
          <w:rStyle w:val="12"/>
          <w:rFonts w:hint="default" w:ascii="Times New Roman" w:hAnsi="Times New Roman" w:eastAsia="sans-serif" w:cs="Times New Roman"/>
          <w:b/>
          <w:bCs/>
          <w:i w:val="0"/>
          <w:iCs w:val="0"/>
          <w:caps w:val="0"/>
          <w:color w:val="2D3845"/>
          <w:spacing w:val="0"/>
          <w:sz w:val="24"/>
          <w:szCs w:val="24"/>
          <w:shd w:val="clear" w:fill="FFFFFF"/>
        </w:rPr>
      </w:pPr>
      <w:r>
        <w:rPr>
          <w:rStyle w:val="12"/>
          <w:rFonts w:hint="default" w:ascii="Times New Roman" w:hAnsi="Times New Roman" w:eastAsia="sans-serif" w:cs="Times New Roman"/>
          <w:b/>
          <w:bCs/>
          <w:i w:val="0"/>
          <w:iCs w:val="0"/>
          <w:caps w:val="0"/>
          <w:color w:val="2D3845"/>
          <w:spacing w:val="0"/>
          <w:sz w:val="24"/>
          <w:szCs w:val="24"/>
          <w:shd w:val="clear" w:fill="FFFFFF"/>
        </w:rPr>
        <w:t> Question: What can I do if I feel the Gospel isn't working for me?</w:t>
      </w:r>
    </w:p>
    <w:p w14:paraId="27208A76">
      <w:pPr>
        <w:pStyle w:val="3"/>
        <w:keepNext w:val="0"/>
        <w:keepLines w:val="0"/>
        <w:widowControl/>
        <w:suppressLineNumbers w:val="0"/>
        <w:spacing w:before="0" w:beforeAutospacing="0" w:line="15"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Summary: Finding Pure Truth in the Teachings of Jesus Christ</w:t>
      </w:r>
    </w:p>
    <w:p w14:paraId="2C378E4B">
      <w:pPr>
        <w:pStyle w:val="15"/>
        <w:keepNext w:val="0"/>
        <w:keepLines w:val="0"/>
        <w:widowControl/>
        <w:suppressLineNumbers w:val="0"/>
        <w:spacing w:before="0" w:beforeAutospacing="0" w:line="15"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 xml:space="preserve">The text addresses the need to seek </w:t>
      </w:r>
      <w:r>
        <w:rPr>
          <w:rFonts w:hint="default" w:ascii="Times New Roman" w:hAnsi="Times New Roman" w:eastAsia="sans-serif" w:cs="Times New Roman"/>
          <w:b/>
          <w:bCs/>
          <w:sz w:val="24"/>
          <w:szCs w:val="24"/>
        </w:rPr>
        <w:t>pure truth</w:t>
      </w:r>
      <w:r>
        <w:rPr>
          <w:rFonts w:hint="default" w:ascii="Times New Roman" w:hAnsi="Times New Roman" w:eastAsia="sans-serif" w:cs="Times New Roman"/>
          <w:sz w:val="24"/>
          <w:szCs w:val="24"/>
        </w:rPr>
        <w:t xml:space="preserve"> in the teachings of Jesus Christ in the digital age, where the information overload means few people know where to look for it (President Russell M. Nelson). Christ's teachings are the supreme source of pure truth with the power to guide, strengthen, and transform one's life.</w:t>
      </w:r>
    </w:p>
    <w:p w14:paraId="03AEC917">
      <w:pPr>
        <w:pStyle w:val="4"/>
        <w:keepNext w:val="0"/>
        <w:keepLines w:val="0"/>
        <w:widowControl/>
        <w:suppressLineNumbers w:val="0"/>
        <w:spacing w:before="0" w:beforeAutospacing="0" w:line="15"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Section 1: How the Teachings of Jesus Christ Improve My Life</w:t>
      </w:r>
    </w:p>
    <w:p w14:paraId="2667D6F1">
      <w:pPr>
        <w:pStyle w:val="15"/>
        <w:keepNext w:val="0"/>
        <w:keepLines w:val="0"/>
        <w:widowControl/>
        <w:suppressLineNumbers w:val="0"/>
        <w:spacing w:before="0" w:beforeAutospacing="0" w:line="15"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Power and Authority:</w:t>
      </w:r>
      <w:r>
        <w:rPr>
          <w:rFonts w:hint="default" w:ascii="Times New Roman" w:hAnsi="Times New Roman" w:eastAsia="sans-serif" w:cs="Times New Roman"/>
          <w:sz w:val="24"/>
          <w:szCs w:val="24"/>
        </w:rPr>
        <w:t xml:space="preserve"> Jesus taught with the "authority of God," and His word was with </w:t>
      </w:r>
      <w:r>
        <w:rPr>
          <w:rFonts w:hint="default" w:ascii="Times New Roman" w:hAnsi="Times New Roman" w:eastAsia="sans-serif" w:cs="Times New Roman"/>
          <w:b/>
          <w:bCs/>
          <w:sz w:val="24"/>
          <w:szCs w:val="24"/>
        </w:rPr>
        <w:t>power</w:t>
      </w:r>
      <w:r>
        <w:rPr>
          <w:rFonts w:hint="default" w:ascii="Times New Roman" w:hAnsi="Times New Roman" w:eastAsia="sans-serif" w:cs="Times New Roman"/>
          <w:sz w:val="24"/>
          <w:szCs w:val="24"/>
        </w:rPr>
        <w:t xml:space="preserve"> ($Luke\ 4:32$).</w:t>
      </w:r>
    </w:p>
    <w:p w14:paraId="68DC0D65">
      <w:pPr>
        <w:pStyle w:val="15"/>
        <w:keepNext w:val="0"/>
        <w:keepLines w:val="0"/>
        <w:widowControl/>
        <w:suppressLineNumbers w:val="0"/>
        <w:spacing w:before="0" w:beforeAutospacing="0" w:line="15"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Impact on Disciples:</w:t>
      </w:r>
      <w:r>
        <w:rPr>
          <w:rFonts w:hint="default" w:ascii="Times New Roman" w:hAnsi="Times New Roman" w:eastAsia="sans-serif" w:cs="Times New Roman"/>
          <w:sz w:val="24"/>
          <w:szCs w:val="24"/>
        </w:rPr>
        <w:t xml:space="preserve"> The Savior's teachings, based on the scriptures, caused the hearts of the disciples on the road to Emmaus to </w:t>
      </w:r>
      <w:r>
        <w:rPr>
          <w:rFonts w:hint="default" w:ascii="Times New Roman" w:hAnsi="Times New Roman" w:eastAsia="sans-serif" w:cs="Times New Roman"/>
          <w:b/>
          <w:bCs/>
          <w:sz w:val="24"/>
          <w:szCs w:val="24"/>
        </w:rPr>
        <w:t>burn within them</w:t>
      </w:r>
      <w:r>
        <w:rPr>
          <w:rFonts w:hint="default" w:ascii="Times New Roman" w:hAnsi="Times New Roman" w:eastAsia="sans-serif" w:cs="Times New Roman"/>
          <w:sz w:val="24"/>
          <w:szCs w:val="24"/>
        </w:rPr>
        <w:t xml:space="preserve"> ($Luke\ 24:32$).</w:t>
      </w:r>
    </w:p>
    <w:p w14:paraId="5E05BE4F">
      <w:pPr>
        <w:pStyle w:val="15"/>
        <w:keepNext w:val="0"/>
        <w:keepLines w:val="0"/>
        <w:widowControl/>
        <w:suppressLineNumbers w:val="0"/>
        <w:spacing w:before="0" w:beforeAutospacing="0" w:line="15"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The Challenge of Doctrine:</w:t>
      </w:r>
      <w:r>
        <w:rPr>
          <w:rFonts w:hint="default" w:ascii="Times New Roman" w:hAnsi="Times New Roman" w:eastAsia="sans-serif" w:cs="Times New Roman"/>
          <w:sz w:val="24"/>
          <w:szCs w:val="24"/>
        </w:rPr>
        <w:t xml:space="preserve"> Christ's teachings can be </w:t>
      </w:r>
      <w:r>
        <w:rPr>
          <w:rFonts w:hint="default" w:ascii="Times New Roman" w:hAnsi="Times New Roman" w:eastAsia="sans-serif" w:cs="Times New Roman"/>
          <w:b/>
          <w:bCs/>
          <w:sz w:val="24"/>
          <w:szCs w:val="24"/>
        </w:rPr>
        <w:t>challenging</w:t>
      </w:r>
      <w:r>
        <w:rPr>
          <w:rFonts w:hint="default" w:ascii="Times New Roman" w:hAnsi="Times New Roman" w:eastAsia="sans-serif" w:cs="Times New Roman"/>
          <w:sz w:val="24"/>
          <w:szCs w:val="24"/>
        </w:rPr>
        <w:t>, leading some people to turn away. To remain faithful, simply hearing His words is not enough.</w:t>
      </w:r>
    </w:p>
    <w:p w14:paraId="0F4F4685">
      <w:pPr>
        <w:pStyle w:val="15"/>
        <w:keepNext w:val="0"/>
        <w:keepLines w:val="0"/>
        <w:widowControl/>
        <w:suppressLineNumbers w:val="0"/>
        <w:spacing w:before="0" w:beforeAutospacing="0" w:line="15"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The Importance of Action (Practice):</w:t>
      </w:r>
      <w:r>
        <w:rPr>
          <w:rFonts w:hint="default" w:ascii="Times New Roman" w:hAnsi="Times New Roman" w:eastAsia="sans-serif" w:cs="Times New Roman"/>
          <w:sz w:val="24"/>
          <w:szCs w:val="24"/>
        </w:rPr>
        <w:t xml:space="preserve"> The key to benefit and testimony is to </w:t>
      </w:r>
      <w:r>
        <w:rPr>
          <w:rFonts w:hint="default" w:ascii="Times New Roman" w:hAnsi="Times New Roman" w:eastAsia="sans-serif" w:cs="Times New Roman"/>
          <w:b/>
          <w:bCs/>
          <w:sz w:val="24"/>
          <w:szCs w:val="24"/>
        </w:rPr>
        <w:t>act</w:t>
      </w:r>
      <w:r>
        <w:rPr>
          <w:rFonts w:hint="default" w:ascii="Times New Roman" w:hAnsi="Times New Roman" w:eastAsia="sans-serif" w:cs="Times New Roman"/>
          <w:sz w:val="24"/>
          <w:szCs w:val="24"/>
        </w:rPr>
        <w:t xml:space="preserve"> upon His teachings:</w:t>
      </w:r>
    </w:p>
    <w:p w14:paraId="1CE9AD3A">
      <w:pPr>
        <w:pStyle w:val="15"/>
        <w:keepNext w:val="0"/>
        <w:keepLines w:val="0"/>
        <w:widowControl/>
        <w:suppressLineNumbers w:val="0"/>
        <w:spacing w:before="0" w:beforeAutospacing="0" w:line="15"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 xml:space="preserve">"He that </w:t>
      </w:r>
      <w:r>
        <w:rPr>
          <w:rFonts w:hint="default" w:ascii="Times New Roman" w:hAnsi="Times New Roman" w:eastAsia="sans-serif" w:cs="Times New Roman"/>
          <w:b/>
          <w:bCs/>
          <w:sz w:val="24"/>
          <w:szCs w:val="24"/>
        </w:rPr>
        <w:t>doeth truth</w:t>
      </w:r>
      <w:r>
        <w:rPr>
          <w:rFonts w:hint="default" w:ascii="Times New Roman" w:hAnsi="Times New Roman" w:eastAsia="sans-serif" w:cs="Times New Roman"/>
          <w:sz w:val="24"/>
          <w:szCs w:val="24"/>
        </w:rPr>
        <w:t xml:space="preserve"> cometh to the light" ($John\ 3:21$).</w:t>
      </w:r>
    </w:p>
    <w:p w14:paraId="52BF8718">
      <w:pPr>
        <w:pStyle w:val="15"/>
        <w:keepNext w:val="0"/>
        <w:keepLines w:val="0"/>
        <w:widowControl/>
        <w:suppressLineNumbers w:val="0"/>
        <w:spacing w:before="0" w:beforeAutospacing="0" w:line="15"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 xml:space="preserve">"If any man </w:t>
      </w:r>
      <w:r>
        <w:rPr>
          <w:rFonts w:hint="default" w:ascii="Times New Roman" w:hAnsi="Times New Roman" w:eastAsia="sans-serif" w:cs="Times New Roman"/>
          <w:b/>
          <w:bCs/>
          <w:sz w:val="24"/>
          <w:szCs w:val="24"/>
        </w:rPr>
        <w:t>will do his will</w:t>
      </w:r>
      <w:r>
        <w:rPr>
          <w:rFonts w:hint="default" w:ascii="Times New Roman" w:hAnsi="Times New Roman" w:eastAsia="sans-serif" w:cs="Times New Roman"/>
          <w:sz w:val="24"/>
          <w:szCs w:val="24"/>
        </w:rPr>
        <w:t>, he shall know of the doctrine, whether it be of God" ($John\ 7:17$).</w:t>
      </w:r>
    </w:p>
    <w:p w14:paraId="706F29D1">
      <w:pPr>
        <w:pStyle w:val="15"/>
        <w:keepNext w:val="0"/>
        <w:keepLines w:val="0"/>
        <w:widowControl/>
        <w:suppressLineNumbers w:val="0"/>
        <w:spacing w:before="0" w:beforeAutospacing="0" w:line="15"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 xml:space="preserve">"Happy are ye </w:t>
      </w:r>
      <w:r>
        <w:rPr>
          <w:rFonts w:hint="default" w:ascii="Times New Roman" w:hAnsi="Times New Roman" w:eastAsia="sans-serif" w:cs="Times New Roman"/>
          <w:b/>
          <w:bCs/>
          <w:sz w:val="24"/>
          <w:szCs w:val="24"/>
        </w:rPr>
        <w:t>if ye do them</w:t>
      </w:r>
      <w:r>
        <w:rPr>
          <w:rFonts w:hint="default" w:ascii="Times New Roman" w:hAnsi="Times New Roman" w:eastAsia="sans-serif" w:cs="Times New Roman"/>
          <w:sz w:val="24"/>
          <w:szCs w:val="24"/>
        </w:rPr>
        <w:t>" ($John\ 13:17$).</w:t>
      </w:r>
    </w:p>
    <w:p w14:paraId="5DEF81E5">
      <w:pPr>
        <w:pStyle w:val="15"/>
        <w:keepNext w:val="0"/>
        <w:keepLines w:val="0"/>
        <w:widowControl/>
        <w:suppressLineNumbers w:val="0"/>
        <w:spacing w:before="0" w:beforeAutospacing="0" w:line="15"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"What then?":</w:t>
      </w:r>
      <w:r>
        <w:rPr>
          <w:rFonts w:hint="default" w:ascii="Times New Roman" w:hAnsi="Times New Roman" w:eastAsia="sans-serif" w:cs="Times New Roman"/>
          <w:sz w:val="24"/>
          <w:szCs w:val="24"/>
        </w:rPr>
        <w:t xml:space="preserve"> The Savior expected His sermons to change the lives of His disciples, as the connection between what one believes and how one lives is essential (Elder Jeffrey R. Holland).</w:t>
      </w:r>
    </w:p>
    <w:p w14:paraId="6AFA4687">
      <w:pPr>
        <w:pStyle w:val="4"/>
        <w:keepNext w:val="0"/>
        <w:keepLines w:val="0"/>
        <w:widowControl/>
        <w:suppressLineNumbers w:val="0"/>
        <w:spacing w:before="0" w:beforeAutospacing="0" w:line="15"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Section 2: The Most Essential Teachings for Salvation</w:t>
      </w:r>
    </w:p>
    <w:p w14:paraId="7461240E">
      <w:pPr>
        <w:pStyle w:val="15"/>
        <w:keepNext w:val="0"/>
        <w:keepLines w:val="0"/>
        <w:widowControl/>
        <w:suppressLineNumbers w:val="0"/>
        <w:spacing w:before="0" w:beforeAutospacing="0" w:line="15"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Truths of Greater Worth:</w:t>
      </w:r>
      <w:r>
        <w:rPr>
          <w:rFonts w:hint="default" w:ascii="Times New Roman" w:hAnsi="Times New Roman" w:eastAsia="sans-serif" w:cs="Times New Roman"/>
          <w:sz w:val="24"/>
          <w:szCs w:val="24"/>
        </w:rPr>
        <w:t xml:space="preserve"> While all truth is worth knowing, some truths are of </w:t>
      </w:r>
      <w:r>
        <w:rPr>
          <w:rFonts w:hint="default" w:ascii="Times New Roman" w:hAnsi="Times New Roman" w:eastAsia="sans-serif" w:cs="Times New Roman"/>
          <w:b/>
          <w:bCs/>
          <w:sz w:val="24"/>
          <w:szCs w:val="24"/>
        </w:rPr>
        <w:t>more worth to know</w:t>
      </w:r>
      <w:r>
        <w:rPr>
          <w:rFonts w:hint="default" w:ascii="Times New Roman" w:hAnsi="Times New Roman" w:eastAsia="sans-serif" w:cs="Times New Roman"/>
          <w:sz w:val="24"/>
          <w:szCs w:val="24"/>
        </w:rPr>
        <w:t xml:space="preserve"> (President Boyd K. Packer).</w:t>
      </w:r>
    </w:p>
    <w:p w14:paraId="32F22409">
      <w:pPr>
        <w:pStyle w:val="15"/>
        <w:keepNext w:val="0"/>
        <w:keepLines w:val="0"/>
        <w:widowControl/>
        <w:suppressLineNumbers w:val="0"/>
        <w:spacing w:before="0" w:beforeAutospacing="0" w:line="15"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The Gospel of Jesus Christ:</w:t>
      </w:r>
      <w:r>
        <w:rPr>
          <w:rFonts w:hint="default" w:ascii="Times New Roman" w:hAnsi="Times New Roman" w:eastAsia="sans-serif" w:cs="Times New Roman"/>
          <w:sz w:val="24"/>
          <w:szCs w:val="24"/>
        </w:rPr>
        <w:t xml:space="preserve"> The Savior Himself taught that His gospel is fundamental to salvation, and His gospel is:</w:t>
      </w:r>
    </w:p>
    <w:p w14:paraId="2591D092">
      <w:pPr>
        <w:pStyle w:val="15"/>
        <w:keepNext w:val="0"/>
        <w:keepLines w:val="0"/>
        <w:widowControl/>
        <w:suppressLineNumbers w:val="0"/>
        <w:spacing w:before="0" w:beforeAutospacing="0" w:line="15"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 xml:space="preserve">His </w:t>
      </w:r>
      <w:r>
        <w:rPr>
          <w:rFonts w:hint="default" w:ascii="Times New Roman" w:hAnsi="Times New Roman" w:eastAsia="sans-serif" w:cs="Times New Roman"/>
          <w:b/>
          <w:bCs/>
          <w:sz w:val="24"/>
          <w:szCs w:val="24"/>
        </w:rPr>
        <w:t>Atoning Sacrifice</w:t>
      </w:r>
      <w:r>
        <w:rPr>
          <w:rFonts w:hint="default" w:ascii="Times New Roman" w:hAnsi="Times New Roman" w:eastAsia="sans-serif" w:cs="Times New Roman"/>
          <w:sz w:val="24"/>
          <w:szCs w:val="24"/>
        </w:rPr>
        <w:t xml:space="preserve"> (Elder Daniel K. Judd).</w:t>
      </w:r>
    </w:p>
    <w:p w14:paraId="6C7497DA">
      <w:pPr>
        <w:pStyle w:val="15"/>
        <w:keepNext w:val="0"/>
        <w:keepLines w:val="0"/>
        <w:widowControl/>
        <w:suppressLineNumbers w:val="0"/>
        <w:spacing w:before="0" w:beforeAutospacing="0" w:line="15"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 xml:space="preserve">The invitation to receive the blessings of the Atonement through: </w:t>
      </w:r>
      <w:r>
        <w:rPr>
          <w:rFonts w:hint="default" w:ascii="Times New Roman" w:hAnsi="Times New Roman" w:eastAsia="sans-serif" w:cs="Times New Roman"/>
          <w:b/>
          <w:bCs/>
          <w:sz w:val="24"/>
          <w:szCs w:val="24"/>
        </w:rPr>
        <w:t>Faith in Christ, repentance, baptism, receiving the Holy Ghost, and enduring faithfully to the end</w:t>
      </w:r>
      <w:r>
        <w:rPr>
          <w:rFonts w:hint="default" w:ascii="Times New Roman" w:hAnsi="Times New Roman" w:eastAsia="sans-serif" w:cs="Times New Roman"/>
          <w:sz w:val="24"/>
          <w:szCs w:val="24"/>
        </w:rPr>
        <w:t xml:space="preserve"> ($3\ Nephi\ 27:13–14, 19–21$).</w:t>
      </w:r>
    </w:p>
    <w:p w14:paraId="34442E71">
      <w:pPr>
        <w:pStyle w:val="15"/>
        <w:keepNext w:val="0"/>
        <w:keepLines w:val="0"/>
        <w:widowControl/>
        <w:suppressLineNumbers w:val="0"/>
        <w:spacing w:before="0" w:beforeAutospacing="0" w:line="15" w:lineRule="atLeast"/>
        <w:jc w:val="both"/>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Focus on Fundamentals:</w:t>
      </w:r>
      <w:r>
        <w:rPr>
          <w:rFonts w:hint="default" w:ascii="Times New Roman" w:hAnsi="Times New Roman" w:eastAsia="sans-serif" w:cs="Times New Roman"/>
          <w:sz w:val="24"/>
          <w:szCs w:val="24"/>
        </w:rPr>
        <w:t xml:space="preserve"> It is vital to focus on the </w:t>
      </w:r>
      <w:r>
        <w:rPr>
          <w:rFonts w:hint="default" w:ascii="Times New Roman" w:hAnsi="Times New Roman" w:eastAsia="sans-serif" w:cs="Times New Roman"/>
          <w:b/>
          <w:bCs/>
          <w:sz w:val="24"/>
          <w:szCs w:val="24"/>
        </w:rPr>
        <w:t>fundamental doctrines</w:t>
      </w:r>
      <w:r>
        <w:rPr>
          <w:rFonts w:hint="default" w:ascii="Times New Roman" w:hAnsi="Times New Roman" w:eastAsia="sans-serif" w:cs="Times New Roman"/>
          <w:sz w:val="24"/>
          <w:szCs w:val="24"/>
        </w:rPr>
        <w:t xml:space="preserve"> instead of spending valuable time on less important topics and sources. If the Gospel isn't working well, it is advised to </w:t>
      </w:r>
      <w:r>
        <w:rPr>
          <w:rFonts w:hint="default" w:ascii="Times New Roman" w:hAnsi="Times New Roman" w:eastAsia="sans-serif" w:cs="Times New Roman"/>
          <w:b/>
          <w:bCs/>
          <w:sz w:val="24"/>
          <w:szCs w:val="24"/>
        </w:rPr>
        <w:t>simplify the approach</w:t>
      </w:r>
      <w:r>
        <w:rPr>
          <w:rFonts w:hint="default" w:ascii="Times New Roman" w:hAnsi="Times New Roman" w:eastAsia="sans-serif" w:cs="Times New Roman"/>
          <w:sz w:val="24"/>
          <w:szCs w:val="24"/>
        </w:rPr>
        <w:t xml:space="preserve"> and focus on the basic principles (President Dieter F. Uchtdorf)</w:t>
      </w:r>
    </w:p>
    <w:p w14:paraId="518662BB">
      <w:pPr>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br w:type="page"/>
      </w:r>
    </w:p>
    <w:p w14:paraId="2FAEEC70">
      <w:pPr>
        <w:pStyle w:val="15"/>
        <w:keepNext w:val="0"/>
        <w:keepLines w:val="0"/>
        <w:widowControl/>
        <w:suppressLineNumbers w:val="0"/>
        <w:spacing w:before="0" w:beforeAutospacing="0" w:line="15" w:lineRule="atLeast"/>
        <w:jc w:val="center"/>
        <w:rPr>
          <w:rFonts w:hint="default" w:ascii="Times New Roman" w:hAnsi="Times New Roman" w:eastAsia="sans-serif" w:cs="Times New Roman"/>
          <w:sz w:val="24"/>
          <w:szCs w:val="24"/>
          <w:lang w:val="es-ES"/>
        </w:rPr>
      </w:pPr>
      <w:bookmarkStart w:id="0" w:name="_GoBack"/>
      <w:r>
        <w:rPr>
          <w:rFonts w:hint="default" w:ascii="Times New Roman" w:hAnsi="Times New Roman" w:eastAsia="sans-serif" w:cs="Times New Roman"/>
          <w:sz w:val="24"/>
          <w:szCs w:val="24"/>
          <w:lang w:val="es-ES"/>
        </w:rPr>
        <w:drawing>
          <wp:inline distT="0" distB="0" distL="114300" distR="114300">
            <wp:extent cx="5674360" cy="8788400"/>
            <wp:effectExtent l="0" t="0" r="0" b="0"/>
            <wp:docPr id="3" name="Imagen 3" descr="HIMNO UNE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HIMNO UNEFA"/>
                    <pic:cNvPicPr>
                      <a:picLocks noChangeAspect="1"/>
                    </pic:cNvPicPr>
                  </pic:nvPicPr>
                  <pic:blipFill>
                    <a:blip r:embed="rId6"/>
                    <a:srcRect l="18094" t="7005" r="10009"/>
                    <a:stretch>
                      <a:fillRect/>
                    </a:stretch>
                  </pic:blipFill>
                  <pic:spPr>
                    <a:xfrm>
                      <a:off x="0" y="0"/>
                      <a:ext cx="5674360" cy="8788400"/>
                    </a:xfrm>
                    <a:prstGeom prst="rect">
                      <a:avLst/>
                    </a:prstGeom>
                  </pic:spPr>
                </pic:pic>
              </a:graphicData>
            </a:graphic>
          </wp:inline>
        </w:drawing>
      </w:r>
      <w:bookmarkEnd w:id="0"/>
    </w:p>
    <w:p w14:paraId="1E5799A7">
      <w:pPr>
        <w:rPr>
          <w:rFonts w:hint="default" w:ascii="Times New Roman" w:hAnsi="Times New Roman" w:eastAsia="sans-serif" w:cs="Times New Roman"/>
          <w:sz w:val="24"/>
          <w:szCs w:val="24"/>
          <w:lang w:val="es-ES"/>
        </w:rPr>
      </w:pPr>
    </w:p>
    <w:p w14:paraId="0F969FD8">
      <w:pPr>
        <w:pStyle w:val="15"/>
        <w:keepNext w:val="0"/>
        <w:keepLines w:val="0"/>
        <w:widowControl/>
        <w:suppressLineNumbers w:val="0"/>
        <w:spacing w:before="0" w:beforeAutospacing="0" w:line="15" w:lineRule="atLeast"/>
        <w:jc w:val="both"/>
        <w:rPr>
          <w:rFonts w:hint="default" w:ascii="Times New Roman" w:hAnsi="Times New Roman" w:eastAsia="sans-serif" w:cs="Times New Roman"/>
          <w:sz w:val="24"/>
          <w:szCs w:val="24"/>
          <w:lang w:val="es-ES"/>
        </w:rPr>
      </w:pPr>
      <w:r>
        <w:rPr>
          <w:rFonts w:hint="default" w:ascii="Times New Roman" w:hAnsi="Times New Roman" w:eastAsia="sans-serif" w:cs="Times New Roman"/>
          <w:sz w:val="24"/>
          <w:szCs w:val="24"/>
          <w:lang w:val="es-ES"/>
        </w:rPr>
        <w:drawing>
          <wp:inline distT="0" distB="0" distL="114300" distR="114300">
            <wp:extent cx="6926580" cy="7948295"/>
            <wp:effectExtent l="0" t="0" r="7620" b="14605"/>
            <wp:docPr id="4" name="Imagen 4" descr="REL W06 PREGUN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REL W06 PREGUNTAS"/>
                    <pic:cNvPicPr>
                      <a:picLocks noChangeAspect="1"/>
                    </pic:cNvPicPr>
                  </pic:nvPicPr>
                  <pic:blipFill>
                    <a:blip r:embed="rId7"/>
                    <a:srcRect r="3377"/>
                    <a:stretch>
                      <a:fillRect/>
                    </a:stretch>
                  </pic:blipFill>
                  <pic:spPr>
                    <a:xfrm>
                      <a:off x="0" y="0"/>
                      <a:ext cx="6926580" cy="7948295"/>
                    </a:xfrm>
                    <a:prstGeom prst="rect">
                      <a:avLst/>
                    </a:prstGeom>
                  </pic:spPr>
                </pic:pic>
              </a:graphicData>
            </a:graphic>
          </wp:inline>
        </w:drawing>
      </w:r>
    </w:p>
    <w:sectPr>
      <w:pgSz w:w="12240" w:h="15840"/>
      <w:pgMar w:top="1440" w:right="1080" w:bottom="1440" w:left="1080" w:header="720" w:footer="720" w:gutter="0"/>
      <w:pgNumType w:start="1"/>
      <w:cols w:space="720" w:num="1"/>
      <w:docGrid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Georgia">
    <w:panose1 w:val="02040502050405020303"/>
    <w:charset w:val="00"/>
    <w:family w:val="roman"/>
    <w:pitch w:val="default"/>
    <w:sig w:usb0="00000287" w:usb1="00000000" w:usb2="00000000" w:usb3="00000000" w:csb0="2000009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162E"/>
    <w:rsid w:val="00041B8C"/>
    <w:rsid w:val="00067185"/>
    <w:rsid w:val="00161BDA"/>
    <w:rsid w:val="00167B61"/>
    <w:rsid w:val="0028119A"/>
    <w:rsid w:val="002E1569"/>
    <w:rsid w:val="002F2057"/>
    <w:rsid w:val="00332186"/>
    <w:rsid w:val="00357DB8"/>
    <w:rsid w:val="00383F89"/>
    <w:rsid w:val="003A70C6"/>
    <w:rsid w:val="003B35D1"/>
    <w:rsid w:val="003D61A4"/>
    <w:rsid w:val="00414BDD"/>
    <w:rsid w:val="00453E1E"/>
    <w:rsid w:val="0048108B"/>
    <w:rsid w:val="0049131E"/>
    <w:rsid w:val="004A0D8B"/>
    <w:rsid w:val="004B49D0"/>
    <w:rsid w:val="00533D4F"/>
    <w:rsid w:val="005A38C4"/>
    <w:rsid w:val="006279F0"/>
    <w:rsid w:val="00664A27"/>
    <w:rsid w:val="00672C2C"/>
    <w:rsid w:val="006B07E5"/>
    <w:rsid w:val="006D4A62"/>
    <w:rsid w:val="006E43BB"/>
    <w:rsid w:val="006E5BA5"/>
    <w:rsid w:val="00733B2A"/>
    <w:rsid w:val="008232A7"/>
    <w:rsid w:val="008267E9"/>
    <w:rsid w:val="00831397"/>
    <w:rsid w:val="00887698"/>
    <w:rsid w:val="00893CF7"/>
    <w:rsid w:val="008951DF"/>
    <w:rsid w:val="008D0E92"/>
    <w:rsid w:val="008E3903"/>
    <w:rsid w:val="008F26DD"/>
    <w:rsid w:val="008F7B3F"/>
    <w:rsid w:val="0090179C"/>
    <w:rsid w:val="00940DB9"/>
    <w:rsid w:val="0096416F"/>
    <w:rsid w:val="009674DC"/>
    <w:rsid w:val="009B5976"/>
    <w:rsid w:val="009C162E"/>
    <w:rsid w:val="009D2B4F"/>
    <w:rsid w:val="009F393E"/>
    <w:rsid w:val="00A20339"/>
    <w:rsid w:val="00A2697A"/>
    <w:rsid w:val="00A27D18"/>
    <w:rsid w:val="00A331C3"/>
    <w:rsid w:val="00A3694A"/>
    <w:rsid w:val="00A50456"/>
    <w:rsid w:val="00AE38BF"/>
    <w:rsid w:val="00B31AC1"/>
    <w:rsid w:val="00BA7998"/>
    <w:rsid w:val="00BE44C6"/>
    <w:rsid w:val="00C36857"/>
    <w:rsid w:val="00CA3A4B"/>
    <w:rsid w:val="00D0374F"/>
    <w:rsid w:val="00D33516"/>
    <w:rsid w:val="00DA3EC7"/>
    <w:rsid w:val="00E05729"/>
    <w:rsid w:val="00E12499"/>
    <w:rsid w:val="00E26D3A"/>
    <w:rsid w:val="00E93A8E"/>
    <w:rsid w:val="00EA0D05"/>
    <w:rsid w:val="00EA603D"/>
    <w:rsid w:val="00ED02D8"/>
    <w:rsid w:val="00F14B33"/>
    <w:rsid w:val="00F36C5B"/>
    <w:rsid w:val="00F66DDB"/>
    <w:rsid w:val="0ECF797D"/>
    <w:rsid w:val="1CA521FF"/>
    <w:rsid w:val="1E6347E0"/>
    <w:rsid w:val="22A130DD"/>
    <w:rsid w:val="2FDE5004"/>
    <w:rsid w:val="3D3A45A1"/>
    <w:rsid w:val="3D604BBE"/>
    <w:rsid w:val="4DB13ECA"/>
    <w:rsid w:val="52972A1B"/>
    <w:rsid w:val="56463C17"/>
    <w:rsid w:val="56DD74B7"/>
    <w:rsid w:val="609963E9"/>
    <w:rsid w:val="633B60D3"/>
    <w:rsid w:val="65F92BD1"/>
    <w:rsid w:val="66961326"/>
    <w:rsid w:val="69101FAF"/>
    <w:rsid w:val="70386654"/>
    <w:rsid w:val="71521EC9"/>
    <w:rsid w:val="79B511C2"/>
    <w:rsid w:val="7A4632A3"/>
    <w:rsid w:val="7A91438C"/>
    <w:rsid w:val="7DDA1987"/>
    <w:rsid w:val="7E720C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unhideWhenUsed="0" w:uiPriority="0" w:semiHidden="0" w:name="heading 5"/>
    <w:lsdException w:qFormat="1"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qFormat="1" w:unhideWhenUsed="0" w:uiPriority="1" w:semiHidden="0" w:name="No Spacing"/>
    <w:lsdException w:qFormat="1" w:unhideWhenUsed="0" w:uiPriority="34" w:semiHidden="0" w:name="List Paragraph"/>
  </w:latentStyles>
  <w:style w:type="paragraph" w:default="1" w:styleId="1">
    <w:name w:val="Normal"/>
    <w:qFormat/>
    <w:uiPriority w:val="0"/>
    <w:rPr>
      <w:rFonts w:ascii="Calibri" w:hAnsi="Calibri" w:eastAsia="Calibri" w:cs="Calibri"/>
      <w:sz w:val="24"/>
      <w:szCs w:val="24"/>
      <w:lang w:val="en-US" w:eastAsia="en-US" w:bidi="ar-SA"/>
    </w:rPr>
  </w:style>
  <w:style w:type="paragraph" w:styleId="2">
    <w:name w:val="heading 1"/>
    <w:basedOn w:val="1"/>
    <w:next w:val="1"/>
    <w:uiPriority w:val="0"/>
    <w:pPr>
      <w:keepNext/>
      <w:keepLines/>
      <w:spacing w:before="240"/>
      <w:outlineLvl w:val="0"/>
    </w:pPr>
    <w:rPr>
      <w:b/>
      <w:sz w:val="32"/>
      <w:szCs w:val="32"/>
    </w:rPr>
  </w:style>
  <w:style w:type="paragraph" w:styleId="3">
    <w:name w:val="heading 2"/>
    <w:basedOn w:val="1"/>
    <w:next w:val="1"/>
    <w:qFormat/>
    <w:uiPriority w:val="0"/>
    <w:pPr>
      <w:keepNext/>
      <w:keepLines/>
      <w:spacing w:before="40"/>
      <w:outlineLvl w:val="1"/>
    </w:pPr>
    <w:rPr>
      <w:b/>
      <w:color w:val="323E4F"/>
      <w:sz w:val="28"/>
      <w:szCs w:val="28"/>
    </w:rPr>
  </w:style>
  <w:style w:type="paragraph" w:styleId="4">
    <w:name w:val="heading 3"/>
    <w:basedOn w:val="1"/>
    <w:next w:val="1"/>
    <w:qFormat/>
    <w:uiPriority w:val="0"/>
    <w:pPr>
      <w:keepNext/>
      <w:keepLines/>
      <w:spacing w:before="280" w:after="80"/>
      <w:outlineLvl w:val="2"/>
    </w:pPr>
    <w:rPr>
      <w:b/>
      <w:sz w:val="28"/>
      <w:szCs w:val="28"/>
    </w:rPr>
  </w:style>
  <w:style w:type="paragraph" w:styleId="5">
    <w:name w:val="heading 4"/>
    <w:basedOn w:val="1"/>
    <w:next w:val="1"/>
    <w:qFormat/>
    <w:uiPriority w:val="0"/>
    <w:pPr>
      <w:keepNext/>
      <w:keepLines/>
      <w:spacing w:before="240" w:after="40"/>
      <w:outlineLvl w:val="3"/>
    </w:pPr>
    <w:rPr>
      <w:b/>
    </w:rPr>
  </w:style>
  <w:style w:type="paragraph" w:styleId="6">
    <w:name w:val="heading 5"/>
    <w:basedOn w:val="1"/>
    <w:next w:val="1"/>
    <w:uiPriority w:val="0"/>
    <w:pPr>
      <w:keepNext/>
      <w:keepLines/>
      <w:spacing w:before="220" w:after="40"/>
      <w:outlineLvl w:val="4"/>
    </w:pPr>
    <w:rPr>
      <w:b/>
      <w:sz w:val="22"/>
      <w:szCs w:val="22"/>
    </w:rPr>
  </w:style>
  <w:style w:type="paragraph" w:styleId="7">
    <w:name w:val="heading 6"/>
    <w:basedOn w:val="1"/>
    <w:next w:val="1"/>
    <w:qFormat/>
    <w:uiPriority w:val="0"/>
    <w:pPr>
      <w:keepNext/>
      <w:keepLines/>
      <w:spacing w:before="200" w:after="40"/>
      <w:outlineLvl w:val="5"/>
    </w:pPr>
    <w:rPr>
      <w:b/>
      <w:sz w:val="20"/>
      <w:szCs w:val="2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annotation reference"/>
    <w:basedOn w:val="8"/>
    <w:semiHidden/>
    <w:unhideWhenUsed/>
    <w:qFormat/>
    <w:uiPriority w:val="99"/>
    <w:rPr>
      <w:sz w:val="16"/>
      <w:szCs w:val="16"/>
    </w:rPr>
  </w:style>
  <w:style w:type="character" w:styleId="11">
    <w:name w:val="Hyperlink"/>
    <w:basedOn w:val="8"/>
    <w:semiHidden/>
    <w:unhideWhenUsed/>
    <w:qFormat/>
    <w:uiPriority w:val="99"/>
    <w:rPr>
      <w:color w:val="0000FF"/>
      <w:u w:val="single"/>
    </w:rPr>
  </w:style>
  <w:style w:type="character" w:styleId="12">
    <w:name w:val="Strong"/>
    <w:basedOn w:val="8"/>
    <w:qFormat/>
    <w:uiPriority w:val="22"/>
    <w:rPr>
      <w:b/>
      <w:bCs/>
    </w:rPr>
  </w:style>
  <w:style w:type="paragraph" w:styleId="13">
    <w:name w:val="annotation subject"/>
    <w:basedOn w:val="14"/>
    <w:next w:val="14"/>
    <w:link w:val="26"/>
    <w:semiHidden/>
    <w:unhideWhenUsed/>
    <w:qFormat/>
    <w:uiPriority w:val="99"/>
    <w:rPr>
      <w:b/>
      <w:bCs/>
    </w:rPr>
  </w:style>
  <w:style w:type="paragraph" w:styleId="14">
    <w:name w:val="annotation text"/>
    <w:basedOn w:val="1"/>
    <w:link w:val="25"/>
    <w:unhideWhenUsed/>
    <w:qFormat/>
    <w:uiPriority w:val="99"/>
    <w:rPr>
      <w:sz w:val="20"/>
      <w:szCs w:val="20"/>
    </w:rPr>
  </w:style>
  <w:style w:type="paragraph" w:styleId="15">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6">
    <w:name w:val="Subtitle"/>
    <w:basedOn w:val="1"/>
    <w:next w:val="1"/>
    <w:qFormat/>
    <w:uiPriority w:val="0"/>
    <w:pPr>
      <w:keepNext/>
      <w:keepLines/>
      <w:spacing w:before="360" w:after="80"/>
    </w:pPr>
    <w:rPr>
      <w:rFonts w:ascii="Georgia" w:hAnsi="Georgia" w:eastAsia="Georgia" w:cs="Georgia"/>
      <w:i/>
      <w:color w:val="666666"/>
      <w:sz w:val="48"/>
      <w:szCs w:val="48"/>
    </w:rPr>
  </w:style>
  <w:style w:type="paragraph" w:styleId="17">
    <w:name w:val="Title"/>
    <w:basedOn w:val="1"/>
    <w:next w:val="1"/>
    <w:qFormat/>
    <w:uiPriority w:val="0"/>
    <w:pPr>
      <w:keepNext/>
      <w:keepLines/>
      <w:spacing w:before="480" w:after="120"/>
    </w:pPr>
    <w:rPr>
      <w:b/>
      <w:sz w:val="72"/>
      <w:szCs w:val="72"/>
    </w:rPr>
  </w:style>
  <w:style w:type="table" w:styleId="18">
    <w:name w:val="Table Grid"/>
    <w:basedOn w:val="9"/>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9">
    <w:name w:val="_Style 11"/>
    <w:basedOn w:val="9"/>
    <w:qFormat/>
    <w:uiPriority w:val="0"/>
  </w:style>
  <w:style w:type="table" w:customStyle="1" w:styleId="20">
    <w:name w:val="_Style 12"/>
    <w:basedOn w:val="9"/>
    <w:qFormat/>
    <w:uiPriority w:val="0"/>
    <w:tblPr>
      <w:tblCellMar>
        <w:top w:w="100" w:type="dxa"/>
        <w:left w:w="100" w:type="dxa"/>
        <w:bottom w:w="100" w:type="dxa"/>
        <w:right w:w="100" w:type="dxa"/>
      </w:tblCellMar>
    </w:tblPr>
    <w:tcPr>
      <w:shd w:val="clear" w:color="auto" w:fill="FFFFFF"/>
    </w:tcPr>
  </w:style>
  <w:style w:type="table" w:customStyle="1" w:styleId="21">
    <w:name w:val="_Style 13"/>
    <w:basedOn w:val="9"/>
    <w:qFormat/>
    <w:uiPriority w:val="0"/>
    <w:tblPr>
      <w:tblCellMar>
        <w:top w:w="100" w:type="dxa"/>
        <w:left w:w="100" w:type="dxa"/>
        <w:bottom w:w="100" w:type="dxa"/>
        <w:right w:w="100" w:type="dxa"/>
      </w:tblCellMar>
    </w:tblPr>
    <w:tcPr>
      <w:shd w:val="clear" w:color="auto" w:fill="FFFFFF"/>
    </w:tcPr>
  </w:style>
  <w:style w:type="character" w:styleId="22">
    <w:name w:val="Placeholder Text"/>
    <w:basedOn w:val="8"/>
    <w:semiHidden/>
    <w:qFormat/>
    <w:uiPriority w:val="99"/>
    <w:rPr>
      <w:color w:val="808080"/>
    </w:rPr>
  </w:style>
  <w:style w:type="paragraph" w:styleId="23">
    <w:name w:val="List Paragraph"/>
    <w:basedOn w:val="1"/>
    <w:qFormat/>
    <w:uiPriority w:val="34"/>
    <w:pPr>
      <w:ind w:left="720"/>
      <w:contextualSpacing/>
    </w:pPr>
  </w:style>
  <w:style w:type="paragraph" w:styleId="24">
    <w:name w:val="No Spacing"/>
    <w:qFormat/>
    <w:uiPriority w:val="1"/>
    <w:rPr>
      <w:rFonts w:ascii="Calibri" w:hAnsi="Calibri" w:eastAsia="Calibri" w:cs="Calibri"/>
      <w:sz w:val="24"/>
      <w:szCs w:val="24"/>
      <w:lang w:val="en-US" w:eastAsia="en-US" w:bidi="ar-SA"/>
    </w:rPr>
  </w:style>
  <w:style w:type="character" w:customStyle="1" w:styleId="25">
    <w:name w:val="Comment Text Char"/>
    <w:basedOn w:val="8"/>
    <w:link w:val="14"/>
    <w:qFormat/>
    <w:uiPriority w:val="99"/>
    <w:rPr>
      <w:sz w:val="20"/>
      <w:szCs w:val="20"/>
    </w:rPr>
  </w:style>
  <w:style w:type="character" w:customStyle="1" w:styleId="26">
    <w:name w:val="Comment Subject Char"/>
    <w:basedOn w:val="25"/>
    <w:link w:val="13"/>
    <w:semiHidden/>
    <w:qFormat/>
    <w:uiPriority w:val="99"/>
    <w:rPr>
      <w:b/>
      <w:bCs/>
      <w:sz w:val="20"/>
      <w:szCs w:val="20"/>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customXml" Target="../customXml/item1.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133093ef-9310-422f-9315-1fcb5b0eddcb" xsi:nil="true"/>
    <lcf76f155ced4ddcb4097134ff3c332f xmlns="bebe8875-9709-45f7-a453-dbef2077605e">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6C013D3A9865A41AC78E719598C48EA" ma:contentTypeVersion="16" ma:contentTypeDescription="Create a new document." ma:contentTypeScope="" ma:versionID="4d14d5cad3fdebbc6586a95578467a8e">
  <xsd:schema xmlns:xsd="http://www.w3.org/2001/XMLSchema" xmlns:xs="http://www.w3.org/2001/XMLSchema" xmlns:p="http://schemas.microsoft.com/office/2006/metadata/properties" xmlns:ns2="bebe8875-9709-45f7-a453-dbef2077605e" xmlns:ns3="133093ef-9310-422f-9315-1fcb5b0eddcb" targetNamespace="http://schemas.microsoft.com/office/2006/metadata/properties" ma:root="true" ma:fieldsID="7d7bab7cf1caeaf2bc85913d5ce81a90" ns2:_="" ns3:_="">
    <xsd:import namespace="bebe8875-9709-45f7-a453-dbef2077605e"/>
    <xsd:import namespace="133093ef-9310-422f-9315-1fcb5b0eddc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MediaServiceOCR" minOccurs="0"/>
                <xsd:element ref="ns3:SharedWithUsers" minOccurs="0"/>
                <xsd:element ref="ns3:SharedWithDetails" minOccurs="0"/>
                <xsd:element ref="ns2:lcf76f155ced4ddcb4097134ff3c332f" minOccurs="0"/>
                <xsd:element ref="ns3:TaxCatchAll"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be8875-9709-45f7-a453-dbef207760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LengthInSeconds" ma:index="15" nillable="true" ma:displayName="Length (seconds)" ma:internalName="MediaLengthInSeconds" ma:readOnly="true">
      <xsd:simpleType>
        <xsd:restriction base="dms:Unknown"/>
      </xsd:simpleType>
    </xsd:element>
    <xsd:element name="MediaServiceOCR" ma:index="16" nillable="true" ma:displayName="Extracted Text" ma:internalName="MediaServiceOCR"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461ed3f3-80a3-4625-a339-da1aff4a8791" ma:termSetId="09814cd3-568e-fe90-9814-8d621ff8fb84" ma:anchorId="fba54fb3-c3e1-fe81-a776-ca4b69148c4d" ma:open="true" ma:isKeyword="false">
      <xsd:complexType>
        <xsd:sequence>
          <xsd:element ref="pc:Terms" minOccurs="0" maxOccurs="1"/>
        </xsd:sequence>
      </xsd:complexType>
    </xsd:element>
    <xsd:element name="MediaServiceLocation" ma:index="22"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33093ef-9310-422f-9315-1fcb5b0eddcb"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e28cb92b-ce40-4eea-9fda-4e2b7cdd7d64}" ma:internalName="TaxCatchAll" ma:showField="CatchAllData" ma:web="133093ef-9310-422f-9315-1fcb5b0eddc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5711F70-3332-4CB4-A049-AC6C6CE4FCC1}">
  <ds:schemaRefs/>
</ds:datastoreItem>
</file>

<file path=customXml/itemProps2.xml><?xml version="1.0" encoding="utf-8"?>
<ds:datastoreItem xmlns:ds="http://schemas.openxmlformats.org/officeDocument/2006/customXml" ds:itemID="{8CD71DA7-3460-41FE-B8FD-E6904802DA91}">
  <ds:schemaRefs/>
</ds:datastoreItem>
</file>

<file path=customXml/itemProps3.xml><?xml version="1.0" encoding="utf-8"?>
<ds:datastoreItem xmlns:ds="http://schemas.openxmlformats.org/officeDocument/2006/customXml" ds:itemID="{2EA21B31-F24E-49EC-878E-7FA6E2ACA381}">
  <ds:schemaRefs/>
</ds:datastoreItem>
</file>

<file path=docProps/app.xml><?xml version="1.0" encoding="utf-8"?>
<Properties xmlns="http://schemas.openxmlformats.org/officeDocument/2006/extended-properties" xmlns:vt="http://schemas.openxmlformats.org/officeDocument/2006/docPropsVTypes">
  <Template>Normal</Template>
  <Company>Brigham Young University Idaho</Company>
  <Pages>5</Pages>
  <Words>338</Words>
  <Characters>1929</Characters>
  <Lines>16</Lines>
  <Paragraphs>4</Paragraphs>
  <TotalTime>11</TotalTime>
  <ScaleCrop>false</ScaleCrop>
  <LinksUpToDate>false</LinksUpToDate>
  <CharactersWithSpaces>2263</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2023-06-28T21:53:00Z</dcterms:created>
  <dc:creator>Hawkes, Brennen</dc:creator>
  <cp:lastModifiedBy>leriennys pereira hidrogo (Nen</cp:lastModifiedBy>
  <cp:lastPrinted>2025-12-05T00:01:58Z</cp:lastPrinted>
  <dcterms:modified xsi:type="dcterms:W3CDTF">2025-12-05T00:03:46Z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0x010100B6C013D3A9865A41AC78E719598C48EA</vt:lpwstr>
  </property>
  <property fmtid="{D5CDD505-2E9C-101B-9397-08002B2CF9AE}" pid="3" name="KSOProductBuildVer">
    <vt:lpwstr>3082-12.2.0.23155</vt:lpwstr>
  </property>
  <property fmtid="{D5CDD505-2E9C-101B-9397-08002B2CF9AE}" pid="4" name="ICV">
    <vt:lpwstr>5042E51C4AF545E2AE65DAE81030D0BF_13</vt:lpwstr>
  </property>
</Properties>
</file>