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2E75B6" w:themeColor="accent1" w:themeShade="BF"/>
          <w:sz w:val="56"/>
          <w:szCs w:val="56"/>
          <w:lang w:val="pt-BR"/>
        </w:rPr>
      </w:pPr>
      <w:r>
        <w:rPr>
          <w:rFonts w:hint="default"/>
          <w:color w:val="2E75B6" w:themeColor="accent1" w:themeShade="BF"/>
          <w:sz w:val="56"/>
          <w:szCs w:val="56"/>
          <w:lang w:val="pt-BR"/>
        </w:rPr>
        <w:t>Planejamentos de testes</w:t>
      </w:r>
    </w:p>
    <w:p>
      <w:pPr>
        <w:jc w:val="center"/>
        <w:rPr>
          <w:rFonts w:hint="default"/>
          <w:color w:val="2E75B6" w:themeColor="accent1" w:themeShade="BF"/>
          <w:sz w:val="56"/>
          <w:szCs w:val="56"/>
          <w:lang w:val="pt-BR"/>
        </w:rPr>
      </w:pPr>
    </w:p>
    <w:p>
      <w:pPr>
        <w:numPr>
          <w:ilvl w:val="0"/>
          <w:numId w:val="2"/>
        </w:numPr>
        <w:jc w:val="left"/>
        <w:rPr>
          <w:rFonts w:hint="default"/>
          <w:color w:val="2E75B6" w:themeColor="accent1" w:themeShade="BF"/>
          <w:sz w:val="36"/>
          <w:szCs w:val="36"/>
          <w:lang w:val="pt-BR"/>
        </w:rPr>
      </w:pPr>
      <w:r>
        <w:rPr>
          <w:rFonts w:hint="default"/>
          <w:color w:val="2E75B6" w:themeColor="accent1" w:themeShade="BF"/>
          <w:sz w:val="36"/>
          <w:szCs w:val="36"/>
          <w:lang w:val="pt-BR"/>
        </w:rPr>
        <w:t>Introdução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pt-BR"/>
        </w:rPr>
      </w:pPr>
      <w:r>
        <w:rPr>
          <w:rFonts w:hint="default"/>
          <w:sz w:val="32"/>
          <w:szCs w:val="32"/>
          <w:lang w:val="pt-BR"/>
        </w:rPr>
        <w:t>Buger Eats é um Sistema de gestão de entregas, o sistema foi criado com o propósito de facilitar na hora da entrega e para garantir um renda extra.Conta com funcionalidade simples de cadastro.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pt-BR"/>
        </w:rPr>
      </w:pPr>
    </w:p>
    <w:p>
      <w:pPr>
        <w:numPr>
          <w:ilvl w:val="0"/>
          <w:numId w:val="2"/>
        </w:numPr>
        <w:jc w:val="left"/>
        <w:rPr>
          <w:rFonts w:hint="default"/>
          <w:sz w:val="36"/>
          <w:szCs w:val="36"/>
          <w:lang w:val="pt-BR"/>
        </w:rPr>
      </w:pPr>
      <w:r>
        <w:rPr>
          <w:rFonts w:hint="default"/>
          <w:color w:val="2E75B6" w:themeColor="accent1" w:themeShade="BF"/>
          <w:sz w:val="36"/>
          <w:szCs w:val="36"/>
          <w:lang w:val="pt-BR"/>
        </w:rPr>
        <w:t>Arquitetura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ascii="Arial" w:hAnsi="Arial" w:eastAsia="Arial" w:cs="Arial"/>
          <w:sz w:val="28"/>
          <w:szCs w:val="28"/>
          <w:rtl w:val="0"/>
        </w:rPr>
        <w:t>O framework utilizado para a implementação do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s</w:t>
      </w:r>
      <w:r>
        <w:rPr>
          <w:rFonts w:ascii="Arial" w:hAnsi="Arial" w:eastAsia="Arial" w:cs="Arial"/>
          <w:sz w:val="28"/>
          <w:szCs w:val="28"/>
          <w:rtl w:val="0"/>
        </w:rPr>
        <w:t xml:space="preserve"> 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testes automatizados</w:t>
      </w:r>
      <w:r>
        <w:rPr>
          <w:rFonts w:ascii="Arial" w:hAnsi="Arial" w:eastAsia="Arial" w:cs="Arial"/>
          <w:sz w:val="28"/>
          <w:szCs w:val="28"/>
          <w:rtl w:val="0"/>
        </w:rPr>
        <w:t xml:space="preserve"> do 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Buger Eats</w:t>
      </w:r>
      <w:r>
        <w:rPr>
          <w:rFonts w:ascii="Arial" w:hAnsi="Arial" w:eastAsia="Arial" w:cs="Arial"/>
          <w:sz w:val="28"/>
          <w:szCs w:val="28"/>
          <w:rtl w:val="0"/>
        </w:rPr>
        <w:t xml:space="preserve"> 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foi o Cypress.</w:t>
      </w:r>
    </w:p>
    <w:p>
      <w:pPr>
        <w:pageBreakBefore w:val="0"/>
        <w:shd w:val="clear" w:fill="FFFFFF"/>
        <w:spacing w:after="240" w:line="276" w:lineRule="auto"/>
        <w:jc w:val="both"/>
        <w:rPr>
          <w:rFonts w:hint="default"/>
          <w:sz w:val="36"/>
          <w:szCs w:val="36"/>
          <w:lang w:val="pt-BR"/>
        </w:rPr>
      </w:pPr>
      <w:r>
        <w:rPr>
          <w:rFonts w:ascii="Arial" w:hAnsi="Arial" w:eastAsia="Arial" w:cs="Arial"/>
          <w:sz w:val="28"/>
          <w:szCs w:val="28"/>
          <w:rtl w:val="0"/>
        </w:rPr>
        <w:t xml:space="preserve">Para o armazenamento, consulta e alteração de dados da aplicação, será usada uma API que disponibiliza um conjunto de serviços REST. </w:t>
      </w:r>
    </w:p>
    <w:p>
      <w:pPr>
        <w:numPr>
          <w:ilvl w:val="0"/>
          <w:numId w:val="2"/>
        </w:numPr>
        <w:jc w:val="left"/>
        <w:rPr>
          <w:rFonts w:hint="default"/>
          <w:sz w:val="36"/>
          <w:szCs w:val="36"/>
          <w:lang w:val="pt-BR"/>
        </w:rPr>
      </w:pPr>
      <w:r>
        <w:rPr>
          <w:rFonts w:hint="default"/>
          <w:color w:val="2E75B6" w:themeColor="accent1" w:themeShade="BF"/>
          <w:sz w:val="36"/>
          <w:szCs w:val="36"/>
          <w:lang w:val="pt-BR"/>
        </w:rPr>
        <w:t>Funcionalidade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pt-BR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tbl>
      <w:tblPr>
        <w:tblStyle w:val="5"/>
        <w:tblpPr w:leftFromText="180" w:rightFromText="180" w:vertAnchor="text" w:horzAnchor="page" w:tblpX="843" w:tblpY="54"/>
        <w:tblOverlap w:val="never"/>
        <w:tblW w:w="106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444"/>
        <w:gridCol w:w="3816"/>
        <w:gridCol w:w="41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8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b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  <w:lang w:val="pt-BR"/>
              </w:rPr>
              <w:t>Funcionalidade</w:t>
            </w:r>
          </w:p>
        </w:tc>
        <w:tc>
          <w:tcPr>
            <w:tcW w:w="444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ID</w:t>
            </w:r>
          </w:p>
        </w:tc>
        <w:tc>
          <w:tcPr>
            <w:tcW w:w="3816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b/>
                <w:w w:val="100"/>
                <w:position w:val="-1"/>
                <w:vertAlign w:val="baseline"/>
                <w:rtl w:val="0"/>
                <w:cs w:val="0"/>
                <w:lang w:val="pt-BR"/>
              </w:rPr>
              <w:t xml:space="preserve">Passos </w:t>
            </w:r>
          </w:p>
        </w:tc>
        <w:tc>
          <w:tcPr>
            <w:tcW w:w="4133" w:type="dxa"/>
            <w:vAlign w:val="top"/>
          </w:tcPr>
          <w:p>
            <w:pPr>
              <w:suppressAutoHyphens/>
              <w:spacing w:line="276" w:lineRule="auto"/>
              <w:ind w:left="0" w:leftChars="0" w:rightChars="0" w:firstLine="0" w:firstLineChars="0"/>
              <w:textAlignment w:val="top"/>
              <w:outlineLvl w:val="0"/>
              <w:rPr>
                <w:rFonts w:hint="default" w:ascii="Arial" w:hAnsi="Arial" w:eastAsia="Arial" w:cs="Arial"/>
                <w:b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b/>
                <w:w w:val="100"/>
                <w:position w:val="-1"/>
                <w:vertAlign w:val="baseline"/>
                <w:cs w:val="0"/>
                <w:lang w:val="pt-BR"/>
              </w:rPr>
              <w:t>Resultado Esperado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sz w:val="28"/>
                <w:szCs w:val="28"/>
                <w:vertAlign w:val="baseline"/>
                <w:rtl w:val="0"/>
                <w:cs w:val="0"/>
                <w:lang w:val="pt-BR"/>
              </w:rPr>
              <w:t>Home</w:t>
            </w:r>
          </w:p>
        </w:tc>
        <w:tc>
          <w:tcPr>
            <w:tcW w:w="444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1</w:t>
            </w:r>
          </w:p>
        </w:tc>
        <w:tc>
          <w:tcPr>
            <w:tcW w:w="3816" w:type="dxa"/>
            <w:vAlign w:val="top"/>
          </w:tcPr>
          <w:p>
            <w:pPr>
              <w:numPr>
                <w:ilvl w:val="0"/>
                <w:numId w:val="0"/>
              </w:num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  <w:t>Acessar a página home do Site</w:t>
            </w:r>
          </w:p>
        </w:tc>
        <w:tc>
          <w:tcPr>
            <w:tcW w:w="4133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Página Home será exibida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  <w:lang w:val="pt-BR"/>
              </w:rPr>
            </w:pPr>
          </w:p>
        </w:tc>
        <w:tc>
          <w:tcPr>
            <w:tcW w:w="444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2</w:t>
            </w:r>
          </w:p>
        </w:tc>
        <w:tc>
          <w:tcPr>
            <w:tcW w:w="3816" w:type="dxa"/>
            <w:vAlign w:val="top"/>
          </w:tcPr>
          <w:p>
            <w:pPr>
              <w:numPr>
                <w:ilvl w:val="0"/>
                <w:numId w:val="0"/>
              </w:num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  <w:t>Clicar em cadastrar-se na página home</w:t>
            </w:r>
          </w:p>
        </w:tc>
        <w:tc>
          <w:tcPr>
            <w:tcW w:w="4133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Página de cadastro será exibida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tbl>
      <w:tblPr>
        <w:tblStyle w:val="5"/>
        <w:tblpPr w:leftFromText="180" w:rightFromText="180" w:vertAnchor="text" w:horzAnchor="page" w:tblpX="843" w:tblpY="54"/>
        <w:tblOverlap w:val="never"/>
        <w:tblW w:w="1061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40"/>
        <w:gridCol w:w="4020"/>
        <w:gridCol w:w="41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18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b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  <w:lang w:val="pt-BR"/>
              </w:rPr>
              <w:t>Funcionalidade</w:t>
            </w:r>
          </w:p>
        </w:tc>
        <w:tc>
          <w:tcPr>
            <w:tcW w:w="240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</w:p>
        </w:tc>
        <w:tc>
          <w:tcPr>
            <w:tcW w:w="4020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b/>
                <w:w w:val="100"/>
                <w:position w:val="-1"/>
                <w:vertAlign w:val="baseline"/>
                <w:rtl w:val="0"/>
                <w:cs w:val="0"/>
                <w:lang w:val="pt-BR"/>
              </w:rPr>
              <w:t>Comportamento esperado</w:t>
            </w:r>
          </w:p>
        </w:tc>
        <w:tc>
          <w:tcPr>
            <w:tcW w:w="4133" w:type="dxa"/>
            <w:vAlign w:val="top"/>
          </w:tcPr>
          <w:p>
            <w:pPr>
              <w:suppressAutoHyphens/>
              <w:spacing w:line="276" w:lineRule="auto"/>
              <w:ind w:left="0" w:leftChars="0" w:rightChars="0" w:firstLine="0" w:firstLineChars="0"/>
              <w:textAlignment w:val="top"/>
              <w:outlineLvl w:val="0"/>
              <w:rPr>
                <w:rFonts w:hint="default" w:ascii="Arial" w:hAnsi="Arial" w:eastAsia="Arial" w:cs="Arial"/>
                <w:b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b/>
                <w:w w:val="100"/>
                <w:position w:val="-1"/>
                <w:vertAlign w:val="baseline"/>
                <w:cs w:val="0"/>
                <w:lang w:val="pt-BR"/>
              </w:rPr>
              <w:t>Verificações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8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sz w:val="32"/>
                <w:szCs w:val="32"/>
                <w:vertAlign w:val="baseline"/>
                <w:rtl w:val="0"/>
                <w:cs w:val="0"/>
                <w:lang w:val="pt-BR"/>
              </w:rPr>
            </w:pPr>
          </w:p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sz w:val="32"/>
                <w:szCs w:val="32"/>
                <w:vertAlign w:val="baseline"/>
                <w:rtl w:val="0"/>
                <w:cs w:val="0"/>
                <w:lang w:val="pt-BR"/>
              </w:rPr>
              <w:t>Cadastro</w:t>
            </w:r>
          </w:p>
        </w:tc>
        <w:tc>
          <w:tcPr>
            <w:tcW w:w="240" w:type="dxa"/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</w:p>
        </w:tc>
        <w:tc>
          <w:tcPr>
            <w:tcW w:w="4020" w:type="dxa"/>
            <w:vAlign w:val="top"/>
          </w:tcPr>
          <w:p>
            <w:pPr>
              <w:numPr>
                <w:ilvl w:val="0"/>
                <w:numId w:val="0"/>
              </w:num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  <w:t>Ao digitar nome completo ,CPF,</w:t>
            </w:r>
          </w:p>
          <w:p>
            <w:pPr>
              <w:numPr>
                <w:ilvl w:val="0"/>
                <w:numId w:val="0"/>
              </w:num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u w:val="none"/>
                <w:vertAlign w:val="baseline"/>
                <w:cs w:val="0"/>
                <w:lang w:val="pt-BR"/>
              </w:rPr>
              <w:t>e-mail,whatsapp,endereço, selecionar a opção de entrega,e a foto da CNH,o cadastro será registrado com sucesso.</w:t>
            </w:r>
          </w:p>
        </w:tc>
        <w:tc>
          <w:tcPr>
            <w:tcW w:w="4133" w:type="dxa"/>
            <w:vAlign w:val="top"/>
          </w:tcPr>
          <w:p>
            <w:pPr>
              <w:numPr>
                <w:ilvl w:val="0"/>
                <w:numId w:val="0"/>
              </w:numPr>
              <w:suppressAutoHyphens/>
              <w:spacing w:line="276" w:lineRule="auto"/>
              <w:ind w:leftChars="0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é colocado uma máscara para todos os campos requeridos.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o campo CPF aceita formatos inválidos.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Alerta com sugestão para formato de e-mail incompleto.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o campo de upload da foto só permite formato de imagem.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 se  permite selecionar 2 métodos de entrega.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o campo Whatsapp mostra mensagem obrigatória.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existe tratativas para Cpf inválido.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existe tratativas para DDD inválido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existe tratativas para Whatsapp inválido.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campo de whatsapp aceita qualquer valor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permite email inexistente.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campo consegue ignorar pontos e traços.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CEP aceita CEP inválido 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permite finalizar o cadastro sem Whatsapp.</w:t>
            </w:r>
          </w:p>
          <w:p>
            <w:pPr>
              <w:numPr>
                <w:ilvl w:val="0"/>
                <w:numId w:val="3"/>
              </w:numPr>
              <w:suppressAutoHyphens/>
              <w:spacing w:line="276" w:lineRule="auto"/>
              <w:ind w:left="420" w:leftChars="0" w:rightChars="0" w:hanging="420" w:firstLineChars="0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Verificar se permite finalizar o cadastro sem selecionar a opção de entrega.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 w:ascii="Arial" w:hAnsi="Arial" w:eastAsia="Arial" w:cs="Arial"/>
          <w:sz w:val="36"/>
          <w:szCs w:val="36"/>
          <w:vertAlign w:val="baseline"/>
          <w:lang w:val="pt-BR"/>
        </w:rPr>
      </w:pPr>
      <w:r>
        <w:rPr>
          <w:rFonts w:hint="default"/>
          <w:color w:val="2E75B6" w:themeColor="accent1" w:themeShade="BF"/>
          <w:sz w:val="36"/>
          <w:szCs w:val="36"/>
          <w:lang w:val="pt-BR"/>
        </w:rPr>
        <w:t>4-Estratégia de Teste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vertAlign w:val="baseli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420" w:leftChars="0" w:right="0" w:hanging="420" w:firstLineChars="0"/>
        <w:jc w:val="left"/>
        <w:rPr>
          <w:rFonts w:hint="default" w:ascii="Arial" w:hAnsi="Arial" w:eastAsia="Arial" w:cs="Arial"/>
          <w:vertAlign w:val="baseline"/>
          <w:lang w:val="pt-BR"/>
        </w:rPr>
      </w:pPr>
      <w:r>
        <w:rPr>
          <w:rFonts w:hint="default" w:ascii="Arial" w:hAnsi="Arial" w:eastAsia="Arial" w:cs="Arial"/>
          <w:sz w:val="32"/>
          <w:szCs w:val="32"/>
          <w:vertAlign w:val="baseline"/>
          <w:lang w:val="pt-BR"/>
        </w:rPr>
        <w:t>Escopo de Testes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32"/>
          <w:szCs w:val="32"/>
          <w:vertAlign w:val="baseline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ascii="Arial" w:hAnsi="Arial" w:eastAsia="Arial" w:cs="Arial"/>
          <w:sz w:val="28"/>
          <w:szCs w:val="28"/>
          <w:rtl w:val="0"/>
        </w:rPr>
        <w:t>O plano de testes abrange todas as  funcionalidades descritas na tabela acima.Serão executados testes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 xml:space="preserve"> </w:t>
      </w:r>
      <w:r>
        <w:rPr>
          <w:rFonts w:ascii="Arial" w:hAnsi="Arial" w:eastAsia="Arial" w:cs="Arial"/>
          <w:sz w:val="28"/>
          <w:szCs w:val="28"/>
          <w:rtl w:val="0"/>
        </w:rPr>
        <w:t>conforme a descrição abaixo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ascii="Arial" w:hAnsi="Arial" w:eastAsia="Arial" w:cs="Arial"/>
          <w:sz w:val="28"/>
          <w:szCs w:val="28"/>
          <w:rtl w:val="0"/>
        </w:rPr>
        <w:t>Testes Automatizados: Serão realizados testes end-to-end na funcionalidade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 xml:space="preserve"> de Cadastro.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ascii="Arial" w:hAnsi="Arial" w:eastAsia="Arial" w:cs="Arial"/>
          <w:sz w:val="28"/>
          <w:szCs w:val="28"/>
          <w:rtl w:val="0"/>
        </w:rPr>
        <w:t>Testes Manuais: Todas as funcionalidades serão testadas manualmente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 xml:space="preserve"> pelo time de qualidade.</w:t>
      </w:r>
      <w:r>
        <w:rPr>
          <w:rFonts w:ascii="Arial" w:hAnsi="Arial" w:eastAsia="Arial" w:cs="Arial"/>
          <w:sz w:val="28"/>
          <w:szCs w:val="28"/>
          <w:rtl w:val="0"/>
        </w:rPr>
        <w:t>seguindo a documentação de Cenários de teste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.</w:t>
      </w:r>
    </w:p>
    <w:p>
      <w:pPr>
        <w:pageBreakBefore w:val="0"/>
        <w:spacing w:line="276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rtl w:val="0"/>
        </w:rPr>
        <w:t>Testes de Integração: Serão executados testes de integraçã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 xml:space="preserve">o em todos endpoints </w:t>
      </w:r>
      <w:r>
        <w:rPr>
          <w:rFonts w:ascii="Arial" w:hAnsi="Arial" w:eastAsia="Arial" w:cs="Arial"/>
          <w:sz w:val="28"/>
          <w:szCs w:val="28"/>
          <w:rtl w:val="0"/>
        </w:rPr>
        <w:t>e esses testes serão de responsabilidade do time de qualidade.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vertAlign w:val="baseline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 w:cs="Arial"/>
          <w:vertAlign w:val="baseline"/>
          <w:lang w:val="pt-B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420" w:leftChars="0" w:right="0" w:rightChars="0" w:hanging="420" w:firstLine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hint="default" w:ascii="Arial" w:hAnsi="Arial" w:eastAsia="Arial" w:cs="Arial"/>
          <w:sz w:val="32"/>
          <w:szCs w:val="32"/>
          <w:vertAlign w:val="baseline"/>
          <w:lang w:val="pt-BR"/>
        </w:rPr>
        <w:t xml:space="preserve">Ambiente e ferramentas </w:t>
      </w:r>
    </w:p>
    <w:p>
      <w:pPr>
        <w:pageBreakBefore w:val="0"/>
        <w:spacing w:line="276" w:lineRule="auto"/>
        <w:rPr>
          <w:rFonts w:ascii="Arial" w:hAnsi="Arial" w:eastAsia="Arial" w:cs="Arial"/>
        </w:rPr>
      </w:pPr>
    </w:p>
    <w:p>
      <w:pPr>
        <w:pageBreakBefore w:val="0"/>
        <w:spacing w:line="276" w:lineRule="auto"/>
        <w:rPr>
          <w:rFonts w:ascii="Arial" w:hAnsi="Arial" w:eastAsia="Arial" w:cs="Arial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ascii="Arial" w:hAnsi="Arial" w:eastAsia="Arial" w:cs="Arial"/>
          <w:sz w:val="28"/>
          <w:szCs w:val="28"/>
          <w:rtl w:val="0"/>
        </w:rPr>
        <w:t>Os testes serão feitos do ambiente de homologação, e contém as mesmas configurações do ambiente de produção com uma massa de dados gerada previamente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 xml:space="preserve"> pelo time de Qualidade.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As seguintes ferramentas serão ultilizadas nos testes:</w:t>
      </w:r>
    </w:p>
    <w:tbl>
      <w:tblPr>
        <w:tblStyle w:val="7"/>
        <w:tblpPr w:leftFromText="180" w:rightFromText="180" w:vertAnchor="text" w:horzAnchor="page" w:tblpX="792" w:tblpY="266"/>
        <w:tblOverlap w:val="never"/>
        <w:tblW w:w="9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2100"/>
        <w:gridCol w:w="56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</w:rPr>
              <w:t xml:space="preserve">Ferramenta  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</w:rPr>
              <w:t xml:space="preserve">Time 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</w:rPr>
              <w:t>Descriç</w:t>
            </w:r>
            <w:r>
              <w:rPr>
                <w:rFonts w:hint="default"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  <w:lang w:val="pt-BR"/>
              </w:rPr>
              <w:t>ã</w:t>
            </w:r>
            <w:r>
              <w:rPr>
                <w:rFonts w:ascii="Arial" w:hAnsi="Arial" w:eastAsia="Arial" w:cs="Arial"/>
                <w:w w:val="100"/>
                <w:position w:val="-1"/>
                <w:sz w:val="24"/>
                <w:szCs w:val="24"/>
                <w:vertAlign w:val="baseline"/>
                <w:rtl w:val="0"/>
                <w:cs w:val="0"/>
              </w:rPr>
              <w:t xml:space="preserve">o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rtl w:val="0"/>
                <w:cs w:val="0"/>
                <w:lang w:val="pt-BR"/>
              </w:rPr>
              <w:t>Cypress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Qualidade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Ferramenta para realização de testes de 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rtl w:val="0"/>
                <w:cs w:val="0"/>
                <w:lang w:val="pt-BR"/>
              </w:rPr>
              <w:t>Cypress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Qualidade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 xml:space="preserve">Framework utilizada para testes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rtl w:val="0"/>
                <w:cs w:val="0"/>
                <w:lang w:val="pt-BR"/>
              </w:rPr>
              <w:t>Cypress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Qualidade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Ferramenta para testes end-to-end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 w:cs="Arial"/>
          <w:sz w:val="24"/>
          <w:szCs w:val="24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 w:cs="Arial"/>
          <w:sz w:val="28"/>
          <w:szCs w:val="28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Chars="0" w:right="0" w:rightChars="0" w:firstLine="720" w:firstLineChars="20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  <w:r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  <w:t>5-Classificação de Bugs</w:t>
      </w:r>
    </w:p>
    <w:tbl>
      <w:tblPr>
        <w:tblStyle w:val="8"/>
        <w:tblpPr w:leftFromText="180" w:rightFromText="180" w:vertAnchor="text" w:horzAnchor="page" w:tblpX="1509" w:tblpY="507"/>
        <w:tblOverlap w:val="never"/>
        <w:tblW w:w="89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995"/>
        <w:gridCol w:w="5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 xml:space="preserve">ID 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 xml:space="preserve">Nivel de Severidade 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="198" w:leftChars="99" w:rightChars="0" w:firstLine="1296" w:firstLineChars="648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 xml:space="preserve">Descrição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  <w:t>1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color w:val="222222"/>
                <w:w w:val="100"/>
                <w:position w:val="-1"/>
                <w:sz w:val="23"/>
                <w:szCs w:val="23"/>
                <w:vertAlign w:val="baseline"/>
                <w:rtl w:val="0"/>
                <w:cs w:val="0"/>
              </w:rPr>
              <w:t>Grave</w:t>
            </w:r>
          </w:p>
        </w:tc>
        <w:tc>
          <w:tcPr>
            <w:vAlign w:val="top"/>
          </w:tcPr>
          <w:p>
            <w:pPr>
              <w:numPr>
                <w:ilvl w:val="0"/>
                <w:numId w:val="4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highlight w:val="white"/>
                <w:u w:val="none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highlight w:val="white"/>
                <w:vertAlign w:val="baseline"/>
                <w:rtl w:val="0"/>
                <w:cs w:val="0"/>
              </w:rPr>
              <w:t>Funcionalidade não funciona como o esperado</w:t>
            </w:r>
          </w:p>
          <w:p>
            <w:pPr>
              <w:numPr>
                <w:ilvl w:val="0"/>
                <w:numId w:val="5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Input incomum causa efeitos irreversíveis</w:t>
            </w:r>
          </w:p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rtl w:val="0"/>
                <w:cs w:val="0"/>
                <w:lang w:val="pt-BR"/>
              </w:rPr>
              <w:t>2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Moderada</w:t>
            </w:r>
          </w:p>
        </w:tc>
        <w:tc>
          <w:tcPr>
            <w:vAlign w:val="top"/>
          </w:tcPr>
          <w:p>
            <w:pPr>
              <w:numPr>
                <w:ilvl w:val="0"/>
                <w:numId w:val="6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highlight w:val="white"/>
                <w:u w:val="none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highlight w:val="white"/>
                <w:vertAlign w:val="baseline"/>
                <w:rtl w:val="0"/>
                <w:cs w:val="0"/>
              </w:rPr>
              <w:t>Funcionalidade não atinge certos critérios de aceitação, mas sua funcionalidade em geral não é afetada</w:t>
            </w:r>
          </w:p>
          <w:p>
            <w:pPr>
              <w:numPr>
                <w:ilvl w:val="0"/>
                <w:numId w:val="7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Mensagem de erro ou sucesso não é exibida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</w:trPr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hint="default" w:ascii="Arial" w:hAnsi="Arial" w:eastAsia="Arial" w:cs="Arial"/>
                <w:w w:val="100"/>
                <w:position w:val="-1"/>
                <w:vertAlign w:val="baseline"/>
                <w:cs w:val="0"/>
                <w:lang w:val="pt-BR"/>
              </w:rPr>
            </w:pPr>
            <w:r>
              <w:rPr>
                <w:rFonts w:hint="default" w:ascii="Arial" w:hAnsi="Arial" w:eastAsia="Arial" w:cs="Arial"/>
                <w:w w:val="100"/>
                <w:position w:val="-1"/>
                <w:vertAlign w:val="baseline"/>
                <w:rtl w:val="0"/>
                <w:cs w:val="0"/>
                <w:lang w:val="pt-BR"/>
              </w:rPr>
              <w:t>3</w:t>
            </w:r>
          </w:p>
        </w:tc>
        <w:tc>
          <w:tcPr>
            <w:vAlign w:val="top"/>
          </w:tcPr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Pequena</w:t>
            </w:r>
          </w:p>
        </w:tc>
        <w:tc>
          <w:tcPr>
            <w:vAlign w:val="top"/>
          </w:tcPr>
          <w:p>
            <w:pPr>
              <w:numPr>
                <w:ilvl w:val="0"/>
                <w:numId w:val="8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highlight w:val="white"/>
                <w:u w:val="none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highlight w:val="white"/>
                <w:vertAlign w:val="baseline"/>
                <w:rtl w:val="0"/>
                <w:cs w:val="0"/>
              </w:rPr>
              <w:t xml:space="preserve">Quase nenhum impacto na funcionalidade porém atrapalha a experiência </w:t>
            </w:r>
          </w:p>
          <w:p>
            <w:pPr>
              <w:numPr>
                <w:ilvl w:val="0"/>
                <w:numId w:val="9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Erro ortográfico</w:t>
            </w:r>
          </w:p>
          <w:p>
            <w:pPr>
              <w:numPr>
                <w:ilvl w:val="0"/>
                <w:numId w:val="9"/>
              </w:numPr>
              <w:suppressAutoHyphens/>
              <w:spacing w:line="276" w:lineRule="auto"/>
              <w:ind w:left="0" w:leftChars="-1" w:rightChars="0" w:hanging="2" w:hangingChars="1"/>
              <w:textAlignment w:val="top"/>
              <w:outlineLvl w:val="0"/>
              <w:rPr>
                <w:w w:val="100"/>
                <w:position w:val="-1"/>
                <w:vertAlign w:val="baseline"/>
                <w:cs w:val="0"/>
              </w:rPr>
            </w:pPr>
            <w:r>
              <w:rPr>
                <w:rFonts w:ascii="Arial" w:hAnsi="Arial" w:eastAsia="Arial" w:cs="Arial"/>
                <w:w w:val="100"/>
                <w:position w:val="-1"/>
                <w:vertAlign w:val="baseline"/>
                <w:rtl w:val="0"/>
                <w:cs w:val="0"/>
              </w:rPr>
              <w:t>Pequenos erros de UI</w:t>
            </w:r>
          </w:p>
          <w:p>
            <w:pPr>
              <w:suppressAutoHyphens/>
              <w:spacing w:line="276" w:lineRule="auto"/>
              <w:ind w:leftChars="-1" w:rightChars="0" w:hangingChars="1"/>
              <w:textAlignment w:val="top"/>
              <w:outlineLvl w:val="0"/>
              <w:rPr>
                <w:rFonts w:ascii="Arial" w:hAnsi="Arial" w:eastAsia="Arial" w:cs="Arial"/>
                <w:w w:val="100"/>
                <w:position w:val="-1"/>
                <w:vertAlign w:val="baseline"/>
                <w:cs w:val="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  <w:bookmarkStart w:id="0" w:name="_heading=h.z0ffvompfkwc" w:colFirst="0" w:colLast="0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 w:firstLine="180" w:firstLineChars="5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  <w:r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  <w:t>Definição de pronto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36"/>
          <w:szCs w:val="36"/>
          <w:rtl w:val="0"/>
          <w:lang w:val="pt-BR"/>
        </w:rPr>
      </w:pPr>
      <w:bookmarkStart w:id="1" w:name="_GoBack"/>
      <w:bookmarkEnd w:id="1"/>
    </w:p>
    <w:p>
      <w:pPr>
        <w:pageBreakBefore w:val="0"/>
        <w:spacing w:line="276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rtl w:val="0"/>
        </w:rPr>
        <w:t xml:space="preserve">Será considerada pronta as funcionalidades que passarem pelas verificações e testes descritas, não apresentarem bugs com a severidade acima de </w:t>
      </w:r>
      <w:r>
        <w:rPr>
          <w:rFonts w:hint="default" w:ascii="Arial" w:hAnsi="Arial" w:eastAsia="Arial" w:cs="Arial"/>
          <w:sz w:val="28"/>
          <w:szCs w:val="28"/>
          <w:rtl w:val="0"/>
          <w:lang w:val="pt-BR"/>
        </w:rPr>
        <w:t>pequena</w:t>
      </w:r>
      <w:r>
        <w:rPr>
          <w:rFonts w:ascii="Arial" w:hAnsi="Arial" w:eastAsia="Arial" w:cs="Arial"/>
          <w:sz w:val="28"/>
          <w:szCs w:val="28"/>
          <w:rtl w:val="0"/>
        </w:rPr>
        <w:t>, e passarem por uma validação de negócio de responsabilidade do time de produto.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 w:ascii="Arial" w:hAnsi="Arial" w:eastAsia="Arial"/>
          <w:color w:val="2E75B6" w:themeColor="accent1" w:themeShade="BF"/>
          <w:sz w:val="28"/>
          <w:szCs w:val="28"/>
          <w:rtl w:val="0"/>
          <w:lang w:val="pt-BR"/>
        </w:rPr>
      </w:pPr>
    </w:p>
    <w:sectPr>
      <w:foot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right" w:pos="891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  <w:rtl w:val="0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B8643"/>
    <w:multiLevelType w:val="singleLevel"/>
    <w:tmpl w:val="840B8643"/>
    <w:lvl w:ilvl="0" w:tentative="0">
      <w:start w:val="6"/>
      <w:numFmt w:val="decimal"/>
      <w:suff w:val="nothing"/>
      <w:lvlText w:val="%1-"/>
      <w:lvlJc w:val="left"/>
    </w:lvl>
  </w:abstractNum>
  <w:abstractNum w:abstractNumId="1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DE1F837F"/>
    <w:multiLevelType w:val="singleLevel"/>
    <w:tmpl w:val="DE1F83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pStyle w:val="2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9FE116E"/>
    <w:multiLevelType w:val="singleLevel"/>
    <w:tmpl w:val="19FE116E"/>
    <w:lvl w:ilvl="0" w:tentative="0">
      <w:start w:val="1"/>
      <w:numFmt w:val="decimal"/>
      <w:suff w:val="space"/>
      <w:lvlText w:val="%1-"/>
      <w:lvlJc w:val="left"/>
      <w:rPr>
        <w:rFonts w:hint="default"/>
        <w:color w:val="2E75B6" w:themeColor="accent1" w:themeShade="BF"/>
      </w:rPr>
    </w:lvl>
  </w:abstractNum>
  <w:abstractNum w:abstractNumId="7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attachedTemplate r:id="rId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835C62"/>
    <w:rsid w:val="0AC114C9"/>
    <w:rsid w:val="2B0210DC"/>
    <w:rsid w:val="5B9E15E0"/>
    <w:rsid w:val="6611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numPr>
        <w:ilvl w:val="0"/>
        <w:numId w:val="1"/>
      </w:numPr>
      <w:suppressAutoHyphens/>
      <w:spacing w:before="240" w:after="60" w:line="1" w:lineRule="atLeast"/>
      <w:ind w:leftChars="-1" w:rightChars="0" w:hangingChars="1"/>
      <w:textAlignment w:val="top"/>
      <w:outlineLvl w:val="0"/>
    </w:pPr>
    <w:rPr>
      <w:rFonts w:ascii="Arial" w:hAnsi="Arial"/>
      <w:b/>
      <w:bCs/>
      <w:w w:val="100"/>
      <w:kern w:val="32"/>
      <w:position w:val="-1"/>
      <w:sz w:val="32"/>
      <w:szCs w:val="32"/>
      <w:vertAlign w:val="baseline"/>
      <w:cs w:val="0"/>
      <w:lang w:val="en-AU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_Style 34"/>
    <w:basedOn w:val="6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 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_Style 35"/>
    <w:basedOn w:val="6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">
    <w:name w:val="_Style 36"/>
    <w:basedOn w:val="6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ro\AppData\Roaming\Kingsoft\wps\addons\pool\win-i386\kwpsfilemonitor_1.1.2019.67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490</Words>
  <Characters>2856</Characters>
  <Lines>0</Lines>
  <Paragraphs>0</Paragraphs>
  <TotalTime>1</TotalTime>
  <ScaleCrop>false</ScaleCrop>
  <LinksUpToDate>false</LinksUpToDate>
  <CharactersWithSpaces>3281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2022-08-26T19:11:00Z</dcterms:created>
  <dc:creator>Leidiane Ferraz</dc:creator>
  <cp:lastModifiedBy>Leidiane Ferraz</cp:lastModifiedBy>
  <dcterms:modified xsi:type="dcterms:W3CDTF">2022-08-27T19:01:05Z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1046-11.2.0.10078</vt:lpwstr>
  </property>
</Properties>
</file>