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71EB9" w14:textId="77777777" w:rsidR="00E26C8C" w:rsidRPr="00E26C8C" w:rsidRDefault="00E26C8C" w:rsidP="00E26C8C">
      <w:pPr>
        <w:rPr>
          <w:lang w:val="en-US"/>
        </w:rPr>
      </w:pPr>
      <w:r w:rsidRPr="00E26C8C">
        <w:rPr>
          <w:lang w:val="en-US"/>
        </w:rPr>
        <w:t>The paper addresses the research question of how to optimize the process of estimation and inference in high-dimensional econometric models, where there are many potential explanatory variables, but only a small subset significantly influences the results. It focuses on effective variable and instrument selection in the context of economic growth analysis and explores methods to handle high-dimensional data with numerous weak signals.</w:t>
      </w:r>
    </w:p>
    <w:p w14:paraId="002F1E1C" w14:textId="0AB782D2" w:rsidR="00E26C8C" w:rsidRPr="00E26C8C" w:rsidRDefault="00E26C8C" w:rsidP="00E26C8C">
      <w:pPr>
        <w:rPr>
          <w:lang w:val="en-US"/>
        </w:rPr>
      </w:pPr>
      <w:r w:rsidRPr="00E26C8C">
        <w:rPr>
          <w:lang w:val="en-US"/>
        </w:rPr>
        <w:t>Strengths:</w:t>
      </w:r>
      <w:r>
        <w:rPr>
          <w:lang w:val="en-US"/>
        </w:rPr>
        <w:t xml:space="preserve"> </w:t>
      </w:r>
      <w:r w:rsidRPr="00E26C8C">
        <w:rPr>
          <w:lang w:val="en-US"/>
        </w:rPr>
        <w:t>The paper leverages the sparsity assumption, which enhances estimation efficiency by focusing on a small subset of relevant variables among many potential regressors. This is particularly valuable in high-dimensional settings where many variables may not significantly contribute to the model. Additionally, the use of ℓ1 penalty methods aids in variable selection, reducing the risk of overfitting and improving model interpretability by identifying key predictors. The framework also accounts for imperfect variable selection, providing insights into how this affects estimation and inference, which is crucial for real-world applications. Furthermore, the extension to instrumental variable models addresses endogeneity issues, enhancing the practical applicability of the methods.</w:t>
      </w:r>
    </w:p>
    <w:p w14:paraId="1DFE4690" w14:textId="4DDF4DC6" w:rsidR="00E26C8C" w:rsidRPr="00E26C8C" w:rsidRDefault="00E26C8C" w:rsidP="00E26C8C">
      <w:pPr>
        <w:rPr>
          <w:lang w:val="en-US"/>
        </w:rPr>
      </w:pPr>
      <w:r w:rsidRPr="00E26C8C">
        <w:rPr>
          <w:lang w:val="en-US"/>
        </w:rPr>
        <w:t>Weaknesses:</w:t>
      </w:r>
      <w:r>
        <w:rPr>
          <w:lang w:val="en-US"/>
        </w:rPr>
        <w:t xml:space="preserve"> </w:t>
      </w:r>
      <w:r w:rsidRPr="00E26C8C">
        <w:rPr>
          <w:lang w:val="en-US"/>
        </w:rPr>
        <w:t>The effectiveness of the approach heavily relies on the sparsity assumption; if the true model is not sparse, the results may be misleading or inaccurate. The methods discussed may also require advanced statistical knowledge and computational resources, potentially limiting their accessibility for practitioners less versed in high-dimensional econometrics. Despite efforts to mitigate overfitting through variable selection, there is still a risk of bias, particularly in scenarios with many weak instruments or when the number of instruments exceeds the sample size. Lastly, the focus on specific applications, such as education returns and growth regression, may limit the generalizability of the findings to other contexts or econometric models.</w:t>
      </w:r>
    </w:p>
    <w:p w14:paraId="023666E2" w14:textId="1C182751" w:rsidR="00E26C8C" w:rsidRDefault="00E26C8C" w:rsidP="001B3498">
      <w:pPr>
        <w:rPr>
          <w:lang w:val="en-US"/>
        </w:rPr>
      </w:pPr>
      <w:r w:rsidRPr="00E26C8C">
        <w:rPr>
          <w:lang w:val="en-US"/>
        </w:rPr>
        <w:t>The article contributes to the understanding of how to improve estimation and inference in high-dimensional econometric models by introducing robust methods like Lasso and Post-Lasso. These techniques address the challenge of identifying relevant variables in a large set of potential regressors, ensuring more accurate and interpretable results. Furthermore, the paper’s extension to instrumental variable models enhances its practical applicability in dealing with endogeneity, making it a valuable contribution to econometric theory and practice. If there were no significant contributions, one might question why the editors and reviewers decided to publish it. However, the use of advanced methods for high-dimensional data analysis likely justifies its publication due to its relevance in modern econometric research.</w:t>
      </w:r>
    </w:p>
    <w:p w14:paraId="553824CD" w14:textId="1BE80CF5" w:rsidR="00E26C8C" w:rsidRPr="00E26C8C" w:rsidRDefault="00E26C8C" w:rsidP="00E26C8C">
      <w:pPr>
        <w:rPr>
          <w:lang w:val="en-US"/>
        </w:rPr>
      </w:pPr>
      <w:r>
        <w:rPr>
          <w:lang w:val="en-US"/>
        </w:rPr>
        <w:t xml:space="preserve">This </w:t>
      </w:r>
      <w:r w:rsidRPr="00E26C8C">
        <w:rPr>
          <w:lang w:val="en-US"/>
        </w:rPr>
        <w:t>makes significant contributions by formalizing the concept of sparsity in econometric models, which is crucial for improving estimation accuracy in high-dimensional settings. By focusing on the identification of a small number of relevant variables among many potential regressors, this framework allows for more precise and reliable results in complex data environments.</w:t>
      </w:r>
    </w:p>
    <w:p w14:paraId="2AED6977" w14:textId="77777777" w:rsidR="00E26C8C" w:rsidRPr="00E26C8C" w:rsidRDefault="00E26C8C" w:rsidP="00E26C8C">
      <w:pPr>
        <w:rPr>
          <w:lang w:val="en-US"/>
        </w:rPr>
      </w:pPr>
      <w:r w:rsidRPr="00E26C8C">
        <w:rPr>
          <w:lang w:val="en-US"/>
        </w:rPr>
        <w:t>In addition to this, the paper introduces a double selection procedure that enhances both variable selection and inference. This procedure ensures that only the most relevant variables are included in the model, while also controlling for potential biases arising from imperfect selection. This methodological innovation helps in refining the accuracy and robustness of the econometric analysis.</w:t>
      </w:r>
    </w:p>
    <w:p w14:paraId="5501A960" w14:textId="6D59BD65" w:rsidR="00E26C8C" w:rsidRPr="00E26C8C" w:rsidRDefault="00E26C8C" w:rsidP="00E26C8C">
      <w:pPr>
        <w:rPr>
          <w:lang w:val="en-US"/>
        </w:rPr>
      </w:pPr>
      <w:r>
        <w:rPr>
          <w:lang w:val="en-US"/>
        </w:rPr>
        <w:t>A</w:t>
      </w:r>
      <w:r w:rsidRPr="00E26C8C">
        <w:rPr>
          <w:lang w:val="en-US"/>
        </w:rPr>
        <w:t xml:space="preserve">lso applies these methodologies to empirical questions related to economic growth, such as estimating the effects of initial GDP on growth rates. This application provides empirical </w:t>
      </w:r>
      <w:r w:rsidRPr="00E26C8C">
        <w:rPr>
          <w:lang w:val="en-US"/>
        </w:rPr>
        <w:lastRenderedPageBreak/>
        <w:t>support for established theoretical models, including the Solow-Swan-Ramsey growth model, thereby bridging the gap between theoretical concepts and practical data analysis.</w:t>
      </w:r>
    </w:p>
    <w:p w14:paraId="1C2A440F" w14:textId="0DC87E00" w:rsidR="00E26C8C" w:rsidRPr="00E26C8C" w:rsidRDefault="00E26C8C" w:rsidP="00E26C8C">
      <w:pPr>
        <w:rPr>
          <w:lang w:val="en-US"/>
        </w:rPr>
      </w:pPr>
      <w:r w:rsidRPr="00E26C8C">
        <w:rPr>
          <w:lang w:val="en-US"/>
        </w:rPr>
        <w:t>Furthermore, the development of robust inference techniques is another key contribution of the paper. These techniques address the challenges posed by high-dimensional data, ensuring that the resulting estimates and confidence intervals are reliable. By addressing the complexities inherent in high-dimensional data, the paper advances the application of econometric methods, making them more relevant and effective for real-world economic data analysis.</w:t>
      </w:r>
    </w:p>
    <w:p w14:paraId="56D601AB" w14:textId="77777777" w:rsidR="0081617E" w:rsidRPr="0081617E" w:rsidRDefault="0081617E" w:rsidP="0081617E">
      <w:pPr>
        <w:rPr>
          <w:lang w:val="en-US"/>
        </w:rPr>
      </w:pPr>
      <w:r w:rsidRPr="0081617E">
        <w:rPr>
          <w:lang w:val="en-US"/>
        </w:rPr>
        <w:t>One valuable next step for advancing the optimization of estimation and inference processes in high-dimensional econometric models is to investigate and develop more efficient variable selection methods. While ℓ1 penalty-based methods have proven useful, there is significant potential in integrating machine learning techniques, such as decision trees or neural networks. These techniques may offer new ways to identify relevant variables in high-dimensional contexts, where traditional approaches may be limited. Combining statistical methods with machine learning techniques could greatly enhance the ability to select important variables and reduce the risk of overfitting, thereby improving the accuracy and interpretability of econometric models.</w:t>
      </w:r>
    </w:p>
    <w:p w14:paraId="424C789E" w14:textId="77777777" w:rsidR="0081617E" w:rsidRPr="0081617E" w:rsidRDefault="0081617E" w:rsidP="0081617E">
      <w:pPr>
        <w:rPr>
          <w:lang w:val="en-US"/>
        </w:rPr>
      </w:pPr>
      <w:r w:rsidRPr="0081617E">
        <w:rPr>
          <w:lang w:val="en-US"/>
        </w:rPr>
        <w:t>Another crucial step is to conduct additional empirical studies across different economic contexts and datasets to validate the robustness of the proposed methods. Applying the methodologies to a variety of economic issues, such as policy evaluation or labor market analysis, will help assess their applicability and effectiveness in real-world situations. This empirical validation is essential to ensure that the developed methods are not only theoretically sound but also practical and effective in a wide range of economic scenarios. By carrying out these additional studies, the theoretical and practical foundations of high-dimensional econometric methods will be strengthened, ensuring their relevance and utility for researchers and practitioners in the field.</w:t>
      </w:r>
    </w:p>
    <w:p w14:paraId="0EADE815" w14:textId="77777777" w:rsidR="001B3498" w:rsidRPr="001B3498" w:rsidRDefault="001B3498" w:rsidP="001B3498">
      <w:pPr>
        <w:rPr>
          <w:lang w:val="en-US"/>
        </w:rPr>
      </w:pPr>
    </w:p>
    <w:p w14:paraId="70D73FF4" w14:textId="62716614" w:rsidR="001B3498" w:rsidRPr="001B3498" w:rsidRDefault="001B3498" w:rsidP="001B3498">
      <w:pPr>
        <w:rPr>
          <w:lang w:val="en-US"/>
        </w:rPr>
      </w:pPr>
    </w:p>
    <w:p w14:paraId="5F362041" w14:textId="0CBD702D" w:rsidR="001B3498" w:rsidRPr="001B3498" w:rsidRDefault="001B3498">
      <w:pPr>
        <w:rPr>
          <w:lang w:val="en-US"/>
        </w:rPr>
      </w:pPr>
    </w:p>
    <w:sectPr w:rsidR="001B3498" w:rsidRPr="001B3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D91"/>
    <w:multiLevelType w:val="multilevel"/>
    <w:tmpl w:val="55F2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413DA"/>
    <w:multiLevelType w:val="hybridMultilevel"/>
    <w:tmpl w:val="0DACD8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031109787">
    <w:abstractNumId w:val="1"/>
  </w:num>
  <w:num w:numId="2" w16cid:durableId="913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98"/>
    <w:rsid w:val="001B3498"/>
    <w:rsid w:val="00263463"/>
    <w:rsid w:val="0081617E"/>
    <w:rsid w:val="00E26C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F767"/>
  <w15:chartTrackingRefBased/>
  <w15:docId w15:val="{CA992CC9-73E3-4AF3-A720-F4B961CB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3498"/>
    <w:rPr>
      <w:rFonts w:ascii="Times New Roman" w:hAnsi="Times New Roman" w:cs="Times New Roman"/>
      <w:sz w:val="24"/>
      <w:szCs w:val="24"/>
    </w:rPr>
  </w:style>
  <w:style w:type="paragraph" w:styleId="Prrafodelista">
    <w:name w:val="List Paragraph"/>
    <w:basedOn w:val="Normal"/>
    <w:uiPriority w:val="34"/>
    <w:qFormat/>
    <w:rsid w:val="001B3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7241">
      <w:bodyDiv w:val="1"/>
      <w:marLeft w:val="0"/>
      <w:marRight w:val="0"/>
      <w:marTop w:val="0"/>
      <w:marBottom w:val="0"/>
      <w:divBdr>
        <w:top w:val="none" w:sz="0" w:space="0" w:color="auto"/>
        <w:left w:val="none" w:sz="0" w:space="0" w:color="auto"/>
        <w:bottom w:val="none" w:sz="0" w:space="0" w:color="auto"/>
        <w:right w:val="none" w:sz="0" w:space="0" w:color="auto"/>
      </w:divBdr>
      <w:divsChild>
        <w:div w:id="1552502665">
          <w:marLeft w:val="0"/>
          <w:marRight w:val="0"/>
          <w:marTop w:val="0"/>
          <w:marBottom w:val="0"/>
          <w:divBdr>
            <w:top w:val="none" w:sz="0" w:space="0" w:color="auto"/>
            <w:left w:val="none" w:sz="0" w:space="0" w:color="auto"/>
            <w:bottom w:val="none" w:sz="0" w:space="0" w:color="auto"/>
            <w:right w:val="none" w:sz="0" w:space="0" w:color="auto"/>
          </w:divBdr>
          <w:divsChild>
            <w:div w:id="2124229547">
              <w:marLeft w:val="0"/>
              <w:marRight w:val="0"/>
              <w:marTop w:val="0"/>
              <w:marBottom w:val="0"/>
              <w:divBdr>
                <w:top w:val="none" w:sz="0" w:space="0" w:color="auto"/>
                <w:left w:val="none" w:sz="0" w:space="0" w:color="auto"/>
                <w:bottom w:val="none" w:sz="0" w:space="0" w:color="auto"/>
                <w:right w:val="none" w:sz="0" w:space="0" w:color="auto"/>
              </w:divBdr>
              <w:divsChild>
                <w:div w:id="1981956798">
                  <w:marLeft w:val="0"/>
                  <w:marRight w:val="0"/>
                  <w:marTop w:val="0"/>
                  <w:marBottom w:val="0"/>
                  <w:divBdr>
                    <w:top w:val="none" w:sz="0" w:space="0" w:color="auto"/>
                    <w:left w:val="none" w:sz="0" w:space="0" w:color="auto"/>
                    <w:bottom w:val="none" w:sz="0" w:space="0" w:color="auto"/>
                    <w:right w:val="none" w:sz="0" w:space="0" w:color="auto"/>
                  </w:divBdr>
                  <w:divsChild>
                    <w:div w:id="1153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5764">
          <w:marLeft w:val="0"/>
          <w:marRight w:val="0"/>
          <w:marTop w:val="0"/>
          <w:marBottom w:val="0"/>
          <w:divBdr>
            <w:top w:val="none" w:sz="0" w:space="0" w:color="auto"/>
            <w:left w:val="none" w:sz="0" w:space="0" w:color="auto"/>
            <w:bottom w:val="none" w:sz="0" w:space="0" w:color="auto"/>
            <w:right w:val="none" w:sz="0" w:space="0" w:color="auto"/>
          </w:divBdr>
          <w:divsChild>
            <w:div w:id="548226701">
              <w:marLeft w:val="0"/>
              <w:marRight w:val="0"/>
              <w:marTop w:val="0"/>
              <w:marBottom w:val="0"/>
              <w:divBdr>
                <w:top w:val="none" w:sz="0" w:space="0" w:color="auto"/>
                <w:left w:val="none" w:sz="0" w:space="0" w:color="auto"/>
                <w:bottom w:val="none" w:sz="0" w:space="0" w:color="auto"/>
                <w:right w:val="none" w:sz="0" w:space="0" w:color="auto"/>
              </w:divBdr>
              <w:divsChild>
                <w:div w:id="1964998292">
                  <w:marLeft w:val="0"/>
                  <w:marRight w:val="0"/>
                  <w:marTop w:val="0"/>
                  <w:marBottom w:val="0"/>
                  <w:divBdr>
                    <w:top w:val="none" w:sz="0" w:space="0" w:color="auto"/>
                    <w:left w:val="none" w:sz="0" w:space="0" w:color="auto"/>
                    <w:bottom w:val="none" w:sz="0" w:space="0" w:color="auto"/>
                    <w:right w:val="none" w:sz="0" w:space="0" w:color="auto"/>
                  </w:divBdr>
                  <w:divsChild>
                    <w:div w:id="14231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9820">
      <w:bodyDiv w:val="1"/>
      <w:marLeft w:val="0"/>
      <w:marRight w:val="0"/>
      <w:marTop w:val="0"/>
      <w:marBottom w:val="0"/>
      <w:divBdr>
        <w:top w:val="none" w:sz="0" w:space="0" w:color="auto"/>
        <w:left w:val="none" w:sz="0" w:space="0" w:color="auto"/>
        <w:bottom w:val="none" w:sz="0" w:space="0" w:color="auto"/>
        <w:right w:val="none" w:sz="0" w:space="0" w:color="auto"/>
      </w:divBdr>
    </w:div>
    <w:div w:id="1481576817">
      <w:bodyDiv w:val="1"/>
      <w:marLeft w:val="0"/>
      <w:marRight w:val="0"/>
      <w:marTop w:val="0"/>
      <w:marBottom w:val="0"/>
      <w:divBdr>
        <w:top w:val="none" w:sz="0" w:space="0" w:color="auto"/>
        <w:left w:val="none" w:sz="0" w:space="0" w:color="auto"/>
        <w:bottom w:val="none" w:sz="0" w:space="0" w:color="auto"/>
        <w:right w:val="none" w:sz="0" w:space="0" w:color="auto"/>
      </w:divBdr>
      <w:divsChild>
        <w:div w:id="2011255400">
          <w:marLeft w:val="0"/>
          <w:marRight w:val="0"/>
          <w:marTop w:val="0"/>
          <w:marBottom w:val="0"/>
          <w:divBdr>
            <w:top w:val="none" w:sz="0" w:space="0" w:color="auto"/>
            <w:left w:val="none" w:sz="0" w:space="0" w:color="auto"/>
            <w:bottom w:val="none" w:sz="0" w:space="0" w:color="auto"/>
            <w:right w:val="none" w:sz="0" w:space="0" w:color="auto"/>
          </w:divBdr>
          <w:divsChild>
            <w:div w:id="1945263647">
              <w:marLeft w:val="0"/>
              <w:marRight w:val="0"/>
              <w:marTop w:val="0"/>
              <w:marBottom w:val="0"/>
              <w:divBdr>
                <w:top w:val="none" w:sz="0" w:space="0" w:color="auto"/>
                <w:left w:val="none" w:sz="0" w:space="0" w:color="auto"/>
                <w:bottom w:val="none" w:sz="0" w:space="0" w:color="auto"/>
                <w:right w:val="none" w:sz="0" w:space="0" w:color="auto"/>
              </w:divBdr>
              <w:divsChild>
                <w:div w:id="1309824926">
                  <w:marLeft w:val="0"/>
                  <w:marRight w:val="0"/>
                  <w:marTop w:val="0"/>
                  <w:marBottom w:val="0"/>
                  <w:divBdr>
                    <w:top w:val="none" w:sz="0" w:space="0" w:color="auto"/>
                    <w:left w:val="none" w:sz="0" w:space="0" w:color="auto"/>
                    <w:bottom w:val="none" w:sz="0" w:space="0" w:color="auto"/>
                    <w:right w:val="none" w:sz="0" w:space="0" w:color="auto"/>
                  </w:divBdr>
                  <w:divsChild>
                    <w:div w:id="20317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413">
          <w:marLeft w:val="0"/>
          <w:marRight w:val="0"/>
          <w:marTop w:val="0"/>
          <w:marBottom w:val="0"/>
          <w:divBdr>
            <w:top w:val="none" w:sz="0" w:space="0" w:color="auto"/>
            <w:left w:val="none" w:sz="0" w:space="0" w:color="auto"/>
            <w:bottom w:val="none" w:sz="0" w:space="0" w:color="auto"/>
            <w:right w:val="none" w:sz="0" w:space="0" w:color="auto"/>
          </w:divBdr>
          <w:divsChild>
            <w:div w:id="583609197">
              <w:marLeft w:val="0"/>
              <w:marRight w:val="0"/>
              <w:marTop w:val="0"/>
              <w:marBottom w:val="0"/>
              <w:divBdr>
                <w:top w:val="none" w:sz="0" w:space="0" w:color="auto"/>
                <w:left w:val="none" w:sz="0" w:space="0" w:color="auto"/>
                <w:bottom w:val="none" w:sz="0" w:space="0" w:color="auto"/>
                <w:right w:val="none" w:sz="0" w:space="0" w:color="auto"/>
              </w:divBdr>
              <w:divsChild>
                <w:div w:id="1284845315">
                  <w:marLeft w:val="0"/>
                  <w:marRight w:val="0"/>
                  <w:marTop w:val="0"/>
                  <w:marBottom w:val="0"/>
                  <w:divBdr>
                    <w:top w:val="none" w:sz="0" w:space="0" w:color="auto"/>
                    <w:left w:val="none" w:sz="0" w:space="0" w:color="auto"/>
                    <w:bottom w:val="none" w:sz="0" w:space="0" w:color="auto"/>
                    <w:right w:val="none" w:sz="0" w:space="0" w:color="auto"/>
                  </w:divBdr>
                  <w:divsChild>
                    <w:div w:id="18836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912</Words>
  <Characters>5019</Characters>
  <Application>Microsoft Office Word</Application>
  <DocSecurity>0</DocSecurity>
  <Lines>41</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Mezarina Sanchez</dc:creator>
  <cp:keywords/>
  <dc:description/>
  <cp:lastModifiedBy>Mezarina Sanchez</cp:lastModifiedBy>
  <cp:revision>1</cp:revision>
  <dcterms:created xsi:type="dcterms:W3CDTF">2024-09-17T03:17:00Z</dcterms:created>
  <dcterms:modified xsi:type="dcterms:W3CDTF">2024-09-17T04:20:00Z</dcterms:modified>
</cp:coreProperties>
</file>