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text" w:tblpXSpec="right" w:tblpY="1"/>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35"/>
      </w:tblGrid>
      <w:tr w:rsidR="004246F4" w14:paraId="31EC5F98" w14:textId="77777777" w:rsidTr="00301DE4">
        <w:trPr>
          <w:trHeight w:val="1393"/>
        </w:trPr>
        <w:sdt>
          <w:sdtPr>
            <w:rPr>
              <w:rFonts w:asciiTheme="majorHAnsi" w:eastAsiaTheme="majorEastAsia" w:hAnsiTheme="majorHAnsi" w:cstheme="majorBidi"/>
              <w:sz w:val="72"/>
              <w:szCs w:val="72"/>
            </w:rPr>
            <w:alias w:val="Title"/>
            <w:id w:val="13553149"/>
            <w:placeholder>
              <w:docPart w:val="0FC827DB0DE445C59F50FB892A2EBD80"/>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277E4366" w14:textId="387A1049" w:rsidR="004246F4" w:rsidRDefault="002A4F86" w:rsidP="007D6B59">
                <w:pPr>
                  <w:pStyle w:val="NoSpacing"/>
                  <w:ind w:left="-211"/>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Ultimate</w:t>
                </w:r>
                <w:r w:rsidR="007D6B59">
                  <w:rPr>
                    <w:rFonts w:asciiTheme="majorHAnsi" w:eastAsiaTheme="majorEastAsia" w:hAnsiTheme="majorHAnsi" w:cstheme="majorBidi"/>
                    <w:sz w:val="72"/>
                    <w:szCs w:val="72"/>
                  </w:rPr>
                  <w:t>-II Command Interface</w:t>
                </w:r>
                <w:r>
                  <w:rPr>
                    <w:rFonts w:asciiTheme="majorHAnsi" w:eastAsiaTheme="majorEastAsia" w:hAnsiTheme="majorHAnsi" w:cstheme="majorBidi"/>
                    <w:sz w:val="72"/>
                    <w:szCs w:val="72"/>
                  </w:rPr>
                  <w:t xml:space="preserve"> </w:t>
                </w:r>
              </w:p>
            </w:tc>
          </w:sdtContent>
        </w:sdt>
      </w:tr>
      <w:tr w:rsidR="004246F4" w14:paraId="56CE230D" w14:textId="77777777" w:rsidTr="00301DE4">
        <w:trPr>
          <w:trHeight w:val="509"/>
        </w:trPr>
        <w:sdt>
          <w:sdtPr>
            <w:rPr>
              <w:sz w:val="40"/>
              <w:szCs w:val="40"/>
            </w:rPr>
            <w:alias w:val="Subtitle"/>
            <w:id w:val="13553153"/>
            <w:placeholder>
              <w:docPart w:val="859AF9CF530048AE9A242CBA62F1C53C"/>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541C2541" w14:textId="6DDE0DDE" w:rsidR="004246F4" w:rsidRDefault="0069004B" w:rsidP="0069004B">
                <w:pPr>
                  <w:pStyle w:val="NoSpacing"/>
                  <w:ind w:left="-211"/>
                  <w:jc w:val="right"/>
                  <w:rPr>
                    <w:sz w:val="40"/>
                    <w:szCs w:val="40"/>
                  </w:rPr>
                </w:pPr>
                <w:r>
                  <w:rPr>
                    <w:sz w:val="40"/>
                    <w:szCs w:val="40"/>
                  </w:rPr>
                  <w:t>Register API</w:t>
                </w:r>
              </w:p>
            </w:tc>
          </w:sdtContent>
        </w:sdt>
      </w:tr>
      <w:tr w:rsidR="004246F4" w:rsidRPr="00716D17" w14:paraId="1807AB24" w14:textId="77777777" w:rsidTr="00301DE4">
        <w:trPr>
          <w:trHeight w:val="365"/>
        </w:trPr>
        <w:tc>
          <w:tcPr>
            <w:tcW w:w="0" w:type="auto"/>
          </w:tcPr>
          <w:p w14:paraId="3D238DE7" w14:textId="4D249AE3" w:rsidR="004246F4" w:rsidRPr="00716D17" w:rsidRDefault="009070A0" w:rsidP="0069004B">
            <w:pPr>
              <w:pStyle w:val="NoSpacing"/>
              <w:ind w:left="-211"/>
              <w:jc w:val="right"/>
              <w:rPr>
                <w:sz w:val="28"/>
                <w:szCs w:val="28"/>
                <w:lang w:val="nl-NL"/>
              </w:rPr>
            </w:pPr>
            <w:sdt>
              <w:sdtPr>
                <w:rPr>
                  <w:sz w:val="28"/>
                  <w:szCs w:val="28"/>
                  <w:lang w:val="nl-NL"/>
                </w:rPr>
                <w:alias w:val="Author"/>
                <w:tag w:val="Author"/>
                <w:id w:val="13553158"/>
                <w:placeholder>
                  <w:docPart w:val="081B165BCE434FAB9802F9A7B3B71675"/>
                </w:placeholder>
                <w:dataBinding w:prefixMappings="xmlns:ns0='http://schemas.openxmlformats.org/package/2006/metadata/core-properties' xmlns:ns1='http://purl.org/dc/elements/1.1/'" w:xpath="/ns0:coreProperties[1]/ns1:creator[1]" w:storeItemID="{6C3C8BC8-F283-45AE-878A-BAB7291924A1}"/>
                <w:text w:multiLine="1"/>
              </w:sdtPr>
              <w:sdtEndPr/>
              <w:sdtContent>
                <w:r w:rsidR="000117B6">
                  <w:rPr>
                    <w:sz w:val="28"/>
                    <w:szCs w:val="28"/>
                  </w:rPr>
                  <w:t>Gideon Zweijtzer</w:t>
                </w:r>
              </w:sdtContent>
            </w:sdt>
          </w:p>
        </w:tc>
      </w:tr>
    </w:tbl>
    <w:p w14:paraId="793D3DD8" w14:textId="77777777" w:rsidR="004246F4" w:rsidRPr="00716D17" w:rsidRDefault="004246F4">
      <w:pPr>
        <w:rPr>
          <w:lang w:val="nl-NL"/>
        </w:rPr>
      </w:pPr>
      <w:r w:rsidRPr="00716D17">
        <w:rPr>
          <w:lang w:val="nl-NL"/>
        </w:rPr>
        <w:t xml:space="preserve"> </w:t>
      </w:r>
    </w:p>
    <w:sdt>
      <w:sdtPr>
        <w:id w:val="177782162"/>
        <w:docPartObj>
          <w:docPartGallery w:val="Cover Pages"/>
          <w:docPartUnique/>
        </w:docPartObj>
      </w:sdtPr>
      <w:sdtEndPr/>
      <w:sdtContent>
        <w:p w14:paraId="3D7A8965" w14:textId="77777777" w:rsidR="00301DE4" w:rsidRDefault="00301DE4"/>
        <w:p w14:paraId="20F5C055" w14:textId="77777777" w:rsidR="004246F4" w:rsidRDefault="004246F4"/>
        <w:p w14:paraId="0EE05227" w14:textId="77777777" w:rsidR="004246F4" w:rsidRDefault="004246F4"/>
        <w:p w14:paraId="4EBC4A67" w14:textId="77777777" w:rsidR="004246F4" w:rsidRDefault="009070A0"/>
      </w:sdtContent>
    </w:sdt>
    <w:tbl>
      <w:tblPr>
        <w:tblStyle w:val="TableGrid"/>
        <w:tblpPr w:horzAnchor="margin" w:tblpYSpec="bottom"/>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4246F4" w14:paraId="4B6D6C0E" w14:textId="77777777" w:rsidTr="00C52C28">
        <w:tc>
          <w:tcPr>
            <w:tcW w:w="3227" w:type="dxa"/>
          </w:tcPr>
          <w:p w14:paraId="287F4004" w14:textId="49EF4B36" w:rsidR="004246F4" w:rsidRDefault="00716D17" w:rsidP="007D6B59">
            <w:r>
              <w:t xml:space="preserve">Version </w:t>
            </w:r>
            <w:r w:rsidR="009070A0">
              <w:fldChar w:fldCharType="begin"/>
            </w:r>
            <w:r w:rsidR="009070A0">
              <w:instrText xml:space="preserve"> DOCPROPERTY "Version" \* MERGEFORMAT </w:instrText>
            </w:r>
            <w:r w:rsidR="009070A0">
              <w:fldChar w:fldCharType="separate"/>
            </w:r>
            <w:r w:rsidR="009E2ED1" w:rsidRPr="009E2ED1">
              <w:rPr>
                <w:bCs/>
              </w:rPr>
              <w:t>1.0</w:t>
            </w:r>
            <w:r w:rsidR="009070A0">
              <w:rPr>
                <w:bCs/>
              </w:rPr>
              <w:fldChar w:fldCharType="end"/>
            </w:r>
            <w:r w:rsidR="00301DE4">
              <w:rPr>
                <w:bCs/>
              </w:rPr>
              <w:t xml:space="preserve">, </w:t>
            </w:r>
            <w:r w:rsidR="00301DE4">
              <w:t xml:space="preserve"> </w:t>
            </w:r>
            <w:r w:rsidR="007D6B59">
              <w:t>February 1</w:t>
            </w:r>
            <w:r w:rsidR="007D6B59">
              <w:rPr>
                <w:vertAlign w:val="superscript"/>
              </w:rPr>
              <w:t>st</w:t>
            </w:r>
            <w:r w:rsidR="007D6B59">
              <w:t xml:space="preserve"> 2013</w:t>
            </w:r>
          </w:p>
        </w:tc>
        <w:tc>
          <w:tcPr>
            <w:tcW w:w="3260" w:type="dxa"/>
          </w:tcPr>
          <w:p w14:paraId="34C790D3" w14:textId="77777777" w:rsidR="004246F4" w:rsidRDefault="004246F4" w:rsidP="00C52C28"/>
        </w:tc>
        <w:tc>
          <w:tcPr>
            <w:tcW w:w="3161" w:type="dxa"/>
          </w:tcPr>
          <w:p w14:paraId="670BD168" w14:textId="77777777" w:rsidR="004246F4" w:rsidRDefault="004246F4" w:rsidP="00C52C28">
            <w:pPr>
              <w:jc w:val="right"/>
            </w:pPr>
          </w:p>
        </w:tc>
      </w:tr>
    </w:tbl>
    <w:p w14:paraId="3FD736CB" w14:textId="77777777" w:rsidR="00716D17" w:rsidRDefault="00716D17"/>
    <w:p w14:paraId="3E5DDE31" w14:textId="77777777" w:rsidR="00490E8A" w:rsidRDefault="00490E8A" w:rsidP="00490E8A">
      <w:pPr>
        <w:pStyle w:val="NoSpacing"/>
        <w:jc w:val="center"/>
      </w:pPr>
    </w:p>
    <w:p w14:paraId="3221CC7A" w14:textId="77777777" w:rsidR="00490E8A" w:rsidRDefault="00490E8A" w:rsidP="00490E8A">
      <w:pPr>
        <w:pStyle w:val="NoSpacing"/>
        <w:jc w:val="center"/>
      </w:pPr>
    </w:p>
    <w:p w14:paraId="55AE3385" w14:textId="77777777" w:rsidR="00490E8A" w:rsidRDefault="00490E8A" w:rsidP="00490E8A">
      <w:pPr>
        <w:pStyle w:val="NoSpacing"/>
        <w:jc w:val="center"/>
      </w:pPr>
    </w:p>
    <w:p w14:paraId="16FB4EEF" w14:textId="77777777" w:rsidR="00490E8A" w:rsidRDefault="00490E8A" w:rsidP="00490E8A">
      <w:pPr>
        <w:pStyle w:val="NoSpacing"/>
        <w:jc w:val="center"/>
      </w:pPr>
    </w:p>
    <w:p w14:paraId="420FE397" w14:textId="77777777" w:rsidR="00490E8A" w:rsidRDefault="00490E8A" w:rsidP="00490E8A">
      <w:pPr>
        <w:pStyle w:val="NoSpacing"/>
        <w:jc w:val="center"/>
      </w:pPr>
    </w:p>
    <w:p w14:paraId="769AFD9B" w14:textId="77777777" w:rsidR="00490E8A" w:rsidRDefault="00490E8A" w:rsidP="00490E8A">
      <w:pPr>
        <w:pStyle w:val="NoSpacing"/>
        <w:jc w:val="center"/>
      </w:pPr>
    </w:p>
    <w:p w14:paraId="330016C6" w14:textId="77777777" w:rsidR="00490E8A" w:rsidRDefault="00490E8A" w:rsidP="00490E8A">
      <w:pPr>
        <w:pStyle w:val="NoSpacing"/>
        <w:jc w:val="center"/>
      </w:pPr>
    </w:p>
    <w:p w14:paraId="25768053" w14:textId="77777777" w:rsidR="00490E8A" w:rsidRDefault="00490E8A" w:rsidP="00490E8A">
      <w:pPr>
        <w:pStyle w:val="NoSpacing"/>
        <w:jc w:val="center"/>
      </w:pPr>
    </w:p>
    <w:p w14:paraId="4E25B430" w14:textId="77777777" w:rsidR="00490E8A" w:rsidRDefault="00490E8A" w:rsidP="00490E8A">
      <w:pPr>
        <w:pStyle w:val="NoSpacing"/>
        <w:jc w:val="center"/>
      </w:pPr>
    </w:p>
    <w:p w14:paraId="177E6C95" w14:textId="77777777" w:rsidR="00490E8A" w:rsidRDefault="00490E8A" w:rsidP="00490E8A">
      <w:pPr>
        <w:pStyle w:val="NoSpacing"/>
        <w:jc w:val="center"/>
      </w:pPr>
    </w:p>
    <w:p w14:paraId="68184D1E" w14:textId="77777777" w:rsidR="00490E8A" w:rsidRDefault="00490E8A" w:rsidP="00490E8A">
      <w:pPr>
        <w:pStyle w:val="NoSpacing"/>
        <w:jc w:val="center"/>
      </w:pPr>
    </w:p>
    <w:p w14:paraId="0753728F" w14:textId="77777777" w:rsidR="00490E8A" w:rsidRDefault="00490E8A" w:rsidP="00490E8A">
      <w:pPr>
        <w:pStyle w:val="NoSpacing"/>
        <w:jc w:val="center"/>
      </w:pPr>
    </w:p>
    <w:p w14:paraId="275E98B0" w14:textId="77777777" w:rsidR="00490E8A" w:rsidRDefault="00490E8A" w:rsidP="00490E8A">
      <w:pPr>
        <w:pStyle w:val="NoSpacing"/>
        <w:jc w:val="center"/>
      </w:pPr>
    </w:p>
    <w:p w14:paraId="73146F60" w14:textId="77777777" w:rsidR="00490E8A" w:rsidRDefault="00490E8A" w:rsidP="00490E8A">
      <w:pPr>
        <w:pStyle w:val="NoSpacing"/>
        <w:jc w:val="center"/>
      </w:pPr>
    </w:p>
    <w:p w14:paraId="7201B51A" w14:textId="77777777" w:rsidR="00490E8A" w:rsidRDefault="00490E8A" w:rsidP="00490E8A">
      <w:pPr>
        <w:pStyle w:val="NoSpacing"/>
        <w:jc w:val="center"/>
      </w:pPr>
    </w:p>
    <w:p w14:paraId="468D90C5" w14:textId="77777777" w:rsidR="00490E8A" w:rsidRDefault="00490E8A" w:rsidP="00490E8A">
      <w:pPr>
        <w:pStyle w:val="NoSpacing"/>
        <w:jc w:val="center"/>
      </w:pPr>
    </w:p>
    <w:p w14:paraId="3FF7A5D1" w14:textId="77777777" w:rsidR="00490E8A" w:rsidRDefault="00490E8A" w:rsidP="00490E8A">
      <w:pPr>
        <w:pStyle w:val="NoSpacing"/>
        <w:jc w:val="center"/>
      </w:pPr>
    </w:p>
    <w:p w14:paraId="1AA10B02" w14:textId="77777777" w:rsidR="00490E8A" w:rsidRDefault="00490E8A" w:rsidP="00490E8A">
      <w:pPr>
        <w:pStyle w:val="NoSpacing"/>
        <w:jc w:val="center"/>
      </w:pPr>
    </w:p>
    <w:p w14:paraId="2F301B87" w14:textId="77777777" w:rsidR="00490E8A" w:rsidRDefault="00490E8A" w:rsidP="00490E8A">
      <w:pPr>
        <w:pStyle w:val="NoSpacing"/>
        <w:jc w:val="center"/>
      </w:pPr>
    </w:p>
    <w:p w14:paraId="639CCEAD" w14:textId="77777777" w:rsidR="00490E8A" w:rsidRDefault="00490E8A" w:rsidP="00490E8A">
      <w:pPr>
        <w:pStyle w:val="NoSpacing"/>
        <w:jc w:val="center"/>
      </w:pPr>
    </w:p>
    <w:p w14:paraId="11B1AB60" w14:textId="77777777" w:rsidR="00490E8A" w:rsidRDefault="00490E8A" w:rsidP="00490E8A">
      <w:pPr>
        <w:pStyle w:val="NoSpacing"/>
        <w:jc w:val="center"/>
      </w:pPr>
    </w:p>
    <w:p w14:paraId="68084442" w14:textId="77777777" w:rsidR="00490E8A" w:rsidRDefault="00490E8A" w:rsidP="00490E8A">
      <w:pPr>
        <w:pStyle w:val="NoSpacing"/>
        <w:jc w:val="center"/>
      </w:pPr>
    </w:p>
    <w:p w14:paraId="202F95A2" w14:textId="77777777" w:rsidR="00490E8A" w:rsidRDefault="00490E8A" w:rsidP="00490E8A">
      <w:pPr>
        <w:pStyle w:val="NoSpacing"/>
        <w:jc w:val="center"/>
      </w:pPr>
    </w:p>
    <w:p w14:paraId="5C8C32C7" w14:textId="77777777" w:rsidR="00490E8A" w:rsidRDefault="00490E8A" w:rsidP="00490E8A">
      <w:pPr>
        <w:pStyle w:val="NoSpacing"/>
        <w:jc w:val="center"/>
      </w:pPr>
    </w:p>
    <w:p w14:paraId="0984EEB6" w14:textId="77777777" w:rsidR="00490E8A" w:rsidRDefault="00490E8A" w:rsidP="00490E8A">
      <w:pPr>
        <w:pStyle w:val="NoSpacing"/>
        <w:jc w:val="center"/>
      </w:pPr>
    </w:p>
    <w:p w14:paraId="4BC67D9B" w14:textId="77777777" w:rsidR="00490E8A" w:rsidRDefault="00490E8A" w:rsidP="00490E8A">
      <w:pPr>
        <w:pStyle w:val="NoSpacing"/>
        <w:jc w:val="center"/>
      </w:pPr>
    </w:p>
    <w:p w14:paraId="18CD73B6" w14:textId="77777777" w:rsidR="00490E8A" w:rsidRDefault="00490E8A" w:rsidP="00490E8A">
      <w:pPr>
        <w:pStyle w:val="NoSpacing"/>
        <w:jc w:val="center"/>
      </w:pPr>
    </w:p>
    <w:p w14:paraId="1CDCBCC6" w14:textId="77777777" w:rsidR="00490E8A" w:rsidRDefault="00490E8A" w:rsidP="00490E8A">
      <w:pPr>
        <w:pStyle w:val="NoSpacing"/>
        <w:jc w:val="center"/>
      </w:pPr>
    </w:p>
    <w:p w14:paraId="5B42BF7C" w14:textId="77777777" w:rsidR="00490E8A" w:rsidRDefault="00490E8A" w:rsidP="00490E8A">
      <w:pPr>
        <w:pStyle w:val="NoSpacing"/>
        <w:jc w:val="center"/>
      </w:pPr>
    </w:p>
    <w:p w14:paraId="2AB8E3CC" w14:textId="77777777" w:rsidR="00490E8A" w:rsidRDefault="00490E8A" w:rsidP="00490E8A">
      <w:pPr>
        <w:pStyle w:val="NoSpacing"/>
        <w:jc w:val="center"/>
      </w:pPr>
    </w:p>
    <w:p w14:paraId="1207C43B" w14:textId="77777777" w:rsidR="00490E8A" w:rsidRDefault="00490E8A" w:rsidP="00490E8A">
      <w:pPr>
        <w:pStyle w:val="NoSpacing"/>
        <w:jc w:val="center"/>
      </w:pPr>
    </w:p>
    <w:p w14:paraId="4EFFCAF9" w14:textId="77777777" w:rsidR="00490E8A" w:rsidRDefault="00490E8A" w:rsidP="00490E8A">
      <w:pPr>
        <w:pStyle w:val="NoSpacing"/>
        <w:jc w:val="center"/>
      </w:pPr>
    </w:p>
    <w:p w14:paraId="461A8D7F" w14:textId="77777777" w:rsidR="00490E8A" w:rsidRDefault="00490E8A" w:rsidP="00490E8A">
      <w:pPr>
        <w:pStyle w:val="NoSpacing"/>
        <w:jc w:val="center"/>
      </w:pPr>
    </w:p>
    <w:p w14:paraId="03B30F37" w14:textId="77777777" w:rsidR="00490E8A" w:rsidRDefault="00490E8A" w:rsidP="00490E8A">
      <w:pPr>
        <w:pStyle w:val="NoSpacing"/>
        <w:jc w:val="center"/>
      </w:pPr>
    </w:p>
    <w:p w14:paraId="075B6ECD" w14:textId="77777777" w:rsidR="00490E8A" w:rsidRDefault="00490E8A" w:rsidP="00490E8A">
      <w:pPr>
        <w:pStyle w:val="NoSpacing"/>
        <w:jc w:val="center"/>
      </w:pPr>
    </w:p>
    <w:p w14:paraId="59B65C54" w14:textId="37CA8B62" w:rsidR="00490E8A" w:rsidRDefault="00490E8A" w:rsidP="00490E8A">
      <w:pPr>
        <w:pStyle w:val="NoSpacing"/>
        <w:jc w:val="center"/>
      </w:pPr>
      <w:r>
        <w:t>All work Copyright © 201</w:t>
      </w:r>
      <w:r w:rsidR="007D6B59">
        <w:t>3</w:t>
      </w:r>
      <w:r>
        <w:t xml:space="preserve"> by</w:t>
      </w:r>
    </w:p>
    <w:p w14:paraId="4400E2A6" w14:textId="6764CBC2" w:rsidR="00490E8A" w:rsidRDefault="00490E8A" w:rsidP="00490E8A">
      <w:pPr>
        <w:pStyle w:val="NoSpacing"/>
        <w:jc w:val="center"/>
      </w:pPr>
      <w:r>
        <w:t>Gideon’s</w:t>
      </w:r>
      <w:r w:rsidR="0069004B">
        <w:t xml:space="preserve"> Logic Architectures</w:t>
      </w:r>
    </w:p>
    <w:p w14:paraId="7103D5DD" w14:textId="77777777" w:rsidR="00490E8A" w:rsidRDefault="00490E8A" w:rsidP="00490E8A">
      <w:pPr>
        <w:pStyle w:val="NoSpacing"/>
        <w:jc w:val="center"/>
      </w:pPr>
      <w:r>
        <w:t>All rights reserved.</w:t>
      </w:r>
    </w:p>
    <w:p w14:paraId="3B307E24" w14:textId="77777777" w:rsidR="00D65C87" w:rsidRDefault="00D65C87" w:rsidP="00D65C87"/>
    <w:p w14:paraId="4E63F27C" w14:textId="77777777" w:rsidR="00CF0014" w:rsidRDefault="00CF0014" w:rsidP="00CF0014">
      <w:pPr>
        <w:pStyle w:val="Heading1-Notlisted"/>
      </w:pPr>
      <w:r>
        <w:lastRenderedPageBreak/>
        <w:t>Table of Contents</w:t>
      </w:r>
    </w:p>
    <w:p w14:paraId="656AB52A" w14:textId="77777777" w:rsidR="003C14B9" w:rsidRDefault="00CF0014">
      <w:pPr>
        <w:pStyle w:val="TOC1"/>
        <w:rPr>
          <w:rFonts w:eastAsiaTheme="minorEastAsia"/>
          <w:b w:val="0"/>
          <w:noProof/>
          <w:sz w:val="22"/>
        </w:rPr>
      </w:pPr>
      <w:r>
        <w:fldChar w:fldCharType="begin"/>
      </w:r>
      <w:r>
        <w:instrText xml:space="preserve"> TOC \o "1-3" \h \z \u </w:instrText>
      </w:r>
      <w:r>
        <w:fldChar w:fldCharType="separate"/>
      </w:r>
      <w:hyperlink w:anchor="_Toc347565484" w:history="1">
        <w:r w:rsidR="003C14B9" w:rsidRPr="00085911">
          <w:rPr>
            <w:rStyle w:val="Hyperlink"/>
            <w:noProof/>
          </w:rPr>
          <w:t>1. Introduction</w:t>
        </w:r>
        <w:r w:rsidR="003C14B9">
          <w:rPr>
            <w:noProof/>
            <w:webHidden/>
          </w:rPr>
          <w:tab/>
        </w:r>
        <w:r w:rsidR="003C14B9">
          <w:rPr>
            <w:noProof/>
            <w:webHidden/>
          </w:rPr>
          <w:fldChar w:fldCharType="begin"/>
        </w:r>
        <w:r w:rsidR="003C14B9">
          <w:rPr>
            <w:noProof/>
            <w:webHidden/>
          </w:rPr>
          <w:instrText xml:space="preserve"> PAGEREF _Toc347565484 \h </w:instrText>
        </w:r>
        <w:r w:rsidR="003C14B9">
          <w:rPr>
            <w:noProof/>
            <w:webHidden/>
          </w:rPr>
        </w:r>
        <w:r w:rsidR="003C14B9">
          <w:rPr>
            <w:noProof/>
            <w:webHidden/>
          </w:rPr>
          <w:fldChar w:fldCharType="separate"/>
        </w:r>
        <w:r w:rsidR="00287B30">
          <w:rPr>
            <w:noProof/>
            <w:webHidden/>
          </w:rPr>
          <w:t>3</w:t>
        </w:r>
        <w:r w:rsidR="003C14B9">
          <w:rPr>
            <w:noProof/>
            <w:webHidden/>
          </w:rPr>
          <w:fldChar w:fldCharType="end"/>
        </w:r>
      </w:hyperlink>
    </w:p>
    <w:p w14:paraId="49B4F89B" w14:textId="77777777" w:rsidR="003C14B9" w:rsidRDefault="003C14B9">
      <w:pPr>
        <w:pStyle w:val="TOC2"/>
        <w:tabs>
          <w:tab w:val="right" w:leader="dot" w:pos="9629"/>
        </w:tabs>
        <w:rPr>
          <w:rFonts w:eastAsiaTheme="minorEastAsia"/>
          <w:noProof/>
        </w:rPr>
      </w:pPr>
      <w:hyperlink w:anchor="_Toc347565485" w:history="1">
        <w:r w:rsidRPr="00085911">
          <w:rPr>
            <w:rStyle w:val="Hyperlink"/>
            <w:noProof/>
          </w:rPr>
          <w:t>1.1. Context</w:t>
        </w:r>
        <w:r>
          <w:rPr>
            <w:noProof/>
            <w:webHidden/>
          </w:rPr>
          <w:tab/>
        </w:r>
        <w:r>
          <w:rPr>
            <w:noProof/>
            <w:webHidden/>
          </w:rPr>
          <w:fldChar w:fldCharType="begin"/>
        </w:r>
        <w:r>
          <w:rPr>
            <w:noProof/>
            <w:webHidden/>
          </w:rPr>
          <w:instrText xml:space="preserve"> PAGEREF _Toc347565485 \h </w:instrText>
        </w:r>
        <w:r>
          <w:rPr>
            <w:noProof/>
            <w:webHidden/>
          </w:rPr>
        </w:r>
        <w:r>
          <w:rPr>
            <w:noProof/>
            <w:webHidden/>
          </w:rPr>
          <w:fldChar w:fldCharType="separate"/>
        </w:r>
        <w:r w:rsidR="00287B30">
          <w:rPr>
            <w:noProof/>
            <w:webHidden/>
          </w:rPr>
          <w:t>3</w:t>
        </w:r>
        <w:r>
          <w:rPr>
            <w:noProof/>
            <w:webHidden/>
          </w:rPr>
          <w:fldChar w:fldCharType="end"/>
        </w:r>
      </w:hyperlink>
    </w:p>
    <w:p w14:paraId="3EB21ED0" w14:textId="77777777" w:rsidR="003C14B9" w:rsidRDefault="003C14B9">
      <w:pPr>
        <w:pStyle w:val="TOC2"/>
        <w:tabs>
          <w:tab w:val="right" w:leader="dot" w:pos="9629"/>
        </w:tabs>
        <w:rPr>
          <w:rFonts w:eastAsiaTheme="minorEastAsia"/>
          <w:noProof/>
        </w:rPr>
      </w:pPr>
      <w:hyperlink w:anchor="_Toc347565486" w:history="1">
        <w:r w:rsidRPr="00085911">
          <w:rPr>
            <w:rStyle w:val="Hyperlink"/>
            <w:noProof/>
          </w:rPr>
          <w:t>1.2. Purpose of this document</w:t>
        </w:r>
        <w:r>
          <w:rPr>
            <w:noProof/>
            <w:webHidden/>
          </w:rPr>
          <w:tab/>
        </w:r>
        <w:r>
          <w:rPr>
            <w:noProof/>
            <w:webHidden/>
          </w:rPr>
          <w:fldChar w:fldCharType="begin"/>
        </w:r>
        <w:r>
          <w:rPr>
            <w:noProof/>
            <w:webHidden/>
          </w:rPr>
          <w:instrText xml:space="preserve"> PAGEREF _Toc347565486 \h </w:instrText>
        </w:r>
        <w:r>
          <w:rPr>
            <w:noProof/>
            <w:webHidden/>
          </w:rPr>
        </w:r>
        <w:r>
          <w:rPr>
            <w:noProof/>
            <w:webHidden/>
          </w:rPr>
          <w:fldChar w:fldCharType="separate"/>
        </w:r>
        <w:r w:rsidR="00287B30">
          <w:rPr>
            <w:noProof/>
            <w:webHidden/>
          </w:rPr>
          <w:t>3</w:t>
        </w:r>
        <w:r>
          <w:rPr>
            <w:noProof/>
            <w:webHidden/>
          </w:rPr>
          <w:fldChar w:fldCharType="end"/>
        </w:r>
      </w:hyperlink>
    </w:p>
    <w:p w14:paraId="5254D67F" w14:textId="77777777" w:rsidR="003C14B9" w:rsidRDefault="003C14B9">
      <w:pPr>
        <w:pStyle w:val="TOC1"/>
        <w:rPr>
          <w:rFonts w:eastAsiaTheme="minorEastAsia"/>
          <w:b w:val="0"/>
          <w:noProof/>
          <w:sz w:val="22"/>
        </w:rPr>
      </w:pPr>
      <w:hyperlink w:anchor="_Toc347565487" w:history="1">
        <w:r w:rsidRPr="00085911">
          <w:rPr>
            <w:rStyle w:val="Hyperlink"/>
            <w:noProof/>
          </w:rPr>
          <w:t>2. Transport Layer</w:t>
        </w:r>
        <w:r>
          <w:rPr>
            <w:noProof/>
            <w:webHidden/>
          </w:rPr>
          <w:tab/>
        </w:r>
        <w:r>
          <w:rPr>
            <w:noProof/>
            <w:webHidden/>
          </w:rPr>
          <w:fldChar w:fldCharType="begin"/>
        </w:r>
        <w:r>
          <w:rPr>
            <w:noProof/>
            <w:webHidden/>
          </w:rPr>
          <w:instrText xml:space="preserve"> PAGEREF _Toc347565487 \h </w:instrText>
        </w:r>
        <w:r>
          <w:rPr>
            <w:noProof/>
            <w:webHidden/>
          </w:rPr>
        </w:r>
        <w:r>
          <w:rPr>
            <w:noProof/>
            <w:webHidden/>
          </w:rPr>
          <w:fldChar w:fldCharType="separate"/>
        </w:r>
        <w:r w:rsidR="00287B30">
          <w:rPr>
            <w:noProof/>
            <w:webHidden/>
          </w:rPr>
          <w:t>4</w:t>
        </w:r>
        <w:r>
          <w:rPr>
            <w:noProof/>
            <w:webHidden/>
          </w:rPr>
          <w:fldChar w:fldCharType="end"/>
        </w:r>
      </w:hyperlink>
    </w:p>
    <w:p w14:paraId="1BB5A42D" w14:textId="77777777" w:rsidR="003C14B9" w:rsidRDefault="003C14B9">
      <w:pPr>
        <w:pStyle w:val="TOC2"/>
        <w:tabs>
          <w:tab w:val="right" w:leader="dot" w:pos="9629"/>
        </w:tabs>
        <w:rPr>
          <w:rFonts w:eastAsiaTheme="minorEastAsia"/>
          <w:noProof/>
        </w:rPr>
      </w:pPr>
      <w:hyperlink w:anchor="_Toc347565488" w:history="1">
        <w:r w:rsidRPr="00085911">
          <w:rPr>
            <w:rStyle w:val="Hyperlink"/>
            <w:noProof/>
          </w:rPr>
          <w:t>2.1. Overview</w:t>
        </w:r>
        <w:r>
          <w:rPr>
            <w:noProof/>
            <w:webHidden/>
          </w:rPr>
          <w:tab/>
        </w:r>
        <w:r>
          <w:rPr>
            <w:noProof/>
            <w:webHidden/>
          </w:rPr>
          <w:fldChar w:fldCharType="begin"/>
        </w:r>
        <w:r>
          <w:rPr>
            <w:noProof/>
            <w:webHidden/>
          </w:rPr>
          <w:instrText xml:space="preserve"> PAGEREF _Toc347565488 \h </w:instrText>
        </w:r>
        <w:r>
          <w:rPr>
            <w:noProof/>
            <w:webHidden/>
          </w:rPr>
        </w:r>
        <w:r>
          <w:rPr>
            <w:noProof/>
            <w:webHidden/>
          </w:rPr>
          <w:fldChar w:fldCharType="separate"/>
        </w:r>
        <w:r w:rsidR="00287B30">
          <w:rPr>
            <w:noProof/>
            <w:webHidden/>
          </w:rPr>
          <w:t>4</w:t>
        </w:r>
        <w:r>
          <w:rPr>
            <w:noProof/>
            <w:webHidden/>
          </w:rPr>
          <w:fldChar w:fldCharType="end"/>
        </w:r>
      </w:hyperlink>
    </w:p>
    <w:p w14:paraId="22680441" w14:textId="77777777" w:rsidR="003C14B9" w:rsidRDefault="003C14B9">
      <w:pPr>
        <w:pStyle w:val="TOC2"/>
        <w:tabs>
          <w:tab w:val="right" w:leader="dot" w:pos="9629"/>
        </w:tabs>
        <w:rPr>
          <w:rFonts w:eastAsiaTheme="minorEastAsia"/>
          <w:noProof/>
        </w:rPr>
      </w:pPr>
      <w:hyperlink w:anchor="_Toc347565489" w:history="1">
        <w:r w:rsidRPr="00085911">
          <w:rPr>
            <w:rStyle w:val="Hyperlink"/>
            <w:noProof/>
          </w:rPr>
          <w:t>2.2. Register Overview</w:t>
        </w:r>
        <w:r>
          <w:rPr>
            <w:noProof/>
            <w:webHidden/>
          </w:rPr>
          <w:tab/>
        </w:r>
        <w:r>
          <w:rPr>
            <w:noProof/>
            <w:webHidden/>
          </w:rPr>
          <w:fldChar w:fldCharType="begin"/>
        </w:r>
        <w:r>
          <w:rPr>
            <w:noProof/>
            <w:webHidden/>
          </w:rPr>
          <w:instrText xml:space="preserve"> PAGEREF _Toc347565489 \h </w:instrText>
        </w:r>
        <w:r>
          <w:rPr>
            <w:noProof/>
            <w:webHidden/>
          </w:rPr>
        </w:r>
        <w:r>
          <w:rPr>
            <w:noProof/>
            <w:webHidden/>
          </w:rPr>
          <w:fldChar w:fldCharType="separate"/>
        </w:r>
        <w:r w:rsidR="00287B30">
          <w:rPr>
            <w:noProof/>
            <w:webHidden/>
          </w:rPr>
          <w:t>4</w:t>
        </w:r>
        <w:r>
          <w:rPr>
            <w:noProof/>
            <w:webHidden/>
          </w:rPr>
          <w:fldChar w:fldCharType="end"/>
        </w:r>
      </w:hyperlink>
    </w:p>
    <w:p w14:paraId="0B77E40B" w14:textId="77777777" w:rsidR="003C14B9" w:rsidRDefault="003C14B9">
      <w:pPr>
        <w:pStyle w:val="TOC2"/>
        <w:tabs>
          <w:tab w:val="right" w:leader="dot" w:pos="9629"/>
        </w:tabs>
        <w:rPr>
          <w:rFonts w:eastAsiaTheme="minorEastAsia"/>
          <w:noProof/>
        </w:rPr>
      </w:pPr>
      <w:hyperlink w:anchor="_Toc347565490" w:history="1">
        <w:r w:rsidRPr="00085911">
          <w:rPr>
            <w:rStyle w:val="Hyperlink"/>
            <w:noProof/>
          </w:rPr>
          <w:t>2.3. Communication Protocol Basics</w:t>
        </w:r>
        <w:r>
          <w:rPr>
            <w:noProof/>
            <w:webHidden/>
          </w:rPr>
          <w:tab/>
        </w:r>
        <w:r>
          <w:rPr>
            <w:noProof/>
            <w:webHidden/>
          </w:rPr>
          <w:fldChar w:fldCharType="begin"/>
        </w:r>
        <w:r>
          <w:rPr>
            <w:noProof/>
            <w:webHidden/>
          </w:rPr>
          <w:instrText xml:space="preserve"> PAGEREF _Toc347565490 \h </w:instrText>
        </w:r>
        <w:r>
          <w:rPr>
            <w:noProof/>
            <w:webHidden/>
          </w:rPr>
        </w:r>
        <w:r>
          <w:rPr>
            <w:noProof/>
            <w:webHidden/>
          </w:rPr>
          <w:fldChar w:fldCharType="separate"/>
        </w:r>
        <w:r w:rsidR="00287B30">
          <w:rPr>
            <w:noProof/>
            <w:webHidden/>
          </w:rPr>
          <w:t>4</w:t>
        </w:r>
        <w:r>
          <w:rPr>
            <w:noProof/>
            <w:webHidden/>
          </w:rPr>
          <w:fldChar w:fldCharType="end"/>
        </w:r>
      </w:hyperlink>
    </w:p>
    <w:p w14:paraId="117436D7" w14:textId="77777777" w:rsidR="003C14B9" w:rsidRDefault="003C14B9">
      <w:pPr>
        <w:pStyle w:val="TOC3"/>
        <w:tabs>
          <w:tab w:val="right" w:leader="dot" w:pos="9629"/>
        </w:tabs>
        <w:rPr>
          <w:rFonts w:eastAsiaTheme="minorEastAsia"/>
          <w:noProof/>
          <w:sz w:val="22"/>
        </w:rPr>
      </w:pPr>
      <w:hyperlink w:anchor="_Toc347565491" w:history="1">
        <w:r w:rsidRPr="00085911">
          <w:rPr>
            <w:rStyle w:val="Hyperlink"/>
            <w:noProof/>
          </w:rPr>
          <w:t>2.3.1. Transfer command</w:t>
        </w:r>
        <w:bookmarkStart w:id="0" w:name="_GoBack"/>
        <w:bookmarkEnd w:id="0"/>
        <w:r>
          <w:rPr>
            <w:noProof/>
            <w:webHidden/>
          </w:rPr>
          <w:tab/>
        </w:r>
        <w:r>
          <w:rPr>
            <w:noProof/>
            <w:webHidden/>
          </w:rPr>
          <w:fldChar w:fldCharType="begin"/>
        </w:r>
        <w:r>
          <w:rPr>
            <w:noProof/>
            <w:webHidden/>
          </w:rPr>
          <w:instrText xml:space="preserve"> PAGEREF _Toc347565491 \h </w:instrText>
        </w:r>
        <w:r>
          <w:rPr>
            <w:noProof/>
            <w:webHidden/>
          </w:rPr>
        </w:r>
        <w:r>
          <w:rPr>
            <w:noProof/>
            <w:webHidden/>
          </w:rPr>
          <w:fldChar w:fldCharType="separate"/>
        </w:r>
        <w:r w:rsidR="00287B30">
          <w:rPr>
            <w:noProof/>
            <w:webHidden/>
          </w:rPr>
          <w:t>4</w:t>
        </w:r>
        <w:r>
          <w:rPr>
            <w:noProof/>
            <w:webHidden/>
          </w:rPr>
          <w:fldChar w:fldCharType="end"/>
        </w:r>
      </w:hyperlink>
    </w:p>
    <w:p w14:paraId="32689C77" w14:textId="77777777" w:rsidR="003C14B9" w:rsidRDefault="003C14B9">
      <w:pPr>
        <w:pStyle w:val="TOC3"/>
        <w:tabs>
          <w:tab w:val="right" w:leader="dot" w:pos="9629"/>
        </w:tabs>
        <w:rPr>
          <w:rFonts w:eastAsiaTheme="minorEastAsia"/>
          <w:noProof/>
          <w:sz w:val="22"/>
        </w:rPr>
      </w:pPr>
      <w:hyperlink w:anchor="_Toc347565492" w:history="1">
        <w:r w:rsidRPr="00085911">
          <w:rPr>
            <w:rStyle w:val="Hyperlink"/>
            <w:noProof/>
          </w:rPr>
          <w:t>2.3.2. Ultimate-II processes command</w:t>
        </w:r>
        <w:r>
          <w:rPr>
            <w:noProof/>
            <w:webHidden/>
          </w:rPr>
          <w:tab/>
        </w:r>
        <w:r>
          <w:rPr>
            <w:noProof/>
            <w:webHidden/>
          </w:rPr>
          <w:fldChar w:fldCharType="begin"/>
        </w:r>
        <w:r>
          <w:rPr>
            <w:noProof/>
            <w:webHidden/>
          </w:rPr>
          <w:instrText xml:space="preserve"> PAGEREF _Toc347565492 \h </w:instrText>
        </w:r>
        <w:r>
          <w:rPr>
            <w:noProof/>
            <w:webHidden/>
          </w:rPr>
        </w:r>
        <w:r>
          <w:rPr>
            <w:noProof/>
            <w:webHidden/>
          </w:rPr>
          <w:fldChar w:fldCharType="separate"/>
        </w:r>
        <w:r w:rsidR="00287B30">
          <w:rPr>
            <w:noProof/>
            <w:webHidden/>
          </w:rPr>
          <w:t>4</w:t>
        </w:r>
        <w:r>
          <w:rPr>
            <w:noProof/>
            <w:webHidden/>
          </w:rPr>
          <w:fldChar w:fldCharType="end"/>
        </w:r>
      </w:hyperlink>
    </w:p>
    <w:p w14:paraId="72474A35" w14:textId="77777777" w:rsidR="003C14B9" w:rsidRDefault="003C14B9">
      <w:pPr>
        <w:pStyle w:val="TOC3"/>
        <w:tabs>
          <w:tab w:val="right" w:leader="dot" w:pos="9629"/>
        </w:tabs>
        <w:rPr>
          <w:rFonts w:eastAsiaTheme="minorEastAsia"/>
          <w:noProof/>
          <w:sz w:val="22"/>
        </w:rPr>
      </w:pPr>
      <w:hyperlink w:anchor="_Toc347565493" w:history="1">
        <w:r w:rsidRPr="00085911">
          <w:rPr>
            <w:rStyle w:val="Hyperlink"/>
            <w:noProof/>
          </w:rPr>
          <w:t>2.3.3. Reading the reply</w:t>
        </w:r>
        <w:r>
          <w:rPr>
            <w:noProof/>
            <w:webHidden/>
          </w:rPr>
          <w:tab/>
        </w:r>
        <w:r>
          <w:rPr>
            <w:noProof/>
            <w:webHidden/>
          </w:rPr>
          <w:fldChar w:fldCharType="begin"/>
        </w:r>
        <w:r>
          <w:rPr>
            <w:noProof/>
            <w:webHidden/>
          </w:rPr>
          <w:instrText xml:space="preserve"> PAGEREF _Toc347565493 \h </w:instrText>
        </w:r>
        <w:r>
          <w:rPr>
            <w:noProof/>
            <w:webHidden/>
          </w:rPr>
        </w:r>
        <w:r>
          <w:rPr>
            <w:noProof/>
            <w:webHidden/>
          </w:rPr>
          <w:fldChar w:fldCharType="separate"/>
        </w:r>
        <w:r w:rsidR="00287B30">
          <w:rPr>
            <w:noProof/>
            <w:webHidden/>
          </w:rPr>
          <w:t>4</w:t>
        </w:r>
        <w:r>
          <w:rPr>
            <w:noProof/>
            <w:webHidden/>
          </w:rPr>
          <w:fldChar w:fldCharType="end"/>
        </w:r>
      </w:hyperlink>
    </w:p>
    <w:p w14:paraId="33F6D04F" w14:textId="77777777" w:rsidR="003C14B9" w:rsidRDefault="003C14B9">
      <w:pPr>
        <w:pStyle w:val="TOC3"/>
        <w:tabs>
          <w:tab w:val="right" w:leader="dot" w:pos="9629"/>
        </w:tabs>
        <w:rPr>
          <w:rFonts w:eastAsiaTheme="minorEastAsia"/>
          <w:noProof/>
          <w:sz w:val="22"/>
        </w:rPr>
      </w:pPr>
      <w:hyperlink w:anchor="_Toc347565494" w:history="1">
        <w:r w:rsidRPr="00085911">
          <w:rPr>
            <w:rStyle w:val="Hyperlink"/>
            <w:noProof/>
          </w:rPr>
          <w:t>2.3.4. Release: Accept data</w:t>
        </w:r>
        <w:r>
          <w:rPr>
            <w:noProof/>
            <w:webHidden/>
          </w:rPr>
          <w:tab/>
        </w:r>
        <w:r>
          <w:rPr>
            <w:noProof/>
            <w:webHidden/>
          </w:rPr>
          <w:fldChar w:fldCharType="begin"/>
        </w:r>
        <w:r>
          <w:rPr>
            <w:noProof/>
            <w:webHidden/>
          </w:rPr>
          <w:instrText xml:space="preserve"> PAGEREF _Toc347565494 \h </w:instrText>
        </w:r>
        <w:r>
          <w:rPr>
            <w:noProof/>
            <w:webHidden/>
          </w:rPr>
        </w:r>
        <w:r>
          <w:rPr>
            <w:noProof/>
            <w:webHidden/>
          </w:rPr>
          <w:fldChar w:fldCharType="separate"/>
        </w:r>
        <w:r w:rsidR="00287B30">
          <w:rPr>
            <w:noProof/>
            <w:webHidden/>
          </w:rPr>
          <w:t>5</w:t>
        </w:r>
        <w:r>
          <w:rPr>
            <w:noProof/>
            <w:webHidden/>
          </w:rPr>
          <w:fldChar w:fldCharType="end"/>
        </w:r>
      </w:hyperlink>
    </w:p>
    <w:p w14:paraId="1EA246AF" w14:textId="77777777" w:rsidR="003C14B9" w:rsidRDefault="003C14B9">
      <w:pPr>
        <w:pStyle w:val="TOC3"/>
        <w:tabs>
          <w:tab w:val="right" w:leader="dot" w:pos="9629"/>
        </w:tabs>
        <w:rPr>
          <w:rFonts w:eastAsiaTheme="minorEastAsia"/>
          <w:noProof/>
          <w:sz w:val="22"/>
        </w:rPr>
      </w:pPr>
      <w:hyperlink w:anchor="_Toc347565495" w:history="1">
        <w:r w:rsidRPr="00085911">
          <w:rPr>
            <w:rStyle w:val="Hyperlink"/>
            <w:noProof/>
          </w:rPr>
          <w:t>2.3.5. State machine</w:t>
        </w:r>
        <w:r>
          <w:rPr>
            <w:noProof/>
            <w:webHidden/>
          </w:rPr>
          <w:tab/>
        </w:r>
        <w:r>
          <w:rPr>
            <w:noProof/>
            <w:webHidden/>
          </w:rPr>
          <w:fldChar w:fldCharType="begin"/>
        </w:r>
        <w:r>
          <w:rPr>
            <w:noProof/>
            <w:webHidden/>
          </w:rPr>
          <w:instrText xml:space="preserve"> PAGEREF _Toc347565495 \h </w:instrText>
        </w:r>
        <w:r>
          <w:rPr>
            <w:noProof/>
            <w:webHidden/>
          </w:rPr>
        </w:r>
        <w:r>
          <w:rPr>
            <w:noProof/>
            <w:webHidden/>
          </w:rPr>
          <w:fldChar w:fldCharType="separate"/>
        </w:r>
        <w:r w:rsidR="00287B30">
          <w:rPr>
            <w:noProof/>
            <w:webHidden/>
          </w:rPr>
          <w:t>5</w:t>
        </w:r>
        <w:r>
          <w:rPr>
            <w:noProof/>
            <w:webHidden/>
          </w:rPr>
          <w:fldChar w:fldCharType="end"/>
        </w:r>
      </w:hyperlink>
    </w:p>
    <w:p w14:paraId="527E7533" w14:textId="77777777" w:rsidR="003C14B9" w:rsidRDefault="003C14B9">
      <w:pPr>
        <w:pStyle w:val="TOC2"/>
        <w:tabs>
          <w:tab w:val="right" w:leader="dot" w:pos="9629"/>
        </w:tabs>
        <w:rPr>
          <w:rFonts w:eastAsiaTheme="minorEastAsia"/>
          <w:noProof/>
        </w:rPr>
      </w:pPr>
      <w:hyperlink w:anchor="_Toc347565496" w:history="1">
        <w:r w:rsidRPr="00085911">
          <w:rPr>
            <w:rStyle w:val="Hyperlink"/>
            <w:noProof/>
          </w:rPr>
          <w:t>2.4. Register details</w:t>
        </w:r>
        <w:r>
          <w:rPr>
            <w:noProof/>
            <w:webHidden/>
          </w:rPr>
          <w:tab/>
        </w:r>
        <w:r>
          <w:rPr>
            <w:noProof/>
            <w:webHidden/>
          </w:rPr>
          <w:fldChar w:fldCharType="begin"/>
        </w:r>
        <w:r>
          <w:rPr>
            <w:noProof/>
            <w:webHidden/>
          </w:rPr>
          <w:instrText xml:space="preserve"> PAGEREF _Toc347565496 \h </w:instrText>
        </w:r>
        <w:r>
          <w:rPr>
            <w:noProof/>
            <w:webHidden/>
          </w:rPr>
        </w:r>
        <w:r>
          <w:rPr>
            <w:noProof/>
            <w:webHidden/>
          </w:rPr>
          <w:fldChar w:fldCharType="separate"/>
        </w:r>
        <w:r w:rsidR="00287B30">
          <w:rPr>
            <w:noProof/>
            <w:webHidden/>
          </w:rPr>
          <w:t>5</w:t>
        </w:r>
        <w:r>
          <w:rPr>
            <w:noProof/>
            <w:webHidden/>
          </w:rPr>
          <w:fldChar w:fldCharType="end"/>
        </w:r>
      </w:hyperlink>
    </w:p>
    <w:p w14:paraId="58630642" w14:textId="77777777" w:rsidR="003C14B9" w:rsidRDefault="003C14B9">
      <w:pPr>
        <w:pStyle w:val="TOC3"/>
        <w:tabs>
          <w:tab w:val="right" w:leader="dot" w:pos="9629"/>
        </w:tabs>
        <w:rPr>
          <w:rFonts w:eastAsiaTheme="minorEastAsia"/>
          <w:noProof/>
          <w:sz w:val="22"/>
        </w:rPr>
      </w:pPr>
      <w:hyperlink w:anchor="_Toc347565497" w:history="1">
        <w:r w:rsidRPr="00085911">
          <w:rPr>
            <w:rStyle w:val="Hyperlink"/>
            <w:noProof/>
          </w:rPr>
          <w:t>2.4.1. Control register</w:t>
        </w:r>
        <w:r>
          <w:rPr>
            <w:noProof/>
            <w:webHidden/>
          </w:rPr>
          <w:tab/>
        </w:r>
        <w:r>
          <w:rPr>
            <w:noProof/>
            <w:webHidden/>
          </w:rPr>
          <w:fldChar w:fldCharType="begin"/>
        </w:r>
        <w:r>
          <w:rPr>
            <w:noProof/>
            <w:webHidden/>
          </w:rPr>
          <w:instrText xml:space="preserve"> PAGEREF _Toc347565497 \h </w:instrText>
        </w:r>
        <w:r>
          <w:rPr>
            <w:noProof/>
            <w:webHidden/>
          </w:rPr>
        </w:r>
        <w:r>
          <w:rPr>
            <w:noProof/>
            <w:webHidden/>
          </w:rPr>
          <w:fldChar w:fldCharType="separate"/>
        </w:r>
        <w:r w:rsidR="00287B30">
          <w:rPr>
            <w:noProof/>
            <w:webHidden/>
          </w:rPr>
          <w:t>5</w:t>
        </w:r>
        <w:r>
          <w:rPr>
            <w:noProof/>
            <w:webHidden/>
          </w:rPr>
          <w:fldChar w:fldCharType="end"/>
        </w:r>
      </w:hyperlink>
    </w:p>
    <w:p w14:paraId="69F3FEEC" w14:textId="77777777" w:rsidR="003C14B9" w:rsidRDefault="003C14B9">
      <w:pPr>
        <w:pStyle w:val="TOC3"/>
        <w:tabs>
          <w:tab w:val="right" w:leader="dot" w:pos="9629"/>
        </w:tabs>
        <w:rPr>
          <w:rFonts w:eastAsiaTheme="minorEastAsia"/>
          <w:noProof/>
          <w:sz w:val="22"/>
        </w:rPr>
      </w:pPr>
      <w:hyperlink w:anchor="_Toc347565498" w:history="1">
        <w:r w:rsidRPr="00085911">
          <w:rPr>
            <w:rStyle w:val="Hyperlink"/>
            <w:noProof/>
          </w:rPr>
          <w:t>2.4.2. Status register</w:t>
        </w:r>
        <w:r>
          <w:rPr>
            <w:noProof/>
            <w:webHidden/>
          </w:rPr>
          <w:tab/>
        </w:r>
        <w:r>
          <w:rPr>
            <w:noProof/>
            <w:webHidden/>
          </w:rPr>
          <w:fldChar w:fldCharType="begin"/>
        </w:r>
        <w:r>
          <w:rPr>
            <w:noProof/>
            <w:webHidden/>
          </w:rPr>
          <w:instrText xml:space="preserve"> PAGEREF _Toc347565498 \h </w:instrText>
        </w:r>
        <w:r>
          <w:rPr>
            <w:noProof/>
            <w:webHidden/>
          </w:rPr>
        </w:r>
        <w:r>
          <w:rPr>
            <w:noProof/>
            <w:webHidden/>
          </w:rPr>
          <w:fldChar w:fldCharType="separate"/>
        </w:r>
        <w:r w:rsidR="00287B30">
          <w:rPr>
            <w:noProof/>
            <w:webHidden/>
          </w:rPr>
          <w:t>6</w:t>
        </w:r>
        <w:r>
          <w:rPr>
            <w:noProof/>
            <w:webHidden/>
          </w:rPr>
          <w:fldChar w:fldCharType="end"/>
        </w:r>
      </w:hyperlink>
    </w:p>
    <w:p w14:paraId="5087819E" w14:textId="77777777" w:rsidR="003C14B9" w:rsidRDefault="003C14B9">
      <w:pPr>
        <w:pStyle w:val="TOC2"/>
        <w:tabs>
          <w:tab w:val="right" w:leader="dot" w:pos="9629"/>
        </w:tabs>
        <w:rPr>
          <w:rFonts w:eastAsiaTheme="minorEastAsia"/>
          <w:noProof/>
        </w:rPr>
      </w:pPr>
      <w:hyperlink w:anchor="_Toc347565499" w:history="1">
        <w:r w:rsidRPr="00085911">
          <w:rPr>
            <w:rStyle w:val="Hyperlink"/>
            <w:noProof/>
          </w:rPr>
          <w:t>2.5. Queues</w:t>
        </w:r>
        <w:r>
          <w:rPr>
            <w:noProof/>
            <w:webHidden/>
          </w:rPr>
          <w:tab/>
        </w:r>
        <w:r>
          <w:rPr>
            <w:noProof/>
            <w:webHidden/>
          </w:rPr>
          <w:fldChar w:fldCharType="begin"/>
        </w:r>
        <w:r>
          <w:rPr>
            <w:noProof/>
            <w:webHidden/>
          </w:rPr>
          <w:instrText xml:space="preserve"> PAGEREF _Toc347565499 \h </w:instrText>
        </w:r>
        <w:r>
          <w:rPr>
            <w:noProof/>
            <w:webHidden/>
          </w:rPr>
        </w:r>
        <w:r>
          <w:rPr>
            <w:noProof/>
            <w:webHidden/>
          </w:rPr>
          <w:fldChar w:fldCharType="separate"/>
        </w:r>
        <w:r w:rsidR="00287B30">
          <w:rPr>
            <w:noProof/>
            <w:webHidden/>
          </w:rPr>
          <w:t>6</w:t>
        </w:r>
        <w:r>
          <w:rPr>
            <w:noProof/>
            <w:webHidden/>
          </w:rPr>
          <w:fldChar w:fldCharType="end"/>
        </w:r>
      </w:hyperlink>
    </w:p>
    <w:p w14:paraId="79847B16" w14:textId="77777777" w:rsidR="003C14B9" w:rsidRDefault="003C14B9">
      <w:pPr>
        <w:pStyle w:val="TOC1"/>
        <w:rPr>
          <w:rFonts w:eastAsiaTheme="minorEastAsia"/>
          <w:b w:val="0"/>
          <w:noProof/>
          <w:sz w:val="22"/>
        </w:rPr>
      </w:pPr>
      <w:hyperlink w:anchor="_Toc347565500" w:history="1">
        <w:r w:rsidRPr="00085911">
          <w:rPr>
            <w:rStyle w:val="Hyperlink"/>
            <w:noProof/>
          </w:rPr>
          <w:t>3. Dispatch Layer</w:t>
        </w:r>
        <w:r>
          <w:rPr>
            <w:noProof/>
            <w:webHidden/>
          </w:rPr>
          <w:tab/>
        </w:r>
        <w:r>
          <w:rPr>
            <w:noProof/>
            <w:webHidden/>
          </w:rPr>
          <w:fldChar w:fldCharType="begin"/>
        </w:r>
        <w:r>
          <w:rPr>
            <w:noProof/>
            <w:webHidden/>
          </w:rPr>
          <w:instrText xml:space="preserve"> PAGEREF _Toc347565500 \h </w:instrText>
        </w:r>
        <w:r>
          <w:rPr>
            <w:noProof/>
            <w:webHidden/>
          </w:rPr>
        </w:r>
        <w:r>
          <w:rPr>
            <w:noProof/>
            <w:webHidden/>
          </w:rPr>
          <w:fldChar w:fldCharType="separate"/>
        </w:r>
        <w:r w:rsidR="00287B30">
          <w:rPr>
            <w:noProof/>
            <w:webHidden/>
          </w:rPr>
          <w:t>7</w:t>
        </w:r>
        <w:r>
          <w:rPr>
            <w:noProof/>
            <w:webHidden/>
          </w:rPr>
          <w:fldChar w:fldCharType="end"/>
        </w:r>
      </w:hyperlink>
    </w:p>
    <w:p w14:paraId="47270AE6" w14:textId="77777777" w:rsidR="00CF0014" w:rsidRDefault="00CF0014" w:rsidP="00CF0014">
      <w:r>
        <w:fldChar w:fldCharType="end"/>
      </w:r>
    </w:p>
    <w:p w14:paraId="3FD9FCD6" w14:textId="77777777" w:rsidR="00CF0014" w:rsidRDefault="00CF0014" w:rsidP="00CF0014">
      <w:pPr>
        <w:pStyle w:val="Heading1"/>
      </w:pPr>
      <w:bookmarkStart w:id="1" w:name="_Toc347565484"/>
      <w:r>
        <w:lastRenderedPageBreak/>
        <w:t>Introduction</w:t>
      </w:r>
      <w:bookmarkEnd w:id="1"/>
    </w:p>
    <w:p w14:paraId="20522E5B" w14:textId="110E38DE" w:rsidR="00E870E2" w:rsidRDefault="00E870E2" w:rsidP="00E870E2">
      <w:pPr>
        <w:pStyle w:val="Heading2"/>
      </w:pPr>
      <w:bookmarkStart w:id="2" w:name="_Toc347565485"/>
      <w:r>
        <w:t>Context</w:t>
      </w:r>
      <w:bookmarkEnd w:id="2"/>
    </w:p>
    <w:p w14:paraId="1A74A766" w14:textId="5B4E667B" w:rsidR="0069004B" w:rsidRDefault="007D6B59" w:rsidP="0069004B">
      <w:r>
        <w:t>The ‘Ultimate-II command interface’</w:t>
      </w:r>
      <w:r w:rsidR="0069004B">
        <w:t xml:space="preserve"> feature is a new feature for the 1541 Ultimate-II module. It implements </w:t>
      </w:r>
      <w:r>
        <w:t>a way to communicate to the 1541 Ultimate-II programmatically from the Commodore 64, through the cartridge port I/O registers.</w:t>
      </w:r>
    </w:p>
    <w:p w14:paraId="032162AF" w14:textId="77777777" w:rsidR="00D24DE5" w:rsidRDefault="00D24DE5" w:rsidP="00D24DE5">
      <w:r>
        <w:t>The ‘Ultimate-II command interface’ is the communication layer between the C64 on one side and functional modules of the 1541 Ultimate-II on the other side. Such a functional module takes a command, and returns data and status back to the user program on the C64.</w:t>
      </w:r>
    </w:p>
    <w:p w14:paraId="6FF8D1F7" w14:textId="751F1A66" w:rsidR="00E870E2" w:rsidRDefault="00D24DE5" w:rsidP="00D24DE5">
      <w:r>
        <w:t xml:space="preserve">Initially, there </w:t>
      </w:r>
      <w:r>
        <w:t xml:space="preserve">is one functional module, named “Ultimate DOS”, which is described in a separate document. </w:t>
      </w:r>
    </w:p>
    <w:p w14:paraId="4544B2B7" w14:textId="77777777" w:rsidR="00D24DE5" w:rsidRDefault="00D24DE5" w:rsidP="00D24DE5"/>
    <w:p w14:paraId="19380802" w14:textId="1597E642" w:rsidR="00E870E2" w:rsidRDefault="00E870E2" w:rsidP="00E870E2">
      <w:pPr>
        <w:pStyle w:val="Heading2"/>
      </w:pPr>
      <w:bookmarkStart w:id="3" w:name="_Toc347565486"/>
      <w:r>
        <w:t>Purpose of this document</w:t>
      </w:r>
      <w:bookmarkEnd w:id="3"/>
    </w:p>
    <w:p w14:paraId="47CA3274" w14:textId="488126AA" w:rsidR="00E870E2" w:rsidRDefault="00E870E2" w:rsidP="00E870E2">
      <w:r>
        <w:t xml:space="preserve">The </w:t>
      </w:r>
      <w:r w:rsidR="00D24DE5">
        <w:t xml:space="preserve">‘Ultimate-II command interface’ </w:t>
      </w:r>
      <w:r>
        <w:t>feature is accessible from the cartridge I/O range. In this manual, the programming API is described.</w:t>
      </w:r>
    </w:p>
    <w:p w14:paraId="46DF7424" w14:textId="52B43060" w:rsidR="00E870E2" w:rsidRDefault="00EC73E4" w:rsidP="00E870E2">
      <w:pPr>
        <w:pStyle w:val="Heading1"/>
      </w:pPr>
      <w:bookmarkStart w:id="4" w:name="_Toc347565487"/>
      <w:r>
        <w:lastRenderedPageBreak/>
        <w:t>Transport Layer</w:t>
      </w:r>
      <w:bookmarkEnd w:id="4"/>
    </w:p>
    <w:p w14:paraId="54C51726" w14:textId="2815E140" w:rsidR="00D27E92" w:rsidRDefault="00D27E92" w:rsidP="00D27E92">
      <w:pPr>
        <w:pStyle w:val="Heading2"/>
      </w:pPr>
      <w:bookmarkStart w:id="5" w:name="_Toc347565488"/>
      <w:r>
        <w:t>Overview</w:t>
      </w:r>
      <w:bookmarkEnd w:id="5"/>
    </w:p>
    <w:p w14:paraId="731FA4F6" w14:textId="2985D7BF" w:rsidR="00FF6460" w:rsidRDefault="00E870E2" w:rsidP="00EC73E4">
      <w:r>
        <w:t xml:space="preserve">The </w:t>
      </w:r>
      <w:r w:rsidR="00EC73E4">
        <w:t xml:space="preserve">transport layer of the Ultimate-II Command Interface makes use of a register interface which is accessible through the cartridge port of the C64. The registers are </w:t>
      </w:r>
      <w:r>
        <w:t>mapped into I/O space, at the address $DF</w:t>
      </w:r>
      <w:r w:rsidR="00D24DE5">
        <w:t>1C</w:t>
      </w:r>
      <w:r>
        <w:t xml:space="preserve"> up to $DF</w:t>
      </w:r>
      <w:r w:rsidR="00D24DE5">
        <w:t>1F, masking the last four registers of the RAM Expansion Unit (REU).</w:t>
      </w:r>
      <w:r>
        <w:t xml:space="preserve"> Mapping this </w:t>
      </w:r>
      <w:r w:rsidR="00D24DE5">
        <w:t xml:space="preserve">small 4-byte </w:t>
      </w:r>
      <w:r>
        <w:t>block into the I/O space is optional, and needs to be turned on in the ‘</w:t>
      </w:r>
      <w:r w:rsidR="00D24DE5">
        <w:t>Command Interface</w:t>
      </w:r>
      <w:r w:rsidR="00D27E92">
        <w:t xml:space="preserve">’ </w:t>
      </w:r>
      <w:r w:rsidR="00D24DE5">
        <w:t xml:space="preserve">configuration </w:t>
      </w:r>
      <w:r w:rsidR="00D27E92">
        <w:t xml:space="preserve">menu. </w:t>
      </w:r>
    </w:p>
    <w:p w14:paraId="22692321" w14:textId="1C089AD5" w:rsidR="00FA42CD" w:rsidRDefault="00D24DE5" w:rsidP="00FA42CD">
      <w:pPr>
        <w:pStyle w:val="Heading2"/>
      </w:pPr>
      <w:bookmarkStart w:id="6" w:name="_Toc347565489"/>
      <w:r>
        <w:t>Register Overview</w:t>
      </w:r>
      <w:bookmarkEnd w:id="6"/>
    </w:p>
    <w:p w14:paraId="5E43DC78" w14:textId="6C6DC494" w:rsidR="00D24DE5" w:rsidRPr="00D24DE5" w:rsidRDefault="00D24DE5" w:rsidP="00D24DE5">
      <w:r>
        <w:t>The following table shows the four registers and their meaning.</w:t>
      </w:r>
    </w:p>
    <w:tbl>
      <w:tblPr>
        <w:tblStyle w:val="LightGrid-Accent3"/>
        <w:tblW w:w="0" w:type="auto"/>
        <w:tblInd w:w="108" w:type="dxa"/>
        <w:tblLook w:val="04A0" w:firstRow="1" w:lastRow="0" w:firstColumn="1" w:lastColumn="0" w:noHBand="0" w:noVBand="1"/>
      </w:tblPr>
      <w:tblGrid>
        <w:gridCol w:w="993"/>
        <w:gridCol w:w="3685"/>
        <w:gridCol w:w="1134"/>
      </w:tblGrid>
      <w:tr w:rsidR="00FA42CD" w14:paraId="5F251453" w14:textId="5452DF30" w:rsidTr="00FA4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E2A242" w14:textId="26955A4B" w:rsidR="00FA42CD" w:rsidRDefault="00FA42CD" w:rsidP="000A03C8">
            <w:pPr>
              <w:jc w:val="center"/>
            </w:pPr>
            <w:r>
              <w:t>Address</w:t>
            </w:r>
          </w:p>
        </w:tc>
        <w:tc>
          <w:tcPr>
            <w:tcW w:w="3685" w:type="dxa"/>
          </w:tcPr>
          <w:p w14:paraId="22778B3B" w14:textId="7EBE5F6B" w:rsidR="00FA42CD" w:rsidRDefault="00D24DE5" w:rsidP="00FA42CD">
            <w:pPr>
              <w:cnfStyle w:val="100000000000" w:firstRow="1" w:lastRow="0" w:firstColumn="0" w:lastColumn="0" w:oddVBand="0" w:evenVBand="0" w:oddHBand="0" w:evenHBand="0" w:firstRowFirstColumn="0" w:firstRowLastColumn="0" w:lastRowFirstColumn="0" w:lastRowLastColumn="0"/>
            </w:pPr>
            <w:r>
              <w:t>Description</w:t>
            </w:r>
          </w:p>
        </w:tc>
        <w:tc>
          <w:tcPr>
            <w:tcW w:w="1134" w:type="dxa"/>
          </w:tcPr>
          <w:p w14:paraId="0A49274E" w14:textId="37B439D3" w:rsidR="00FA42CD" w:rsidRDefault="00FA42CD" w:rsidP="00FA42CD">
            <w:pPr>
              <w:cnfStyle w:val="100000000000" w:firstRow="1" w:lastRow="0" w:firstColumn="0" w:lastColumn="0" w:oddVBand="0" w:evenVBand="0" w:oddHBand="0" w:evenHBand="0" w:firstRowFirstColumn="0" w:firstRowLastColumn="0" w:lastRowFirstColumn="0" w:lastRowLastColumn="0"/>
            </w:pPr>
            <w:r>
              <w:t>Default</w:t>
            </w:r>
          </w:p>
        </w:tc>
      </w:tr>
      <w:tr w:rsidR="00FA42CD" w14:paraId="031F0157" w14:textId="3375A045" w:rsidTr="00FA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C898F57" w14:textId="623E86D6" w:rsidR="00FA42CD" w:rsidRDefault="00D24DE5" w:rsidP="000A03C8">
            <w:pPr>
              <w:jc w:val="center"/>
            </w:pPr>
            <w:r>
              <w:t>$DF1C</w:t>
            </w:r>
          </w:p>
        </w:tc>
        <w:tc>
          <w:tcPr>
            <w:tcW w:w="3685" w:type="dxa"/>
          </w:tcPr>
          <w:p w14:paraId="344CD89E" w14:textId="44CAAEF3" w:rsidR="00FA42CD" w:rsidRDefault="008E6973" w:rsidP="00D24DE5">
            <w:pPr>
              <w:cnfStyle w:val="000000100000" w:firstRow="0" w:lastRow="0" w:firstColumn="0" w:lastColumn="0" w:oddVBand="0" w:evenVBand="0" w:oddHBand="1" w:evenHBand="0" w:firstRowFirstColumn="0" w:firstRowLastColumn="0" w:lastRowFirstColumn="0" w:lastRowLastColumn="0"/>
            </w:pPr>
            <w:r>
              <w:t>Control</w:t>
            </w:r>
            <w:r w:rsidR="00D24DE5">
              <w:t xml:space="preserve"> register (Write)</w:t>
            </w:r>
          </w:p>
        </w:tc>
        <w:tc>
          <w:tcPr>
            <w:tcW w:w="1134" w:type="dxa"/>
          </w:tcPr>
          <w:p w14:paraId="4292551A" w14:textId="37741FFC" w:rsidR="00FA42CD" w:rsidRDefault="00FA42CD" w:rsidP="00FA42CD">
            <w:pPr>
              <w:cnfStyle w:val="000000100000" w:firstRow="0" w:lastRow="0" w:firstColumn="0" w:lastColumn="0" w:oddVBand="0" w:evenVBand="0" w:oddHBand="1" w:evenHBand="0" w:firstRowFirstColumn="0" w:firstRowLastColumn="0" w:lastRowFirstColumn="0" w:lastRowLastColumn="0"/>
            </w:pPr>
          </w:p>
        </w:tc>
      </w:tr>
      <w:tr w:rsidR="00D24DE5" w14:paraId="706C88A5" w14:textId="77777777" w:rsidTr="00FA4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B38F7F4" w14:textId="6252905F" w:rsidR="00D24DE5" w:rsidRDefault="00D24DE5" w:rsidP="000A03C8">
            <w:pPr>
              <w:jc w:val="center"/>
            </w:pPr>
            <w:r>
              <w:t>$DF1C</w:t>
            </w:r>
          </w:p>
        </w:tc>
        <w:tc>
          <w:tcPr>
            <w:tcW w:w="3685" w:type="dxa"/>
          </w:tcPr>
          <w:p w14:paraId="038D415B" w14:textId="14798620" w:rsidR="00D24DE5" w:rsidRDefault="00D24DE5" w:rsidP="00D24DE5">
            <w:pPr>
              <w:cnfStyle w:val="000000010000" w:firstRow="0" w:lastRow="0" w:firstColumn="0" w:lastColumn="0" w:oddVBand="0" w:evenVBand="0" w:oddHBand="0" w:evenHBand="1" w:firstRowFirstColumn="0" w:firstRowLastColumn="0" w:lastRowFirstColumn="0" w:lastRowLastColumn="0"/>
            </w:pPr>
            <w:r>
              <w:t>Status register (Read)</w:t>
            </w:r>
          </w:p>
        </w:tc>
        <w:tc>
          <w:tcPr>
            <w:tcW w:w="1134" w:type="dxa"/>
          </w:tcPr>
          <w:p w14:paraId="5D110152" w14:textId="151B2589" w:rsidR="00D24DE5" w:rsidRDefault="00D24DE5" w:rsidP="00FA42CD">
            <w:pPr>
              <w:cnfStyle w:val="000000010000" w:firstRow="0" w:lastRow="0" w:firstColumn="0" w:lastColumn="0" w:oddVBand="0" w:evenVBand="0" w:oddHBand="0" w:evenHBand="1" w:firstRowFirstColumn="0" w:firstRowLastColumn="0" w:lastRowFirstColumn="0" w:lastRowLastColumn="0"/>
            </w:pPr>
            <w:r>
              <w:t>$00</w:t>
            </w:r>
          </w:p>
        </w:tc>
      </w:tr>
      <w:tr w:rsidR="00D24DE5" w14:paraId="11E6AD4F" w14:textId="77777777" w:rsidTr="00FA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749EA8" w14:textId="59936832" w:rsidR="00D24DE5" w:rsidRDefault="00D24DE5" w:rsidP="000A03C8">
            <w:pPr>
              <w:jc w:val="center"/>
            </w:pPr>
            <w:r>
              <w:t>$DF1D</w:t>
            </w:r>
          </w:p>
        </w:tc>
        <w:tc>
          <w:tcPr>
            <w:tcW w:w="3685" w:type="dxa"/>
          </w:tcPr>
          <w:p w14:paraId="0DF76887" w14:textId="72995110" w:rsidR="00D24DE5" w:rsidRDefault="00D24DE5" w:rsidP="00D24DE5">
            <w:pPr>
              <w:cnfStyle w:val="000000100000" w:firstRow="0" w:lastRow="0" w:firstColumn="0" w:lastColumn="0" w:oddVBand="0" w:evenVBand="0" w:oddHBand="1" w:evenHBand="0" w:firstRowFirstColumn="0" w:firstRowLastColumn="0" w:lastRowFirstColumn="0" w:lastRowLastColumn="0"/>
            </w:pPr>
            <w:r>
              <w:t>Command data register (Write)</w:t>
            </w:r>
          </w:p>
        </w:tc>
        <w:tc>
          <w:tcPr>
            <w:tcW w:w="1134" w:type="dxa"/>
          </w:tcPr>
          <w:p w14:paraId="6771C02F" w14:textId="77777777" w:rsidR="00D24DE5" w:rsidRDefault="00D24DE5" w:rsidP="00FA42CD">
            <w:pPr>
              <w:cnfStyle w:val="000000100000" w:firstRow="0" w:lastRow="0" w:firstColumn="0" w:lastColumn="0" w:oddVBand="0" w:evenVBand="0" w:oddHBand="1" w:evenHBand="0" w:firstRowFirstColumn="0" w:firstRowLastColumn="0" w:lastRowFirstColumn="0" w:lastRowLastColumn="0"/>
            </w:pPr>
          </w:p>
        </w:tc>
      </w:tr>
      <w:tr w:rsidR="00D24DE5" w14:paraId="6BE70DC7" w14:textId="77777777" w:rsidTr="00FA4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86A569C" w14:textId="1A087AB7" w:rsidR="00D24DE5" w:rsidRDefault="00D24DE5" w:rsidP="000A03C8">
            <w:pPr>
              <w:jc w:val="center"/>
            </w:pPr>
            <w:r>
              <w:t>$DF1D</w:t>
            </w:r>
          </w:p>
        </w:tc>
        <w:tc>
          <w:tcPr>
            <w:tcW w:w="3685" w:type="dxa"/>
          </w:tcPr>
          <w:p w14:paraId="02897A8A" w14:textId="135FFE16" w:rsidR="00D24DE5" w:rsidRDefault="00D24DE5" w:rsidP="008E6973">
            <w:pPr>
              <w:cnfStyle w:val="000000010000" w:firstRow="0" w:lastRow="0" w:firstColumn="0" w:lastColumn="0" w:oddVBand="0" w:evenVBand="0" w:oddHBand="0" w:evenHBand="1" w:firstRowFirstColumn="0" w:firstRowLastColumn="0" w:lastRowFirstColumn="0" w:lastRowLastColumn="0"/>
            </w:pPr>
            <w:r>
              <w:t xml:space="preserve">Identification </w:t>
            </w:r>
            <w:r w:rsidR="008E6973">
              <w:t>register (Read)</w:t>
            </w:r>
          </w:p>
        </w:tc>
        <w:tc>
          <w:tcPr>
            <w:tcW w:w="1134" w:type="dxa"/>
          </w:tcPr>
          <w:p w14:paraId="6F2EA7C4" w14:textId="1BAEEAE4" w:rsidR="00D24DE5" w:rsidRDefault="008E6973" w:rsidP="00FA42CD">
            <w:pPr>
              <w:cnfStyle w:val="000000010000" w:firstRow="0" w:lastRow="0" w:firstColumn="0" w:lastColumn="0" w:oddVBand="0" w:evenVBand="0" w:oddHBand="0" w:evenHBand="1" w:firstRowFirstColumn="0" w:firstRowLastColumn="0" w:lastRowFirstColumn="0" w:lastRowLastColumn="0"/>
            </w:pPr>
            <w:r>
              <w:t>$C9</w:t>
            </w:r>
          </w:p>
        </w:tc>
      </w:tr>
      <w:tr w:rsidR="008E6973" w14:paraId="59ACEFAD" w14:textId="77777777" w:rsidTr="00FA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D6B4111" w14:textId="5A73B5DC" w:rsidR="008E6973" w:rsidRDefault="008E6973" w:rsidP="000A03C8">
            <w:pPr>
              <w:jc w:val="center"/>
            </w:pPr>
            <w:r>
              <w:t>$DF1E</w:t>
            </w:r>
          </w:p>
        </w:tc>
        <w:tc>
          <w:tcPr>
            <w:tcW w:w="3685" w:type="dxa"/>
          </w:tcPr>
          <w:p w14:paraId="46AC1B24" w14:textId="64A35174" w:rsidR="008E6973" w:rsidRDefault="008E6973" w:rsidP="00FA42CD">
            <w:pPr>
              <w:cnfStyle w:val="000000100000" w:firstRow="0" w:lastRow="0" w:firstColumn="0" w:lastColumn="0" w:oddVBand="0" w:evenVBand="0" w:oddHBand="1" w:evenHBand="0" w:firstRowFirstColumn="0" w:firstRowLastColumn="0" w:lastRowFirstColumn="0" w:lastRowLastColumn="0"/>
            </w:pPr>
            <w:r>
              <w:t>Response Data register (Read only)</w:t>
            </w:r>
          </w:p>
        </w:tc>
        <w:tc>
          <w:tcPr>
            <w:tcW w:w="1134" w:type="dxa"/>
          </w:tcPr>
          <w:p w14:paraId="539A188E" w14:textId="77777777" w:rsidR="008E6973" w:rsidRDefault="008E6973" w:rsidP="00FA42CD">
            <w:pPr>
              <w:cnfStyle w:val="000000100000" w:firstRow="0" w:lastRow="0" w:firstColumn="0" w:lastColumn="0" w:oddVBand="0" w:evenVBand="0" w:oddHBand="1" w:evenHBand="0" w:firstRowFirstColumn="0" w:firstRowLastColumn="0" w:lastRowFirstColumn="0" w:lastRowLastColumn="0"/>
            </w:pPr>
          </w:p>
        </w:tc>
      </w:tr>
      <w:tr w:rsidR="00FA42CD" w14:paraId="34CFBC79" w14:textId="02D79EB7" w:rsidTr="00FA42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7831536" w14:textId="5F013621" w:rsidR="00FA42CD" w:rsidRDefault="008E6973" w:rsidP="000A03C8">
            <w:pPr>
              <w:jc w:val="center"/>
            </w:pPr>
            <w:r>
              <w:t>$DF1F</w:t>
            </w:r>
          </w:p>
        </w:tc>
        <w:tc>
          <w:tcPr>
            <w:tcW w:w="3685" w:type="dxa"/>
          </w:tcPr>
          <w:p w14:paraId="5AD191B5" w14:textId="5B90FBF2" w:rsidR="00FA42CD" w:rsidRDefault="008E6973" w:rsidP="00FA42CD">
            <w:pPr>
              <w:cnfStyle w:val="000000010000" w:firstRow="0" w:lastRow="0" w:firstColumn="0" w:lastColumn="0" w:oddVBand="0" w:evenVBand="0" w:oddHBand="0" w:evenHBand="1" w:firstRowFirstColumn="0" w:firstRowLastColumn="0" w:lastRowFirstColumn="0" w:lastRowLastColumn="0"/>
            </w:pPr>
            <w:r>
              <w:t>Status Data register (Read only)</w:t>
            </w:r>
          </w:p>
        </w:tc>
        <w:tc>
          <w:tcPr>
            <w:tcW w:w="1134" w:type="dxa"/>
          </w:tcPr>
          <w:p w14:paraId="24F084E9" w14:textId="25E3520A" w:rsidR="00FA42CD" w:rsidRDefault="00FA42CD" w:rsidP="00FA42CD">
            <w:pPr>
              <w:cnfStyle w:val="000000010000" w:firstRow="0" w:lastRow="0" w:firstColumn="0" w:lastColumn="0" w:oddVBand="0" w:evenVBand="0" w:oddHBand="0" w:evenHBand="1" w:firstRowFirstColumn="0" w:firstRowLastColumn="0" w:lastRowFirstColumn="0" w:lastRowLastColumn="0"/>
            </w:pPr>
          </w:p>
        </w:tc>
      </w:tr>
    </w:tbl>
    <w:p w14:paraId="7A5BF286" w14:textId="77777777" w:rsidR="00D27E92" w:rsidRDefault="00D27E92" w:rsidP="00E870E2"/>
    <w:p w14:paraId="33927952" w14:textId="77777777" w:rsidR="002340E6" w:rsidRDefault="002340E6" w:rsidP="002340E6">
      <w:pPr>
        <w:pStyle w:val="Heading2"/>
      </w:pPr>
      <w:bookmarkStart w:id="7" w:name="_Toc347565490"/>
      <w:r>
        <w:t>Communication Protocol Basics</w:t>
      </w:r>
      <w:bookmarkEnd w:id="7"/>
    </w:p>
    <w:p w14:paraId="154509B9" w14:textId="77777777" w:rsidR="002340E6" w:rsidRDefault="002340E6" w:rsidP="002340E6">
      <w:r>
        <w:t>The communication protocol is based on a state machine with four states:</w:t>
      </w:r>
    </w:p>
    <w:p w14:paraId="1492BAE7" w14:textId="77777777" w:rsidR="002340E6" w:rsidRDefault="002340E6" w:rsidP="002340E6">
      <w:pPr>
        <w:pStyle w:val="ListParagraph"/>
        <w:numPr>
          <w:ilvl w:val="0"/>
          <w:numId w:val="13"/>
        </w:numPr>
      </w:pPr>
      <w:r>
        <w:t>Idle</w:t>
      </w:r>
    </w:p>
    <w:p w14:paraId="5C18E856" w14:textId="77777777" w:rsidR="002340E6" w:rsidRDefault="002340E6" w:rsidP="002340E6">
      <w:pPr>
        <w:pStyle w:val="ListParagraph"/>
        <w:numPr>
          <w:ilvl w:val="0"/>
          <w:numId w:val="13"/>
        </w:numPr>
      </w:pPr>
      <w:r>
        <w:t>Command Busy</w:t>
      </w:r>
    </w:p>
    <w:p w14:paraId="429622D4" w14:textId="77777777" w:rsidR="002340E6" w:rsidRDefault="002340E6" w:rsidP="002340E6">
      <w:pPr>
        <w:pStyle w:val="ListParagraph"/>
        <w:numPr>
          <w:ilvl w:val="0"/>
          <w:numId w:val="13"/>
        </w:numPr>
      </w:pPr>
      <w:r>
        <w:t>Data Last (last block)</w:t>
      </w:r>
    </w:p>
    <w:p w14:paraId="14C2F4F6" w14:textId="77777777" w:rsidR="002340E6" w:rsidRDefault="002340E6" w:rsidP="002340E6">
      <w:pPr>
        <w:pStyle w:val="ListParagraph"/>
        <w:numPr>
          <w:ilvl w:val="0"/>
          <w:numId w:val="13"/>
        </w:numPr>
      </w:pPr>
      <w:r>
        <w:t>Data More (more data pending)</w:t>
      </w:r>
    </w:p>
    <w:p w14:paraId="163C41F5" w14:textId="5BD3F3B5" w:rsidR="002340E6" w:rsidRDefault="002340E6" w:rsidP="002340E6">
      <w:r>
        <w:t>The transition through these states takes place in an interaction between the C64 user software and the software running on the Ultimate-II. The state that the communication protocol is in can be read from the Status register at $DF1C.</w:t>
      </w:r>
    </w:p>
    <w:p w14:paraId="20BB1D83" w14:textId="77777777" w:rsidR="002340E6" w:rsidRDefault="002340E6" w:rsidP="002340E6">
      <w:pPr>
        <w:pStyle w:val="Heading3"/>
      </w:pPr>
      <w:bookmarkStart w:id="8" w:name="_Toc347565491"/>
      <w:r>
        <w:t>Transfer command</w:t>
      </w:r>
      <w:bookmarkEnd w:id="8"/>
    </w:p>
    <w:p w14:paraId="070CB1A5" w14:textId="77777777" w:rsidR="00EC73E4" w:rsidRDefault="002340E6" w:rsidP="002340E6">
      <w:r>
        <w:t xml:space="preserve">When the protocol is in idle state (see paragraph </w:t>
      </w:r>
      <w:r w:rsidR="00BC0D89">
        <w:fldChar w:fldCharType="begin"/>
      </w:r>
      <w:r w:rsidR="00BC0D89">
        <w:instrText xml:space="preserve"> REF _Ref347563158 \r \h </w:instrText>
      </w:r>
      <w:r w:rsidR="00BC0D89">
        <w:fldChar w:fldCharType="separate"/>
      </w:r>
      <w:r w:rsidR="00287B30">
        <w:t>2.4.2</w:t>
      </w:r>
      <w:r w:rsidR="00BC0D89">
        <w:fldChar w:fldCharType="end"/>
      </w:r>
      <w:r>
        <w:t xml:space="preserve"> for the state encoding), the Ultimate-II is ready to receive a new command. This is done by writing the command byte by byte into the command data register at $DF1D. Then, the command is pushed into the Ultimate-II by writing a ‘1’ to the control bit ‘PUSH_CMD’, in the control register. This will cause a state transition to “Command Busy”</w:t>
      </w:r>
      <w:r w:rsidR="00EC73E4">
        <w:t>.</w:t>
      </w:r>
    </w:p>
    <w:p w14:paraId="5A6598E3" w14:textId="77777777" w:rsidR="00EC73E4" w:rsidRDefault="00EC73E4" w:rsidP="00EC73E4">
      <w:pPr>
        <w:pStyle w:val="Heading3"/>
      </w:pPr>
      <w:bookmarkStart w:id="9" w:name="_Toc347565492"/>
      <w:r>
        <w:t>Ultimate-II processes command</w:t>
      </w:r>
      <w:bookmarkEnd w:id="9"/>
    </w:p>
    <w:p w14:paraId="2BBD3508" w14:textId="77777777" w:rsidR="00122574" w:rsidRDefault="002340E6" w:rsidP="002340E6">
      <w:r>
        <w:t>As soon as the Ultimate-II has decided how to respond to this command, it will prepare the data and status reply, and cause the state machine to move to one of the two data states: ‘Data Last’, or ‘Data More’</w:t>
      </w:r>
      <w:r w:rsidR="00122574">
        <w:t>.</w:t>
      </w:r>
    </w:p>
    <w:p w14:paraId="16EF533E" w14:textId="77777777" w:rsidR="00122574" w:rsidRDefault="00122574" w:rsidP="00122574">
      <w:pPr>
        <w:pStyle w:val="Heading3"/>
      </w:pPr>
      <w:bookmarkStart w:id="10" w:name="_Toc347565493"/>
      <w:r>
        <w:t>Reading the reply</w:t>
      </w:r>
      <w:bookmarkEnd w:id="10"/>
    </w:p>
    <w:p w14:paraId="5DC7E582" w14:textId="77777777" w:rsidR="00122574" w:rsidRDefault="002340E6" w:rsidP="002340E6">
      <w:r>
        <w:t>The user software can now read both data and status from the respective registers $DF1E and $DF1F. Whether there is data or status available can be seen from the upper two bits of the status register. These bits will be ‘1’ when there is still more data to be read, and ‘0’ otherwise.</w:t>
      </w:r>
    </w:p>
    <w:p w14:paraId="532DEED2" w14:textId="5AC0ED44" w:rsidR="00122574" w:rsidRDefault="00122574" w:rsidP="00122574">
      <w:pPr>
        <w:pStyle w:val="Heading3"/>
      </w:pPr>
      <w:bookmarkStart w:id="11" w:name="_Toc347565494"/>
      <w:r>
        <w:lastRenderedPageBreak/>
        <w:t>Release: Accept data</w:t>
      </w:r>
      <w:bookmarkEnd w:id="11"/>
    </w:p>
    <w:p w14:paraId="2721AC5B" w14:textId="77777777" w:rsidR="00122574" w:rsidRDefault="002340E6" w:rsidP="002340E6">
      <w:r>
        <w:t>As soon as the software has read all the data (or decides not to do so), the C64 should write a ‘1’ to the register bit ‘DATA_AC</w:t>
      </w:r>
      <w:r w:rsidR="00BC0D89">
        <w:t>C</w:t>
      </w:r>
      <w:r>
        <w:t>’</w:t>
      </w:r>
      <w:r w:rsidR="00122574">
        <w:t>, to indicate that all data was accepted</w:t>
      </w:r>
      <w:r>
        <w:t>. If this was the last data block, this causes the state machine to go back to the idle state, or else, the state returns to “Command Busy”.</w:t>
      </w:r>
    </w:p>
    <w:p w14:paraId="4849C7C4" w14:textId="5181840B" w:rsidR="00122574" w:rsidRDefault="00122574" w:rsidP="00122574">
      <w:pPr>
        <w:pStyle w:val="Heading3"/>
      </w:pPr>
      <w:bookmarkStart w:id="12" w:name="_Toc347565495"/>
      <w:r>
        <w:t>State machine</w:t>
      </w:r>
      <w:bookmarkEnd w:id="12"/>
    </w:p>
    <w:p w14:paraId="4567E555" w14:textId="51DDE291" w:rsidR="002340E6" w:rsidRDefault="002340E6" w:rsidP="002340E6">
      <w:r>
        <w:t>The following diagram shows the state machine:</w:t>
      </w:r>
    </w:p>
    <w:p w14:paraId="3DD5D74E" w14:textId="77777777" w:rsidR="002340E6" w:rsidRDefault="002340E6" w:rsidP="002340E6">
      <w:pPr>
        <w:keepNext/>
      </w:pPr>
      <w:r>
        <w:object w:dxaOrig="5844" w:dyaOrig="5465" w14:anchorId="01EB1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273.15pt" o:ole="">
            <v:imagedata r:id="rId9" o:title=""/>
          </v:shape>
          <o:OLEObject Type="Embed" ProgID="Visio.Drawing.11" ShapeID="_x0000_i1025" DrawAspect="Content" ObjectID="_1421307556" r:id="rId10"/>
        </w:object>
      </w:r>
    </w:p>
    <w:p w14:paraId="4FB1949D" w14:textId="77777777" w:rsidR="002340E6" w:rsidRDefault="002340E6" w:rsidP="002340E6">
      <w:pPr>
        <w:pStyle w:val="Caption"/>
      </w:pPr>
      <w:r>
        <w:t xml:space="preserve">Figure </w:t>
      </w:r>
      <w:r>
        <w:fldChar w:fldCharType="begin"/>
      </w:r>
      <w:r>
        <w:instrText xml:space="preserve"> SEQ Figure \* ARABIC </w:instrText>
      </w:r>
      <w:r>
        <w:fldChar w:fldCharType="separate"/>
      </w:r>
      <w:r w:rsidR="00287B30">
        <w:rPr>
          <w:noProof/>
        </w:rPr>
        <w:t>1</w:t>
      </w:r>
      <w:r>
        <w:fldChar w:fldCharType="end"/>
      </w:r>
      <w:r>
        <w:t>: Basic Protocol State Machine</w:t>
      </w:r>
    </w:p>
    <w:p w14:paraId="6A9F3D99" w14:textId="77777777" w:rsidR="002340E6" w:rsidRDefault="002340E6" w:rsidP="002340E6">
      <w:r>
        <w:t>Note: Setting the ‘ABORT’ bit, does not directly influence the state machine. It is handled by the Ultimate-II software, which will in turn reset the state machine to idle eventually.</w:t>
      </w:r>
    </w:p>
    <w:p w14:paraId="5535898F" w14:textId="241E4166" w:rsidR="002340E6" w:rsidRDefault="002340E6" w:rsidP="002340E6">
      <w:pPr>
        <w:pStyle w:val="Heading2"/>
      </w:pPr>
      <w:bookmarkStart w:id="13" w:name="_Toc347565496"/>
      <w:r>
        <w:t>Register details</w:t>
      </w:r>
      <w:bookmarkEnd w:id="13"/>
    </w:p>
    <w:p w14:paraId="5B13A06A" w14:textId="77777777" w:rsidR="00F03CD5" w:rsidRDefault="00F03CD5" w:rsidP="00F03CD5">
      <w:pPr>
        <w:pStyle w:val="Heading3"/>
      </w:pPr>
      <w:bookmarkStart w:id="14" w:name="_Toc347565497"/>
      <w:r>
        <w:t>Control register</w:t>
      </w:r>
      <w:bookmarkEnd w:id="14"/>
    </w:p>
    <w:p w14:paraId="1AFDE9C3" w14:textId="77777777" w:rsidR="00F03CD5" w:rsidRDefault="00F03CD5" w:rsidP="00F03CD5">
      <w:r>
        <w:t>The control register contains the following bits:</w:t>
      </w:r>
    </w:p>
    <w:tbl>
      <w:tblPr>
        <w:tblStyle w:val="LightGrid-Accent3"/>
        <w:tblW w:w="0" w:type="auto"/>
        <w:tblLook w:val="04A0" w:firstRow="1" w:lastRow="0" w:firstColumn="1" w:lastColumn="0" w:noHBand="0" w:noVBand="1"/>
      </w:tblPr>
      <w:tblGrid>
        <w:gridCol w:w="1228"/>
        <w:gridCol w:w="1217"/>
        <w:gridCol w:w="1217"/>
        <w:gridCol w:w="1217"/>
        <w:gridCol w:w="1229"/>
        <w:gridCol w:w="1226"/>
        <w:gridCol w:w="1247"/>
        <w:gridCol w:w="1274"/>
      </w:tblGrid>
      <w:tr w:rsidR="00F03CD5" w14:paraId="38770D6F" w14:textId="77777777" w:rsidTr="0043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Pr>
          <w:p w14:paraId="19FD9CDB" w14:textId="77777777" w:rsidR="00F03CD5" w:rsidRDefault="00F03CD5" w:rsidP="00432413">
            <w:pPr>
              <w:jc w:val="center"/>
            </w:pPr>
            <w:r>
              <w:t>Bit 7</w:t>
            </w:r>
          </w:p>
        </w:tc>
        <w:tc>
          <w:tcPr>
            <w:tcW w:w="1217" w:type="dxa"/>
          </w:tcPr>
          <w:p w14:paraId="31774E2F"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6</w:t>
            </w:r>
          </w:p>
        </w:tc>
        <w:tc>
          <w:tcPr>
            <w:tcW w:w="1217" w:type="dxa"/>
          </w:tcPr>
          <w:p w14:paraId="48FF25A2"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5</w:t>
            </w:r>
          </w:p>
        </w:tc>
        <w:tc>
          <w:tcPr>
            <w:tcW w:w="1217" w:type="dxa"/>
          </w:tcPr>
          <w:p w14:paraId="7F539968"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4</w:t>
            </w:r>
          </w:p>
        </w:tc>
        <w:tc>
          <w:tcPr>
            <w:tcW w:w="1229" w:type="dxa"/>
          </w:tcPr>
          <w:p w14:paraId="453117A7"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3</w:t>
            </w:r>
          </w:p>
        </w:tc>
        <w:tc>
          <w:tcPr>
            <w:tcW w:w="1226" w:type="dxa"/>
          </w:tcPr>
          <w:p w14:paraId="076538AA"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2</w:t>
            </w:r>
          </w:p>
        </w:tc>
        <w:tc>
          <w:tcPr>
            <w:tcW w:w="1247" w:type="dxa"/>
          </w:tcPr>
          <w:p w14:paraId="513B80D0"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1</w:t>
            </w:r>
          </w:p>
        </w:tc>
        <w:tc>
          <w:tcPr>
            <w:tcW w:w="1274" w:type="dxa"/>
          </w:tcPr>
          <w:p w14:paraId="72C98819"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0</w:t>
            </w:r>
          </w:p>
        </w:tc>
      </w:tr>
      <w:tr w:rsidR="00F03CD5" w14:paraId="4623BEE6" w14:textId="77777777" w:rsidTr="0043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9" w:type="dxa"/>
            <w:gridSpan w:val="4"/>
          </w:tcPr>
          <w:p w14:paraId="4A4B39F5" w14:textId="77777777" w:rsidR="00F03CD5" w:rsidRPr="008E6973" w:rsidRDefault="00F03CD5" w:rsidP="00432413">
            <w:pPr>
              <w:jc w:val="center"/>
              <w:rPr>
                <w:i/>
              </w:rPr>
            </w:pPr>
            <w:r w:rsidRPr="008E6973">
              <w:rPr>
                <w:rFonts w:eastAsiaTheme="minorHAnsi" w:cstheme="minorBidi"/>
                <w:b/>
                <w:bCs w:val="0"/>
                <w:i/>
              </w:rPr>
              <w:t>reserved</w:t>
            </w:r>
          </w:p>
        </w:tc>
        <w:tc>
          <w:tcPr>
            <w:tcW w:w="1229" w:type="dxa"/>
          </w:tcPr>
          <w:p w14:paraId="42FB55A7" w14:textId="77777777" w:rsidR="00F03CD5" w:rsidRDefault="00F03CD5" w:rsidP="00432413">
            <w:pPr>
              <w:jc w:val="center"/>
              <w:cnfStyle w:val="000000100000" w:firstRow="0" w:lastRow="0" w:firstColumn="0" w:lastColumn="0" w:oddVBand="0" w:evenVBand="0" w:oddHBand="1" w:evenHBand="0" w:firstRowFirstColumn="0" w:firstRowLastColumn="0" w:lastRowFirstColumn="0" w:lastRowLastColumn="0"/>
            </w:pPr>
            <w:r>
              <w:t>CLR_ERR</w:t>
            </w:r>
          </w:p>
        </w:tc>
        <w:tc>
          <w:tcPr>
            <w:tcW w:w="1226" w:type="dxa"/>
          </w:tcPr>
          <w:p w14:paraId="3F11C5DA" w14:textId="77777777" w:rsidR="00F03CD5" w:rsidRDefault="00F03CD5" w:rsidP="00432413">
            <w:pPr>
              <w:jc w:val="center"/>
              <w:cnfStyle w:val="000000100000" w:firstRow="0" w:lastRow="0" w:firstColumn="0" w:lastColumn="0" w:oddVBand="0" w:evenVBand="0" w:oddHBand="1" w:evenHBand="0" w:firstRowFirstColumn="0" w:firstRowLastColumn="0" w:lastRowFirstColumn="0" w:lastRowLastColumn="0"/>
            </w:pPr>
            <w:r>
              <w:t>ABORT</w:t>
            </w:r>
          </w:p>
        </w:tc>
        <w:tc>
          <w:tcPr>
            <w:tcW w:w="1247" w:type="dxa"/>
          </w:tcPr>
          <w:p w14:paraId="27E02266" w14:textId="14E660AC" w:rsidR="00F03CD5" w:rsidRDefault="00F03CD5" w:rsidP="002340E6">
            <w:pPr>
              <w:jc w:val="center"/>
              <w:cnfStyle w:val="000000100000" w:firstRow="0" w:lastRow="0" w:firstColumn="0" w:lastColumn="0" w:oddVBand="0" w:evenVBand="0" w:oddHBand="1" w:evenHBand="0" w:firstRowFirstColumn="0" w:firstRowLastColumn="0" w:lastRowFirstColumn="0" w:lastRowLastColumn="0"/>
            </w:pPr>
            <w:r>
              <w:t>DATA_AC</w:t>
            </w:r>
            <w:r w:rsidR="002340E6">
              <w:t>C</w:t>
            </w:r>
          </w:p>
        </w:tc>
        <w:tc>
          <w:tcPr>
            <w:tcW w:w="1274" w:type="dxa"/>
          </w:tcPr>
          <w:p w14:paraId="5C94739A" w14:textId="77777777" w:rsidR="00F03CD5" w:rsidRDefault="00F03CD5" w:rsidP="00432413">
            <w:pPr>
              <w:jc w:val="center"/>
              <w:cnfStyle w:val="000000100000" w:firstRow="0" w:lastRow="0" w:firstColumn="0" w:lastColumn="0" w:oddVBand="0" w:evenVBand="0" w:oddHBand="1" w:evenHBand="0" w:firstRowFirstColumn="0" w:firstRowLastColumn="0" w:lastRowFirstColumn="0" w:lastRowLastColumn="0"/>
            </w:pPr>
            <w:r>
              <w:t>PUSH_CMD</w:t>
            </w:r>
          </w:p>
        </w:tc>
      </w:tr>
    </w:tbl>
    <w:p w14:paraId="0C6124B7" w14:textId="77777777" w:rsidR="00F03CD5" w:rsidRDefault="00F03CD5" w:rsidP="00F03CD5"/>
    <w:p w14:paraId="05CA354F" w14:textId="443AB901" w:rsidR="00F03CD5" w:rsidRDefault="00F03CD5" w:rsidP="00F03CD5">
      <w:pPr>
        <w:ind w:left="1276" w:hanging="1276"/>
      </w:pPr>
      <w:r>
        <w:t xml:space="preserve">PUSH_CMD: </w:t>
      </w:r>
      <w:r>
        <w:tab/>
        <w:t>Writing a ‘1’ to this register bit causes the command that was written to the command data register to be pushed into the software of the Ultimate-II.</w:t>
      </w:r>
    </w:p>
    <w:p w14:paraId="4AAD58AA" w14:textId="77A40038" w:rsidR="00F03CD5" w:rsidRDefault="00F03CD5" w:rsidP="00F03CD5">
      <w:pPr>
        <w:ind w:left="1276" w:hanging="1276"/>
      </w:pPr>
      <w:r>
        <w:t>DATA_AC</w:t>
      </w:r>
      <w:r w:rsidR="002340E6">
        <w:t>C</w:t>
      </w:r>
      <w:r>
        <w:t xml:space="preserve">: </w:t>
      </w:r>
      <w:r>
        <w:tab/>
        <w:t>Writing a ‘1’ to this register bit tells the communication layer that all data from the Ultimate-II was accepted. This is automatically ignored when the communication controller is not in one of the two data states.</w:t>
      </w:r>
      <w:r w:rsidR="002340E6">
        <w:t xml:space="preserve"> Writing to this bit also causes the transfer of the data/status queues to be aborted and reset. Thus, the data response and status response queues will be empty after writing this bit.</w:t>
      </w:r>
    </w:p>
    <w:p w14:paraId="3CD96594" w14:textId="52C5634F" w:rsidR="00F03CD5" w:rsidRDefault="00F03CD5" w:rsidP="00F03CD5">
      <w:pPr>
        <w:ind w:left="1276" w:hanging="1276"/>
      </w:pPr>
      <w:r>
        <w:lastRenderedPageBreak/>
        <w:t xml:space="preserve">ABORT: </w:t>
      </w:r>
      <w:r>
        <w:tab/>
        <w:t>Writing a ‘1’ to this register sets the ‘abort’ flag in the communication controller. This bit is polled by the Ultimate-II software. When it finds this bit set, the current communication is aborted, and the state machine is forced back to the idle state.</w:t>
      </w:r>
    </w:p>
    <w:p w14:paraId="01E05587" w14:textId="797FAE81" w:rsidR="00F03CD5" w:rsidRDefault="00F03CD5" w:rsidP="00F03CD5">
      <w:pPr>
        <w:ind w:left="1276" w:hanging="1276"/>
      </w:pPr>
      <w:r>
        <w:t xml:space="preserve">CLR_ERR: </w:t>
      </w:r>
      <w:r>
        <w:tab/>
        <w:t>Pushing a command to the Ultimate-II when the communication layer is not in idle mode, causes a state error flag to be set. See status register. Write a ‘1’ to CLR_ERR to clear this error condition.</w:t>
      </w:r>
    </w:p>
    <w:p w14:paraId="79612A02" w14:textId="77777777" w:rsidR="00F03CD5" w:rsidRDefault="00F03CD5" w:rsidP="00F03CD5"/>
    <w:p w14:paraId="645F633B" w14:textId="77777777" w:rsidR="00F03CD5" w:rsidRDefault="00F03CD5" w:rsidP="00F03CD5">
      <w:pPr>
        <w:pStyle w:val="Heading3"/>
      </w:pPr>
      <w:bookmarkStart w:id="15" w:name="_Ref347563158"/>
      <w:bookmarkStart w:id="16" w:name="_Toc347565498"/>
      <w:r>
        <w:t>Status register</w:t>
      </w:r>
      <w:bookmarkEnd w:id="15"/>
      <w:bookmarkEnd w:id="16"/>
    </w:p>
    <w:p w14:paraId="3A6EBAEE" w14:textId="77777777" w:rsidR="00F03CD5" w:rsidRDefault="00F03CD5" w:rsidP="00F03CD5">
      <w:r>
        <w:t>The status register contains the following bits:</w:t>
      </w:r>
    </w:p>
    <w:tbl>
      <w:tblPr>
        <w:tblStyle w:val="LightGrid-Accent3"/>
        <w:tblW w:w="0" w:type="auto"/>
        <w:tblLook w:val="04A0" w:firstRow="1" w:lastRow="0" w:firstColumn="1" w:lastColumn="0" w:noHBand="0" w:noVBand="1"/>
      </w:tblPr>
      <w:tblGrid>
        <w:gridCol w:w="1219"/>
        <w:gridCol w:w="9"/>
        <w:gridCol w:w="1210"/>
        <w:gridCol w:w="6"/>
        <w:gridCol w:w="1216"/>
        <w:gridCol w:w="1219"/>
        <w:gridCol w:w="1229"/>
        <w:gridCol w:w="1226"/>
        <w:gridCol w:w="1247"/>
        <w:gridCol w:w="1274"/>
      </w:tblGrid>
      <w:tr w:rsidR="00F03CD5" w14:paraId="505BF13B" w14:textId="77777777" w:rsidTr="0043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gridSpan w:val="2"/>
          </w:tcPr>
          <w:p w14:paraId="450616E6" w14:textId="77777777" w:rsidR="00F03CD5" w:rsidRDefault="00F03CD5" w:rsidP="00432413">
            <w:pPr>
              <w:jc w:val="center"/>
            </w:pPr>
            <w:r>
              <w:t>Bit 7</w:t>
            </w:r>
          </w:p>
        </w:tc>
        <w:tc>
          <w:tcPr>
            <w:tcW w:w="1216" w:type="dxa"/>
            <w:gridSpan w:val="2"/>
          </w:tcPr>
          <w:p w14:paraId="15A9589D"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6</w:t>
            </w:r>
          </w:p>
        </w:tc>
        <w:tc>
          <w:tcPr>
            <w:tcW w:w="1216" w:type="dxa"/>
          </w:tcPr>
          <w:p w14:paraId="1CB93775"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5</w:t>
            </w:r>
          </w:p>
        </w:tc>
        <w:tc>
          <w:tcPr>
            <w:tcW w:w="1219" w:type="dxa"/>
          </w:tcPr>
          <w:p w14:paraId="089154BB"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4</w:t>
            </w:r>
          </w:p>
        </w:tc>
        <w:tc>
          <w:tcPr>
            <w:tcW w:w="1229" w:type="dxa"/>
          </w:tcPr>
          <w:p w14:paraId="4A6C3983"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3</w:t>
            </w:r>
          </w:p>
        </w:tc>
        <w:tc>
          <w:tcPr>
            <w:tcW w:w="1226" w:type="dxa"/>
          </w:tcPr>
          <w:p w14:paraId="34E73D8B"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2</w:t>
            </w:r>
          </w:p>
        </w:tc>
        <w:tc>
          <w:tcPr>
            <w:tcW w:w="1247" w:type="dxa"/>
          </w:tcPr>
          <w:p w14:paraId="2630C701"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1</w:t>
            </w:r>
          </w:p>
        </w:tc>
        <w:tc>
          <w:tcPr>
            <w:tcW w:w="1274" w:type="dxa"/>
          </w:tcPr>
          <w:p w14:paraId="384F2C1C" w14:textId="77777777" w:rsidR="00F03CD5" w:rsidRDefault="00F03CD5" w:rsidP="00432413">
            <w:pPr>
              <w:jc w:val="center"/>
              <w:cnfStyle w:val="100000000000" w:firstRow="1" w:lastRow="0" w:firstColumn="0" w:lastColumn="0" w:oddVBand="0" w:evenVBand="0" w:oddHBand="0" w:evenHBand="0" w:firstRowFirstColumn="0" w:firstRowLastColumn="0" w:lastRowFirstColumn="0" w:lastRowLastColumn="0"/>
            </w:pPr>
            <w:r>
              <w:t>Bit 0</w:t>
            </w:r>
          </w:p>
        </w:tc>
      </w:tr>
      <w:tr w:rsidR="00F03CD5" w14:paraId="256FA50D" w14:textId="77777777" w:rsidTr="0043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72425413" w14:textId="77777777" w:rsidR="00F03CD5" w:rsidRPr="008E6973" w:rsidRDefault="00F03CD5" w:rsidP="00432413">
            <w:pPr>
              <w:jc w:val="center"/>
              <w:rPr>
                <w:rFonts w:asciiTheme="majorHAnsi" w:hAnsiTheme="majorHAnsi"/>
                <w:b/>
                <w:bCs w:val="0"/>
                <w:i/>
              </w:rPr>
            </w:pPr>
            <w:r>
              <w:t>DATA_AV</w:t>
            </w:r>
          </w:p>
        </w:tc>
        <w:tc>
          <w:tcPr>
            <w:tcW w:w="1219" w:type="dxa"/>
            <w:gridSpan w:val="2"/>
          </w:tcPr>
          <w:p w14:paraId="75A04F77" w14:textId="77777777" w:rsidR="00F03CD5" w:rsidRPr="00156436" w:rsidRDefault="00F03CD5" w:rsidP="00432413">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r>
              <w:t>STAT_AV</w:t>
            </w:r>
          </w:p>
        </w:tc>
        <w:tc>
          <w:tcPr>
            <w:tcW w:w="2441" w:type="dxa"/>
            <w:gridSpan w:val="3"/>
          </w:tcPr>
          <w:p w14:paraId="22157E18" w14:textId="77777777" w:rsidR="00F03CD5" w:rsidRPr="008E6973" w:rsidRDefault="00F03CD5" w:rsidP="00432413">
            <w:pPr>
              <w:jc w:val="center"/>
              <w:cnfStyle w:val="000000100000" w:firstRow="0" w:lastRow="0" w:firstColumn="0" w:lastColumn="0" w:oddVBand="0" w:evenVBand="0" w:oddHBand="1" w:evenHBand="0" w:firstRowFirstColumn="0" w:firstRowLastColumn="0" w:lastRowFirstColumn="0" w:lastRowLastColumn="0"/>
              <w:rPr>
                <w:i/>
              </w:rPr>
            </w:pPr>
            <w:r>
              <w:rPr>
                <w:i/>
              </w:rPr>
              <w:t>STATE</w:t>
            </w:r>
          </w:p>
        </w:tc>
        <w:tc>
          <w:tcPr>
            <w:tcW w:w="1229" w:type="dxa"/>
          </w:tcPr>
          <w:p w14:paraId="2D932DEB" w14:textId="77777777" w:rsidR="00F03CD5" w:rsidRDefault="00F03CD5" w:rsidP="00432413">
            <w:pPr>
              <w:jc w:val="center"/>
              <w:cnfStyle w:val="000000100000" w:firstRow="0" w:lastRow="0" w:firstColumn="0" w:lastColumn="0" w:oddVBand="0" w:evenVBand="0" w:oddHBand="1" w:evenHBand="0" w:firstRowFirstColumn="0" w:firstRowLastColumn="0" w:lastRowFirstColumn="0" w:lastRowLastColumn="0"/>
            </w:pPr>
            <w:r>
              <w:t>ERROR</w:t>
            </w:r>
          </w:p>
        </w:tc>
        <w:tc>
          <w:tcPr>
            <w:tcW w:w="1226" w:type="dxa"/>
          </w:tcPr>
          <w:p w14:paraId="025569FD" w14:textId="77777777" w:rsidR="00F03CD5" w:rsidRDefault="00F03CD5" w:rsidP="00432413">
            <w:pPr>
              <w:jc w:val="center"/>
              <w:cnfStyle w:val="000000100000" w:firstRow="0" w:lastRow="0" w:firstColumn="0" w:lastColumn="0" w:oddVBand="0" w:evenVBand="0" w:oddHBand="1" w:evenHBand="0" w:firstRowFirstColumn="0" w:firstRowLastColumn="0" w:lastRowFirstColumn="0" w:lastRowLastColumn="0"/>
            </w:pPr>
            <w:r>
              <w:t>ABORT_P</w:t>
            </w:r>
          </w:p>
        </w:tc>
        <w:tc>
          <w:tcPr>
            <w:tcW w:w="1247" w:type="dxa"/>
          </w:tcPr>
          <w:p w14:paraId="21CFCBAE" w14:textId="4501228E" w:rsidR="00F03CD5" w:rsidRDefault="00F03CD5" w:rsidP="00F03CD5">
            <w:pPr>
              <w:jc w:val="center"/>
              <w:cnfStyle w:val="000000100000" w:firstRow="0" w:lastRow="0" w:firstColumn="0" w:lastColumn="0" w:oddVBand="0" w:evenVBand="0" w:oddHBand="1" w:evenHBand="0" w:firstRowFirstColumn="0" w:firstRowLastColumn="0" w:lastRowFirstColumn="0" w:lastRowLastColumn="0"/>
            </w:pPr>
            <w:r>
              <w:t>DATA_AC</w:t>
            </w:r>
            <w:r>
              <w:t>C</w:t>
            </w:r>
          </w:p>
        </w:tc>
        <w:tc>
          <w:tcPr>
            <w:tcW w:w="1274" w:type="dxa"/>
          </w:tcPr>
          <w:p w14:paraId="3BC5919A" w14:textId="77777777" w:rsidR="00F03CD5" w:rsidRDefault="00F03CD5" w:rsidP="00432413">
            <w:pPr>
              <w:jc w:val="center"/>
              <w:cnfStyle w:val="000000100000" w:firstRow="0" w:lastRow="0" w:firstColumn="0" w:lastColumn="0" w:oddVBand="0" w:evenVBand="0" w:oddHBand="1" w:evenHBand="0" w:firstRowFirstColumn="0" w:firstRowLastColumn="0" w:lastRowFirstColumn="0" w:lastRowLastColumn="0"/>
            </w:pPr>
            <w:r>
              <w:t>CMD_BUSY</w:t>
            </w:r>
          </w:p>
        </w:tc>
      </w:tr>
    </w:tbl>
    <w:p w14:paraId="471BB0F9" w14:textId="77777777" w:rsidR="00F03CD5" w:rsidRPr="00156F33" w:rsidRDefault="00F03CD5" w:rsidP="00F03CD5"/>
    <w:p w14:paraId="21A5D8E1" w14:textId="5BF2A870" w:rsidR="002340E6" w:rsidRDefault="002340E6" w:rsidP="002340E6">
      <w:pPr>
        <w:ind w:left="1276" w:hanging="1276"/>
      </w:pPr>
      <w:r>
        <w:t>CMD_BUSY</w:t>
      </w:r>
      <w:r>
        <w:t xml:space="preserve">: </w:t>
      </w:r>
      <w:r>
        <w:tab/>
      </w:r>
      <w:r>
        <w:t>This bit indicates that there is a pending command in the command memory.</w:t>
      </w:r>
    </w:p>
    <w:p w14:paraId="0E198534" w14:textId="3309A7CC" w:rsidR="002340E6" w:rsidRDefault="002340E6" w:rsidP="002340E6">
      <w:pPr>
        <w:ind w:left="1276" w:hanging="1276"/>
      </w:pPr>
      <w:r>
        <w:t>DATA_ACC</w:t>
      </w:r>
      <w:r>
        <w:t xml:space="preserve">: </w:t>
      </w:r>
      <w:r>
        <w:tab/>
      </w:r>
      <w:r>
        <w:t>This bit reflects the condition that the user has told the Ultimate-II that it accepted the data.</w:t>
      </w:r>
    </w:p>
    <w:p w14:paraId="2BAD5103" w14:textId="5C7027BF" w:rsidR="002340E6" w:rsidRDefault="002340E6" w:rsidP="002340E6">
      <w:pPr>
        <w:ind w:left="1276" w:hanging="1276"/>
      </w:pPr>
      <w:r>
        <w:t>ABORT_P:</w:t>
      </w:r>
      <w:r>
        <w:tab/>
        <w:t>This bit reflects the state of the internal abort flag. When this bit is ‘1’, the Ultimate-II still has to handle the abort request.</w:t>
      </w:r>
    </w:p>
    <w:p w14:paraId="683BE294" w14:textId="6E8F4A53" w:rsidR="002340E6" w:rsidRDefault="002340E6" w:rsidP="002340E6">
      <w:pPr>
        <w:ind w:left="1276" w:hanging="1276"/>
      </w:pPr>
      <w:r>
        <w:t>ERROR:</w:t>
      </w:r>
      <w:r>
        <w:tab/>
        <w:t>When this bit is ‘1’, the user tried to send a command to the Ultimate-II while it was not in idle state.</w:t>
      </w:r>
    </w:p>
    <w:p w14:paraId="6DF65AA3" w14:textId="620FE5A2" w:rsidR="00BC0D89" w:rsidRDefault="00BC0D89" w:rsidP="00BC0D89">
      <w:pPr>
        <w:spacing w:after="0"/>
        <w:ind w:left="1276" w:hanging="1276"/>
      </w:pPr>
      <w:r>
        <w:t>STATE:</w:t>
      </w:r>
      <w:r>
        <w:tab/>
        <w:t>These two bits encode the protocol state:</w:t>
      </w:r>
    </w:p>
    <w:p w14:paraId="16E9718A" w14:textId="2B22423C" w:rsidR="00BC0D89" w:rsidRDefault="00BC0D89" w:rsidP="00BC0D89">
      <w:pPr>
        <w:spacing w:after="0"/>
        <w:ind w:left="1276" w:hanging="1276"/>
      </w:pPr>
      <w:r>
        <w:tab/>
        <w:t>00: Idle</w:t>
      </w:r>
    </w:p>
    <w:p w14:paraId="0F4A2962" w14:textId="4D63D42D" w:rsidR="00BC0D89" w:rsidRDefault="00BC0D89" w:rsidP="00BC0D89">
      <w:pPr>
        <w:spacing w:after="0"/>
        <w:ind w:left="1276" w:hanging="1276"/>
      </w:pPr>
      <w:r>
        <w:tab/>
        <w:t>01: Command Busy</w:t>
      </w:r>
    </w:p>
    <w:p w14:paraId="146DA51C" w14:textId="1ECDC627" w:rsidR="00BC0D89" w:rsidRDefault="00BC0D89" w:rsidP="00BC0D89">
      <w:pPr>
        <w:spacing w:after="0"/>
        <w:ind w:left="1276" w:hanging="1276"/>
      </w:pPr>
      <w:r>
        <w:tab/>
        <w:t>10: Data Last</w:t>
      </w:r>
    </w:p>
    <w:p w14:paraId="7B76FCD1" w14:textId="0A13D4A5" w:rsidR="00BC0D89" w:rsidRDefault="00BC0D89" w:rsidP="002340E6">
      <w:pPr>
        <w:ind w:left="1276" w:hanging="1276"/>
      </w:pPr>
      <w:r>
        <w:tab/>
        <w:t>11: Data More</w:t>
      </w:r>
    </w:p>
    <w:p w14:paraId="35D18340" w14:textId="0342595F" w:rsidR="00BC0D89" w:rsidRDefault="00BC0D89" w:rsidP="002340E6">
      <w:pPr>
        <w:ind w:left="1276" w:hanging="1276"/>
      </w:pPr>
      <w:r>
        <w:t>STAT_AV:</w:t>
      </w:r>
      <w:r>
        <w:tab/>
        <w:t>When this bit is ‘1’, there is status data available from the status queue, accessible through the status data register ($DF1F).</w:t>
      </w:r>
    </w:p>
    <w:p w14:paraId="1F001AC6" w14:textId="70B36BAA" w:rsidR="00BC0D89" w:rsidRDefault="00BC0D89" w:rsidP="002340E6">
      <w:pPr>
        <w:ind w:left="1276" w:hanging="1276"/>
      </w:pPr>
      <w:r>
        <w:t>DATA_AV:</w:t>
      </w:r>
      <w:r>
        <w:tab/>
        <w:t>Whe</w:t>
      </w:r>
      <w:r>
        <w:t>n this bit is ‘1’</w:t>
      </w:r>
      <w:r>
        <w:t>, there is response</w:t>
      </w:r>
      <w:r>
        <w:t xml:space="preserve"> data available from the </w:t>
      </w:r>
      <w:r>
        <w:t>data</w:t>
      </w:r>
      <w:r>
        <w:t xml:space="preserve"> queue, accessible through the </w:t>
      </w:r>
      <w:r>
        <w:t>response</w:t>
      </w:r>
      <w:r>
        <w:t xml:space="preserve"> data register ($DF1</w:t>
      </w:r>
      <w:r>
        <w:t>E</w:t>
      </w:r>
      <w:r>
        <w:t>)</w:t>
      </w:r>
      <w:r>
        <w:t>.</w:t>
      </w:r>
    </w:p>
    <w:p w14:paraId="350727D1" w14:textId="661E424A" w:rsidR="002340E6" w:rsidRDefault="00BC0D89" w:rsidP="00BC0D89">
      <w:pPr>
        <w:pStyle w:val="Heading2"/>
      </w:pPr>
      <w:bookmarkStart w:id="17" w:name="_Toc347565499"/>
      <w:r>
        <w:t>Queues</w:t>
      </w:r>
      <w:bookmarkEnd w:id="17"/>
    </w:p>
    <w:p w14:paraId="31E2088B" w14:textId="79000D9C" w:rsidR="00BC0D89" w:rsidRDefault="00BC0D89" w:rsidP="00BC0D89">
      <w:r>
        <w:t>As previously described, there are three byte-queues that the Ultimate-II Command Interface uses:</w:t>
      </w:r>
    </w:p>
    <w:p w14:paraId="476E9968" w14:textId="3C1B3135" w:rsidR="00BC0D89" w:rsidRDefault="00BC0D89" w:rsidP="00BC0D89">
      <w:pPr>
        <w:pStyle w:val="ListParagraph"/>
        <w:numPr>
          <w:ilvl w:val="0"/>
          <w:numId w:val="13"/>
        </w:numPr>
      </w:pPr>
      <w:r>
        <w:t>Command queue</w:t>
      </w:r>
    </w:p>
    <w:p w14:paraId="48F00C78" w14:textId="5CAB125A" w:rsidR="00BC0D89" w:rsidRDefault="00BC0D89" w:rsidP="00BC0D89">
      <w:pPr>
        <w:pStyle w:val="ListParagraph"/>
        <w:numPr>
          <w:ilvl w:val="0"/>
          <w:numId w:val="13"/>
        </w:numPr>
      </w:pPr>
      <w:r>
        <w:t>Response Data queue</w:t>
      </w:r>
    </w:p>
    <w:p w14:paraId="7A3BA161" w14:textId="5CEE8CF4" w:rsidR="00BC0D89" w:rsidRDefault="00BC0D89" w:rsidP="00BC0D89">
      <w:pPr>
        <w:pStyle w:val="ListParagraph"/>
        <w:numPr>
          <w:ilvl w:val="0"/>
          <w:numId w:val="13"/>
        </w:numPr>
      </w:pPr>
      <w:r>
        <w:t>Status queue</w:t>
      </w:r>
    </w:p>
    <w:p w14:paraId="29EBFA50" w14:textId="6077E573" w:rsidR="00BC0D89" w:rsidRDefault="00BC0D89" w:rsidP="00BC0D89">
      <w:r>
        <w:t xml:space="preserve">The sizes of these queues are important to note, since they define the maximum transfer size per command. </w:t>
      </w:r>
      <w:r w:rsidR="00EC73E4">
        <w:t>The command queue size is 896 bytes ($380), the response data queue is also 896 bytes ($380), and the status queue is 256 bytes ($100).</w:t>
      </w:r>
    </w:p>
    <w:p w14:paraId="72AA69E8" w14:textId="4E9EC38E" w:rsidR="00EC73E4" w:rsidRPr="00BC0D89" w:rsidRDefault="00BD7FD9" w:rsidP="002A7802">
      <w:pPr>
        <w:pStyle w:val="Heading1"/>
      </w:pPr>
      <w:bookmarkStart w:id="18" w:name="_Toc347565500"/>
      <w:r>
        <w:lastRenderedPageBreak/>
        <w:t>Dispatch</w:t>
      </w:r>
      <w:r w:rsidR="002A7802">
        <w:t xml:space="preserve"> Layer</w:t>
      </w:r>
      <w:bookmarkEnd w:id="18"/>
      <w:r w:rsidR="002A7802">
        <w:t xml:space="preserve"> </w:t>
      </w:r>
    </w:p>
    <w:p w14:paraId="4D5E26FF" w14:textId="372C9BFB" w:rsidR="00BD7FD9" w:rsidRDefault="002A7802" w:rsidP="00BD7FD9">
      <w:r>
        <w:t xml:space="preserve">On top of the transport layer, </w:t>
      </w:r>
      <w:r w:rsidR="00BD7FD9">
        <w:t>there is light weight dispatcher. This dispatcher sends the command from the user software to a functional module in the 1541 Ultimate-II. The first byte of the command is determines the destination. Such a destination is called a ‘target’.</w:t>
      </w:r>
    </w:p>
    <w:p w14:paraId="273E7503" w14:textId="7AFE8D5B" w:rsidR="00BD7FD9" w:rsidRDefault="00BD7FD9" w:rsidP="00BD7FD9">
      <w:r>
        <w:t xml:space="preserve">Initially, in version 2.6 of the Ultimate-II firmware, there is only one functional target: “Ultimate-DOS”. Two instances of this DOS are located at targets 1 and 2. See the documentation of this target to obtain more information </w:t>
      </w:r>
      <w:r w:rsidR="003C14B9">
        <w:t>on the commands this target implements.</w:t>
      </w:r>
    </w:p>
    <w:p w14:paraId="0734C295" w14:textId="4DBA3C2A" w:rsidR="002340E6" w:rsidRDefault="002340E6" w:rsidP="003C14B9"/>
    <w:p w14:paraId="5F4AFE88" w14:textId="77777777" w:rsidR="00F03CD5" w:rsidRDefault="00F03CD5" w:rsidP="00E870E2"/>
    <w:p w14:paraId="05333128" w14:textId="2FCFE29E" w:rsidR="00F03CD5" w:rsidRPr="00F03CD5" w:rsidRDefault="00F03CD5" w:rsidP="00F03CD5"/>
    <w:p w14:paraId="50F24F7E" w14:textId="77777777" w:rsidR="000A03C8" w:rsidRPr="000A03C8" w:rsidRDefault="000A03C8" w:rsidP="000A03C8"/>
    <w:sectPr w:rsidR="000A03C8" w:rsidRPr="000A03C8" w:rsidSect="009D7DFC">
      <w:headerReference w:type="default" r:id="rId11"/>
      <w:footerReference w:type="default" r:id="rId12"/>
      <w:type w:val="continuous"/>
      <w:pgSz w:w="11907" w:h="16839" w:code="9"/>
      <w:pgMar w:top="851" w:right="1134" w:bottom="993" w:left="1134" w:header="850" w:footer="51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A4910" w14:textId="77777777" w:rsidR="009070A0" w:rsidRDefault="009070A0" w:rsidP="00716D17">
      <w:pPr>
        <w:spacing w:after="0" w:line="240" w:lineRule="auto"/>
      </w:pPr>
      <w:r>
        <w:separator/>
      </w:r>
    </w:p>
  </w:endnote>
  <w:endnote w:type="continuationSeparator" w:id="0">
    <w:p w14:paraId="3F1EEC28" w14:textId="77777777" w:rsidR="009070A0" w:rsidRDefault="009070A0" w:rsidP="0071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9732C" w14:textId="77777777" w:rsidR="000A03C8" w:rsidRDefault="000A03C8">
    <w:pPr>
      <w:pStyle w:val="Footer"/>
    </w:pPr>
  </w:p>
  <w:tbl>
    <w:tblPr>
      <w:tblStyle w:val="TableGrid"/>
      <w:tblW w:w="5000" w:type="pct"/>
      <w:tblBorders>
        <w:top w:val="single" w:sz="12"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3330"/>
      <w:gridCol w:w="3229"/>
    </w:tblGrid>
    <w:tr w:rsidR="000A03C8" w14:paraId="2BC9A91F" w14:textId="77777777" w:rsidTr="00013286">
      <w:tc>
        <w:tcPr>
          <w:tcW w:w="3296" w:type="dxa"/>
        </w:tcPr>
        <w:p w14:paraId="10D412EA" w14:textId="3A0F8D2A" w:rsidR="000A03C8" w:rsidRDefault="000A03C8" w:rsidP="007D6B59">
          <w:r>
            <w:t xml:space="preserve">Version </w:t>
          </w:r>
          <w:r w:rsidR="009070A0">
            <w:fldChar w:fldCharType="begin"/>
          </w:r>
          <w:r w:rsidR="009070A0">
            <w:instrText xml:space="preserve"> DOCPROPERTY "Version" \* MERGEFORMAT </w:instrText>
          </w:r>
          <w:r w:rsidR="009070A0">
            <w:fldChar w:fldCharType="separate"/>
          </w:r>
          <w:r w:rsidR="00287B30" w:rsidRPr="00287B30">
            <w:rPr>
              <w:bCs/>
            </w:rPr>
            <w:t>1.0</w:t>
          </w:r>
          <w:r w:rsidR="009070A0">
            <w:rPr>
              <w:bCs/>
            </w:rPr>
            <w:fldChar w:fldCharType="end"/>
          </w:r>
          <w:r>
            <w:rPr>
              <w:bCs/>
            </w:rPr>
            <w:t xml:space="preserve">, </w:t>
          </w:r>
          <w:r>
            <w:t xml:space="preserve"> </w:t>
          </w:r>
          <w:r w:rsidR="007D6B59">
            <w:t>February</w:t>
          </w:r>
          <w:r>
            <w:t xml:space="preserve"> </w:t>
          </w:r>
          <w:r w:rsidR="007D6B59">
            <w:t>1</w:t>
          </w:r>
          <w:r w:rsidR="007D6B59">
            <w:rPr>
              <w:vertAlign w:val="superscript"/>
            </w:rPr>
            <w:t>st</w:t>
          </w:r>
          <w:r>
            <w:t xml:space="preserve"> 201</w:t>
          </w:r>
          <w:r w:rsidR="007D6B59">
            <w:t>3</w:t>
          </w:r>
        </w:p>
      </w:tc>
      <w:tc>
        <w:tcPr>
          <w:tcW w:w="3330" w:type="dxa"/>
        </w:tcPr>
        <w:p w14:paraId="32E649C4" w14:textId="77777777" w:rsidR="000A03C8" w:rsidRDefault="000A03C8" w:rsidP="000117B6"/>
      </w:tc>
      <w:tc>
        <w:tcPr>
          <w:tcW w:w="3229" w:type="dxa"/>
        </w:tcPr>
        <w:sdt>
          <w:sdtPr>
            <w:id w:val="1699897296"/>
            <w:docPartObj>
              <w:docPartGallery w:val="Page Numbers (Bottom of Page)"/>
              <w:docPartUnique/>
            </w:docPartObj>
          </w:sdtPr>
          <w:sdtEndPr>
            <w:rPr>
              <w:noProof/>
            </w:rPr>
          </w:sdtEndPr>
          <w:sdtContent>
            <w:p w14:paraId="47A8A4DE" w14:textId="77777777" w:rsidR="000A03C8" w:rsidRDefault="000A03C8" w:rsidP="000117B6">
              <w:pPr>
                <w:pStyle w:val="Footer"/>
                <w:jc w:val="right"/>
              </w:pPr>
              <w:r>
                <w:fldChar w:fldCharType="begin"/>
              </w:r>
              <w:r>
                <w:instrText xml:space="preserve"> PAGE   \* MERGEFORMAT </w:instrText>
              </w:r>
              <w:r>
                <w:fldChar w:fldCharType="separate"/>
              </w:r>
              <w:r w:rsidR="00287B30">
                <w:rPr>
                  <w:noProof/>
                </w:rPr>
                <w:t>2</w:t>
              </w:r>
              <w:r>
                <w:rPr>
                  <w:noProof/>
                </w:rPr>
                <w:fldChar w:fldCharType="end"/>
              </w:r>
            </w:p>
          </w:sdtContent>
        </w:sdt>
      </w:tc>
    </w:tr>
  </w:tbl>
  <w:p w14:paraId="7269E73F" w14:textId="77777777" w:rsidR="000A03C8" w:rsidRDefault="000A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473A1" w14:textId="77777777" w:rsidR="009070A0" w:rsidRDefault="009070A0" w:rsidP="00716D17">
      <w:pPr>
        <w:spacing w:after="0" w:line="240" w:lineRule="auto"/>
      </w:pPr>
      <w:r>
        <w:separator/>
      </w:r>
    </w:p>
  </w:footnote>
  <w:footnote w:type="continuationSeparator" w:id="0">
    <w:p w14:paraId="103EE9A9" w14:textId="77777777" w:rsidR="009070A0" w:rsidRDefault="009070A0" w:rsidP="00716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2"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0A03C8" w14:paraId="2D696EAF" w14:textId="77777777" w:rsidTr="00D65C87">
      <w:tc>
        <w:tcPr>
          <w:tcW w:w="3285" w:type="dxa"/>
        </w:tcPr>
        <w:p w14:paraId="2AB8CEE0" w14:textId="56F020FB" w:rsidR="000A03C8" w:rsidRDefault="009070A0" w:rsidP="00D65C87">
          <w:sdt>
            <w:sdtPr>
              <w:alias w:val="Title"/>
              <w:id w:val="-110205491"/>
              <w:dataBinding w:prefixMappings="xmlns:ns0='http://schemas.openxmlformats.org/package/2006/metadata/core-properties' xmlns:ns1='http://purl.org/dc/elements/1.1/'" w:xpath="/ns0:coreProperties[1]/ns1:title[1]" w:storeItemID="{6C3C8BC8-F283-45AE-878A-BAB7291924A1}"/>
              <w:text/>
            </w:sdtPr>
            <w:sdtEndPr/>
            <w:sdtContent>
              <w:r w:rsidR="007D6B59">
                <w:t xml:space="preserve">Ultimate-II Command Interface </w:t>
              </w:r>
            </w:sdtContent>
          </w:sdt>
        </w:p>
      </w:tc>
      <w:tc>
        <w:tcPr>
          <w:tcW w:w="3285" w:type="dxa"/>
        </w:tcPr>
        <w:p w14:paraId="0EE53F6B" w14:textId="77777777" w:rsidR="000A03C8" w:rsidRDefault="000A03C8" w:rsidP="00D65C87"/>
      </w:tc>
      <w:tc>
        <w:tcPr>
          <w:tcW w:w="3285" w:type="dxa"/>
        </w:tcPr>
        <w:p w14:paraId="0BBEAFC2" w14:textId="3C7043B0" w:rsidR="000A03C8" w:rsidRDefault="009070A0" w:rsidP="00D65C87">
          <w:pPr>
            <w:jc w:val="right"/>
          </w:pPr>
          <w:sdt>
            <w:sdtPr>
              <w:alias w:val="Subtitle"/>
              <w:id w:val="-805694659"/>
              <w:dataBinding w:prefixMappings="xmlns:ns0='http://schemas.openxmlformats.org/package/2006/metadata/core-properties' xmlns:ns1='http://purl.org/dc/elements/1.1/'" w:xpath="/ns0:coreProperties[1]/ns1:subject[1]" w:storeItemID="{6C3C8BC8-F283-45AE-878A-BAB7291924A1}"/>
              <w:text/>
            </w:sdtPr>
            <w:sdtEndPr/>
            <w:sdtContent>
              <w:r w:rsidR="000A03C8">
                <w:t>Register API</w:t>
              </w:r>
            </w:sdtContent>
          </w:sdt>
        </w:p>
      </w:tc>
    </w:tr>
  </w:tbl>
  <w:p w14:paraId="40C7F4CF" w14:textId="77777777" w:rsidR="000A03C8" w:rsidRDefault="000A03C8" w:rsidP="00301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E00"/>
    <w:multiLevelType w:val="hybridMultilevel"/>
    <w:tmpl w:val="53845F66"/>
    <w:lvl w:ilvl="0" w:tplc="F5F20A1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F051F"/>
    <w:multiLevelType w:val="hybridMultilevel"/>
    <w:tmpl w:val="265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C2B30"/>
    <w:multiLevelType w:val="hybridMultilevel"/>
    <w:tmpl w:val="1DBCFB62"/>
    <w:lvl w:ilvl="0" w:tplc="7B304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B673A"/>
    <w:multiLevelType w:val="hybridMultilevel"/>
    <w:tmpl w:val="B60ED516"/>
    <w:lvl w:ilvl="0" w:tplc="90F6B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D2107"/>
    <w:multiLevelType w:val="hybridMultilevel"/>
    <w:tmpl w:val="DC2872D8"/>
    <w:lvl w:ilvl="0" w:tplc="50BEE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D7B58"/>
    <w:multiLevelType w:val="hybridMultilevel"/>
    <w:tmpl w:val="4C1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F1786"/>
    <w:multiLevelType w:val="hybridMultilevel"/>
    <w:tmpl w:val="C8307DEA"/>
    <w:lvl w:ilvl="0" w:tplc="E020BC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A54B9"/>
    <w:multiLevelType w:val="multilevel"/>
    <w:tmpl w:val="72C8D894"/>
    <w:styleLink w:val="List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40" w:firstLine="0"/>
      </w:pPr>
      <w:rPr>
        <w:rFonts w:hint="default"/>
      </w:rPr>
    </w:lvl>
    <w:lvl w:ilvl="3">
      <w:start w:val="1"/>
      <w:numFmt w:val="decimal"/>
      <w:pStyle w:val="Heading4"/>
      <w:suff w:val="space"/>
      <w:lvlText w:val="%1.%2.%3.%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num w:numId="1">
    <w:abstractNumId w:val="2"/>
  </w:num>
  <w:num w:numId="2">
    <w:abstractNumId w:val="7"/>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340" w:firstLine="0"/>
        </w:pPr>
        <w:rPr>
          <w:rFonts w:hint="default"/>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7"/>
  </w:num>
  <w:num w:numId="10">
    <w:abstractNumId w:val="7"/>
  </w:num>
  <w:num w:numId="11">
    <w:abstractNumId w:val="5"/>
  </w:num>
  <w:num w:numId="12">
    <w:abstractNumId w:val="0"/>
  </w:num>
  <w:num w:numId="13">
    <w:abstractNumId w:val="3"/>
  </w:num>
  <w:num w:numId="14">
    <w:abstractNumId w:val="7"/>
    <w:lvlOverride w:ilvl="0">
      <w:startOverride w:val="1"/>
    </w:lvlOverride>
    <w:lvlOverride w:ilvl="1">
      <w:startOverride w:val="1"/>
    </w:lvlOverride>
    <w:lvlOverride w:ilvl="2">
      <w:startOverride w:val="1"/>
    </w:lvlOverride>
    <w:lvlOverride w:ilvl="2">
      <w:lvl w:ilvl="2">
        <w:start w:val="1"/>
        <w:numFmt w:val="decimal"/>
        <w:pStyle w:val="Heading3"/>
        <w:suff w:val="space"/>
        <w:lvlText w:val="%1.%2.%3."/>
        <w:lvlJc w:val="left"/>
        <w:pPr>
          <w:ind w:left="340" w:firstLine="0"/>
        </w:pPr>
        <w:rPr>
          <w:rFonts w:hint="default"/>
        </w:r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6F4"/>
    <w:rsid w:val="000117B6"/>
    <w:rsid w:val="00013286"/>
    <w:rsid w:val="00035483"/>
    <w:rsid w:val="00046D9B"/>
    <w:rsid w:val="00067960"/>
    <w:rsid w:val="000755F9"/>
    <w:rsid w:val="000917B0"/>
    <w:rsid w:val="000A03C8"/>
    <w:rsid w:val="000B6070"/>
    <w:rsid w:val="000C5E9B"/>
    <w:rsid w:val="001150F2"/>
    <w:rsid w:val="00122574"/>
    <w:rsid w:val="001225D0"/>
    <w:rsid w:val="00133E99"/>
    <w:rsid w:val="00156436"/>
    <w:rsid w:val="00156F33"/>
    <w:rsid w:val="00176945"/>
    <w:rsid w:val="001774A9"/>
    <w:rsid w:val="00193F67"/>
    <w:rsid w:val="001A5636"/>
    <w:rsid w:val="001C1FF0"/>
    <w:rsid w:val="001E17D2"/>
    <w:rsid w:val="00207289"/>
    <w:rsid w:val="0021192F"/>
    <w:rsid w:val="002124AB"/>
    <w:rsid w:val="00220441"/>
    <w:rsid w:val="002340E6"/>
    <w:rsid w:val="00235DFC"/>
    <w:rsid w:val="00263E48"/>
    <w:rsid w:val="0028204D"/>
    <w:rsid w:val="00287B30"/>
    <w:rsid w:val="002A4F86"/>
    <w:rsid w:val="002A7802"/>
    <w:rsid w:val="002E4F49"/>
    <w:rsid w:val="002E7A0F"/>
    <w:rsid w:val="00301DE4"/>
    <w:rsid w:val="0031519E"/>
    <w:rsid w:val="0034434B"/>
    <w:rsid w:val="00346683"/>
    <w:rsid w:val="00351A82"/>
    <w:rsid w:val="003665C2"/>
    <w:rsid w:val="00367EBF"/>
    <w:rsid w:val="00385512"/>
    <w:rsid w:val="003B5974"/>
    <w:rsid w:val="003C14B9"/>
    <w:rsid w:val="003D64E4"/>
    <w:rsid w:val="003E377C"/>
    <w:rsid w:val="004246F4"/>
    <w:rsid w:val="00455B9F"/>
    <w:rsid w:val="0045751C"/>
    <w:rsid w:val="00490E8A"/>
    <w:rsid w:val="004A0DB7"/>
    <w:rsid w:val="004B09DB"/>
    <w:rsid w:val="004B376A"/>
    <w:rsid w:val="004D34DD"/>
    <w:rsid w:val="004D5BFC"/>
    <w:rsid w:val="004E00C2"/>
    <w:rsid w:val="004E6B0F"/>
    <w:rsid w:val="004F0A62"/>
    <w:rsid w:val="00515B78"/>
    <w:rsid w:val="00520A2E"/>
    <w:rsid w:val="00523B4D"/>
    <w:rsid w:val="00536EB0"/>
    <w:rsid w:val="00563311"/>
    <w:rsid w:val="0057638E"/>
    <w:rsid w:val="005933DD"/>
    <w:rsid w:val="005A06B1"/>
    <w:rsid w:val="005A633F"/>
    <w:rsid w:val="005B375E"/>
    <w:rsid w:val="005B692F"/>
    <w:rsid w:val="005E54E3"/>
    <w:rsid w:val="005E7548"/>
    <w:rsid w:val="005F1146"/>
    <w:rsid w:val="005F2878"/>
    <w:rsid w:val="005F6EB8"/>
    <w:rsid w:val="00614F2C"/>
    <w:rsid w:val="0063415C"/>
    <w:rsid w:val="0067265F"/>
    <w:rsid w:val="00680BCD"/>
    <w:rsid w:val="00682000"/>
    <w:rsid w:val="0069004B"/>
    <w:rsid w:val="006E5615"/>
    <w:rsid w:val="006F111E"/>
    <w:rsid w:val="00716D17"/>
    <w:rsid w:val="00716EFF"/>
    <w:rsid w:val="00726DCE"/>
    <w:rsid w:val="0073667D"/>
    <w:rsid w:val="007404C3"/>
    <w:rsid w:val="00756249"/>
    <w:rsid w:val="00760D10"/>
    <w:rsid w:val="00760DEE"/>
    <w:rsid w:val="00780E46"/>
    <w:rsid w:val="007959FB"/>
    <w:rsid w:val="00797354"/>
    <w:rsid w:val="007D6B59"/>
    <w:rsid w:val="007E704C"/>
    <w:rsid w:val="007F2773"/>
    <w:rsid w:val="007F2B56"/>
    <w:rsid w:val="00811195"/>
    <w:rsid w:val="00813266"/>
    <w:rsid w:val="00821EE1"/>
    <w:rsid w:val="0082376F"/>
    <w:rsid w:val="008462DD"/>
    <w:rsid w:val="008467D8"/>
    <w:rsid w:val="00860C17"/>
    <w:rsid w:val="00862865"/>
    <w:rsid w:val="008644A6"/>
    <w:rsid w:val="00895142"/>
    <w:rsid w:val="008B290F"/>
    <w:rsid w:val="008D0E61"/>
    <w:rsid w:val="008D6BA1"/>
    <w:rsid w:val="008E6973"/>
    <w:rsid w:val="008F04C5"/>
    <w:rsid w:val="008F6E7D"/>
    <w:rsid w:val="009070A0"/>
    <w:rsid w:val="00923F4A"/>
    <w:rsid w:val="00942A9A"/>
    <w:rsid w:val="009436FF"/>
    <w:rsid w:val="00947CEC"/>
    <w:rsid w:val="00961DC2"/>
    <w:rsid w:val="009908B4"/>
    <w:rsid w:val="009C3462"/>
    <w:rsid w:val="009D7DFC"/>
    <w:rsid w:val="009E0793"/>
    <w:rsid w:val="009E2ED1"/>
    <w:rsid w:val="009F666E"/>
    <w:rsid w:val="009F74DC"/>
    <w:rsid w:val="00A11E51"/>
    <w:rsid w:val="00A21048"/>
    <w:rsid w:val="00A31471"/>
    <w:rsid w:val="00A34915"/>
    <w:rsid w:val="00A40B88"/>
    <w:rsid w:val="00A7462F"/>
    <w:rsid w:val="00AF6543"/>
    <w:rsid w:val="00B00770"/>
    <w:rsid w:val="00B0237E"/>
    <w:rsid w:val="00B361A1"/>
    <w:rsid w:val="00B5303D"/>
    <w:rsid w:val="00B73705"/>
    <w:rsid w:val="00B80F5F"/>
    <w:rsid w:val="00BA444E"/>
    <w:rsid w:val="00BB445C"/>
    <w:rsid w:val="00BC0D89"/>
    <w:rsid w:val="00BD0BFC"/>
    <w:rsid w:val="00BD7FD9"/>
    <w:rsid w:val="00BE7840"/>
    <w:rsid w:val="00BF1810"/>
    <w:rsid w:val="00C1577F"/>
    <w:rsid w:val="00C16E3A"/>
    <w:rsid w:val="00C202C7"/>
    <w:rsid w:val="00C34A0B"/>
    <w:rsid w:val="00C3680D"/>
    <w:rsid w:val="00C45AF8"/>
    <w:rsid w:val="00C527A0"/>
    <w:rsid w:val="00C52C28"/>
    <w:rsid w:val="00C81931"/>
    <w:rsid w:val="00C84778"/>
    <w:rsid w:val="00C849CC"/>
    <w:rsid w:val="00CA17CB"/>
    <w:rsid w:val="00CA78EC"/>
    <w:rsid w:val="00CE06D3"/>
    <w:rsid w:val="00CE37CB"/>
    <w:rsid w:val="00CF0014"/>
    <w:rsid w:val="00D13DFC"/>
    <w:rsid w:val="00D20D9C"/>
    <w:rsid w:val="00D24DE5"/>
    <w:rsid w:val="00D26662"/>
    <w:rsid w:val="00D27E92"/>
    <w:rsid w:val="00D31914"/>
    <w:rsid w:val="00D46FD0"/>
    <w:rsid w:val="00D506C9"/>
    <w:rsid w:val="00D65C87"/>
    <w:rsid w:val="00D72E34"/>
    <w:rsid w:val="00D97746"/>
    <w:rsid w:val="00DB1C21"/>
    <w:rsid w:val="00DB3D41"/>
    <w:rsid w:val="00DD253E"/>
    <w:rsid w:val="00DF1E97"/>
    <w:rsid w:val="00DF5AE7"/>
    <w:rsid w:val="00E27F94"/>
    <w:rsid w:val="00E31039"/>
    <w:rsid w:val="00E42E16"/>
    <w:rsid w:val="00E45F9C"/>
    <w:rsid w:val="00E663E0"/>
    <w:rsid w:val="00E749EB"/>
    <w:rsid w:val="00E870E2"/>
    <w:rsid w:val="00E87710"/>
    <w:rsid w:val="00EA00C6"/>
    <w:rsid w:val="00EB0C5A"/>
    <w:rsid w:val="00EC73E4"/>
    <w:rsid w:val="00ED0AEE"/>
    <w:rsid w:val="00EE3536"/>
    <w:rsid w:val="00EE4175"/>
    <w:rsid w:val="00F03CD5"/>
    <w:rsid w:val="00F23233"/>
    <w:rsid w:val="00F65597"/>
    <w:rsid w:val="00F66BEA"/>
    <w:rsid w:val="00FA42CD"/>
    <w:rsid w:val="00FE4D37"/>
    <w:rsid w:val="00FF6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1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2"/>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15"/>
  </w:style>
  <w:style w:type="paragraph" w:styleId="Heading1">
    <w:name w:val="heading 1"/>
    <w:basedOn w:val="Normal"/>
    <w:next w:val="Normal"/>
    <w:link w:val="Heading1Char"/>
    <w:uiPriority w:val="9"/>
    <w:qFormat/>
    <w:rsid w:val="00A34915"/>
    <w:pPr>
      <w:keepNext/>
      <w:keepLines/>
      <w:pageBreakBefore/>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82376F"/>
    <w:pPr>
      <w:keepNext/>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9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B0F"/>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46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46F4"/>
    <w:rPr>
      <w:rFonts w:eastAsiaTheme="minorEastAsia"/>
      <w:lang w:eastAsia="ja-JP"/>
    </w:rPr>
  </w:style>
  <w:style w:type="paragraph" w:styleId="BalloonText">
    <w:name w:val="Balloon Text"/>
    <w:basedOn w:val="Normal"/>
    <w:link w:val="BalloonTextChar"/>
    <w:uiPriority w:val="99"/>
    <w:semiHidden/>
    <w:unhideWhenUsed/>
    <w:rsid w:val="0042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6F4"/>
    <w:rPr>
      <w:rFonts w:ascii="Tahoma" w:hAnsi="Tahoma" w:cs="Tahoma"/>
      <w:sz w:val="16"/>
      <w:szCs w:val="16"/>
    </w:rPr>
  </w:style>
  <w:style w:type="table" w:styleId="TableGrid">
    <w:name w:val="Table Grid"/>
    <w:basedOn w:val="TableNormal"/>
    <w:uiPriority w:val="59"/>
    <w:rsid w:val="00424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17"/>
  </w:style>
  <w:style w:type="paragraph" w:styleId="Footer">
    <w:name w:val="footer"/>
    <w:basedOn w:val="Normal"/>
    <w:link w:val="FooterChar"/>
    <w:uiPriority w:val="99"/>
    <w:unhideWhenUsed/>
    <w:rsid w:val="0071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17"/>
  </w:style>
  <w:style w:type="character" w:styleId="PlaceholderText">
    <w:name w:val="Placeholder Text"/>
    <w:basedOn w:val="DefaultParagraphFont"/>
    <w:uiPriority w:val="99"/>
    <w:semiHidden/>
    <w:rsid w:val="002E7A0F"/>
    <w:rPr>
      <w:color w:val="808080"/>
    </w:rPr>
  </w:style>
  <w:style w:type="paragraph" w:customStyle="1" w:styleId="HeaderGz">
    <w:name w:val="HeaderGz"/>
    <w:basedOn w:val="Header"/>
    <w:link w:val="HeaderGzChar"/>
    <w:rsid w:val="00490E8A"/>
    <w:pPr>
      <w:pBdr>
        <w:bottom w:val="single" w:sz="12" w:space="1" w:color="9BBB59" w:themeColor="accent3"/>
      </w:pBdr>
      <w:tabs>
        <w:tab w:val="clear" w:pos="4680"/>
        <w:tab w:val="clear" w:pos="9360"/>
      </w:tabs>
    </w:pPr>
    <w:rPr>
      <w:rFonts w:asciiTheme="majorHAnsi" w:eastAsiaTheme="majorEastAsia" w:hAnsiTheme="majorHAnsi" w:cstheme="majorBidi"/>
      <w:sz w:val="24"/>
      <w:szCs w:val="32"/>
    </w:rPr>
  </w:style>
  <w:style w:type="character" w:customStyle="1" w:styleId="Heading1Char">
    <w:name w:val="Heading 1 Char"/>
    <w:basedOn w:val="DefaultParagraphFont"/>
    <w:link w:val="Heading1"/>
    <w:uiPriority w:val="9"/>
    <w:rsid w:val="00A34915"/>
    <w:rPr>
      <w:rFonts w:asciiTheme="majorHAnsi" w:eastAsiaTheme="majorEastAsia" w:hAnsiTheme="majorHAnsi" w:cstheme="majorBidi"/>
      <w:b/>
      <w:bCs/>
      <w:color w:val="365F91" w:themeColor="accent1" w:themeShade="BF"/>
      <w:sz w:val="28"/>
      <w:szCs w:val="28"/>
    </w:rPr>
  </w:style>
  <w:style w:type="character" w:customStyle="1" w:styleId="HeaderGzChar">
    <w:name w:val="HeaderGz Char"/>
    <w:basedOn w:val="HeaderChar"/>
    <w:link w:val="HeaderGz"/>
    <w:rsid w:val="00490E8A"/>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8237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49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1577F"/>
    <w:pPr>
      <w:keepNext/>
      <w:spacing w:after="100"/>
      <w:ind w:left="221"/>
    </w:pPr>
  </w:style>
  <w:style w:type="paragraph" w:styleId="TOC1">
    <w:name w:val="toc 1"/>
    <w:basedOn w:val="Normal"/>
    <w:next w:val="Normal"/>
    <w:autoRedefine/>
    <w:uiPriority w:val="39"/>
    <w:unhideWhenUsed/>
    <w:rsid w:val="00C1577F"/>
    <w:pPr>
      <w:keepNext/>
      <w:tabs>
        <w:tab w:val="right" w:leader="dot" w:pos="9629"/>
      </w:tabs>
      <w:spacing w:after="100"/>
    </w:pPr>
    <w:rPr>
      <w:b/>
      <w:sz w:val="24"/>
    </w:rPr>
  </w:style>
  <w:style w:type="paragraph" w:styleId="TOC3">
    <w:name w:val="toc 3"/>
    <w:basedOn w:val="Normal"/>
    <w:next w:val="Normal"/>
    <w:autoRedefine/>
    <w:uiPriority w:val="39"/>
    <w:unhideWhenUsed/>
    <w:rsid w:val="00CF0014"/>
    <w:pPr>
      <w:spacing w:after="100"/>
      <w:ind w:left="440"/>
    </w:pPr>
    <w:rPr>
      <w:sz w:val="18"/>
    </w:rPr>
  </w:style>
  <w:style w:type="character" w:styleId="Hyperlink">
    <w:name w:val="Hyperlink"/>
    <w:basedOn w:val="DefaultParagraphFont"/>
    <w:uiPriority w:val="99"/>
    <w:unhideWhenUsed/>
    <w:rsid w:val="00CF0014"/>
    <w:rPr>
      <w:color w:val="0000FF" w:themeColor="hyperlink"/>
      <w:u w:val="single"/>
    </w:rPr>
  </w:style>
  <w:style w:type="paragraph" w:customStyle="1" w:styleId="Heading1-Notlisted">
    <w:name w:val="Heading 1 - Not listed"/>
    <w:basedOn w:val="Heading1"/>
    <w:next w:val="Normal"/>
    <w:link w:val="Heading1-NotlistedChar"/>
    <w:qFormat/>
    <w:rsid w:val="00C202C7"/>
    <w:pPr>
      <w:numPr>
        <w:numId w:val="0"/>
      </w:numPr>
      <w:outlineLvl w:val="9"/>
    </w:pPr>
  </w:style>
  <w:style w:type="numbering" w:customStyle="1" w:styleId="List1">
    <w:name w:val="List1"/>
    <w:basedOn w:val="NoList"/>
    <w:uiPriority w:val="99"/>
    <w:rsid w:val="00A34915"/>
    <w:pPr>
      <w:numPr>
        <w:numId w:val="2"/>
      </w:numPr>
    </w:pPr>
  </w:style>
  <w:style w:type="character" w:customStyle="1" w:styleId="Heading1-NotlistedChar">
    <w:name w:val="Heading 1 - Not listed Char"/>
    <w:basedOn w:val="Heading1Char"/>
    <w:link w:val="Heading1-Notlisted"/>
    <w:rsid w:val="00CF001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E6B0F"/>
    <w:rPr>
      <w:rFonts w:asciiTheme="majorHAnsi" w:eastAsiaTheme="majorEastAsia" w:hAnsiTheme="majorHAnsi" w:cstheme="majorBidi"/>
      <w:b/>
      <w:bCs/>
      <w:i/>
      <w:iCs/>
      <w:color w:val="4F81BD" w:themeColor="accent1"/>
    </w:rPr>
  </w:style>
  <w:style w:type="table" w:styleId="MediumShading1-Accent3">
    <w:name w:val="Medium Shading 1 Accent 3"/>
    <w:basedOn w:val="TableNormal"/>
    <w:uiPriority w:val="63"/>
    <w:rsid w:val="0082376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5643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inorHAnsi" w:eastAsiaTheme="majorEastAsia" w:hAnsiTheme="minorHAnsi" w:cstheme="majorBidi"/>
        <w:b w:val="0"/>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5B692F"/>
    <w:pPr>
      <w:spacing w:line="240" w:lineRule="auto"/>
    </w:pPr>
    <w:rPr>
      <w:b/>
      <w:bCs/>
      <w:color w:val="4F81BD" w:themeColor="accent1"/>
      <w:sz w:val="18"/>
      <w:szCs w:val="18"/>
    </w:rPr>
  </w:style>
  <w:style w:type="paragraph" w:styleId="ListParagraph">
    <w:name w:val="List Paragraph"/>
    <w:basedOn w:val="Normal"/>
    <w:uiPriority w:val="34"/>
    <w:qFormat/>
    <w:rsid w:val="00E31039"/>
    <w:pPr>
      <w:ind w:left="720"/>
      <w:contextualSpacing/>
    </w:pPr>
  </w:style>
  <w:style w:type="paragraph" w:styleId="Index1">
    <w:name w:val="index 1"/>
    <w:basedOn w:val="Normal"/>
    <w:next w:val="Normal"/>
    <w:autoRedefine/>
    <w:uiPriority w:val="99"/>
    <w:semiHidden/>
    <w:unhideWhenUsed/>
    <w:rsid w:val="001E17D2"/>
    <w:pPr>
      <w:spacing w:after="0" w:line="240" w:lineRule="auto"/>
      <w:ind w:left="220" w:hanging="220"/>
    </w:pPr>
  </w:style>
  <w:style w:type="paragraph" w:styleId="Index2">
    <w:name w:val="index 2"/>
    <w:basedOn w:val="Normal"/>
    <w:next w:val="Normal"/>
    <w:autoRedefine/>
    <w:uiPriority w:val="99"/>
    <w:semiHidden/>
    <w:unhideWhenUsed/>
    <w:rsid w:val="001E17D2"/>
    <w:pPr>
      <w:spacing w:after="0" w:line="240" w:lineRule="auto"/>
      <w:ind w:left="440" w:hanging="220"/>
    </w:pPr>
  </w:style>
  <w:style w:type="paragraph" w:styleId="Bibliography">
    <w:name w:val="Bibliography"/>
    <w:basedOn w:val="Normal"/>
    <w:next w:val="Normal"/>
    <w:uiPriority w:val="37"/>
    <w:unhideWhenUsed/>
    <w:rsid w:val="00B5303D"/>
  </w:style>
  <w:style w:type="paragraph" w:styleId="TableofFigures">
    <w:name w:val="table of figures"/>
    <w:basedOn w:val="Normal"/>
    <w:next w:val="Normal"/>
    <w:uiPriority w:val="99"/>
    <w:unhideWhenUsed/>
    <w:rsid w:val="00DF5AE7"/>
    <w:pPr>
      <w:spacing w:after="0"/>
    </w:pPr>
  </w:style>
  <w:style w:type="table" w:styleId="MediumGrid3-Accent3">
    <w:name w:val="Medium Grid 3 Accent 3"/>
    <w:basedOn w:val="TableNormal"/>
    <w:uiPriority w:val="69"/>
    <w:rsid w:val="004E00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4E0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A56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C827DB0DE445C59F50FB892A2EBD80"/>
        <w:category>
          <w:name w:val="General"/>
          <w:gallery w:val="placeholder"/>
        </w:category>
        <w:types>
          <w:type w:val="bbPlcHdr"/>
        </w:types>
        <w:behaviors>
          <w:behavior w:val="content"/>
        </w:behaviors>
        <w:guid w:val="{8D5A0793-A11A-4FA5-A5C1-525DD42AEE6E}"/>
      </w:docPartPr>
      <w:docPartBody>
        <w:p w:rsidR="00AE1B17" w:rsidRDefault="00AE1B17" w:rsidP="00AE1B17">
          <w:pPr>
            <w:pStyle w:val="0FC827DB0DE445C59F50FB892A2EBD80"/>
          </w:pPr>
          <w:r>
            <w:rPr>
              <w:rFonts w:asciiTheme="majorHAnsi" w:eastAsiaTheme="majorEastAsia" w:hAnsiTheme="majorHAnsi" w:cstheme="majorBidi"/>
              <w:sz w:val="72"/>
              <w:szCs w:val="72"/>
            </w:rPr>
            <w:t>[Type the document title]</w:t>
          </w:r>
        </w:p>
      </w:docPartBody>
    </w:docPart>
    <w:docPart>
      <w:docPartPr>
        <w:name w:val="859AF9CF530048AE9A242CBA62F1C53C"/>
        <w:category>
          <w:name w:val="General"/>
          <w:gallery w:val="placeholder"/>
        </w:category>
        <w:types>
          <w:type w:val="bbPlcHdr"/>
        </w:types>
        <w:behaviors>
          <w:behavior w:val="content"/>
        </w:behaviors>
        <w:guid w:val="{1CC234C3-BB12-460A-B76F-369C95F30166}"/>
      </w:docPartPr>
      <w:docPartBody>
        <w:p w:rsidR="00AE1B17" w:rsidRDefault="00AE1B17" w:rsidP="00AE1B17">
          <w:pPr>
            <w:pStyle w:val="859AF9CF530048AE9A242CBA62F1C53C"/>
          </w:pPr>
          <w:r>
            <w:rPr>
              <w:sz w:val="40"/>
              <w:szCs w:val="40"/>
            </w:rPr>
            <w:t>[Type the document subtitle]</w:t>
          </w:r>
        </w:p>
      </w:docPartBody>
    </w:docPart>
    <w:docPart>
      <w:docPartPr>
        <w:name w:val="081B165BCE434FAB9802F9A7B3B71675"/>
        <w:category>
          <w:name w:val="General"/>
          <w:gallery w:val="placeholder"/>
        </w:category>
        <w:types>
          <w:type w:val="bbPlcHdr"/>
        </w:types>
        <w:behaviors>
          <w:behavior w:val="content"/>
        </w:behaviors>
        <w:guid w:val="{BA8D59CF-FCC1-4ABB-BA61-8F93FBD8F3C3}"/>
      </w:docPartPr>
      <w:docPartBody>
        <w:p w:rsidR="00AE1B17" w:rsidRDefault="00AE1B17" w:rsidP="00AE1B17">
          <w:pPr>
            <w:pStyle w:val="081B165BCE434FAB9802F9A7B3B71675"/>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17"/>
    <w:rsid w:val="000E5C16"/>
    <w:rsid w:val="00114319"/>
    <w:rsid w:val="003D7F14"/>
    <w:rsid w:val="00427F76"/>
    <w:rsid w:val="00563128"/>
    <w:rsid w:val="006E2CD5"/>
    <w:rsid w:val="00723BFE"/>
    <w:rsid w:val="007334C3"/>
    <w:rsid w:val="00AA199C"/>
    <w:rsid w:val="00AE1B17"/>
    <w:rsid w:val="00AE7445"/>
    <w:rsid w:val="00B8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47807CDF4488BAE61E312F6384361">
    <w:name w:val="9A147807CDF4488BAE61E312F6384361"/>
    <w:rsid w:val="00AE1B17"/>
  </w:style>
  <w:style w:type="paragraph" w:customStyle="1" w:styleId="601743DDE08941C6B9C0C305755DAB96">
    <w:name w:val="601743DDE08941C6B9C0C305755DAB96"/>
    <w:rsid w:val="00AE1B17"/>
  </w:style>
  <w:style w:type="paragraph" w:customStyle="1" w:styleId="E7AC12EFF8814AA59DA808EE10F1A2CE">
    <w:name w:val="E7AC12EFF8814AA59DA808EE10F1A2CE"/>
    <w:rsid w:val="00AE1B17"/>
  </w:style>
  <w:style w:type="paragraph" w:customStyle="1" w:styleId="0FC827DB0DE445C59F50FB892A2EBD80">
    <w:name w:val="0FC827DB0DE445C59F50FB892A2EBD80"/>
    <w:rsid w:val="00AE1B17"/>
  </w:style>
  <w:style w:type="paragraph" w:customStyle="1" w:styleId="859AF9CF530048AE9A242CBA62F1C53C">
    <w:name w:val="859AF9CF530048AE9A242CBA62F1C53C"/>
    <w:rsid w:val="00AE1B17"/>
  </w:style>
  <w:style w:type="paragraph" w:customStyle="1" w:styleId="081B165BCE434FAB9802F9A7B3B71675">
    <w:name w:val="081B165BCE434FAB9802F9A7B3B71675"/>
    <w:rsid w:val="00AE1B17"/>
  </w:style>
  <w:style w:type="paragraph" w:customStyle="1" w:styleId="1D802B6738504A24A35C3AB07947F317">
    <w:name w:val="1D802B6738504A24A35C3AB07947F317"/>
    <w:rsid w:val="00AE1B17"/>
  </w:style>
  <w:style w:type="paragraph" w:customStyle="1" w:styleId="1064BEB6DA0E43DFB80ADED6D353C119">
    <w:name w:val="1064BEB6DA0E43DFB80ADED6D353C119"/>
    <w:rsid w:val="00AE1B17"/>
  </w:style>
  <w:style w:type="paragraph" w:customStyle="1" w:styleId="4E0C5A50A4AF44C6BA2AFCE3341AD00F">
    <w:name w:val="4E0C5A50A4AF44C6BA2AFCE3341AD00F"/>
    <w:rsid w:val="00AE1B17"/>
  </w:style>
  <w:style w:type="paragraph" w:customStyle="1" w:styleId="F664393925304100883917A605C9EB51">
    <w:name w:val="F664393925304100883917A605C9EB51"/>
    <w:rsid w:val="00AE1B17"/>
  </w:style>
  <w:style w:type="paragraph" w:customStyle="1" w:styleId="5A4DAEB3D80E454CA8F3914BEB780A32">
    <w:name w:val="5A4DAEB3D80E454CA8F3914BEB780A32"/>
    <w:rsid w:val="00AE1B17"/>
  </w:style>
  <w:style w:type="paragraph" w:customStyle="1" w:styleId="DD58817537B2494DAD15120EE18AC888">
    <w:name w:val="DD58817537B2494DAD15120EE18AC888"/>
    <w:rsid w:val="00AE1B17"/>
  </w:style>
  <w:style w:type="paragraph" w:customStyle="1" w:styleId="FCD7CD67399549AE8F298B0953A2FD1D">
    <w:name w:val="FCD7CD67399549AE8F298B0953A2FD1D"/>
    <w:rsid w:val="00AE1B17"/>
  </w:style>
  <w:style w:type="paragraph" w:customStyle="1" w:styleId="3D1948A37AA242CFB5523840AFA469CE">
    <w:name w:val="3D1948A37AA242CFB5523840AFA469CE"/>
    <w:rsid w:val="00AE1B17"/>
  </w:style>
  <w:style w:type="paragraph" w:customStyle="1" w:styleId="8744BC6428C14FECBA98BF64EDCDFEF0">
    <w:name w:val="8744BC6428C14FECBA98BF64EDCDFEF0"/>
    <w:rsid w:val="00AE1B17"/>
  </w:style>
  <w:style w:type="paragraph" w:customStyle="1" w:styleId="B47B73BEA2B74178A93732338E1193E4">
    <w:name w:val="B47B73BEA2B74178A93732338E1193E4"/>
    <w:rsid w:val="00AE1B17"/>
  </w:style>
  <w:style w:type="paragraph" w:customStyle="1" w:styleId="EECC94B868E5464A963235585BFB7CC6">
    <w:name w:val="EECC94B868E5464A963235585BFB7CC6"/>
    <w:rsid w:val="00AE1B17"/>
  </w:style>
  <w:style w:type="character" w:styleId="PlaceholderText">
    <w:name w:val="Placeholder Text"/>
    <w:basedOn w:val="DefaultParagraphFont"/>
    <w:uiPriority w:val="99"/>
    <w:semiHidden/>
    <w:rsid w:val="00AE1B17"/>
    <w:rPr>
      <w:color w:val="808080"/>
    </w:rPr>
  </w:style>
  <w:style w:type="paragraph" w:customStyle="1" w:styleId="ACD9F2EB229F45E1AC68AFC3B41FC755">
    <w:name w:val="ACD9F2EB229F45E1AC68AFC3B41FC755"/>
    <w:rsid w:val="00AE1B17"/>
  </w:style>
  <w:style w:type="paragraph" w:customStyle="1" w:styleId="9D99A61BFCE843AAA875E79C6A10769C">
    <w:name w:val="9D99A61BFCE843AAA875E79C6A10769C"/>
    <w:rsid w:val="00AE1B17"/>
  </w:style>
  <w:style w:type="paragraph" w:customStyle="1" w:styleId="1B4FD25453D84E8FB3C5E54B187DC297">
    <w:name w:val="1B4FD25453D84E8FB3C5E54B187DC297"/>
    <w:rsid w:val="00AE7445"/>
  </w:style>
  <w:style w:type="paragraph" w:customStyle="1" w:styleId="19E8713D4D834A76A496C9550FAD54C1">
    <w:name w:val="19E8713D4D834A76A496C9550FAD54C1"/>
    <w:rsid w:val="00AE7445"/>
  </w:style>
  <w:style w:type="paragraph" w:customStyle="1" w:styleId="FF03ED9EC6FD4AF2A4E29B4EC3BC011D">
    <w:name w:val="FF03ED9EC6FD4AF2A4E29B4EC3BC011D"/>
    <w:rsid w:val="00AE7445"/>
  </w:style>
  <w:style w:type="paragraph" w:customStyle="1" w:styleId="33DC497796B84635A6F71E02B624EE63">
    <w:name w:val="33DC497796B84635A6F71E02B624EE63"/>
    <w:rsid w:val="00AE7445"/>
  </w:style>
  <w:style w:type="paragraph" w:customStyle="1" w:styleId="F80C070143494CB6B84F7A1994302516">
    <w:name w:val="F80C070143494CB6B84F7A1994302516"/>
    <w:rsid w:val="00AE7445"/>
  </w:style>
  <w:style w:type="paragraph" w:customStyle="1" w:styleId="E14ACEA30E2843F6B25ECE01116BA0F0">
    <w:name w:val="E14ACEA30E2843F6B25ECE01116BA0F0"/>
    <w:rsid w:val="00AE7445"/>
  </w:style>
  <w:style w:type="paragraph" w:customStyle="1" w:styleId="1E278D9ACE804913AFCB862C9B803ED5">
    <w:name w:val="1E278D9ACE804913AFCB862C9B803ED5"/>
    <w:rsid w:val="00AE7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Spa</b:Tag>
    <b:SourceType>DocumentFromInternetSite</b:SourceType>
    <b:Guid>{39DA8AFC-A967-4AB8-BA70-128B172E0C82}</b:Guid>
    <b:Author>
      <b:Author>
        <b:Corporate>Xilinx</b:Corporate>
      </b:Author>
    </b:Author>
    <b:Title>Spartan-6 FPGA Configuration User Guide</b:Title>
    <b:ProductionCompany>Xilinx</b:ProductionCompany>
    <b:URL>http://www.xilinx.com/support/documentation/user_guides/ug380.pdf</b:URL>
    <b:ShortTitle>ug380</b:ShortTitle>
    <b:Year>2011</b:Year>
    <b:Month>5</b:Month>
    <b:RefOrder>3</b:RefOrder>
  </b:Source>
  <b:Source>
    <b:Tag>Xil10</b:Tag>
    <b:SourceType>DocumentFromInternetSite</b:SourceType>
    <b:Guid>{9E47FF7F-608F-499E-A5A5-B116CD3A74F8}</b:Guid>
    <b:Title>Spartan-6 FPGA Select I/O Resources</b:Title>
    <b:Year>2010</b:Year>
    <b:URL>http://www.xilinx.com/support/documentation/user_guides/ug381.pdf</b:URL>
    <b:Author>
      <b:Author>
        <b:Corporate>Xilinx</b:Corporate>
      </b:Author>
    </b:Author>
    <b:ShortTitle>ug381.pdf</b:ShortTitle>
    <b:Month>12</b:Month>
    <b:RefOrder>4</b:RefOrder>
  </b:Source>
  <b:Source>
    <b:Tag>Fre11</b:Tag>
    <b:SourceType>Book</b:SourceType>
    <b:Guid>{09B3407A-86C5-4147-9EBA-4BA0BF822BF1}</b:Guid>
    <b:Title>P1022 QorIQ Integrated Processor Reference Manual Rev. F</b:Title>
    <b:Year>2011</b:Year>
    <b:Author>
      <b:Author>
        <b:NameList>
          <b:Person>
            <b:Last>FreeScale</b:Last>
          </b:Person>
        </b:NameList>
      </b:Author>
    </b:Author>
    <b:ShortTitle>P1022RM</b:ShortTitle>
    <b:RefOrder>1</b:RefOrder>
  </b:Source>
  <b:Source>
    <b:Tag>Fre</b:Tag>
    <b:SourceType>Book</b:SourceType>
    <b:Guid>{D29F7E2C-A3EB-4D04-877F-B64D856A95EC}</b:Guid>
    <b:Author>
      <b:Author>
        <b:Corporate>FreeScale</b:Corporate>
      </b:Author>
    </b:Author>
    <b:Title>P1013 QorIQ Integrated Processor Hardware Specifications, Rev. F</b:Title>
    <b:ShortTitle>P1013EC</b:ShortTitle>
    <b:Year>2011</b:Year>
    <b:RefOrder>2</b:RefOrder>
  </b:Source>
</b:Sources>
</file>

<file path=customXml/itemProps1.xml><?xml version="1.0" encoding="utf-8"?>
<ds:datastoreItem xmlns:ds="http://schemas.openxmlformats.org/officeDocument/2006/customXml" ds:itemID="{04BBB705-F78B-4485-AC6D-9BFB8EB43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Ultimate-II Command Interface </vt:lpstr>
    </vt:vector>
  </TitlesOfParts>
  <Company>Gideon's Logic Architectures; Netnova</Company>
  <LinksUpToDate>false</LinksUpToDate>
  <CharactersWithSpaces>8645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Ultimate-II Command Interface </dc:title>
  <dc:subject>Register API</dc:subject>
  <dc:creator>Gideon Zweijtzer</dc:creator>
  <cp:lastModifiedBy>Gideon</cp:lastModifiedBy>
  <cp:revision>9</cp:revision>
  <cp:lastPrinted>2013-02-02T09:53:00Z</cp:lastPrinted>
  <dcterms:created xsi:type="dcterms:W3CDTF">2013-02-01T12:09:00Z</dcterms:created>
  <dcterms:modified xsi:type="dcterms:W3CDTF">2013-02-02T09:53:00Z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