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18C62E59" w:rsidR="000A7104" w:rsidRDefault="00DD0939">
            <w:r>
              <w:t xml:space="preserve">Hermosura, Leigh B.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02D1BC8E" w:rsidR="000A7104" w:rsidRDefault="00DD0939">
      <w:pPr>
        <w:jc w:val="center"/>
      </w:pPr>
      <w:r>
        <w:t>JULY 2</w:t>
      </w:r>
      <w:r w:rsidR="00094E09">
        <w:t>8</w:t>
      </w:r>
      <w:r>
        <w:t>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Identifying the relevance of design pattern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228D6676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Reinforcement of below exercises</w:t>
      </w:r>
    </w:p>
    <w:p w14:paraId="702B5035" w14:textId="1F8CA4B7" w:rsidR="00713E2F" w:rsidRDefault="005B1753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59BE0D7A" w14:textId="5337E65D" w:rsidR="00713E2F" w:rsidRDefault="00C83874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t>Results</w:t>
      </w:r>
    </w:p>
    <w:p w14:paraId="67208E4D" w14:textId="7D7F009F" w:rsidR="00E721A3" w:rsidRDefault="00FA1B3B" w:rsidP="00E721A3">
      <w:pPr>
        <w:ind w:firstLine="720"/>
        <w:jc w:val="both"/>
      </w:pPr>
      <w:r>
        <w:t>The results of the laboratory activity will be presented in this chapter</w:t>
      </w:r>
      <w:r w:rsidR="000B02E2">
        <w:t>, including graphs, images, and explanation to each part</w:t>
      </w:r>
      <w:r>
        <w:t>.</w:t>
      </w:r>
      <w:r w:rsidR="000B02E2">
        <w:t xml:space="preserve"> </w:t>
      </w:r>
    </w:p>
    <w:p w14:paraId="40960B58" w14:textId="40454F1A" w:rsidR="00526224" w:rsidRDefault="00E721A3" w:rsidP="00E36361">
      <w:pPr>
        <w:spacing w:line="24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D13E2F" wp14:editId="49DEC259">
            <wp:simplePos x="0" y="0"/>
            <wp:positionH relativeFrom="margin">
              <wp:align>left</wp:align>
            </wp:positionH>
            <wp:positionV relativeFrom="paragraph">
              <wp:posOffset>621</wp:posOffset>
            </wp:positionV>
            <wp:extent cx="5723890" cy="4736465"/>
            <wp:effectExtent l="0" t="0" r="0" b="6985"/>
            <wp:wrapTopAndBottom/>
            <wp:docPr id="376332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6C151" w14:textId="7BE5F933" w:rsidR="000B02E2" w:rsidRDefault="000B02E2" w:rsidP="00526224">
      <w:pPr>
        <w:spacing w:line="240" w:lineRule="auto"/>
        <w:jc w:val="center"/>
      </w:pPr>
      <w:r>
        <w:rPr>
          <w:sz w:val="18"/>
          <w:szCs w:val="18"/>
        </w:rPr>
        <w:t>Figure 1 Inheritance diagram of method A</w:t>
      </w:r>
    </w:p>
    <w:p w14:paraId="26F199D8" w14:textId="77777777" w:rsidR="000B02E2" w:rsidRDefault="000B02E2" w:rsidP="000B02E2">
      <w:pPr>
        <w:keepNext/>
      </w:pPr>
    </w:p>
    <w:p w14:paraId="4856EE90" w14:textId="40659704" w:rsidR="000B02E2" w:rsidRDefault="000B02E2" w:rsidP="00CD107A">
      <w:pPr>
        <w:keepNext/>
        <w:jc w:val="both"/>
      </w:pPr>
      <w:r>
        <w:tab/>
      </w:r>
      <w:r w:rsidR="00AE013C">
        <w:t xml:space="preserve">Unified Modeling Language (UML) </w:t>
      </w:r>
      <w:r w:rsidR="009A0740">
        <w:t>diagrams visually presents how objects interact inside a system which provide program understanding, debugging, software maintenance, and software archeology</w:t>
      </w:r>
      <w:r w:rsidR="00E36361">
        <w:t xml:space="preserve"> </w:t>
      </w:r>
      <w:r w:rsidR="00E36361" w:rsidRPr="00E36361">
        <w:t>[1]</w:t>
      </w:r>
      <w:r w:rsidR="009A0740">
        <w:t xml:space="preserve">. Figure 1 </w:t>
      </w:r>
      <w:r w:rsidR="00CD107A">
        <w:t>illustrates the framework of the relationship between different classes starting from the parent class.</w:t>
      </w:r>
    </w:p>
    <w:p w14:paraId="3257BB06" w14:textId="5C251B1C" w:rsidR="000B66C5" w:rsidRDefault="00CD107A" w:rsidP="00CD107A">
      <w:pPr>
        <w:keepNext/>
        <w:jc w:val="both"/>
      </w:pPr>
      <w:r>
        <w:tab/>
        <w:t>The</w:t>
      </w:r>
      <w:r w:rsidR="00FE71D7">
        <w:t xml:space="preserve"> </w:t>
      </w:r>
      <w:r w:rsidR="00E721A3">
        <w:t>super</w:t>
      </w:r>
      <w:r>
        <w:t xml:space="preserve">class </w:t>
      </w:r>
      <w:r w:rsidRPr="000B66C5">
        <w:rPr>
          <w:i/>
          <w:iCs/>
        </w:rPr>
        <w:t>Online Bookstore</w:t>
      </w:r>
      <w:r>
        <w:t xml:space="preserve"> </w:t>
      </w:r>
      <w:r w:rsidR="000B66C5">
        <w:t>manages</w:t>
      </w:r>
      <w:r>
        <w:t xml:space="preserve"> a</w:t>
      </w:r>
      <w:r w:rsidR="00E721A3">
        <w:t xml:space="preserve"> list of books </w:t>
      </w:r>
      <w:r>
        <w:t xml:space="preserve">and stores them into the </w:t>
      </w:r>
      <w:r w:rsidR="000B66C5" w:rsidRPr="000B66C5">
        <w:rPr>
          <w:i/>
          <w:iCs/>
        </w:rPr>
        <w:t>inventory</w:t>
      </w:r>
      <w:r w:rsidR="000B66C5">
        <w:t xml:space="preserve"> variable</w:t>
      </w:r>
      <w:r>
        <w:t xml:space="preserve">. </w:t>
      </w:r>
      <w:r w:rsidR="000B66C5" w:rsidRPr="000B66C5">
        <w:t xml:space="preserve">It includes a </w:t>
      </w:r>
      <w:r w:rsidR="000B66C5" w:rsidRPr="000B66C5">
        <w:rPr>
          <w:i/>
          <w:iCs/>
        </w:rPr>
        <w:t>displayBooks()</w:t>
      </w:r>
      <w:r w:rsidR="000B66C5" w:rsidRPr="000B66C5">
        <w:t xml:space="preserve"> method to show available titles and a </w:t>
      </w:r>
      <w:r w:rsidR="000B66C5" w:rsidRPr="000B66C5">
        <w:rPr>
          <w:i/>
          <w:iCs/>
        </w:rPr>
        <w:t>purchaseBook()</w:t>
      </w:r>
      <w:r w:rsidR="000B66C5" w:rsidRPr="000B66C5">
        <w:t xml:space="preserve"> method that allows users to buy books.</w:t>
      </w:r>
      <w:r>
        <w:t xml:space="preserve"> </w:t>
      </w:r>
      <w:r w:rsidR="00E721A3">
        <w:t xml:space="preserve">Subclasses </w:t>
      </w:r>
      <w:r w:rsidR="00E721A3" w:rsidRPr="000B66C5">
        <w:rPr>
          <w:i/>
          <w:iCs/>
        </w:rPr>
        <w:t>E-Bookstore</w:t>
      </w:r>
      <w:r w:rsidR="00E721A3">
        <w:t xml:space="preserve"> and </w:t>
      </w:r>
      <w:r w:rsidR="00E721A3" w:rsidRPr="000B66C5">
        <w:rPr>
          <w:i/>
          <w:iCs/>
        </w:rPr>
        <w:t>Physical Bookstore</w:t>
      </w:r>
      <w:r w:rsidR="00E721A3">
        <w:t xml:space="preserve"> inherits the attributes of the </w:t>
      </w:r>
      <w:r w:rsidR="00E721A3" w:rsidRPr="000B66C5">
        <w:rPr>
          <w:i/>
          <w:iCs/>
        </w:rPr>
        <w:t>Online Bookstore</w:t>
      </w:r>
      <w:r w:rsidR="00E721A3">
        <w:t xml:space="preserve">. Under </w:t>
      </w:r>
      <w:r w:rsidR="00E721A3" w:rsidRPr="000B66C5">
        <w:rPr>
          <w:i/>
          <w:iCs/>
        </w:rPr>
        <w:t>E-Bookstore</w:t>
      </w:r>
      <w:r w:rsidR="00E721A3">
        <w:t xml:space="preserve">, the user can download the digital copy of the book they had bought and </w:t>
      </w:r>
      <w:r w:rsidR="00094E09">
        <w:t>select their</w:t>
      </w:r>
      <w:r w:rsidR="00E721A3">
        <w:t xml:space="preserve"> </w:t>
      </w:r>
      <w:r w:rsidR="00094E09">
        <w:t>preferred file</w:t>
      </w:r>
      <w:r w:rsidR="00E721A3">
        <w:t xml:space="preserve"> format</w:t>
      </w:r>
      <w:r w:rsidR="00094E09">
        <w:t xml:space="preserve"> such as</w:t>
      </w:r>
      <w:r w:rsidR="00E721A3">
        <w:t xml:space="preserve"> PDF, EPUB, </w:t>
      </w:r>
      <w:r w:rsidR="00094E09">
        <w:t xml:space="preserve">and </w:t>
      </w:r>
      <w:r w:rsidR="00E721A3">
        <w:t xml:space="preserve">AZW3. </w:t>
      </w:r>
      <w:r w:rsidR="00E721A3" w:rsidRPr="000B66C5">
        <w:rPr>
          <w:i/>
          <w:iCs/>
        </w:rPr>
        <w:t>Physical Bookstore</w:t>
      </w:r>
      <w:r w:rsidR="00E721A3">
        <w:t xml:space="preserve"> on the other hand has a function that would ship the </w:t>
      </w:r>
      <w:r w:rsidR="00094E09">
        <w:t xml:space="preserve">physical copy of the </w:t>
      </w:r>
      <w:r w:rsidR="00E721A3">
        <w:t>book to the user.</w:t>
      </w:r>
    </w:p>
    <w:p w14:paraId="78B57A92" w14:textId="0D2F4E6F" w:rsidR="00526224" w:rsidRDefault="00FE71D7" w:rsidP="000B66C5">
      <w:pPr>
        <w:keepNext/>
        <w:ind w:firstLine="720"/>
        <w:jc w:val="both"/>
      </w:pPr>
      <w:r>
        <w:t xml:space="preserve">The </w:t>
      </w:r>
      <w:r w:rsidR="00E721A3">
        <w:t>class</w:t>
      </w:r>
      <w:r>
        <w:t xml:space="preserve"> </w:t>
      </w:r>
      <w:r w:rsidRPr="000B66C5">
        <w:rPr>
          <w:i/>
          <w:iCs/>
        </w:rPr>
        <w:t>User</w:t>
      </w:r>
      <w:r>
        <w:t xml:space="preserve"> contains attributes of username, email, and </w:t>
      </w:r>
      <w:r w:rsidR="00E721A3">
        <w:t xml:space="preserve">a </w:t>
      </w:r>
      <w:r>
        <w:t>library</w:t>
      </w:r>
      <w:r w:rsidR="00E721A3">
        <w:t xml:space="preserve"> </w:t>
      </w:r>
      <w:r w:rsidR="00094E09" w:rsidRPr="00094E09">
        <w:t xml:space="preserve">which stores the user's </w:t>
      </w:r>
      <w:r w:rsidR="00094E09">
        <w:t>owned</w:t>
      </w:r>
      <w:r w:rsidR="00094E09" w:rsidRPr="00094E09">
        <w:t xml:space="preserve"> books</w:t>
      </w:r>
      <w:r>
        <w:t xml:space="preserve">. The methods of the User class include </w:t>
      </w:r>
      <w:r w:rsidRPr="000B66C5">
        <w:rPr>
          <w:i/>
          <w:iCs/>
        </w:rPr>
        <w:t>buyNewBooks()</w:t>
      </w:r>
      <w:r w:rsidR="001546E8">
        <w:t xml:space="preserve"> </w:t>
      </w:r>
      <w:r>
        <w:t xml:space="preserve">to purchase books </w:t>
      </w:r>
      <w:r>
        <w:lastRenderedPageBreak/>
        <w:t xml:space="preserve">from the store, </w:t>
      </w:r>
      <w:r w:rsidRPr="000B66C5">
        <w:rPr>
          <w:i/>
          <w:iCs/>
        </w:rPr>
        <w:t>viewLibrary()</w:t>
      </w:r>
      <w:r w:rsidR="000B66C5">
        <w:rPr>
          <w:i/>
          <w:iCs/>
        </w:rPr>
        <w:t xml:space="preserve"> </w:t>
      </w:r>
      <w:r>
        <w:t xml:space="preserve">to </w:t>
      </w:r>
      <w:r w:rsidR="00094E09">
        <w:t>browse</w:t>
      </w:r>
      <w:r>
        <w:t xml:space="preserve"> books </w:t>
      </w:r>
      <w:r w:rsidR="00094E09">
        <w:t>that they had</w:t>
      </w:r>
      <w:r>
        <w:t xml:space="preserve"> purchased, and </w:t>
      </w:r>
      <w:r w:rsidRPr="000B66C5">
        <w:rPr>
          <w:i/>
          <w:iCs/>
        </w:rPr>
        <w:t>readBook()</w:t>
      </w:r>
      <w:r>
        <w:t xml:space="preserve"> to read bought books.</w:t>
      </w:r>
      <w:r w:rsidR="000B66C5">
        <w:t xml:space="preserve"> The </w:t>
      </w:r>
      <w:r w:rsidR="000B66C5">
        <w:rPr>
          <w:i/>
          <w:iCs/>
        </w:rPr>
        <w:t>User</w:t>
      </w:r>
      <w:r w:rsidR="000B66C5">
        <w:t xml:space="preserve"> class has a subclass </w:t>
      </w:r>
      <w:r w:rsidR="00094E09">
        <w:t xml:space="preserve">called </w:t>
      </w:r>
      <w:r w:rsidR="000B66C5" w:rsidRPr="000B66C5">
        <w:rPr>
          <w:i/>
          <w:iCs/>
        </w:rPr>
        <w:t>Library</w:t>
      </w:r>
      <w:r w:rsidR="000B66C5">
        <w:t xml:space="preserve"> that contains their </w:t>
      </w:r>
      <w:r w:rsidR="00094E09">
        <w:t>collection of</w:t>
      </w:r>
      <w:r w:rsidR="000B66C5">
        <w:t xml:space="preserve"> books</w:t>
      </w:r>
      <w:r w:rsidR="00094E09">
        <w:t>, having</w:t>
      </w:r>
      <w:r w:rsidR="000B66C5">
        <w:t xml:space="preserve"> functions to remove or add books. Lastly, the </w:t>
      </w:r>
      <w:r w:rsidR="000B66C5" w:rsidRPr="000B66C5">
        <w:rPr>
          <w:i/>
          <w:iCs/>
        </w:rPr>
        <w:t>Library’s</w:t>
      </w:r>
      <w:r w:rsidR="000B66C5">
        <w:t xml:space="preserve"> subclass</w:t>
      </w:r>
      <w:r w:rsidR="00094E09">
        <w:t>,</w:t>
      </w:r>
      <w:r w:rsidR="000B66C5">
        <w:t xml:space="preserve"> </w:t>
      </w:r>
      <w:r w:rsidR="000B66C5" w:rsidRPr="000B66C5">
        <w:rPr>
          <w:i/>
          <w:iCs/>
        </w:rPr>
        <w:t>Book</w:t>
      </w:r>
      <w:r w:rsidR="00094E09">
        <w:rPr>
          <w:i/>
          <w:iCs/>
        </w:rPr>
        <w:t>,</w:t>
      </w:r>
      <w:r w:rsidR="000B66C5">
        <w:t xml:space="preserve"> containing attributes</w:t>
      </w:r>
      <w:r w:rsidR="00094E09">
        <w:t xml:space="preserve"> such as</w:t>
      </w:r>
      <w:r w:rsidR="000B66C5">
        <w:t xml:space="preserve"> title, author, genre, and price</w:t>
      </w:r>
      <w:r w:rsidR="00094E09">
        <w:t>, along</w:t>
      </w:r>
      <w:r w:rsidR="000B66C5">
        <w:t xml:space="preserve"> with methods to open the selected book and save the user’s reading progress.</w:t>
      </w:r>
    </w:p>
    <w:p w14:paraId="6BDAC3A0" w14:textId="3B168DAD" w:rsidR="005E3B0A" w:rsidRDefault="000228B7" w:rsidP="00CD107A">
      <w:pPr>
        <w:keepNext/>
        <w:jc w:val="both"/>
      </w:pPr>
      <w:r w:rsidRPr="000228B7">
        <w:rPr>
          <w:noProof/>
        </w:rPr>
        <w:drawing>
          <wp:anchor distT="0" distB="0" distL="114300" distR="114300" simplePos="0" relativeHeight="251660288" behindDoc="0" locked="0" layoutInCell="1" allowOverlap="1" wp14:anchorId="0D61E74F" wp14:editId="11215080">
            <wp:simplePos x="0" y="0"/>
            <wp:positionH relativeFrom="margin">
              <wp:align>right</wp:align>
            </wp:positionH>
            <wp:positionV relativeFrom="paragraph">
              <wp:posOffset>262844</wp:posOffset>
            </wp:positionV>
            <wp:extent cx="5731510" cy="5553075"/>
            <wp:effectExtent l="0" t="0" r="2540" b="9525"/>
            <wp:wrapTopAndBottom/>
            <wp:docPr id="112342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528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25DB2" w14:textId="77777777" w:rsidR="00526224" w:rsidRDefault="00526224" w:rsidP="00526224">
      <w:pPr>
        <w:spacing w:line="240" w:lineRule="auto"/>
        <w:jc w:val="center"/>
        <w:rPr>
          <w:sz w:val="18"/>
          <w:szCs w:val="18"/>
        </w:rPr>
      </w:pPr>
      <w:bookmarkStart w:id="0" w:name="_gjdgxs" w:colFirst="0" w:colLast="0"/>
      <w:bookmarkEnd w:id="0"/>
    </w:p>
    <w:p w14:paraId="1EC5B878" w14:textId="1A5CB32C" w:rsidR="000A7104" w:rsidRDefault="00082276" w:rsidP="00526224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2 Screenshot of the program for method B</w:t>
      </w:r>
    </w:p>
    <w:p w14:paraId="67B8A663" w14:textId="77777777" w:rsidR="00082276" w:rsidRDefault="00082276" w:rsidP="00082276">
      <w:pPr>
        <w:rPr>
          <w:sz w:val="18"/>
          <w:szCs w:val="18"/>
        </w:rPr>
      </w:pPr>
    </w:p>
    <w:p w14:paraId="2D9CCF6C" w14:textId="6945A11B" w:rsidR="00082276" w:rsidRDefault="00082276" w:rsidP="00BA63B3">
      <w:pPr>
        <w:jc w:val="both"/>
      </w:pPr>
      <w:r>
        <w:tab/>
        <w:t xml:space="preserve">The program imports functions from the math module in order to perform complex operations like radicals. </w:t>
      </w:r>
      <w:r w:rsidR="00BA63B3">
        <w:t xml:space="preserve">The superclass </w:t>
      </w:r>
      <w:r w:rsidR="00BA63B3" w:rsidRPr="000B66C5">
        <w:rPr>
          <w:i/>
          <w:iCs/>
        </w:rPr>
        <w:t>Polygon</w:t>
      </w:r>
      <w:r w:rsidR="00BA63B3">
        <w:t xml:space="preserve"> is defined and under it, the polygon name, side number, and side length are initialized. Inside the superclass</w:t>
      </w:r>
      <w:r w:rsidR="002A4059">
        <w:t xml:space="preserve"> is</w:t>
      </w:r>
      <w:r w:rsidR="00BA63B3">
        <w:t xml:space="preserve"> a function</w:t>
      </w:r>
      <w:r w:rsidR="002A4059">
        <w:t xml:space="preserve"> for the area, it raises an error when called directly as it’s meant to be overridden by other subclasses.</w:t>
      </w:r>
    </w:p>
    <w:p w14:paraId="32B54CD9" w14:textId="55F0F55A" w:rsidR="002A4059" w:rsidRDefault="002A4059" w:rsidP="00BA63B3">
      <w:pPr>
        <w:jc w:val="both"/>
      </w:pPr>
      <w:r>
        <w:lastRenderedPageBreak/>
        <w:tab/>
        <w:t>Beneath the superclass</w:t>
      </w:r>
      <w:r w:rsidR="00526224">
        <w:t xml:space="preserve"> are</w:t>
      </w:r>
      <w:r>
        <w:t xml:space="preserve"> subclasses </w:t>
      </w:r>
      <w:r w:rsidR="00526224">
        <w:t>such as</w:t>
      </w:r>
      <w:r w:rsidR="000B66C5">
        <w:t xml:space="preserve"> </w:t>
      </w:r>
      <w:r w:rsidRPr="000B66C5">
        <w:rPr>
          <w:i/>
          <w:iCs/>
        </w:rPr>
        <w:t>EquilateralTriangle</w:t>
      </w:r>
      <w:r w:rsidR="00526224">
        <w:t xml:space="preserve">, </w:t>
      </w:r>
      <w:r w:rsidR="00526224" w:rsidRPr="000B66C5">
        <w:rPr>
          <w:i/>
          <w:iCs/>
        </w:rPr>
        <w:t>Square</w:t>
      </w:r>
      <w:r w:rsidR="00526224">
        <w:t xml:space="preserve">, </w:t>
      </w:r>
      <w:r w:rsidR="00526224" w:rsidRPr="000B66C5">
        <w:rPr>
          <w:i/>
          <w:iCs/>
        </w:rPr>
        <w:t>RegularPentagon</w:t>
      </w:r>
      <w:r w:rsidR="00526224">
        <w:t xml:space="preserve">, and </w:t>
      </w:r>
      <w:r w:rsidR="00526224" w:rsidRPr="000B66C5">
        <w:rPr>
          <w:i/>
          <w:iCs/>
        </w:rPr>
        <w:t>RegularHexagon</w:t>
      </w:r>
      <w:r w:rsidR="00526224">
        <w:t>, each containing</w:t>
      </w:r>
      <w:r w:rsidR="001546E8">
        <w:t xml:space="preserve"> </w:t>
      </w:r>
      <w:r w:rsidR="00526224">
        <w:t>functions that would calculate the area and return its value using formulae unique to each shape.</w:t>
      </w:r>
    </w:p>
    <w:p w14:paraId="5390FD50" w14:textId="13ACB7C4" w:rsidR="00526224" w:rsidRPr="000228B7" w:rsidRDefault="000228B7" w:rsidP="000228B7">
      <w:pPr>
        <w:jc w:val="center"/>
        <w:rPr>
          <w:sz w:val="18"/>
          <w:szCs w:val="18"/>
        </w:rPr>
      </w:pPr>
      <w:r w:rsidRPr="000228B7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64129159" wp14:editId="3ECFC5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98365" cy="5019675"/>
            <wp:effectExtent l="0" t="0" r="6985" b="9525"/>
            <wp:wrapTopAndBottom/>
            <wp:docPr id="17365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237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B6AC3" w14:textId="39AC4C2B" w:rsidR="00526224" w:rsidRPr="00526224" w:rsidRDefault="00526224" w:rsidP="00526224">
      <w:pPr>
        <w:spacing w:line="240" w:lineRule="auto"/>
        <w:jc w:val="center"/>
        <w:rPr>
          <w:sz w:val="18"/>
          <w:szCs w:val="18"/>
        </w:rPr>
      </w:pPr>
      <w:r w:rsidRPr="000228B7">
        <w:rPr>
          <w:sz w:val="18"/>
          <w:szCs w:val="18"/>
        </w:rPr>
        <w:t>Figure 3 T</w:t>
      </w:r>
      <w:r w:rsidR="000228B7">
        <w:rPr>
          <w:sz w:val="18"/>
          <w:szCs w:val="18"/>
        </w:rPr>
        <w:t>UI</w:t>
      </w:r>
      <w:r>
        <w:rPr>
          <w:sz w:val="18"/>
          <w:szCs w:val="18"/>
        </w:rPr>
        <w:t xml:space="preserve"> of the program</w:t>
      </w:r>
    </w:p>
    <w:p w14:paraId="54EBB63A" w14:textId="77777777" w:rsidR="00526224" w:rsidRDefault="00526224" w:rsidP="00526224">
      <w:pPr>
        <w:jc w:val="center"/>
      </w:pPr>
    </w:p>
    <w:p w14:paraId="3252D4C7" w14:textId="15ABF7E7" w:rsidR="00B45466" w:rsidRDefault="00E36361" w:rsidP="00A70740">
      <w:pPr>
        <w:ind w:firstLine="720"/>
        <w:jc w:val="both"/>
      </w:pPr>
      <w:r>
        <w:t>This section of the program contains the back end for the Text User Interface (TUI)</w:t>
      </w:r>
      <w:r w:rsidR="00B45466">
        <w:t xml:space="preserve">. </w:t>
      </w:r>
      <w:r w:rsidR="008B12FC">
        <w:t>While</w:t>
      </w:r>
      <w:r w:rsidR="00B45466">
        <w:t xml:space="preserve"> minimalistic in design, its intention is to engage the user, also allowing </w:t>
      </w:r>
      <w:r w:rsidR="008B12FC">
        <w:t xml:space="preserve">flexible </w:t>
      </w:r>
      <w:r w:rsidR="00B45466">
        <w:t>inputs instead of a fixed outcome</w:t>
      </w:r>
      <w:r w:rsidR="008B12FC">
        <w:t>,</w:t>
      </w:r>
      <w:r w:rsidR="00B45466">
        <w:t xml:space="preserve"> improv</w:t>
      </w:r>
      <w:r w:rsidR="008B12FC">
        <w:t>ing overall</w:t>
      </w:r>
      <w:r w:rsidR="00B45466">
        <w:t xml:space="preserve"> user experience [2].</w:t>
      </w:r>
    </w:p>
    <w:p w14:paraId="26E27684" w14:textId="5680FF02" w:rsidR="00B45466" w:rsidRDefault="00B45466" w:rsidP="00A70740">
      <w:pPr>
        <w:ind w:firstLine="720"/>
        <w:jc w:val="both"/>
      </w:pPr>
      <w:r>
        <w:t xml:space="preserve">The program </w:t>
      </w:r>
      <w:r w:rsidR="008B12FC">
        <w:t>begins by asking</w:t>
      </w:r>
      <w:r>
        <w:t xml:space="preserve"> for the user to choose between four polygon</w:t>
      </w:r>
      <w:r w:rsidR="008B12FC">
        <w:t xml:space="preserve"> types:</w:t>
      </w:r>
      <w:r>
        <w:t xml:space="preserve"> equilateral triangle, square, regular pentagon, and regular hexagon</w:t>
      </w:r>
      <w:r w:rsidR="008B12FC">
        <w:t>.</w:t>
      </w:r>
      <w:r w:rsidR="00A70740">
        <w:t xml:space="preserve"> </w:t>
      </w:r>
      <w:r w:rsidR="008B12FC">
        <w:t>The selected option is stored into</w:t>
      </w:r>
      <w:r w:rsidR="00A70740">
        <w:t xml:space="preserve"> the variable </w:t>
      </w:r>
      <w:r w:rsidR="00A70740" w:rsidRPr="000B66C5">
        <w:rPr>
          <w:i/>
          <w:iCs/>
        </w:rPr>
        <w:t>choice</w:t>
      </w:r>
      <w:r w:rsidR="00A70740">
        <w:t xml:space="preserve">. The next segment is a </w:t>
      </w:r>
      <w:r w:rsidR="001546E8">
        <w:t>dictionary</w:t>
      </w:r>
      <w:r w:rsidR="00A70740">
        <w:t xml:space="preserve"> </w:t>
      </w:r>
      <w:r w:rsidR="008B12FC">
        <w:t>named</w:t>
      </w:r>
      <w:r w:rsidR="00A70740">
        <w:t xml:space="preserve"> </w:t>
      </w:r>
      <w:r w:rsidR="00A70740" w:rsidRPr="000B66C5">
        <w:rPr>
          <w:i/>
          <w:iCs/>
        </w:rPr>
        <w:t>polygonOptions</w:t>
      </w:r>
      <w:r w:rsidR="00A70740">
        <w:t xml:space="preserve"> </w:t>
      </w:r>
      <w:r w:rsidR="001546E8">
        <w:t xml:space="preserve">where </w:t>
      </w:r>
      <w:r w:rsidR="008B12FC">
        <w:t>each</w:t>
      </w:r>
      <w:r w:rsidR="001546E8">
        <w:t xml:space="preserve"> </w:t>
      </w:r>
      <w:r w:rsidR="008B12FC">
        <w:t>key</w:t>
      </w:r>
      <w:r w:rsidR="001546E8">
        <w:t xml:space="preserve"> </w:t>
      </w:r>
      <w:r w:rsidR="008B12FC">
        <w:t>corresponds</w:t>
      </w:r>
      <w:r w:rsidR="001546E8">
        <w:t xml:space="preserve"> to the numeric choices provided</w:t>
      </w:r>
      <w:r w:rsidR="008B12FC">
        <w:t>.</w:t>
      </w:r>
      <w:r w:rsidR="001546E8">
        <w:t xml:space="preserve"> </w:t>
      </w:r>
      <w:r w:rsidR="008B12FC">
        <w:t>Each key</w:t>
      </w:r>
      <w:r w:rsidR="001546E8">
        <w:t xml:space="preserve"> contains three values</w:t>
      </w:r>
      <w:r w:rsidR="008B12FC">
        <w:t>:</w:t>
      </w:r>
      <w:r w:rsidR="001546E8">
        <w:t xml:space="preserve"> the name</w:t>
      </w:r>
      <w:r w:rsidR="008B12FC">
        <w:t xml:space="preserve"> of the polygon</w:t>
      </w:r>
      <w:r w:rsidR="001546E8">
        <w:t xml:space="preserve">, number of sides and the class </w:t>
      </w:r>
      <w:r w:rsidR="008B12FC">
        <w:t>associated with it.</w:t>
      </w:r>
    </w:p>
    <w:p w14:paraId="7859B66B" w14:textId="1050823B" w:rsidR="001546E8" w:rsidRDefault="001546E8" w:rsidP="00A70740">
      <w:pPr>
        <w:ind w:firstLine="720"/>
        <w:jc w:val="both"/>
      </w:pPr>
      <w:r>
        <w:lastRenderedPageBreak/>
        <w:t xml:space="preserve">The </w:t>
      </w:r>
      <w:r w:rsidR="008B12FC">
        <w:t>final</w:t>
      </w:r>
      <w:r>
        <w:t xml:space="preserve"> part of the code identifies </w:t>
      </w:r>
      <w:r w:rsidR="008B12FC">
        <w:t>if the user’s choice is</w:t>
      </w:r>
      <w:r>
        <w:t xml:space="preserve"> found inside the </w:t>
      </w:r>
      <w:r w:rsidRPr="000B66C5">
        <w:rPr>
          <w:i/>
          <w:iCs/>
        </w:rPr>
        <w:t>polygonOptions</w:t>
      </w:r>
      <w:r w:rsidR="008B12FC">
        <w:t xml:space="preserve"> dictionary</w:t>
      </w:r>
      <w:r>
        <w:t xml:space="preserve">. </w:t>
      </w:r>
      <w:r w:rsidR="008B12FC">
        <w:t>If valid</w:t>
      </w:r>
      <w:r>
        <w:t>, it assigns the</w:t>
      </w:r>
      <w:r w:rsidR="008B12FC">
        <w:t xml:space="preserve"> three</w:t>
      </w:r>
      <w:r>
        <w:t xml:space="preserve"> values </w:t>
      </w:r>
      <w:r w:rsidR="008B12FC">
        <w:t>in</w:t>
      </w:r>
      <w:r>
        <w:t xml:space="preserve">to the variables </w:t>
      </w:r>
      <w:r w:rsidRPr="000B66C5">
        <w:rPr>
          <w:i/>
          <w:iCs/>
        </w:rPr>
        <w:t>name</w:t>
      </w:r>
      <w:r>
        <w:t>,</w:t>
      </w:r>
      <w:r w:rsidR="000B66C5">
        <w:t xml:space="preserve"> </w:t>
      </w:r>
      <w:r w:rsidRPr="000B66C5">
        <w:rPr>
          <w:i/>
          <w:iCs/>
        </w:rPr>
        <w:t>sideNum</w:t>
      </w:r>
      <w:r>
        <w:t xml:space="preserve">, and </w:t>
      </w:r>
      <w:r w:rsidRPr="000B66C5">
        <w:rPr>
          <w:i/>
          <w:iCs/>
        </w:rPr>
        <w:t>PolygonClass</w:t>
      </w:r>
      <w:r w:rsidR="000228B7">
        <w:t xml:space="preserve">. The program </w:t>
      </w:r>
      <w:r w:rsidR="008B12FC">
        <w:t>then asks</w:t>
      </w:r>
      <w:r w:rsidR="000228B7">
        <w:t xml:space="preserve"> the user </w:t>
      </w:r>
      <w:r w:rsidR="008B12FC">
        <w:t>to enter the length of a side</w:t>
      </w:r>
      <w:r w:rsidR="000228B7">
        <w:t xml:space="preserve"> and calls the </w:t>
      </w:r>
      <w:r w:rsidR="008B12FC">
        <w:t>appropriate</w:t>
      </w:r>
      <w:r w:rsidR="000228B7">
        <w:t xml:space="preserve"> function </w:t>
      </w:r>
      <w:r w:rsidR="008B12FC">
        <w:t>to calculate the area. Finally, it prints the polygon’s name, number of sides and area</w:t>
      </w:r>
      <w:r w:rsidR="00F55FCC">
        <w:t>, as shown in the</w:t>
      </w:r>
      <w:r w:rsidR="008B12FC">
        <w:t xml:space="preserve"> output below.</w:t>
      </w:r>
    </w:p>
    <w:p w14:paraId="4B417B65" w14:textId="26BE7BAB" w:rsidR="00F55FCC" w:rsidRDefault="00F55FCC" w:rsidP="00F55FCC">
      <w:pPr>
        <w:jc w:val="both"/>
      </w:pPr>
      <w:r w:rsidRPr="00F55FCC">
        <w:rPr>
          <w:noProof/>
        </w:rPr>
        <w:drawing>
          <wp:anchor distT="0" distB="0" distL="114300" distR="114300" simplePos="0" relativeHeight="251662336" behindDoc="0" locked="0" layoutInCell="1" allowOverlap="1" wp14:anchorId="4CFEA601" wp14:editId="13388D51">
            <wp:simplePos x="0" y="0"/>
            <wp:positionH relativeFrom="margin">
              <wp:align>center</wp:align>
            </wp:positionH>
            <wp:positionV relativeFrom="paragraph">
              <wp:posOffset>327604</wp:posOffset>
            </wp:positionV>
            <wp:extent cx="4086225" cy="4286250"/>
            <wp:effectExtent l="0" t="0" r="9525" b="0"/>
            <wp:wrapTopAndBottom/>
            <wp:docPr id="40940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89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94A5" w14:textId="21398802" w:rsidR="00F55FCC" w:rsidRPr="00F55FCC" w:rsidRDefault="00F55FCC" w:rsidP="00F55FCC">
      <w:pPr>
        <w:spacing w:line="240" w:lineRule="auto"/>
        <w:jc w:val="both"/>
        <w:rPr>
          <w:sz w:val="18"/>
          <w:szCs w:val="18"/>
        </w:rPr>
      </w:pPr>
    </w:p>
    <w:p w14:paraId="584F1FBC" w14:textId="6CF68047" w:rsidR="00F55FCC" w:rsidRPr="00F55FCC" w:rsidRDefault="00F55FCC" w:rsidP="00F55FCC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Figure 4 Example output of the program</w:t>
      </w:r>
    </w:p>
    <w:p w14:paraId="228207FE" w14:textId="77777777" w:rsidR="00F55FCC" w:rsidRPr="00082276" w:rsidRDefault="00F55FCC" w:rsidP="00F55FCC">
      <w:pPr>
        <w:jc w:val="both"/>
      </w:pP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6EE55C75" w14:textId="05465D94" w:rsidR="000A7104" w:rsidRDefault="00094E09" w:rsidP="00094E09">
      <w:pPr>
        <w:ind w:firstLine="720"/>
        <w:jc w:val="both"/>
      </w:pPr>
      <w:r>
        <w:t>The</w:t>
      </w:r>
      <w:r w:rsidR="00045D4E">
        <w:t xml:space="preserve"> laboratory report contains two main parts: theoretical planning and practical application. The</w:t>
      </w:r>
      <w:r>
        <w:t xml:space="preserve"> inheritance diagram shows the process of how each segment of code interact</w:t>
      </w:r>
      <w:r w:rsidR="00173DA8">
        <w:t>s</w:t>
      </w:r>
      <w:r>
        <w:t xml:space="preserve"> inside a computer system. It is very important in Object-Oriented Programming</w:t>
      </w:r>
      <w:r w:rsidR="00173DA8">
        <w:t>,</w:t>
      </w:r>
      <w:r>
        <w:t xml:space="preserve"> as it serves as a basis for programmers to </w:t>
      </w:r>
      <w:r w:rsidR="00045D4E">
        <w:t>organize</w:t>
      </w:r>
      <w:r>
        <w:t xml:space="preserve"> their ideas and </w:t>
      </w:r>
      <w:r w:rsidR="00045D4E">
        <w:t>gain</w:t>
      </w:r>
      <w:r>
        <w:t xml:space="preserve"> a deeper understanding of their program</w:t>
      </w:r>
      <w:r w:rsidR="00045D4E">
        <w:t>’s structure and behavior.  The second part focuses on the practical application of code, where the programmer creates a working system</w:t>
      </w:r>
      <w:r w:rsidR="00173DA8">
        <w:t>,</w:t>
      </w:r>
      <w:r w:rsidR="00045D4E">
        <w:t xml:space="preserve"> incorporating the fundamentals of class </w:t>
      </w:r>
      <w:r w:rsidR="00045D4E">
        <w:lastRenderedPageBreak/>
        <w:t>inheritance. This validates the initial planning and emphasizes the importance of having a well-structured design in software development.</w:t>
      </w:r>
    </w:p>
    <w:p w14:paraId="7018DE26" w14:textId="77777777" w:rsidR="000A7104" w:rsidRDefault="000A7104"/>
    <w:p w14:paraId="050F5C82" w14:textId="77777777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7506C834" w14:textId="2AA27210" w:rsidR="00A817F4" w:rsidRDefault="00A817F4" w:rsidP="00A817F4">
      <w:pPr>
        <w:rPr>
          <w:sz w:val="21"/>
          <w:szCs w:val="21"/>
        </w:rPr>
      </w:pPr>
      <w:r>
        <w:rPr>
          <w:sz w:val="21"/>
          <w:szCs w:val="21"/>
        </w:rPr>
        <w:t xml:space="preserve">[1] </w:t>
      </w:r>
      <w:r w:rsidR="003317E4" w:rsidRPr="003317E4">
        <w:rPr>
          <w:sz w:val="21"/>
          <w:szCs w:val="21"/>
        </w:rPr>
        <w:t xml:space="preserve">C. Alvin, B. Peterson, and S. Mukhopadhyay, “Static generation of UML sequence diagrams,” </w:t>
      </w:r>
      <w:r w:rsidR="003317E4" w:rsidRPr="003317E4">
        <w:rPr>
          <w:i/>
          <w:iCs/>
          <w:sz w:val="21"/>
          <w:szCs w:val="21"/>
        </w:rPr>
        <w:t>International Journal on Software Tools for Technology Transfer</w:t>
      </w:r>
      <w:r w:rsidR="003317E4" w:rsidRPr="003317E4">
        <w:rPr>
          <w:sz w:val="21"/>
          <w:szCs w:val="21"/>
        </w:rPr>
        <w:t>, vol. 23, no. 1, pp. 31–53, 2021, doi: 10.1007/s10009‑019‑00545‑z.</w:t>
      </w:r>
    </w:p>
    <w:p w14:paraId="2EDBD1C2" w14:textId="41022057" w:rsidR="000A7104" w:rsidRDefault="00E36361">
      <w:pPr>
        <w:rPr>
          <w:sz w:val="21"/>
          <w:szCs w:val="21"/>
        </w:rPr>
      </w:pPr>
      <w:r w:rsidRPr="00E36361">
        <w:rPr>
          <w:sz w:val="21"/>
          <w:szCs w:val="21"/>
        </w:rPr>
        <w:t>[</w:t>
      </w:r>
      <w:r>
        <w:rPr>
          <w:sz w:val="21"/>
          <w:szCs w:val="21"/>
        </w:rPr>
        <w:t>2</w:t>
      </w:r>
      <w:r w:rsidRPr="00E36361">
        <w:rPr>
          <w:sz w:val="21"/>
          <w:szCs w:val="21"/>
        </w:rPr>
        <w:t xml:space="preserve">] Hotjar, “User Interface (UI),” </w:t>
      </w:r>
      <w:r w:rsidRPr="00E36361">
        <w:rPr>
          <w:i/>
          <w:iCs/>
          <w:sz w:val="21"/>
          <w:szCs w:val="21"/>
        </w:rPr>
        <w:t>Hotjar UI Design Glossary</w:t>
      </w:r>
      <w:r w:rsidRPr="00E36361">
        <w:rPr>
          <w:sz w:val="21"/>
          <w:szCs w:val="21"/>
        </w:rPr>
        <w:t>, https://www.hotjar.com/ui-design/glossary/user-interface/ (accessed Jul. 27, 2025).</w:t>
      </w:r>
    </w:p>
    <w:p w14:paraId="420AB9B2" w14:textId="77777777" w:rsidR="000A7104" w:rsidRDefault="000A7104">
      <w:pPr>
        <w:rPr>
          <w:sz w:val="21"/>
          <w:szCs w:val="21"/>
        </w:rPr>
      </w:pPr>
    </w:p>
    <w:sectPr w:rsidR="000A71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2F88B" w14:textId="77777777" w:rsidR="00607EA3" w:rsidRDefault="00607EA3">
      <w:pPr>
        <w:spacing w:line="240" w:lineRule="auto"/>
      </w:pPr>
      <w:r>
        <w:separator/>
      </w:r>
    </w:p>
  </w:endnote>
  <w:endnote w:type="continuationSeparator" w:id="0">
    <w:p w14:paraId="12FB0267" w14:textId="77777777" w:rsidR="00607EA3" w:rsidRDefault="00607E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212F25" w14:textId="77777777" w:rsidR="00607EA3" w:rsidRDefault="00607EA3">
      <w:pPr>
        <w:spacing w:line="240" w:lineRule="auto"/>
      </w:pPr>
      <w:r>
        <w:separator/>
      </w:r>
    </w:p>
  </w:footnote>
  <w:footnote w:type="continuationSeparator" w:id="0">
    <w:p w14:paraId="07666ECE" w14:textId="77777777" w:rsidR="00607EA3" w:rsidRDefault="00607E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2"/>
  </w:num>
  <w:num w:numId="2" w16cid:durableId="591087938">
    <w:abstractNumId w:val="0"/>
  </w:num>
  <w:num w:numId="3" w16cid:durableId="470755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228B7"/>
    <w:rsid w:val="00045D4E"/>
    <w:rsid w:val="00082276"/>
    <w:rsid w:val="00094E09"/>
    <w:rsid w:val="000A7104"/>
    <w:rsid w:val="000B02E2"/>
    <w:rsid w:val="000B3ECF"/>
    <w:rsid w:val="000B66C5"/>
    <w:rsid w:val="000F4B7C"/>
    <w:rsid w:val="000F5789"/>
    <w:rsid w:val="000F6193"/>
    <w:rsid w:val="001546E8"/>
    <w:rsid w:val="00173DA8"/>
    <w:rsid w:val="001A5A5D"/>
    <w:rsid w:val="001C670E"/>
    <w:rsid w:val="002675F3"/>
    <w:rsid w:val="002A4059"/>
    <w:rsid w:val="002F5404"/>
    <w:rsid w:val="0031719B"/>
    <w:rsid w:val="003317E4"/>
    <w:rsid w:val="00404FD0"/>
    <w:rsid w:val="00495E55"/>
    <w:rsid w:val="00521858"/>
    <w:rsid w:val="00526224"/>
    <w:rsid w:val="00531F56"/>
    <w:rsid w:val="005B1753"/>
    <w:rsid w:val="005D3BC6"/>
    <w:rsid w:val="005E3B0A"/>
    <w:rsid w:val="00607EA3"/>
    <w:rsid w:val="006206DB"/>
    <w:rsid w:val="006423CE"/>
    <w:rsid w:val="00713E2F"/>
    <w:rsid w:val="007F6CC3"/>
    <w:rsid w:val="008B12FC"/>
    <w:rsid w:val="0098270F"/>
    <w:rsid w:val="009A0740"/>
    <w:rsid w:val="00A70740"/>
    <w:rsid w:val="00A817F4"/>
    <w:rsid w:val="00A96B51"/>
    <w:rsid w:val="00AE013C"/>
    <w:rsid w:val="00B05BE7"/>
    <w:rsid w:val="00B45466"/>
    <w:rsid w:val="00BA63B3"/>
    <w:rsid w:val="00C200FF"/>
    <w:rsid w:val="00C71DE0"/>
    <w:rsid w:val="00C83874"/>
    <w:rsid w:val="00CB7992"/>
    <w:rsid w:val="00CD107A"/>
    <w:rsid w:val="00DD0939"/>
    <w:rsid w:val="00E17BDC"/>
    <w:rsid w:val="00E36361"/>
    <w:rsid w:val="00E721A3"/>
    <w:rsid w:val="00F55FCC"/>
    <w:rsid w:val="00FA1B3B"/>
    <w:rsid w:val="00FC22DC"/>
    <w:rsid w:val="00FE71D7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  <w:style w:type="character" w:styleId="Hyperlink">
    <w:name w:val="Hyperlink"/>
    <w:basedOn w:val="DefaultParagraphFont"/>
    <w:uiPriority w:val="99"/>
    <w:unhideWhenUsed/>
    <w:rsid w:val="00E363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3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63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8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Hemosu Lei</cp:lastModifiedBy>
  <cp:revision>9</cp:revision>
  <dcterms:created xsi:type="dcterms:W3CDTF">2025-07-25T13:40:00Z</dcterms:created>
  <dcterms:modified xsi:type="dcterms:W3CDTF">2025-07-28T13:17:00Z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