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FD5B5" w14:textId="77777777" w:rsidR="00CF6A98" w:rsidRPr="008C5F28" w:rsidRDefault="0071167C" w:rsidP="0071167C">
      <w:pPr>
        <w:jc w:val="center"/>
        <w:rPr>
          <w:rFonts w:ascii="Times New Roman" w:hAnsi="Times New Roman" w:cs="Times New Roman"/>
          <w:b/>
          <w:sz w:val="22"/>
          <w:szCs w:val="22"/>
        </w:rPr>
      </w:pPr>
      <w:r w:rsidRPr="008C5F28">
        <w:rPr>
          <w:rFonts w:ascii="Times New Roman" w:hAnsi="Times New Roman" w:cs="Times New Roman"/>
          <w:b/>
          <w:sz w:val="22"/>
          <w:szCs w:val="22"/>
        </w:rPr>
        <w:t>Protocol: qPCR analysis</w:t>
      </w:r>
    </w:p>
    <w:p w14:paraId="5481FD84" w14:textId="77777777" w:rsidR="00490B83" w:rsidRDefault="00490B83" w:rsidP="0071167C">
      <w:pPr>
        <w:rPr>
          <w:rFonts w:ascii="Times New Roman" w:hAnsi="Times New Roman" w:cs="Times New Roman"/>
          <w:sz w:val="22"/>
          <w:szCs w:val="22"/>
        </w:rPr>
      </w:pPr>
    </w:p>
    <w:p w14:paraId="57C8190A" w14:textId="77777777" w:rsidR="0071167C" w:rsidRPr="008C5F28" w:rsidRDefault="008C5F28" w:rsidP="0071167C">
      <w:pPr>
        <w:rPr>
          <w:rFonts w:ascii="Times New Roman" w:hAnsi="Times New Roman" w:cs="Times New Roman"/>
          <w:b/>
          <w:sz w:val="22"/>
          <w:szCs w:val="22"/>
        </w:rPr>
      </w:pPr>
      <w:r>
        <w:rPr>
          <w:rFonts w:ascii="Times New Roman" w:hAnsi="Times New Roman" w:cs="Times New Roman"/>
          <w:b/>
          <w:sz w:val="22"/>
          <w:szCs w:val="22"/>
        </w:rPr>
        <w:t>Purpose</w:t>
      </w:r>
    </w:p>
    <w:p w14:paraId="32757E5C" w14:textId="77777777" w:rsidR="0071167C" w:rsidRPr="008C5F28" w:rsidRDefault="0071167C" w:rsidP="0071167C">
      <w:pPr>
        <w:pStyle w:val="ListParagraph"/>
        <w:numPr>
          <w:ilvl w:val="0"/>
          <w:numId w:val="1"/>
        </w:numPr>
        <w:rPr>
          <w:rFonts w:ascii="Times New Roman" w:hAnsi="Times New Roman" w:cs="Times New Roman"/>
          <w:sz w:val="22"/>
          <w:szCs w:val="22"/>
        </w:rPr>
      </w:pPr>
      <w:r w:rsidRPr="008C5F28">
        <w:rPr>
          <w:rFonts w:ascii="Times New Roman" w:hAnsi="Times New Roman" w:cs="Times New Roman"/>
          <w:sz w:val="22"/>
          <w:szCs w:val="22"/>
        </w:rPr>
        <w:t>To design and analyze qPCR experiments in such a way that the results are repeatable and publishable</w:t>
      </w:r>
    </w:p>
    <w:p w14:paraId="607D4E36" w14:textId="77777777" w:rsidR="0071167C" w:rsidRPr="008C5F28" w:rsidRDefault="0071167C" w:rsidP="0071167C">
      <w:pPr>
        <w:pStyle w:val="ListParagraph"/>
        <w:numPr>
          <w:ilvl w:val="0"/>
          <w:numId w:val="1"/>
        </w:numPr>
        <w:rPr>
          <w:rFonts w:ascii="Times New Roman" w:hAnsi="Times New Roman" w:cs="Times New Roman"/>
          <w:sz w:val="22"/>
          <w:szCs w:val="22"/>
        </w:rPr>
      </w:pPr>
      <w:r w:rsidRPr="008C5F28">
        <w:rPr>
          <w:rFonts w:ascii="Times New Roman" w:hAnsi="Times New Roman" w:cs="Times New Roman"/>
          <w:sz w:val="22"/>
          <w:szCs w:val="22"/>
        </w:rPr>
        <w:t>To account for differences in amplification efficiencies between TaqMan probes</w:t>
      </w:r>
    </w:p>
    <w:p w14:paraId="422E4FB3" w14:textId="77777777" w:rsidR="0071167C" w:rsidRPr="008C5F28" w:rsidRDefault="0071167C" w:rsidP="0071167C">
      <w:pPr>
        <w:rPr>
          <w:rFonts w:ascii="Times New Roman" w:hAnsi="Times New Roman" w:cs="Times New Roman"/>
          <w:sz w:val="22"/>
          <w:szCs w:val="22"/>
        </w:rPr>
      </w:pPr>
    </w:p>
    <w:p w14:paraId="556A5DA8" w14:textId="313BA4C1" w:rsidR="00490B83" w:rsidRDefault="00490B83" w:rsidP="0071167C">
      <w:pPr>
        <w:rPr>
          <w:rFonts w:ascii="Times New Roman" w:hAnsi="Times New Roman" w:cs="Times New Roman"/>
          <w:b/>
          <w:sz w:val="22"/>
          <w:szCs w:val="22"/>
        </w:rPr>
      </w:pPr>
      <w:r>
        <w:rPr>
          <w:rFonts w:ascii="Times New Roman" w:hAnsi="Times New Roman" w:cs="Times New Roman"/>
          <w:b/>
          <w:sz w:val="22"/>
          <w:szCs w:val="22"/>
        </w:rPr>
        <w:t>Background</w:t>
      </w:r>
    </w:p>
    <w:p w14:paraId="193C1699" w14:textId="28C83DD9" w:rsidR="00490B83" w:rsidRDefault="00490B83" w:rsidP="0071167C">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See the </w:t>
      </w:r>
      <w:r>
        <w:rPr>
          <w:rFonts w:ascii="Times New Roman" w:hAnsi="Times New Roman" w:cs="Times New Roman"/>
          <w:i/>
          <w:sz w:val="22"/>
          <w:szCs w:val="22"/>
        </w:rPr>
        <w:t>Real-time PCR handbook</w:t>
      </w:r>
      <w:r>
        <w:rPr>
          <w:rFonts w:ascii="Times New Roman" w:hAnsi="Times New Roman" w:cs="Times New Roman"/>
          <w:sz w:val="22"/>
          <w:szCs w:val="22"/>
        </w:rPr>
        <w:t xml:space="preserve"> by LifeTechnologies</w:t>
      </w:r>
      <w:r w:rsidR="00065113">
        <w:rPr>
          <w:rFonts w:ascii="Times New Roman" w:hAnsi="Times New Roman" w:cs="Times New Roman"/>
          <w:sz w:val="22"/>
          <w:szCs w:val="22"/>
        </w:rPr>
        <w:t xml:space="preserve"> or </w:t>
      </w:r>
      <w:r w:rsidR="00065113" w:rsidRPr="008C5F28">
        <w:rPr>
          <w:rFonts w:ascii="Times New Roman" w:hAnsi="Times New Roman" w:cs="Times New Roman"/>
          <w:sz w:val="22"/>
          <w:szCs w:val="22"/>
        </w:rPr>
        <w:t xml:space="preserve">BIO-RAD </w:t>
      </w:r>
      <w:r w:rsidR="00065113" w:rsidRPr="008C5F28">
        <w:rPr>
          <w:rFonts w:ascii="Times New Roman" w:hAnsi="Times New Roman" w:cs="Times New Roman"/>
          <w:i/>
          <w:iCs/>
          <w:sz w:val="22"/>
          <w:szCs w:val="22"/>
        </w:rPr>
        <w:t xml:space="preserve">Real-Time PCR Applications Guide </w:t>
      </w:r>
      <w:r w:rsidR="00065113" w:rsidRPr="008C5F28">
        <w:rPr>
          <w:rFonts w:ascii="Times New Roman" w:hAnsi="Times New Roman" w:cs="Times New Roman"/>
          <w:iCs/>
          <w:sz w:val="22"/>
          <w:szCs w:val="22"/>
        </w:rPr>
        <w:t>(2006</w:t>
      </w:r>
      <w:r w:rsidR="00065113">
        <w:rPr>
          <w:rFonts w:ascii="Times New Roman" w:hAnsi="Times New Roman" w:cs="Times New Roman"/>
          <w:iCs/>
          <w:sz w:val="22"/>
          <w:szCs w:val="22"/>
        </w:rPr>
        <w:t>)</w:t>
      </w:r>
    </w:p>
    <w:p w14:paraId="01E722D4" w14:textId="77777777" w:rsidR="00065113" w:rsidRDefault="00065113" w:rsidP="00065113">
      <w:pPr>
        <w:rPr>
          <w:rFonts w:ascii="Times New Roman" w:hAnsi="Times New Roman" w:cs="Times New Roman"/>
          <w:sz w:val="22"/>
          <w:szCs w:val="22"/>
        </w:rPr>
      </w:pPr>
    </w:p>
    <w:p w14:paraId="63B42994" w14:textId="10DC4BB8" w:rsidR="00065113" w:rsidRPr="000F1F91" w:rsidRDefault="00065113" w:rsidP="00065113">
      <w:pPr>
        <w:rPr>
          <w:rFonts w:ascii="Times New Roman" w:hAnsi="Times New Roman" w:cs="Times New Roman"/>
          <w:b/>
          <w:sz w:val="22"/>
          <w:szCs w:val="22"/>
        </w:rPr>
      </w:pPr>
      <w:r w:rsidRPr="000F1F91">
        <w:rPr>
          <w:rFonts w:ascii="Times New Roman" w:hAnsi="Times New Roman" w:cs="Times New Roman"/>
          <w:b/>
          <w:sz w:val="22"/>
          <w:szCs w:val="22"/>
        </w:rPr>
        <w:t>Materials</w:t>
      </w:r>
    </w:p>
    <w:p w14:paraId="11AC0F86" w14:textId="59FAB6AD" w:rsid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StepOne machine and software</w:t>
      </w:r>
    </w:p>
    <w:p w14:paraId="4AA5E979" w14:textId="67376AD7" w:rsid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RNA isolation kit, ex. . QIAshredder + Qiagen RNeasy kit</w:t>
      </w:r>
    </w:p>
    <w:p w14:paraId="14136F63" w14:textId="3AF9152F" w:rsid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R</w:t>
      </w:r>
      <w:r w:rsidRPr="008C5F28">
        <w:rPr>
          <w:rFonts w:ascii="Times New Roman" w:hAnsi="Times New Roman" w:cs="Times New Roman"/>
          <w:sz w:val="22"/>
          <w:szCs w:val="22"/>
        </w:rPr>
        <w:t>everse transcription</w:t>
      </w:r>
      <w:r>
        <w:rPr>
          <w:rFonts w:ascii="Times New Roman" w:hAnsi="Times New Roman" w:cs="Times New Roman"/>
          <w:sz w:val="22"/>
          <w:szCs w:val="22"/>
        </w:rPr>
        <w:t xml:space="preserve"> kit (ex. qScript cDNA Synthesis kit, Quanta 95047)</w:t>
      </w:r>
    </w:p>
    <w:p w14:paraId="540AA5B4" w14:textId="410F624B" w:rsid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Control probe, ex. beta-actin</w:t>
      </w:r>
    </w:p>
    <w:p w14:paraId="00AE7D73" w14:textId="063AB5F6" w:rsid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Experimental probe</w:t>
      </w:r>
    </w:p>
    <w:p w14:paraId="15634DBA" w14:textId="1DA98442" w:rsidR="00065113" w:rsidRPr="00065113" w:rsidRDefault="00065113" w:rsidP="00065113">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Experimental sample, ex. cells</w:t>
      </w:r>
    </w:p>
    <w:p w14:paraId="2AE1DF21" w14:textId="77777777" w:rsidR="0071167C" w:rsidRDefault="0071167C" w:rsidP="0071167C">
      <w:pPr>
        <w:rPr>
          <w:rFonts w:ascii="Times New Roman" w:hAnsi="Times New Roman" w:cs="Times New Roman"/>
          <w:sz w:val="22"/>
          <w:szCs w:val="22"/>
        </w:rPr>
      </w:pPr>
    </w:p>
    <w:p w14:paraId="3639B115" w14:textId="77777777" w:rsidR="008C5F28" w:rsidRPr="008C5F28" w:rsidRDefault="008C5F28" w:rsidP="0071167C">
      <w:pPr>
        <w:rPr>
          <w:rFonts w:ascii="Times New Roman" w:hAnsi="Times New Roman" w:cs="Times New Roman"/>
          <w:b/>
          <w:sz w:val="22"/>
          <w:szCs w:val="22"/>
        </w:rPr>
      </w:pPr>
      <w:r w:rsidRPr="008C5F28">
        <w:rPr>
          <w:rFonts w:ascii="Times New Roman" w:hAnsi="Times New Roman" w:cs="Times New Roman"/>
          <w:b/>
          <w:sz w:val="22"/>
          <w:szCs w:val="22"/>
        </w:rPr>
        <w:t>RNA preparation</w:t>
      </w:r>
      <w:r>
        <w:rPr>
          <w:rFonts w:ascii="Times New Roman" w:hAnsi="Times New Roman" w:cs="Times New Roman"/>
          <w:b/>
          <w:sz w:val="22"/>
          <w:szCs w:val="22"/>
        </w:rPr>
        <w:t xml:space="preserve"> + qPCR</w:t>
      </w:r>
    </w:p>
    <w:p w14:paraId="5E4B4007" w14:textId="77777777" w:rsidR="0071167C" w:rsidRPr="008C5F28" w:rsidRDefault="0071167C" w:rsidP="0071167C">
      <w:pPr>
        <w:pStyle w:val="ListParagraph"/>
        <w:numPr>
          <w:ilvl w:val="0"/>
          <w:numId w:val="2"/>
        </w:numPr>
        <w:rPr>
          <w:rFonts w:ascii="Times New Roman" w:eastAsia="Times New Roman" w:hAnsi="Times New Roman" w:cs="Times New Roman"/>
          <w:sz w:val="22"/>
          <w:szCs w:val="22"/>
        </w:rPr>
      </w:pPr>
      <w:r w:rsidRPr="008C5F28">
        <w:rPr>
          <w:rFonts w:ascii="Times New Roman" w:hAnsi="Times New Roman" w:cs="Times New Roman"/>
          <w:sz w:val="22"/>
          <w:szCs w:val="22"/>
        </w:rPr>
        <w:t xml:space="preserve">Perform RNA isolation </w:t>
      </w:r>
      <w:r w:rsidR="008C5F28">
        <w:rPr>
          <w:rFonts w:ascii="Times New Roman" w:hAnsi="Times New Roman" w:cs="Times New Roman"/>
          <w:sz w:val="22"/>
          <w:szCs w:val="22"/>
        </w:rPr>
        <w:t>(ex. QIAshredder + Qiagen RNeasy kit)</w:t>
      </w:r>
    </w:p>
    <w:p w14:paraId="07E43EBD" w14:textId="77777777" w:rsidR="0071167C" w:rsidRPr="008C5F28" w:rsidRDefault="0071167C" w:rsidP="0071167C">
      <w:pPr>
        <w:pStyle w:val="ListParagraph"/>
        <w:numPr>
          <w:ilvl w:val="0"/>
          <w:numId w:val="2"/>
        </w:numPr>
        <w:rPr>
          <w:rFonts w:ascii="Times New Roman" w:eastAsia="Times New Roman" w:hAnsi="Times New Roman" w:cs="Times New Roman"/>
          <w:sz w:val="22"/>
          <w:szCs w:val="22"/>
        </w:rPr>
      </w:pPr>
      <w:r w:rsidRPr="008C5F28">
        <w:rPr>
          <w:rFonts w:ascii="Times New Roman" w:hAnsi="Times New Roman" w:cs="Times New Roman"/>
          <w:sz w:val="22"/>
          <w:szCs w:val="22"/>
        </w:rPr>
        <w:t>Perform reverse transcription</w:t>
      </w:r>
      <w:r w:rsidR="008C5F28">
        <w:rPr>
          <w:rFonts w:ascii="Times New Roman" w:hAnsi="Times New Roman" w:cs="Times New Roman"/>
          <w:sz w:val="22"/>
          <w:szCs w:val="22"/>
        </w:rPr>
        <w:t xml:space="preserve"> (ex. qScript cDNA Synthesis kit, Quanta 95047)</w:t>
      </w:r>
    </w:p>
    <w:p w14:paraId="5A47853E" w14:textId="13FC2EDD" w:rsidR="0071167C" w:rsidRPr="008C5F28" w:rsidRDefault="008C5F28" w:rsidP="0071167C">
      <w:pPr>
        <w:pStyle w:val="ListParagraph"/>
        <w:numPr>
          <w:ilvl w:val="0"/>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Run</w:t>
      </w:r>
      <w:r w:rsidR="0071167C" w:rsidRPr="008C5F28">
        <w:rPr>
          <w:rFonts w:ascii="Times New Roman" w:eastAsia="Times New Roman" w:hAnsi="Times New Roman" w:cs="Times New Roman"/>
          <w:sz w:val="22"/>
          <w:szCs w:val="22"/>
        </w:rPr>
        <w:t xml:space="preserve"> a qPCR standard curve. Analyze it</w:t>
      </w:r>
      <w:r w:rsidR="000F1F91">
        <w:rPr>
          <w:rFonts w:ascii="Times New Roman" w:eastAsia="Times New Roman" w:hAnsi="Times New Roman" w:cs="Times New Roman"/>
          <w:sz w:val="22"/>
          <w:szCs w:val="22"/>
        </w:rPr>
        <w:t xml:space="preserve"> (see analysis methods below)</w:t>
      </w:r>
      <w:r w:rsidR="0071167C" w:rsidRPr="008C5F28">
        <w:rPr>
          <w:rFonts w:ascii="Times New Roman" w:eastAsia="Times New Roman" w:hAnsi="Times New Roman" w:cs="Times New Roman"/>
          <w:sz w:val="22"/>
          <w:szCs w:val="22"/>
        </w:rPr>
        <w:t>. If the reaction is determined to be sub-optimal, troubleshoot until it is optimal</w:t>
      </w:r>
    </w:p>
    <w:p w14:paraId="04CF784A" w14:textId="18954243" w:rsidR="008C5F28" w:rsidRDefault="0071167C" w:rsidP="0071167C">
      <w:pPr>
        <w:pStyle w:val="ListParagraph"/>
        <w:numPr>
          <w:ilvl w:val="0"/>
          <w:numId w:val="2"/>
        </w:numPr>
        <w:rPr>
          <w:rFonts w:ascii="Times New Roman" w:eastAsia="Times New Roman" w:hAnsi="Times New Roman" w:cs="Times New Roman"/>
          <w:sz w:val="22"/>
          <w:szCs w:val="22"/>
        </w:rPr>
      </w:pPr>
      <w:r w:rsidRPr="008C5F28">
        <w:rPr>
          <w:rFonts w:ascii="Times New Roman" w:eastAsia="Times New Roman" w:hAnsi="Times New Roman" w:cs="Times New Roman"/>
          <w:sz w:val="22"/>
          <w:szCs w:val="22"/>
        </w:rPr>
        <w:t>Perform qPCR for the samples</w:t>
      </w:r>
    </w:p>
    <w:p w14:paraId="26465D6A" w14:textId="0AA5E029" w:rsidR="0071167C" w:rsidRDefault="008C5F28" w:rsidP="008C5F28">
      <w:pPr>
        <w:pStyle w:val="ListParagraph"/>
        <w:numPr>
          <w:ilvl w:val="1"/>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Each plate with samples on it must have a standard curve on the same plate. Use the amplification efficiency calculated from the standard curve on the same plate for analysis. This way, results from samples </w:t>
      </w:r>
      <w:r w:rsidR="00CD48C2">
        <w:rPr>
          <w:rFonts w:ascii="Times New Roman" w:eastAsia="Times New Roman" w:hAnsi="Times New Roman" w:cs="Times New Roman"/>
          <w:sz w:val="22"/>
          <w:szCs w:val="22"/>
        </w:rPr>
        <w:t>from</w:t>
      </w:r>
      <w:r>
        <w:rPr>
          <w:rFonts w:ascii="Times New Roman" w:eastAsia="Times New Roman" w:hAnsi="Times New Roman" w:cs="Times New Roman"/>
          <w:sz w:val="22"/>
          <w:szCs w:val="22"/>
        </w:rPr>
        <w:t xml:space="preserve"> d</w:t>
      </w:r>
      <w:r w:rsidR="004E1C47">
        <w:rPr>
          <w:rFonts w:ascii="Times New Roman" w:eastAsia="Times New Roman" w:hAnsi="Times New Roman" w:cs="Times New Roman"/>
          <w:sz w:val="22"/>
          <w:szCs w:val="22"/>
        </w:rPr>
        <w:t>ifferent plates can be combined</w:t>
      </w:r>
    </w:p>
    <w:p w14:paraId="1BD0ECAC" w14:textId="77777777" w:rsidR="000F1F91" w:rsidRDefault="000F1F91" w:rsidP="000F1F91">
      <w:pPr>
        <w:pStyle w:val="ListParagraph"/>
        <w:ind w:left="1080"/>
        <w:rPr>
          <w:rFonts w:ascii="Times New Roman" w:eastAsia="Times New Roman" w:hAnsi="Times New Roman" w:cs="Times New Roman"/>
          <w:sz w:val="22"/>
          <w:szCs w:val="22"/>
        </w:rPr>
      </w:pPr>
    </w:p>
    <w:p w14:paraId="13549CB2" w14:textId="3CC606B5" w:rsidR="000F1F91" w:rsidRPr="008C5F28" w:rsidRDefault="000F1F91" w:rsidP="000F1F91">
      <w:pPr>
        <w:rPr>
          <w:rFonts w:ascii="Times New Roman" w:hAnsi="Times New Roman" w:cs="Times New Roman"/>
          <w:b/>
          <w:sz w:val="22"/>
          <w:szCs w:val="22"/>
        </w:rPr>
      </w:pPr>
      <w:r>
        <w:rPr>
          <w:rFonts w:ascii="Times New Roman" w:hAnsi="Times New Roman" w:cs="Times New Roman"/>
          <w:b/>
          <w:sz w:val="22"/>
          <w:szCs w:val="22"/>
        </w:rPr>
        <w:t>Notes on required wells in the qPCR plate</w:t>
      </w:r>
    </w:p>
    <w:p w14:paraId="300C0EC3" w14:textId="77777777" w:rsidR="000F1F91" w:rsidRPr="008C5F28" w:rsidRDefault="000F1F91" w:rsidP="000F1F91">
      <w:pPr>
        <w:widowControl w:val="0"/>
        <w:autoSpaceDE w:val="0"/>
        <w:autoSpaceDN w:val="0"/>
        <w:adjustRightInd w:val="0"/>
        <w:rPr>
          <w:rFonts w:ascii="Times New Roman" w:hAnsi="Times New Roman" w:cs="Times New Roman"/>
          <w:sz w:val="22"/>
          <w:szCs w:val="22"/>
        </w:rPr>
      </w:pPr>
      <w:r w:rsidRPr="008C5F28">
        <w:rPr>
          <w:rFonts w:ascii="Times New Roman" w:hAnsi="Times New Roman" w:cs="Times New Roman"/>
          <w:sz w:val="22"/>
          <w:szCs w:val="22"/>
        </w:rPr>
        <w:t>First run for a new probe</w:t>
      </w:r>
    </w:p>
    <w:p w14:paraId="599F2E39" w14:textId="13CB8C09" w:rsidR="000F1F91" w:rsidRPr="008C5F28" w:rsidRDefault="000F1F91" w:rsidP="000F1F91">
      <w:pPr>
        <w:pStyle w:val="ListParagraph"/>
        <w:widowControl w:val="0"/>
        <w:numPr>
          <w:ilvl w:val="0"/>
          <w:numId w:val="1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w:t>
      </w:r>
      <w:r w:rsidRPr="008C5F28">
        <w:rPr>
          <w:rFonts w:ascii="Times New Roman" w:hAnsi="Times New Roman" w:cs="Times New Roman"/>
          <w:sz w:val="22"/>
          <w:szCs w:val="22"/>
        </w:rPr>
        <w:t xml:space="preserve">tandard curve for each probe: The standard curve must encompass the entire Ct range for all samples tested. Therefore, the standard curve sample should come from the tissue with the highest gene expression (ie. colon for Cftr expression). If samples will fall across a large range of the standard curve </w:t>
      </w:r>
      <w:r w:rsidRPr="008C5F28">
        <w:rPr>
          <w:rFonts w:ascii="Times New Roman" w:hAnsi="Times New Roman" w:cs="Times New Roman"/>
          <w:i/>
          <w:sz w:val="22"/>
          <w:szCs w:val="22"/>
        </w:rPr>
        <w:t>and</w:t>
      </w:r>
      <w:r w:rsidRPr="008C5F28">
        <w:rPr>
          <w:rFonts w:ascii="Times New Roman" w:hAnsi="Times New Roman" w:cs="Times New Roman"/>
          <w:sz w:val="22"/>
          <w:szCs w:val="22"/>
        </w:rPr>
        <w:t xml:space="preserve"> the standard curve is not linear across this range, a second standard curve sample from a tissue with lower gene expression may be needed. Dilute the standard curve sample into RNase-free water in a 1:2 - 1:10 dilution series composed of at least 5 dilutions. See section 1.1.3 on pages 4-6 of the BIO-RAD </w:t>
      </w:r>
      <w:r w:rsidRPr="008C5F28">
        <w:rPr>
          <w:rFonts w:ascii="Times New Roman" w:hAnsi="Times New Roman" w:cs="Times New Roman"/>
          <w:i/>
          <w:iCs/>
          <w:sz w:val="22"/>
          <w:szCs w:val="22"/>
        </w:rPr>
        <w:t xml:space="preserve">Real-Time PCR Applications Guide </w:t>
      </w:r>
      <w:r w:rsidRPr="008C5F28">
        <w:rPr>
          <w:rFonts w:ascii="Times New Roman" w:hAnsi="Times New Roman" w:cs="Times New Roman"/>
          <w:iCs/>
          <w:sz w:val="22"/>
          <w:szCs w:val="22"/>
        </w:rPr>
        <w:t>(2006) for an o</w:t>
      </w:r>
      <w:r w:rsidR="004E1C47">
        <w:rPr>
          <w:rFonts w:ascii="Times New Roman" w:hAnsi="Times New Roman" w:cs="Times New Roman"/>
          <w:iCs/>
          <w:sz w:val="22"/>
          <w:szCs w:val="22"/>
        </w:rPr>
        <w:t>verview of qPCR standard curves</w:t>
      </w:r>
    </w:p>
    <w:p w14:paraId="4ABD2350" w14:textId="4A2499F7" w:rsidR="000F1F91" w:rsidRPr="008C5F28" w:rsidRDefault="000F1F91" w:rsidP="000F1F91">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Control</w:t>
      </w:r>
      <w:r w:rsidR="00363F8B">
        <w:rPr>
          <w:rFonts w:ascii="Times New Roman" w:hAnsi="Times New Roman" w:cs="Times New Roman"/>
          <w:sz w:val="22"/>
          <w:szCs w:val="22"/>
        </w:rPr>
        <w:t xml:space="preserve"> sample</w:t>
      </w:r>
      <w:r>
        <w:rPr>
          <w:rFonts w:ascii="Times New Roman" w:hAnsi="Times New Roman" w:cs="Times New Roman"/>
          <w:sz w:val="22"/>
          <w:szCs w:val="22"/>
        </w:rPr>
        <w:t xml:space="preserve"> to test for contamination with genomic DNA: </w:t>
      </w:r>
      <w:r w:rsidRPr="008C5F28">
        <w:rPr>
          <w:rFonts w:ascii="Times New Roman" w:eastAsia="Times New Roman" w:hAnsi="Times New Roman" w:cs="Times New Roman"/>
          <w:sz w:val="22"/>
          <w:szCs w:val="22"/>
        </w:rPr>
        <w:t>–RT (all components of reverse transcription except reverse transcriptase) or 100ng total RNA alone.</w:t>
      </w:r>
      <w:r>
        <w:rPr>
          <w:rFonts w:ascii="Times New Roman" w:eastAsia="Times New Roman" w:hAnsi="Times New Roman" w:cs="Times New Roman"/>
          <w:sz w:val="22"/>
          <w:szCs w:val="22"/>
        </w:rPr>
        <w:t xml:space="preserve"> Run one control per probe using the standard curve sample</w:t>
      </w:r>
      <w:r w:rsidR="004E1C47">
        <w:rPr>
          <w:rFonts w:ascii="Times New Roman" w:eastAsia="Times New Roman" w:hAnsi="Times New Roman" w:cs="Times New Roman"/>
          <w:sz w:val="22"/>
          <w:szCs w:val="22"/>
        </w:rPr>
        <w:t xml:space="preserve"> with the highest concentration</w:t>
      </w:r>
    </w:p>
    <w:p w14:paraId="55008F66" w14:textId="77777777" w:rsidR="000F1F91" w:rsidRPr="008C5F28" w:rsidRDefault="000F1F91" w:rsidP="000F1F9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Subsequent runs </w:t>
      </w:r>
    </w:p>
    <w:p w14:paraId="118A2602" w14:textId="77777777" w:rsidR="000F1F91" w:rsidRPr="008C5F28" w:rsidRDefault="000F1F91" w:rsidP="000F1F91">
      <w:pPr>
        <w:pStyle w:val="ListParagraph"/>
        <w:numPr>
          <w:ilvl w:val="0"/>
          <w:numId w:val="15"/>
        </w:numPr>
        <w:rPr>
          <w:rFonts w:ascii="Times New Roman" w:hAnsi="Times New Roman" w:cs="Times New Roman"/>
          <w:sz w:val="22"/>
          <w:szCs w:val="22"/>
        </w:rPr>
      </w:pPr>
      <w:r w:rsidRPr="008C5F28">
        <w:rPr>
          <w:rFonts w:ascii="Times New Roman" w:hAnsi="Times New Roman" w:cs="Times New Roman"/>
          <w:sz w:val="22"/>
          <w:szCs w:val="22"/>
        </w:rPr>
        <w:t>Samples in duplicate or triplicate</w:t>
      </w:r>
    </w:p>
    <w:p w14:paraId="7BE0C80E" w14:textId="4440E4EA" w:rsidR="000F1F91" w:rsidRPr="008C5F28" w:rsidRDefault="000F1F91" w:rsidP="000F1F91">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Control to test for contamination with genomic DNA: </w:t>
      </w:r>
      <w:r w:rsidRPr="008C5F28">
        <w:rPr>
          <w:rFonts w:ascii="Times New Roman" w:eastAsia="Times New Roman" w:hAnsi="Times New Roman" w:cs="Times New Roman"/>
          <w:sz w:val="22"/>
          <w:szCs w:val="22"/>
        </w:rPr>
        <w:t>–RT (all components of reverse transcription except reverse transcriptase) or 100ng total RNA alone.</w:t>
      </w:r>
      <w:r w:rsidR="004E1C47">
        <w:rPr>
          <w:rFonts w:ascii="Times New Roman" w:eastAsia="Times New Roman" w:hAnsi="Times New Roman" w:cs="Times New Roman"/>
          <w:sz w:val="22"/>
          <w:szCs w:val="22"/>
        </w:rPr>
        <w:t xml:space="preserve"> Run a control for every sample</w:t>
      </w:r>
    </w:p>
    <w:p w14:paraId="7967BD2A" w14:textId="77777777" w:rsidR="000F1F91" w:rsidRPr="008C5F28" w:rsidRDefault="000F1F91" w:rsidP="000F1F91">
      <w:pPr>
        <w:pStyle w:val="ListParagraph"/>
        <w:numPr>
          <w:ilvl w:val="0"/>
          <w:numId w:val="8"/>
        </w:numPr>
        <w:rPr>
          <w:rFonts w:ascii="Times New Roman" w:hAnsi="Times New Roman" w:cs="Times New Roman"/>
          <w:sz w:val="22"/>
          <w:szCs w:val="22"/>
        </w:rPr>
      </w:pPr>
      <w:r>
        <w:rPr>
          <w:rFonts w:ascii="Times New Roman" w:eastAsia="Times New Roman" w:hAnsi="Times New Roman" w:cs="Times New Roman"/>
          <w:sz w:val="22"/>
          <w:szCs w:val="22"/>
        </w:rPr>
        <w:t>Standard curve for each probe (see above)</w:t>
      </w:r>
    </w:p>
    <w:p w14:paraId="747A7DA0" w14:textId="77777777" w:rsidR="0071167C" w:rsidRPr="008C5F28" w:rsidRDefault="0071167C" w:rsidP="000F1F91">
      <w:pPr>
        <w:rPr>
          <w:rFonts w:ascii="Times New Roman" w:eastAsia="Times New Roman" w:hAnsi="Times New Roman" w:cs="Times New Roman"/>
          <w:sz w:val="22"/>
          <w:szCs w:val="22"/>
        </w:rPr>
      </w:pPr>
    </w:p>
    <w:p w14:paraId="1A326654" w14:textId="77777777" w:rsidR="0071167C" w:rsidRPr="008C5F28" w:rsidRDefault="008C5F28" w:rsidP="0071167C">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qPCR analysis </w:t>
      </w:r>
    </w:p>
    <w:p w14:paraId="1A8C5A18"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Open the results file in StepOne software</w:t>
      </w:r>
    </w:p>
    <w:p w14:paraId="1568F954"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Set the amplification plot type to “Rn vs. Cycle” (linear y-axis)</w:t>
      </w:r>
    </w:p>
    <w:p w14:paraId="7731BE3D"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 xml:space="preserve">Manually set the range of cycles for baseline calculation manually for both </w:t>
      </w:r>
      <w:r w:rsidR="00555635" w:rsidRPr="008C5F28">
        <w:rPr>
          <w:rFonts w:ascii="Times New Roman" w:hAnsi="Times New Roman" w:cs="Times New Roman"/>
          <w:sz w:val="22"/>
          <w:szCs w:val="22"/>
        </w:rPr>
        <w:t>the housekeeping probe (ex. actin) and the experimental probe</w:t>
      </w:r>
      <w:r w:rsidRPr="008C5F28">
        <w:rPr>
          <w:rFonts w:ascii="Times New Roman" w:hAnsi="Times New Roman" w:cs="Times New Roman"/>
          <w:sz w:val="22"/>
          <w:szCs w:val="22"/>
        </w:rPr>
        <w:t>. The baseline should be in the linear non-increasing part of the curve for all samples. A typical baseline ranges from cycles 3-15.</w:t>
      </w:r>
    </w:p>
    <w:p w14:paraId="4A5C293D"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Set the amplification plot type to “Delta Rn vs. Cycle” (linear y-axis)</w:t>
      </w:r>
    </w:p>
    <w:p w14:paraId="4CA6E565"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Manually set the threshold for both Cftr and actin. The threshold should be in the linear, exponentially increasing part of the curve for all samples; just above the lowest number at which this is possible.</w:t>
      </w:r>
    </w:p>
    <w:p w14:paraId="39BB4489" w14:textId="77777777" w:rsidR="0071167C" w:rsidRPr="008C5F28" w:rsidRDefault="0071167C" w:rsidP="0071167C">
      <w:pPr>
        <w:pStyle w:val="ListParagraph"/>
        <w:numPr>
          <w:ilvl w:val="1"/>
          <w:numId w:val="5"/>
        </w:numPr>
        <w:rPr>
          <w:rFonts w:ascii="Times New Roman" w:hAnsi="Times New Roman" w:cs="Times New Roman"/>
          <w:sz w:val="22"/>
          <w:szCs w:val="22"/>
        </w:rPr>
      </w:pPr>
      <w:r w:rsidRPr="008C5F28">
        <w:rPr>
          <w:rFonts w:ascii="Times New Roman" w:hAnsi="Times New Roman" w:cs="Times New Roman"/>
          <w:sz w:val="22"/>
          <w:szCs w:val="22"/>
        </w:rPr>
        <w:t>It is important to set the threshold from the Delta Rn vs. Cycle view</w:t>
      </w:r>
    </w:p>
    <w:p w14:paraId="60410460" w14:textId="77777777" w:rsidR="0071167C" w:rsidRPr="008C5F28" w:rsidRDefault="0071167C" w:rsidP="0071167C">
      <w:pPr>
        <w:pStyle w:val="ListParagraph"/>
        <w:numPr>
          <w:ilvl w:val="0"/>
          <w:numId w:val="5"/>
        </w:numPr>
        <w:rPr>
          <w:rFonts w:ascii="Times New Roman" w:hAnsi="Times New Roman" w:cs="Times New Roman"/>
          <w:sz w:val="22"/>
          <w:szCs w:val="22"/>
        </w:rPr>
      </w:pPr>
      <w:r w:rsidRPr="008C5F28">
        <w:rPr>
          <w:rFonts w:ascii="Times New Roman" w:hAnsi="Times New Roman" w:cs="Times New Roman"/>
          <w:sz w:val="22"/>
          <w:szCs w:val="22"/>
        </w:rPr>
        <w:t>Export the results. In the export window, customize the report to include only the following fields: well, sample name, target, baseline, C</w:t>
      </w:r>
      <w:r w:rsidRPr="008C5F28">
        <w:rPr>
          <w:rFonts w:ascii="Times New Roman" w:hAnsi="Times New Roman" w:cs="Times New Roman"/>
          <w:sz w:val="22"/>
          <w:szCs w:val="22"/>
          <w:vertAlign w:val="subscript"/>
        </w:rPr>
        <w:t>T</w:t>
      </w:r>
      <w:r w:rsidRPr="008C5F28">
        <w:rPr>
          <w:rFonts w:ascii="Times New Roman" w:hAnsi="Times New Roman" w:cs="Times New Roman"/>
          <w:sz w:val="22"/>
          <w:szCs w:val="22"/>
        </w:rPr>
        <w:t>, and C</w:t>
      </w:r>
      <w:r w:rsidRPr="008C5F28">
        <w:rPr>
          <w:rFonts w:ascii="Times New Roman" w:hAnsi="Times New Roman" w:cs="Times New Roman"/>
          <w:sz w:val="22"/>
          <w:szCs w:val="22"/>
          <w:vertAlign w:val="subscript"/>
        </w:rPr>
        <w:t>T</w:t>
      </w:r>
      <w:r w:rsidRPr="008C5F28">
        <w:rPr>
          <w:rFonts w:ascii="Times New Roman" w:hAnsi="Times New Roman" w:cs="Times New Roman"/>
          <w:sz w:val="22"/>
          <w:szCs w:val="22"/>
        </w:rPr>
        <w:t xml:space="preserve"> threshold</w:t>
      </w:r>
    </w:p>
    <w:p w14:paraId="3951B117" w14:textId="77777777" w:rsidR="0071167C" w:rsidRPr="008C5F28" w:rsidRDefault="0071167C" w:rsidP="0071167C">
      <w:pPr>
        <w:pStyle w:val="ListParagraph"/>
        <w:numPr>
          <w:ilvl w:val="1"/>
          <w:numId w:val="5"/>
        </w:numPr>
        <w:rPr>
          <w:rFonts w:ascii="Times New Roman" w:hAnsi="Times New Roman" w:cs="Times New Roman"/>
          <w:sz w:val="22"/>
          <w:szCs w:val="22"/>
        </w:rPr>
      </w:pPr>
      <w:r w:rsidRPr="008C5F28">
        <w:rPr>
          <w:rFonts w:ascii="Times New Roman" w:hAnsi="Times New Roman" w:cs="Times New Roman"/>
          <w:sz w:val="22"/>
          <w:szCs w:val="22"/>
        </w:rPr>
        <w:t>Note: Cycle threshold (C</w:t>
      </w:r>
      <w:r w:rsidRPr="008C5F28">
        <w:rPr>
          <w:rFonts w:ascii="Times New Roman" w:hAnsi="Times New Roman" w:cs="Times New Roman"/>
          <w:sz w:val="22"/>
          <w:szCs w:val="22"/>
          <w:vertAlign w:val="subscript"/>
        </w:rPr>
        <w:t>T</w:t>
      </w:r>
      <w:r w:rsidRPr="008C5F28">
        <w:rPr>
          <w:rFonts w:ascii="Times New Roman" w:hAnsi="Times New Roman" w:cs="Times New Roman"/>
          <w:sz w:val="22"/>
          <w:szCs w:val="22"/>
        </w:rPr>
        <w:t>)</w:t>
      </w:r>
      <w:r w:rsidRPr="008C5F28">
        <w:rPr>
          <w:rFonts w:ascii="Times New Roman" w:hAnsi="Times New Roman" w:cs="Times New Roman"/>
          <w:sz w:val="22"/>
          <w:szCs w:val="22"/>
          <w:vertAlign w:val="subscript"/>
        </w:rPr>
        <w:t xml:space="preserve"> </w:t>
      </w:r>
      <w:r w:rsidRPr="008C5F28">
        <w:rPr>
          <w:rFonts w:ascii="Times New Roman" w:hAnsi="Times New Roman" w:cs="Times New Roman"/>
          <w:sz w:val="22"/>
          <w:szCs w:val="22"/>
        </w:rPr>
        <w:t>will be abbreviated as Ct hereafter</w:t>
      </w:r>
    </w:p>
    <w:p w14:paraId="0E038D82" w14:textId="77777777" w:rsidR="0071167C" w:rsidRPr="008C5F28" w:rsidRDefault="0071167C" w:rsidP="0071167C">
      <w:pPr>
        <w:rPr>
          <w:rFonts w:ascii="Times New Roman" w:hAnsi="Times New Roman" w:cs="Times New Roman"/>
          <w:sz w:val="22"/>
          <w:szCs w:val="22"/>
        </w:rPr>
      </w:pPr>
    </w:p>
    <w:p w14:paraId="39587903" w14:textId="77777777" w:rsidR="0071167C" w:rsidRPr="008C5F28" w:rsidRDefault="0071167C" w:rsidP="0071167C">
      <w:pPr>
        <w:rPr>
          <w:rFonts w:ascii="Times New Roman" w:hAnsi="Times New Roman" w:cs="Times New Roman"/>
          <w:b/>
          <w:sz w:val="22"/>
          <w:szCs w:val="22"/>
        </w:rPr>
      </w:pPr>
      <w:r w:rsidRPr="008C5F28">
        <w:rPr>
          <w:rFonts w:ascii="Times New Roman" w:hAnsi="Times New Roman" w:cs="Times New Roman"/>
          <w:b/>
          <w:sz w:val="22"/>
          <w:szCs w:val="22"/>
        </w:rPr>
        <w:t xml:space="preserve">qPCR </w:t>
      </w:r>
      <w:r w:rsidR="008C5F28">
        <w:rPr>
          <w:rFonts w:ascii="Times New Roman" w:hAnsi="Times New Roman" w:cs="Times New Roman"/>
          <w:b/>
          <w:sz w:val="22"/>
          <w:szCs w:val="22"/>
        </w:rPr>
        <w:t>s</w:t>
      </w:r>
      <w:r w:rsidRPr="008C5F28">
        <w:rPr>
          <w:rFonts w:ascii="Times New Roman" w:hAnsi="Times New Roman" w:cs="Times New Roman"/>
          <w:b/>
          <w:sz w:val="22"/>
          <w:szCs w:val="22"/>
        </w:rPr>
        <w:t xml:space="preserve">tandard </w:t>
      </w:r>
      <w:r w:rsidR="008C5F28">
        <w:rPr>
          <w:rFonts w:ascii="Times New Roman" w:hAnsi="Times New Roman" w:cs="Times New Roman"/>
          <w:b/>
          <w:sz w:val="22"/>
          <w:szCs w:val="22"/>
        </w:rPr>
        <w:t>c</w:t>
      </w:r>
      <w:r w:rsidR="00555635" w:rsidRPr="008C5F28">
        <w:rPr>
          <w:rFonts w:ascii="Times New Roman" w:hAnsi="Times New Roman" w:cs="Times New Roman"/>
          <w:b/>
          <w:sz w:val="22"/>
          <w:szCs w:val="22"/>
        </w:rPr>
        <w:t xml:space="preserve">urve </w:t>
      </w:r>
    </w:p>
    <w:p w14:paraId="12273831" w14:textId="77777777" w:rsidR="0071167C" w:rsidRPr="008C5F28" w:rsidRDefault="0071167C" w:rsidP="0071167C">
      <w:pPr>
        <w:widowControl w:val="0"/>
        <w:autoSpaceDE w:val="0"/>
        <w:autoSpaceDN w:val="0"/>
        <w:adjustRightInd w:val="0"/>
        <w:jc w:val="both"/>
        <w:rPr>
          <w:rFonts w:ascii="Times New Roman" w:hAnsi="Times New Roman" w:cs="Times New Roman"/>
          <w:sz w:val="22"/>
          <w:szCs w:val="22"/>
        </w:rPr>
      </w:pPr>
      <w:r w:rsidRPr="008C5F28">
        <w:rPr>
          <w:rFonts w:ascii="Times New Roman" w:hAnsi="Times New Roman" w:cs="Times New Roman"/>
          <w:sz w:val="22"/>
          <w:szCs w:val="22"/>
        </w:rPr>
        <w:t>Optimized qPCR assays are characterized by:</w:t>
      </w:r>
    </w:p>
    <w:p w14:paraId="05A369F3" w14:textId="1DEC6C7B" w:rsidR="0071167C" w:rsidRPr="008C5F28" w:rsidRDefault="00363F8B" w:rsidP="0071167C">
      <w:pPr>
        <w:pStyle w:val="ListParagraph"/>
        <w:widowControl w:val="0"/>
        <w:numPr>
          <w:ilvl w:val="0"/>
          <w:numId w:val="3"/>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 l</w:t>
      </w:r>
      <w:r w:rsidR="0071167C" w:rsidRPr="008C5F28">
        <w:rPr>
          <w:rFonts w:ascii="Times New Roman" w:hAnsi="Times New Roman" w:cs="Times New Roman"/>
          <w:sz w:val="22"/>
          <w:szCs w:val="22"/>
        </w:rPr>
        <w:t>inear standard curve (R</w:t>
      </w:r>
      <w:r w:rsidR="0071167C" w:rsidRPr="008C5F28">
        <w:rPr>
          <w:rFonts w:ascii="Times New Roman" w:hAnsi="Times New Roman" w:cs="Times New Roman"/>
          <w:sz w:val="22"/>
          <w:szCs w:val="22"/>
          <w:vertAlign w:val="superscript"/>
        </w:rPr>
        <w:t>2</w:t>
      </w:r>
      <w:r w:rsidR="0071167C" w:rsidRPr="008C5F28">
        <w:rPr>
          <w:rFonts w:ascii="Times New Roman" w:hAnsi="Times New Roman" w:cs="Times New Roman"/>
          <w:sz w:val="22"/>
          <w:szCs w:val="22"/>
        </w:rPr>
        <w:t xml:space="preserve"> &gt; 0.980 or r &gt; |–0.990|)</w:t>
      </w:r>
    </w:p>
    <w:p w14:paraId="692440F4" w14:textId="77777777" w:rsidR="0071167C" w:rsidRPr="008C5F28" w:rsidRDefault="0071167C" w:rsidP="0071167C">
      <w:pPr>
        <w:pStyle w:val="ListParagraph"/>
        <w:widowControl w:val="0"/>
        <w:numPr>
          <w:ilvl w:val="0"/>
          <w:numId w:val="3"/>
        </w:numPr>
        <w:autoSpaceDE w:val="0"/>
        <w:autoSpaceDN w:val="0"/>
        <w:adjustRightInd w:val="0"/>
        <w:rPr>
          <w:rFonts w:ascii="Times New Roman" w:hAnsi="Times New Roman" w:cs="Times New Roman"/>
          <w:sz w:val="22"/>
          <w:szCs w:val="22"/>
        </w:rPr>
      </w:pPr>
      <w:r w:rsidRPr="008C5F28">
        <w:rPr>
          <w:rFonts w:ascii="Times New Roman" w:hAnsi="Times New Roman" w:cs="Times New Roman"/>
          <w:sz w:val="22"/>
          <w:szCs w:val="22"/>
        </w:rPr>
        <w:t>High amplification efficiency (90–105%)</w:t>
      </w:r>
    </w:p>
    <w:p w14:paraId="2EDCBAE4" w14:textId="77777777" w:rsidR="0071167C" w:rsidRPr="008C5F28" w:rsidRDefault="0071167C" w:rsidP="0071167C">
      <w:pPr>
        <w:pStyle w:val="ListParagraph"/>
        <w:widowControl w:val="0"/>
        <w:numPr>
          <w:ilvl w:val="0"/>
          <w:numId w:val="3"/>
        </w:numPr>
        <w:autoSpaceDE w:val="0"/>
        <w:autoSpaceDN w:val="0"/>
        <w:adjustRightInd w:val="0"/>
        <w:jc w:val="both"/>
        <w:rPr>
          <w:rFonts w:ascii="Times New Roman" w:hAnsi="Times New Roman" w:cs="Times New Roman"/>
          <w:sz w:val="22"/>
          <w:szCs w:val="22"/>
        </w:rPr>
      </w:pPr>
      <w:r w:rsidRPr="008C5F28">
        <w:rPr>
          <w:rFonts w:ascii="Times New Roman" w:hAnsi="Times New Roman" w:cs="Times New Roman"/>
          <w:sz w:val="22"/>
          <w:szCs w:val="22"/>
        </w:rPr>
        <w:t>Consistency across replicate reactions</w:t>
      </w:r>
    </w:p>
    <w:p w14:paraId="64FA8608" w14:textId="77777777" w:rsidR="0071167C" w:rsidRPr="008C5F28" w:rsidRDefault="0071167C" w:rsidP="0071167C">
      <w:pPr>
        <w:widowControl w:val="0"/>
        <w:autoSpaceDE w:val="0"/>
        <w:autoSpaceDN w:val="0"/>
        <w:adjustRightInd w:val="0"/>
        <w:rPr>
          <w:rFonts w:ascii="Times New Roman" w:hAnsi="Times New Roman" w:cs="Times New Roman"/>
          <w:sz w:val="22"/>
          <w:szCs w:val="22"/>
        </w:rPr>
      </w:pPr>
    </w:p>
    <w:p w14:paraId="79F4CC80" w14:textId="70A940CB" w:rsidR="0071167C" w:rsidRDefault="0071167C" w:rsidP="00555635">
      <w:pPr>
        <w:pStyle w:val="ListParagraph"/>
        <w:widowControl w:val="0"/>
        <w:numPr>
          <w:ilvl w:val="0"/>
          <w:numId w:val="12"/>
        </w:numPr>
        <w:autoSpaceDE w:val="0"/>
        <w:autoSpaceDN w:val="0"/>
        <w:adjustRightInd w:val="0"/>
        <w:rPr>
          <w:rFonts w:ascii="Times New Roman" w:hAnsi="Times New Roman" w:cs="Times New Roman"/>
          <w:sz w:val="22"/>
          <w:szCs w:val="22"/>
        </w:rPr>
      </w:pPr>
      <w:r w:rsidRPr="008C5F28">
        <w:rPr>
          <w:rFonts w:ascii="Times New Roman" w:hAnsi="Times New Roman" w:cs="Times New Roman"/>
          <w:sz w:val="22"/>
          <w:szCs w:val="22"/>
        </w:rPr>
        <w:t>Plot the log</w:t>
      </w:r>
      <w:r w:rsidRPr="008C5F28">
        <w:rPr>
          <w:rFonts w:ascii="Times New Roman" w:hAnsi="Times New Roman" w:cs="Times New Roman"/>
          <w:sz w:val="22"/>
          <w:szCs w:val="22"/>
          <w:vertAlign w:val="subscript"/>
        </w:rPr>
        <w:t>d</w:t>
      </w:r>
      <w:r w:rsidRPr="008C5F28">
        <w:rPr>
          <w:rFonts w:ascii="Times New Roman" w:hAnsi="Times New Roman" w:cs="Times New Roman"/>
          <w:sz w:val="22"/>
          <w:szCs w:val="22"/>
        </w:rPr>
        <w:t>(dilution factor) against Ct value, where d = the dilution factor for the dilution series (ex. 10 for the 1:10 series or 2 for the 1:2 series).  Calculate the linear regression line (y=mx+b) and its coefficient of determination (R</w:t>
      </w:r>
      <w:r w:rsidRPr="008C5F28">
        <w:rPr>
          <w:rFonts w:ascii="Times New Roman" w:hAnsi="Times New Roman" w:cs="Times New Roman"/>
          <w:sz w:val="22"/>
          <w:szCs w:val="22"/>
          <w:vertAlign w:val="superscript"/>
        </w:rPr>
        <w:t>2</w:t>
      </w:r>
      <w:r w:rsidRPr="008C5F28">
        <w:rPr>
          <w:rFonts w:ascii="Times New Roman" w:hAnsi="Times New Roman" w:cs="Times New Roman"/>
          <w:sz w:val="22"/>
          <w:szCs w:val="22"/>
        </w:rPr>
        <w:t xml:space="preserve">). </w:t>
      </w:r>
      <w:r w:rsidR="00A13B6C">
        <w:rPr>
          <w:rFonts w:ascii="Times New Roman" w:hAnsi="Times New Roman" w:cs="Times New Roman"/>
          <w:sz w:val="22"/>
          <w:szCs w:val="22"/>
        </w:rPr>
        <w:t>For example, see Figure 1</w:t>
      </w:r>
    </w:p>
    <w:p w14:paraId="177FE9F3" w14:textId="77777777" w:rsidR="00577C15" w:rsidRPr="008C5F28" w:rsidRDefault="00577C15" w:rsidP="00577C15">
      <w:pPr>
        <w:pStyle w:val="ListParagraph"/>
        <w:widowControl w:val="0"/>
        <w:autoSpaceDE w:val="0"/>
        <w:autoSpaceDN w:val="0"/>
        <w:adjustRightInd w:val="0"/>
        <w:ind w:left="360"/>
        <w:rPr>
          <w:rFonts w:ascii="Times New Roman" w:hAnsi="Times New Roman" w:cs="Times New Roman"/>
          <w:sz w:val="22"/>
          <w:szCs w:val="22"/>
        </w:rPr>
      </w:pPr>
      <w:bookmarkStart w:id="0" w:name="_GoBack"/>
      <w:bookmarkEnd w:id="0"/>
    </w:p>
    <w:p w14:paraId="3F564469" w14:textId="77777777" w:rsidR="0071167C" w:rsidRPr="008C5F28" w:rsidRDefault="0071167C" w:rsidP="0071167C">
      <w:pPr>
        <w:widowControl w:val="0"/>
        <w:autoSpaceDE w:val="0"/>
        <w:autoSpaceDN w:val="0"/>
        <w:adjustRightInd w:val="0"/>
        <w:jc w:val="center"/>
        <w:rPr>
          <w:rFonts w:ascii="Times New Roman" w:hAnsi="Times New Roman" w:cs="Times New Roman"/>
          <w:sz w:val="22"/>
          <w:szCs w:val="22"/>
        </w:rPr>
      </w:pPr>
      <w:r w:rsidRPr="008C5F28">
        <w:rPr>
          <w:rFonts w:ascii="Times New Roman" w:hAnsi="Times New Roman" w:cs="Times New Roman"/>
          <w:b/>
          <w:sz w:val="22"/>
          <w:szCs w:val="22"/>
        </w:rPr>
        <w:t>A)</w:t>
      </w:r>
      <w:r w:rsidRPr="008C5F28">
        <w:rPr>
          <w:rFonts w:ascii="Times New Roman" w:hAnsi="Times New Roman" w:cs="Times New Roman"/>
          <w:sz w:val="22"/>
          <w:szCs w:val="22"/>
        </w:rPr>
        <w:t xml:space="preserve"> </w:t>
      </w:r>
      <w:r w:rsidRPr="008C5F28">
        <w:rPr>
          <w:rFonts w:ascii="Times New Roman" w:hAnsi="Times New Roman" w:cs="Times New Roman"/>
          <w:noProof/>
          <w:sz w:val="22"/>
          <w:szCs w:val="22"/>
        </w:rPr>
        <w:drawing>
          <wp:inline distT="0" distB="0" distL="0" distR="0" wp14:anchorId="4B9AE306" wp14:editId="10043F6A">
            <wp:extent cx="2057400" cy="1037044"/>
            <wp:effectExtent l="0" t="0" r="0" b="4445"/>
            <wp:docPr id="8" name="Picture 8" descr="Macintosh HD:Users:leigh:Desktop:Screen Shot 2016-03-04 at 1.0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igh:Desktop:Screen Shot 2016-03-04 at 1.00.1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711" cy="1037705"/>
                    </a:xfrm>
                    <a:prstGeom prst="rect">
                      <a:avLst/>
                    </a:prstGeom>
                    <a:noFill/>
                    <a:ln>
                      <a:noFill/>
                    </a:ln>
                  </pic:spPr>
                </pic:pic>
              </a:graphicData>
            </a:graphic>
          </wp:inline>
        </w:drawing>
      </w:r>
      <w:r w:rsidRPr="008C5F28">
        <w:rPr>
          <w:rFonts w:ascii="Times New Roman" w:hAnsi="Times New Roman" w:cs="Times New Roman"/>
          <w:sz w:val="22"/>
          <w:szCs w:val="22"/>
        </w:rPr>
        <w:t xml:space="preserve">   </w:t>
      </w:r>
      <w:r w:rsidRPr="008C5F28">
        <w:rPr>
          <w:rFonts w:ascii="Times New Roman" w:hAnsi="Times New Roman" w:cs="Times New Roman"/>
          <w:b/>
          <w:sz w:val="22"/>
          <w:szCs w:val="22"/>
        </w:rPr>
        <w:t>B)</w:t>
      </w:r>
      <w:r w:rsidRPr="008C5F28">
        <w:rPr>
          <w:rFonts w:ascii="Times New Roman" w:hAnsi="Times New Roman" w:cs="Times New Roman"/>
          <w:sz w:val="22"/>
          <w:szCs w:val="22"/>
        </w:rPr>
        <w:t xml:space="preserve"> </w:t>
      </w:r>
      <w:r w:rsidRPr="008C5F28">
        <w:rPr>
          <w:rFonts w:ascii="Times New Roman" w:hAnsi="Times New Roman" w:cs="Times New Roman"/>
          <w:noProof/>
          <w:sz w:val="22"/>
          <w:szCs w:val="22"/>
        </w:rPr>
        <w:drawing>
          <wp:inline distT="0" distB="0" distL="0" distR="0" wp14:anchorId="0E017E02" wp14:editId="6A4BC48D">
            <wp:extent cx="2009741" cy="1092200"/>
            <wp:effectExtent l="0" t="0" r="0" b="0"/>
            <wp:docPr id="9" name="Picture 9" descr="Macintosh HD:Users:leigh:Desktop:Screen Shot 2016-03-04 at 1.0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igh:Desktop:Screen Shot 2016-03-04 at 1.02.2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555" cy="1093729"/>
                    </a:xfrm>
                    <a:prstGeom prst="rect">
                      <a:avLst/>
                    </a:prstGeom>
                    <a:noFill/>
                    <a:ln>
                      <a:noFill/>
                    </a:ln>
                  </pic:spPr>
                </pic:pic>
              </a:graphicData>
            </a:graphic>
          </wp:inline>
        </w:drawing>
      </w:r>
    </w:p>
    <w:p w14:paraId="6B8B3800" w14:textId="77777777" w:rsidR="0071167C" w:rsidRPr="008C5F28" w:rsidRDefault="0071167C" w:rsidP="0071167C">
      <w:pPr>
        <w:widowControl w:val="0"/>
        <w:autoSpaceDE w:val="0"/>
        <w:autoSpaceDN w:val="0"/>
        <w:adjustRightInd w:val="0"/>
        <w:jc w:val="center"/>
        <w:rPr>
          <w:rFonts w:ascii="Times New Roman" w:hAnsi="Times New Roman" w:cs="Times New Roman"/>
          <w:b/>
          <w:sz w:val="22"/>
          <w:szCs w:val="22"/>
        </w:rPr>
      </w:pPr>
    </w:p>
    <w:p w14:paraId="56F03942" w14:textId="2C5C1023" w:rsidR="0071167C" w:rsidRPr="008C5F28" w:rsidRDefault="0071167C" w:rsidP="0071167C">
      <w:pPr>
        <w:widowControl w:val="0"/>
        <w:autoSpaceDE w:val="0"/>
        <w:autoSpaceDN w:val="0"/>
        <w:adjustRightInd w:val="0"/>
        <w:jc w:val="center"/>
        <w:rPr>
          <w:rFonts w:ascii="Times New Roman" w:hAnsi="Times New Roman" w:cs="Times New Roman"/>
          <w:sz w:val="22"/>
          <w:szCs w:val="22"/>
        </w:rPr>
      </w:pPr>
      <w:r w:rsidRPr="008C5F28">
        <w:rPr>
          <w:rFonts w:ascii="Times New Roman" w:hAnsi="Times New Roman" w:cs="Times New Roman"/>
          <w:b/>
          <w:sz w:val="22"/>
          <w:szCs w:val="22"/>
        </w:rPr>
        <w:t xml:space="preserve">Figure </w:t>
      </w:r>
      <w:r w:rsidR="0093797B">
        <w:rPr>
          <w:rFonts w:ascii="Times New Roman" w:hAnsi="Times New Roman" w:cs="Times New Roman"/>
          <w:b/>
          <w:sz w:val="22"/>
          <w:szCs w:val="22"/>
        </w:rPr>
        <w:t>1</w:t>
      </w:r>
      <w:r w:rsidRPr="008C5F28">
        <w:rPr>
          <w:rFonts w:ascii="Times New Roman" w:hAnsi="Times New Roman" w:cs="Times New Roman"/>
          <w:b/>
          <w:sz w:val="22"/>
          <w:szCs w:val="22"/>
        </w:rPr>
        <w:t>:</w:t>
      </w:r>
      <w:r w:rsidRPr="008C5F28">
        <w:rPr>
          <w:rFonts w:ascii="Times New Roman" w:hAnsi="Times New Roman" w:cs="Times New Roman"/>
          <w:sz w:val="22"/>
          <w:szCs w:val="22"/>
        </w:rPr>
        <w:t xml:space="preserve"> Example standard curve data table (A) and graph (B)</w:t>
      </w:r>
    </w:p>
    <w:p w14:paraId="58D16A1F" w14:textId="77777777" w:rsidR="0071167C" w:rsidRPr="008C5F28" w:rsidRDefault="0071167C" w:rsidP="0071167C">
      <w:pPr>
        <w:widowControl w:val="0"/>
        <w:autoSpaceDE w:val="0"/>
        <w:autoSpaceDN w:val="0"/>
        <w:adjustRightInd w:val="0"/>
        <w:rPr>
          <w:rFonts w:ascii="Times New Roman" w:hAnsi="Times New Roman" w:cs="Times New Roman"/>
          <w:sz w:val="22"/>
          <w:szCs w:val="22"/>
        </w:rPr>
      </w:pPr>
    </w:p>
    <w:p w14:paraId="74E11C99" w14:textId="77777777" w:rsidR="0071167C" w:rsidRPr="008C5F28" w:rsidRDefault="0071167C" w:rsidP="00555635">
      <w:pPr>
        <w:pStyle w:val="ListParagraph"/>
        <w:widowControl w:val="0"/>
        <w:numPr>
          <w:ilvl w:val="0"/>
          <w:numId w:val="12"/>
        </w:numPr>
        <w:autoSpaceDE w:val="0"/>
        <w:autoSpaceDN w:val="0"/>
        <w:adjustRightInd w:val="0"/>
        <w:rPr>
          <w:rFonts w:ascii="Times New Roman" w:hAnsi="Times New Roman" w:cs="Times New Roman"/>
          <w:sz w:val="22"/>
          <w:szCs w:val="22"/>
        </w:rPr>
      </w:pPr>
      <w:r w:rsidRPr="008C5F28">
        <w:rPr>
          <w:rFonts w:ascii="Times New Roman" w:hAnsi="Times New Roman" w:cs="Times New Roman"/>
          <w:sz w:val="22"/>
          <w:szCs w:val="22"/>
        </w:rPr>
        <w:t>Calculate the following:</w:t>
      </w:r>
    </w:p>
    <w:p w14:paraId="7B1304A7" w14:textId="77777777" w:rsidR="0071167C" w:rsidRPr="008C5F28" w:rsidRDefault="0071167C" w:rsidP="0071167C">
      <w:pPr>
        <w:widowControl w:val="0"/>
        <w:autoSpaceDE w:val="0"/>
        <w:autoSpaceDN w:val="0"/>
        <w:adjustRightInd w:val="0"/>
        <w:jc w:val="center"/>
        <w:rPr>
          <w:rFonts w:ascii="Times New Roman" w:hAnsi="Times New Roman" w:cs="Times New Roman"/>
          <w:sz w:val="22"/>
          <w:szCs w:val="22"/>
        </w:rPr>
      </w:pPr>
      <w:r w:rsidRPr="008C5F28">
        <w:rPr>
          <w:rFonts w:ascii="Times New Roman" w:hAnsi="Times New Roman" w:cs="Times New Roman"/>
          <w:sz w:val="22"/>
          <w:szCs w:val="22"/>
        </w:rPr>
        <w:t>Amplification efficiency, E, is: E = d^(–1/slope)</w:t>
      </w:r>
    </w:p>
    <w:p w14:paraId="23A66A3D" w14:textId="77777777" w:rsidR="0071167C" w:rsidRPr="008C5F28" w:rsidRDefault="0071167C" w:rsidP="0071167C">
      <w:pPr>
        <w:widowControl w:val="0"/>
        <w:autoSpaceDE w:val="0"/>
        <w:autoSpaceDN w:val="0"/>
        <w:adjustRightInd w:val="0"/>
        <w:jc w:val="center"/>
        <w:rPr>
          <w:rFonts w:ascii="Times New Roman" w:hAnsi="Times New Roman" w:cs="Times New Roman"/>
          <w:sz w:val="22"/>
          <w:szCs w:val="22"/>
        </w:rPr>
      </w:pPr>
      <w:r w:rsidRPr="008C5F28">
        <w:rPr>
          <w:rFonts w:ascii="Times New Roman" w:hAnsi="Times New Roman" w:cs="Times New Roman"/>
          <w:sz w:val="22"/>
          <w:szCs w:val="22"/>
        </w:rPr>
        <w:t>Percent efficiency is: (E – 1) x 100%</w:t>
      </w:r>
    </w:p>
    <w:p w14:paraId="42466B78" w14:textId="77777777" w:rsidR="0071167C" w:rsidRPr="008C5F28" w:rsidRDefault="0071167C" w:rsidP="0071167C">
      <w:pPr>
        <w:widowControl w:val="0"/>
        <w:autoSpaceDE w:val="0"/>
        <w:autoSpaceDN w:val="0"/>
        <w:adjustRightInd w:val="0"/>
        <w:rPr>
          <w:rFonts w:ascii="Times New Roman" w:hAnsi="Times New Roman" w:cs="Times New Roman"/>
          <w:sz w:val="22"/>
          <w:szCs w:val="22"/>
        </w:rPr>
      </w:pPr>
    </w:p>
    <w:p w14:paraId="2295B51C" w14:textId="77777777" w:rsidR="0071167C" w:rsidRPr="008C5F28" w:rsidRDefault="0071167C" w:rsidP="0071167C">
      <w:pPr>
        <w:widowControl w:val="0"/>
        <w:autoSpaceDE w:val="0"/>
        <w:autoSpaceDN w:val="0"/>
        <w:adjustRightInd w:val="0"/>
        <w:rPr>
          <w:rFonts w:ascii="Times New Roman" w:hAnsi="Times New Roman" w:cs="Times New Roman"/>
          <w:sz w:val="22"/>
          <w:szCs w:val="22"/>
        </w:rPr>
      </w:pPr>
      <w:r w:rsidRPr="008C5F28">
        <w:rPr>
          <w:rFonts w:ascii="Times New Roman" w:hAnsi="Times New Roman" w:cs="Times New Roman"/>
          <w:sz w:val="22"/>
          <w:szCs w:val="22"/>
        </w:rPr>
        <w:t>Ideally, the amount of PCR product doubles during each cycle of exponential amplification. Quality of the probe determines percent efficiency. The linearity (R</w:t>
      </w:r>
      <w:r w:rsidRPr="008C5F28">
        <w:rPr>
          <w:rFonts w:ascii="Times New Roman" w:hAnsi="Times New Roman" w:cs="Times New Roman"/>
          <w:sz w:val="22"/>
          <w:szCs w:val="22"/>
          <w:vertAlign w:val="superscript"/>
        </w:rPr>
        <w:t>2</w:t>
      </w:r>
      <w:r w:rsidRPr="008C5F28">
        <w:rPr>
          <w:rFonts w:ascii="Times New Roman" w:hAnsi="Times New Roman" w:cs="Times New Roman"/>
          <w:sz w:val="22"/>
          <w:szCs w:val="22"/>
        </w:rPr>
        <w:t xml:space="preserve">) is determined by the pipetting accuracy for the serial dilution of the standard curve. </w:t>
      </w:r>
    </w:p>
    <w:p w14:paraId="6451B6D5" w14:textId="77777777" w:rsidR="0071167C" w:rsidRPr="008C5F28" w:rsidRDefault="0071167C" w:rsidP="0071167C">
      <w:pPr>
        <w:widowControl w:val="0"/>
        <w:autoSpaceDE w:val="0"/>
        <w:autoSpaceDN w:val="0"/>
        <w:adjustRightInd w:val="0"/>
        <w:rPr>
          <w:rFonts w:ascii="Times New Roman" w:hAnsi="Times New Roman" w:cs="Times New Roman"/>
          <w:sz w:val="22"/>
          <w:szCs w:val="22"/>
        </w:rPr>
      </w:pPr>
    </w:p>
    <w:p w14:paraId="2DDFE40B" w14:textId="77777777" w:rsidR="0071167C" w:rsidRPr="008C5F28" w:rsidRDefault="00555635" w:rsidP="0071167C">
      <w:pPr>
        <w:widowControl w:val="0"/>
        <w:autoSpaceDE w:val="0"/>
        <w:autoSpaceDN w:val="0"/>
        <w:adjustRightInd w:val="0"/>
        <w:rPr>
          <w:rFonts w:ascii="Times New Roman" w:hAnsi="Times New Roman" w:cs="Times New Roman"/>
          <w:b/>
          <w:sz w:val="22"/>
          <w:szCs w:val="22"/>
        </w:rPr>
      </w:pPr>
      <w:r w:rsidRPr="008C5F28">
        <w:rPr>
          <w:rFonts w:ascii="Times New Roman" w:hAnsi="Times New Roman" w:cs="Times New Roman"/>
          <w:b/>
          <w:sz w:val="22"/>
          <w:szCs w:val="22"/>
        </w:rPr>
        <w:t>qPCR sample analysis protocol</w:t>
      </w:r>
    </w:p>
    <w:p w14:paraId="013C4B99" w14:textId="77777777" w:rsidR="00555635" w:rsidRPr="008C5F28" w:rsidRDefault="00555635" w:rsidP="00555635">
      <w:pPr>
        <w:rPr>
          <w:rFonts w:ascii="Times New Roman" w:hAnsi="Times New Roman" w:cs="Times New Roman"/>
          <w:iCs/>
          <w:sz w:val="22"/>
          <w:szCs w:val="22"/>
        </w:rPr>
      </w:pPr>
      <w:r w:rsidRPr="008C5F28">
        <w:rPr>
          <w:rFonts w:ascii="Times New Roman" w:hAnsi="Times New Roman" w:cs="Times New Roman"/>
          <w:sz w:val="22"/>
          <w:szCs w:val="22"/>
        </w:rPr>
        <w:t>If the amplification efficiencies for the housekeeping probe (ex. actin) and the experimental probe are 90–105%, analyze the data with the 2-</w:t>
      </w:r>
      <w:r w:rsidRPr="008C5F28">
        <w:rPr>
          <w:rFonts w:ascii="Times New Roman" w:hAnsi="Times New Roman" w:cs="Times New Roman"/>
          <w:color w:val="000000"/>
          <w:sz w:val="22"/>
          <w:szCs w:val="22"/>
        </w:rPr>
        <w:t xml:space="preserve">ΔΔCt (Livak) Method </w:t>
      </w:r>
      <w:r w:rsidRPr="008C5F28">
        <w:rPr>
          <w:rFonts w:ascii="Times New Roman" w:hAnsi="Times New Roman" w:cs="Times New Roman"/>
          <w:sz w:val="22"/>
          <w:szCs w:val="22"/>
        </w:rPr>
        <w:t xml:space="preserve">(as specified in section 4.2.3.1 on page 43 of the BIO-RAD </w:t>
      </w:r>
      <w:r w:rsidRPr="008C5F28">
        <w:rPr>
          <w:rFonts w:ascii="Times New Roman" w:hAnsi="Times New Roman" w:cs="Times New Roman"/>
          <w:i/>
          <w:iCs/>
          <w:sz w:val="22"/>
          <w:szCs w:val="22"/>
        </w:rPr>
        <w:t xml:space="preserve">Real-Time PCR Applications Guide </w:t>
      </w:r>
      <w:r w:rsidRPr="008C5F28">
        <w:rPr>
          <w:rFonts w:ascii="Times New Roman" w:hAnsi="Times New Roman" w:cs="Times New Roman"/>
          <w:iCs/>
          <w:sz w:val="22"/>
          <w:szCs w:val="22"/>
        </w:rPr>
        <w:t>(2006). Briefly…</w:t>
      </w:r>
    </w:p>
    <w:p w14:paraId="012CD8A5" w14:textId="77777777" w:rsidR="00555635" w:rsidRPr="008C5F28" w:rsidRDefault="00555635" w:rsidP="00555635">
      <w:pPr>
        <w:rPr>
          <w:rFonts w:ascii="Times New Roman" w:hAnsi="Times New Roman" w:cs="Times New Roman"/>
          <w:iCs/>
          <w:sz w:val="22"/>
          <w:szCs w:val="22"/>
        </w:rPr>
      </w:pPr>
    </w:p>
    <w:p w14:paraId="307FDDED" w14:textId="77777777" w:rsidR="00555635" w:rsidRPr="008C5F28" w:rsidRDefault="00B63FB7" w:rsidP="00555635">
      <w:pPr>
        <w:rPr>
          <w:rFonts w:ascii="Times New Roman" w:hAnsi="Times New Roman" w:cs="Times New Roman"/>
          <w:color w:val="000000"/>
          <w:sz w:val="22"/>
          <w:szCs w:val="22"/>
        </w:rPr>
      </w:pPr>
      <m:oMathPara>
        <m:oMath>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 xml:space="preserve">ΔCt </m:t>
              </m:r>
            </m:e>
            <m:sub>
              <m:r>
                <w:rPr>
                  <w:rFonts w:ascii="Cambria Math" w:hAnsi="Cambria Math" w:cs="Times New Roman"/>
                  <w:color w:val="000000"/>
                  <w:sz w:val="22"/>
                  <w:szCs w:val="22"/>
                </w:rPr>
                <m:t>(sample)</m:t>
              </m:r>
            </m:sub>
          </m:sSub>
          <m:r>
            <m:rPr>
              <m:sty m:val="p"/>
            </m:rPr>
            <w:rPr>
              <w:rFonts w:ascii="Cambria Math" w:hAnsi="Cambria Math" w:cs="Times New Roman"/>
              <w:color w:val="000000"/>
              <w:sz w:val="22"/>
              <w:szCs w:val="22"/>
            </w:rPr>
            <m:t>=</m:t>
          </m:r>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 xml:space="preserve"> Ct</m:t>
              </m:r>
            </m:e>
            <m:sub>
              <m:r>
                <w:rPr>
                  <w:rFonts w:ascii="Cambria Math" w:hAnsi="Cambria Math" w:cs="Times New Roman"/>
                  <w:color w:val="000000"/>
                  <w:sz w:val="22"/>
                  <w:szCs w:val="22"/>
                </w:rPr>
                <m:t>(experimental)</m:t>
              </m:r>
            </m:sub>
          </m:sSub>
          <m:r>
            <m:rPr>
              <m:sty m:val="p"/>
            </m:rPr>
            <w:rPr>
              <w:rFonts w:ascii="Cambria Math" w:hAnsi="Cambria Math" w:cs="Times New Roman"/>
              <w:color w:val="000000"/>
              <w:sz w:val="22"/>
              <w:szCs w:val="22"/>
            </w:rPr>
            <m:t xml:space="preserve">- </m:t>
          </m:r>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 xml:space="preserve">Ct </m:t>
              </m:r>
            </m:e>
            <m:sub>
              <m:r>
                <w:rPr>
                  <w:rFonts w:ascii="Cambria Math" w:hAnsi="Cambria Math" w:cs="Times New Roman"/>
                  <w:color w:val="000000"/>
                  <w:sz w:val="22"/>
                  <w:szCs w:val="22"/>
                </w:rPr>
                <m:t>(actin)</m:t>
              </m:r>
            </m:sub>
          </m:sSub>
        </m:oMath>
      </m:oMathPara>
    </w:p>
    <w:p w14:paraId="3471A3FA" w14:textId="77777777" w:rsidR="00555635" w:rsidRPr="008C5F28" w:rsidRDefault="00555635" w:rsidP="00555635">
      <w:pPr>
        <w:rPr>
          <w:rFonts w:ascii="Times New Roman" w:hAnsi="Times New Roman" w:cs="Times New Roman"/>
          <w:color w:val="000000"/>
          <w:sz w:val="22"/>
          <w:szCs w:val="22"/>
        </w:rPr>
      </w:pPr>
    </w:p>
    <w:p w14:paraId="06AC74F8" w14:textId="77777777" w:rsidR="00555635" w:rsidRPr="008C5F28" w:rsidRDefault="00555635" w:rsidP="00555635">
      <w:pPr>
        <w:rPr>
          <w:rFonts w:ascii="Times New Roman" w:hAnsi="Times New Roman" w:cs="Times New Roman"/>
          <w:color w:val="000000"/>
          <w:sz w:val="22"/>
          <w:szCs w:val="22"/>
        </w:rPr>
      </w:pPr>
      <m:oMathPara>
        <m:oMath>
          <m:r>
            <m:rPr>
              <m:sty m:val="p"/>
            </m:rPr>
            <w:rPr>
              <w:rFonts w:ascii="Cambria Math" w:hAnsi="Cambria Math" w:cs="Times New Roman"/>
              <w:color w:val="000000"/>
              <w:sz w:val="22"/>
              <w:szCs w:val="22"/>
            </w:rPr>
            <m:t xml:space="preserve">ΔΔCt= </m:t>
          </m:r>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ΔCt</m:t>
              </m:r>
            </m:e>
            <m:sub>
              <m:r>
                <w:rPr>
                  <w:rFonts w:ascii="Cambria Math" w:hAnsi="Cambria Math" w:cs="Times New Roman"/>
                  <w:color w:val="000000"/>
                  <w:sz w:val="22"/>
                  <w:szCs w:val="22"/>
                </w:rPr>
                <m:t>(calibrator tissue)</m:t>
              </m:r>
            </m:sub>
          </m:sSub>
          <m:r>
            <m:rPr>
              <m:sty m:val="p"/>
            </m:rPr>
            <w:rPr>
              <w:rFonts w:ascii="Cambria Math" w:hAnsi="Cambria Math" w:cs="Times New Roman"/>
              <w:color w:val="000000"/>
              <w:sz w:val="22"/>
              <w:szCs w:val="22"/>
            </w:rPr>
            <m:t xml:space="preserve"> </m:t>
          </m:r>
          <m:r>
            <w:rPr>
              <w:rFonts w:ascii="Cambria Math" w:hAnsi="Cambria Math" w:cs="Times New Roman"/>
              <w:color w:val="000000"/>
              <w:sz w:val="22"/>
              <w:szCs w:val="22"/>
            </w:rPr>
            <m:t xml:space="preserve">- </m:t>
          </m:r>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 xml:space="preserve">ΔCt </m:t>
              </m:r>
            </m:e>
            <m:sub>
              <m:r>
                <w:rPr>
                  <w:rFonts w:ascii="Cambria Math" w:hAnsi="Cambria Math" w:cs="Times New Roman"/>
                  <w:color w:val="000000"/>
                  <w:sz w:val="22"/>
                  <w:szCs w:val="22"/>
                </w:rPr>
                <m:t>(other tissue)</m:t>
              </m:r>
            </m:sub>
          </m:sSub>
        </m:oMath>
      </m:oMathPara>
    </w:p>
    <w:p w14:paraId="21100056" w14:textId="77777777" w:rsidR="00555635" w:rsidRPr="008C5F28" w:rsidRDefault="00555635" w:rsidP="00555635">
      <w:pPr>
        <w:rPr>
          <w:rFonts w:ascii="Times New Roman" w:hAnsi="Times New Roman" w:cs="Times New Roman"/>
          <w:color w:val="000000"/>
          <w:sz w:val="22"/>
          <w:szCs w:val="22"/>
        </w:rPr>
      </w:pPr>
    </w:p>
    <w:p w14:paraId="7DE9A1D7" w14:textId="77777777" w:rsidR="00555635" w:rsidRPr="008C5F28" w:rsidRDefault="00555635" w:rsidP="00555635">
      <w:pPr>
        <w:rPr>
          <w:rFonts w:ascii="Times New Roman" w:hAnsi="Times New Roman" w:cs="Times New Roman"/>
          <w:sz w:val="22"/>
          <w:szCs w:val="22"/>
        </w:rPr>
      </w:pPr>
      <m:oMathPara>
        <m:oMath>
          <m:r>
            <w:rPr>
              <w:rFonts w:ascii="Cambria Math" w:hAnsi="Cambria Math" w:cs="Times New Roman"/>
              <w:sz w:val="22"/>
              <w:szCs w:val="22"/>
            </w:rPr>
            <m:t xml:space="preserve">Fold change from calibrator tissue= </m:t>
          </m:r>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m:t>
              </m:r>
              <m:r>
                <m:rPr>
                  <m:sty m:val="p"/>
                </m:rPr>
                <w:rPr>
                  <w:rFonts w:ascii="Cambria Math" w:hAnsi="Cambria Math" w:cs="Times New Roman"/>
                  <w:color w:val="000000"/>
                  <w:sz w:val="22"/>
                  <w:szCs w:val="22"/>
                </w:rPr>
                <m:t>ΔΔCt</m:t>
              </m:r>
            </m:sup>
          </m:s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2</m:t>
                  </m:r>
                </m:e>
                <m:sup>
                  <m:r>
                    <m:rPr>
                      <m:sty m:val="p"/>
                    </m:rPr>
                    <w:rPr>
                      <w:rFonts w:ascii="Cambria Math" w:hAnsi="Cambria Math" w:cs="Times New Roman"/>
                      <w:color w:val="000000"/>
                      <w:sz w:val="22"/>
                      <w:szCs w:val="22"/>
                    </w:rPr>
                    <m:t>ΔΔCt</m:t>
                  </m:r>
                </m:sup>
              </m:sSup>
            </m:den>
          </m:f>
        </m:oMath>
      </m:oMathPara>
    </w:p>
    <w:p w14:paraId="06F2BF51" w14:textId="77777777" w:rsidR="00555635" w:rsidRPr="008C5F28" w:rsidRDefault="00555635" w:rsidP="00555635">
      <w:pPr>
        <w:rPr>
          <w:rFonts w:ascii="Times New Roman" w:hAnsi="Times New Roman" w:cs="Times New Roman"/>
          <w:sz w:val="22"/>
          <w:szCs w:val="22"/>
        </w:rPr>
      </w:pPr>
    </w:p>
    <w:p w14:paraId="29A22838" w14:textId="0B43877C" w:rsidR="00555635" w:rsidRPr="008C5F28" w:rsidRDefault="00555635" w:rsidP="00555635">
      <w:pPr>
        <w:rPr>
          <w:rFonts w:ascii="Times New Roman" w:hAnsi="Times New Roman" w:cs="Times New Roman"/>
          <w:sz w:val="22"/>
          <w:szCs w:val="22"/>
        </w:rPr>
      </w:pPr>
      <w:r w:rsidRPr="008C5F28">
        <w:rPr>
          <w:rFonts w:ascii="Times New Roman" w:hAnsi="Times New Roman" w:cs="Times New Roman"/>
          <w:sz w:val="22"/>
          <w:szCs w:val="22"/>
        </w:rPr>
        <w:t xml:space="preserve">If the amplification efficiencies for actin and Cftr are different and outside the range 90–105%, analyze the data with the Pfaffl method (as specified in section 4.2.3.3 on page 43 of the BIO-RAD </w:t>
      </w:r>
      <w:r w:rsidRPr="008C5F28">
        <w:rPr>
          <w:rFonts w:ascii="Times New Roman" w:hAnsi="Times New Roman" w:cs="Times New Roman"/>
          <w:i/>
          <w:iCs/>
          <w:sz w:val="22"/>
          <w:szCs w:val="22"/>
        </w:rPr>
        <w:t xml:space="preserve">Real-Time PCR Applications Guide </w:t>
      </w:r>
      <w:r w:rsidRPr="008C5F28">
        <w:rPr>
          <w:rFonts w:ascii="Times New Roman" w:hAnsi="Times New Roman" w:cs="Times New Roman"/>
          <w:iCs/>
          <w:sz w:val="22"/>
          <w:szCs w:val="22"/>
        </w:rPr>
        <w:t>(2006</w:t>
      </w:r>
      <w:r w:rsidR="00065113">
        <w:rPr>
          <w:rFonts w:ascii="Times New Roman" w:hAnsi="Times New Roman" w:cs="Times New Roman"/>
          <w:iCs/>
          <w:sz w:val="22"/>
          <w:szCs w:val="22"/>
        </w:rPr>
        <w:t>)</w:t>
      </w:r>
      <w:r w:rsidRPr="008C5F28">
        <w:rPr>
          <w:rFonts w:ascii="Times New Roman" w:hAnsi="Times New Roman" w:cs="Times New Roman"/>
          <w:iCs/>
          <w:sz w:val="22"/>
          <w:szCs w:val="22"/>
        </w:rPr>
        <w:t>).</w:t>
      </w:r>
    </w:p>
    <w:p w14:paraId="4CEDC31C" w14:textId="77777777" w:rsidR="00555635" w:rsidRPr="008C5F28" w:rsidRDefault="00555635" w:rsidP="0071167C">
      <w:pPr>
        <w:widowControl w:val="0"/>
        <w:autoSpaceDE w:val="0"/>
        <w:autoSpaceDN w:val="0"/>
        <w:adjustRightInd w:val="0"/>
        <w:rPr>
          <w:rFonts w:ascii="Times New Roman" w:hAnsi="Times New Roman" w:cs="Times New Roman"/>
          <w:sz w:val="22"/>
          <w:szCs w:val="22"/>
        </w:rPr>
      </w:pPr>
    </w:p>
    <w:p w14:paraId="669FE542" w14:textId="54273DAA" w:rsidR="0071167C" w:rsidRPr="008C5F28" w:rsidRDefault="00555635" w:rsidP="0071167C">
      <w:pPr>
        <w:rPr>
          <w:rFonts w:ascii="Times New Roman" w:eastAsia="Times New Roman" w:hAnsi="Times New Roman" w:cs="Times New Roman"/>
          <w:b/>
          <w:sz w:val="22"/>
          <w:szCs w:val="22"/>
        </w:rPr>
      </w:pPr>
      <w:r w:rsidRPr="008C5F28">
        <w:rPr>
          <w:rFonts w:ascii="Times New Roman" w:eastAsia="Times New Roman" w:hAnsi="Times New Roman" w:cs="Times New Roman"/>
          <w:b/>
          <w:sz w:val="22"/>
          <w:szCs w:val="22"/>
        </w:rPr>
        <w:t xml:space="preserve">[optional] Check qPCR results with endpoint PCR </w:t>
      </w:r>
    </w:p>
    <w:p w14:paraId="1F2AFA35" w14:textId="37FFF6D2" w:rsidR="00555635" w:rsidRPr="008C5F28" w:rsidRDefault="00555635" w:rsidP="00555635">
      <w:pPr>
        <w:pStyle w:val="ListParagraph"/>
        <w:numPr>
          <w:ilvl w:val="0"/>
          <w:numId w:val="13"/>
        </w:numPr>
        <w:rPr>
          <w:rFonts w:ascii="Times New Roman" w:eastAsia="Times New Roman" w:hAnsi="Times New Roman" w:cs="Times New Roman"/>
          <w:sz w:val="22"/>
          <w:szCs w:val="22"/>
        </w:rPr>
      </w:pPr>
      <w:r w:rsidRPr="008C5F28">
        <w:rPr>
          <w:rFonts w:ascii="Times New Roman" w:eastAsia="Times New Roman" w:hAnsi="Times New Roman" w:cs="Times New Roman"/>
          <w:sz w:val="22"/>
          <w:szCs w:val="22"/>
        </w:rPr>
        <w:t>Using cDNA generated for qPCR, PCR amplify the samples with r</w:t>
      </w:r>
      <w:r w:rsidR="004E1C47">
        <w:rPr>
          <w:rFonts w:ascii="Times New Roman" w:eastAsia="Times New Roman" w:hAnsi="Times New Roman" w:cs="Times New Roman"/>
          <w:sz w:val="22"/>
          <w:szCs w:val="22"/>
        </w:rPr>
        <w:t>egular PCR primers (not TaqMan)</w:t>
      </w:r>
      <w:r w:rsidRPr="008C5F28">
        <w:rPr>
          <w:rFonts w:ascii="Times New Roman" w:eastAsia="Times New Roman" w:hAnsi="Times New Roman" w:cs="Times New Roman"/>
          <w:sz w:val="22"/>
          <w:szCs w:val="22"/>
        </w:rPr>
        <w:t xml:space="preserve"> </w:t>
      </w:r>
    </w:p>
    <w:p w14:paraId="4ECD85F1" w14:textId="0904BE18" w:rsidR="00555635" w:rsidRPr="008C5F28" w:rsidRDefault="004E1C47" w:rsidP="00555635">
      <w:pPr>
        <w:pStyle w:val="ListParagraph"/>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Image the results on a DNA gel</w:t>
      </w:r>
      <w:r w:rsidR="00555635" w:rsidRPr="008C5F28">
        <w:rPr>
          <w:rFonts w:ascii="Times New Roman" w:eastAsia="Times New Roman" w:hAnsi="Times New Roman" w:cs="Times New Roman"/>
          <w:sz w:val="22"/>
          <w:szCs w:val="22"/>
        </w:rPr>
        <w:t xml:space="preserve"> </w:t>
      </w:r>
    </w:p>
    <w:p w14:paraId="3D983B5A" w14:textId="77777777" w:rsidR="00555635" w:rsidRPr="008C5F28" w:rsidRDefault="00555635" w:rsidP="00555635">
      <w:pPr>
        <w:rPr>
          <w:rFonts w:ascii="Times New Roman" w:eastAsia="Times New Roman" w:hAnsi="Times New Roman" w:cs="Times New Roman"/>
          <w:sz w:val="22"/>
          <w:szCs w:val="22"/>
        </w:rPr>
      </w:pPr>
    </w:p>
    <w:p w14:paraId="1429CC81" w14:textId="77777777" w:rsidR="0071167C" w:rsidRPr="008C5F28" w:rsidRDefault="0071167C" w:rsidP="00555635">
      <w:pPr>
        <w:rPr>
          <w:rFonts w:ascii="Times New Roman" w:eastAsia="Times New Roman" w:hAnsi="Times New Roman" w:cs="Times New Roman"/>
          <w:sz w:val="22"/>
          <w:szCs w:val="22"/>
        </w:rPr>
      </w:pPr>
      <w:r w:rsidRPr="008C5F28">
        <w:rPr>
          <w:rFonts w:ascii="Times New Roman" w:eastAsia="Times New Roman" w:hAnsi="Times New Roman" w:cs="Times New Roman"/>
          <w:sz w:val="22"/>
          <w:szCs w:val="22"/>
        </w:rPr>
        <w:t xml:space="preserve">If </w:t>
      </w:r>
      <w:r w:rsidR="00555635" w:rsidRPr="008C5F28">
        <w:rPr>
          <w:rFonts w:ascii="Times New Roman" w:eastAsia="Times New Roman" w:hAnsi="Times New Roman" w:cs="Times New Roman"/>
          <w:sz w:val="22"/>
          <w:szCs w:val="22"/>
        </w:rPr>
        <w:t>some samples show signal using endpoint PCR but not</w:t>
      </w:r>
      <w:r w:rsidRPr="008C5F28">
        <w:rPr>
          <w:rFonts w:ascii="Times New Roman" w:eastAsia="Times New Roman" w:hAnsi="Times New Roman" w:cs="Times New Roman"/>
          <w:sz w:val="22"/>
          <w:szCs w:val="22"/>
        </w:rPr>
        <w:t xml:space="preserve"> qPCR</w:t>
      </w:r>
    </w:p>
    <w:p w14:paraId="22973E6B" w14:textId="31D41F03" w:rsidR="0071167C" w:rsidRPr="008C5F28" w:rsidRDefault="0071167C" w:rsidP="0071167C">
      <w:pPr>
        <w:pStyle w:val="ListParagraph"/>
        <w:numPr>
          <w:ilvl w:val="0"/>
          <w:numId w:val="6"/>
        </w:numPr>
        <w:rPr>
          <w:rFonts w:ascii="Times New Roman" w:hAnsi="Times New Roman" w:cs="Times New Roman"/>
          <w:sz w:val="22"/>
          <w:szCs w:val="22"/>
        </w:rPr>
      </w:pPr>
      <w:r w:rsidRPr="008C5F28">
        <w:rPr>
          <w:rFonts w:ascii="Times New Roman" w:eastAsia="Times New Roman" w:hAnsi="Times New Roman" w:cs="Times New Roman"/>
          <w:sz w:val="22"/>
          <w:szCs w:val="22"/>
        </w:rPr>
        <w:t>PCR amplify cDNA with primer pairs that</w:t>
      </w:r>
      <w:r w:rsidR="004E1C47">
        <w:rPr>
          <w:rFonts w:ascii="Times New Roman" w:eastAsia="Times New Roman" w:hAnsi="Times New Roman" w:cs="Times New Roman"/>
          <w:sz w:val="22"/>
          <w:szCs w:val="22"/>
        </w:rPr>
        <w:t xml:space="preserve"> nest the TaqMan probes</w:t>
      </w:r>
    </w:p>
    <w:p w14:paraId="1F424246" w14:textId="77777777" w:rsidR="0071167C" w:rsidRPr="008C5F28" w:rsidRDefault="0071167C" w:rsidP="0071167C">
      <w:pPr>
        <w:pStyle w:val="ListParagraph"/>
        <w:numPr>
          <w:ilvl w:val="0"/>
          <w:numId w:val="6"/>
        </w:numPr>
        <w:rPr>
          <w:rFonts w:ascii="Times New Roman" w:hAnsi="Times New Roman" w:cs="Times New Roman"/>
          <w:sz w:val="22"/>
          <w:szCs w:val="22"/>
        </w:rPr>
      </w:pPr>
      <w:r w:rsidRPr="008C5F28">
        <w:rPr>
          <w:rFonts w:ascii="Times New Roman" w:hAnsi="Times New Roman" w:cs="Times New Roman"/>
          <w:sz w:val="22"/>
          <w:szCs w:val="22"/>
        </w:rPr>
        <w:t>Perform qPCR for the samples</w:t>
      </w:r>
    </w:p>
    <w:p w14:paraId="4BF54222" w14:textId="77777777" w:rsidR="0071167C" w:rsidRPr="008C5F28" w:rsidRDefault="0071167C" w:rsidP="0071167C">
      <w:pPr>
        <w:rPr>
          <w:rFonts w:ascii="Times New Roman" w:hAnsi="Times New Roman" w:cs="Times New Roman"/>
          <w:sz w:val="22"/>
          <w:szCs w:val="22"/>
        </w:rPr>
      </w:pPr>
    </w:p>
    <w:p w14:paraId="1AF6EFDD" w14:textId="77777777" w:rsidR="0071167C" w:rsidRPr="008C5F28" w:rsidRDefault="0071167C" w:rsidP="0071167C">
      <w:pPr>
        <w:rPr>
          <w:rFonts w:ascii="Times New Roman" w:hAnsi="Times New Roman" w:cs="Times New Roman"/>
          <w:sz w:val="22"/>
          <w:szCs w:val="22"/>
        </w:rPr>
      </w:pPr>
      <w:r w:rsidRPr="008C5F28">
        <w:rPr>
          <w:rFonts w:ascii="Times New Roman" w:hAnsi="Times New Roman" w:cs="Times New Roman"/>
          <w:sz w:val="22"/>
          <w:szCs w:val="22"/>
        </w:rPr>
        <w:t xml:space="preserve">Issues </w:t>
      </w:r>
      <w:r w:rsidR="00555635" w:rsidRPr="008C5F28">
        <w:rPr>
          <w:rFonts w:ascii="Times New Roman" w:hAnsi="Times New Roman" w:cs="Times New Roman"/>
          <w:sz w:val="22"/>
          <w:szCs w:val="22"/>
        </w:rPr>
        <w:t>with pre-amplification</w:t>
      </w:r>
    </w:p>
    <w:p w14:paraId="0E5CBF24" w14:textId="3FA05E77" w:rsidR="0071167C" w:rsidRPr="008C5F28" w:rsidRDefault="0071167C" w:rsidP="0071167C">
      <w:pPr>
        <w:pStyle w:val="ListParagraph"/>
        <w:numPr>
          <w:ilvl w:val="0"/>
          <w:numId w:val="7"/>
        </w:numPr>
        <w:rPr>
          <w:rFonts w:ascii="Times New Roman" w:hAnsi="Times New Roman" w:cs="Times New Roman"/>
          <w:sz w:val="22"/>
          <w:szCs w:val="22"/>
        </w:rPr>
      </w:pPr>
      <w:r w:rsidRPr="008C5F28">
        <w:rPr>
          <w:rFonts w:ascii="Times New Roman" w:hAnsi="Times New Roman" w:cs="Times New Roman"/>
          <w:sz w:val="22"/>
          <w:szCs w:val="22"/>
        </w:rPr>
        <w:t xml:space="preserve">This is not quantitatively comparable to the other samples unless all samples are run like this. Or unless </w:t>
      </w:r>
      <w:r w:rsidR="00555635" w:rsidRPr="008C5F28">
        <w:rPr>
          <w:rFonts w:ascii="Times New Roman" w:hAnsi="Times New Roman" w:cs="Times New Roman"/>
          <w:sz w:val="22"/>
          <w:szCs w:val="22"/>
        </w:rPr>
        <w:t>a</w:t>
      </w:r>
      <w:r w:rsidRPr="008C5F28">
        <w:rPr>
          <w:rFonts w:ascii="Times New Roman" w:hAnsi="Times New Roman" w:cs="Times New Roman"/>
          <w:sz w:val="22"/>
          <w:szCs w:val="22"/>
        </w:rPr>
        <w:t xml:space="preserve"> normalizer samp</w:t>
      </w:r>
      <w:r w:rsidR="004E1C47">
        <w:rPr>
          <w:rFonts w:ascii="Times New Roman" w:hAnsi="Times New Roman" w:cs="Times New Roman"/>
          <w:sz w:val="22"/>
          <w:szCs w:val="22"/>
        </w:rPr>
        <w:t>le is also run with this method</w:t>
      </w:r>
    </w:p>
    <w:p w14:paraId="171D70FE" w14:textId="013F510A" w:rsidR="0071167C" w:rsidRPr="008C5F28" w:rsidRDefault="0071167C" w:rsidP="0071167C">
      <w:pPr>
        <w:pStyle w:val="ListParagraph"/>
        <w:numPr>
          <w:ilvl w:val="0"/>
          <w:numId w:val="7"/>
        </w:numPr>
        <w:rPr>
          <w:rFonts w:ascii="Times New Roman" w:hAnsi="Times New Roman" w:cs="Times New Roman"/>
          <w:sz w:val="22"/>
          <w:szCs w:val="22"/>
        </w:rPr>
      </w:pPr>
      <w:r w:rsidRPr="008C5F28">
        <w:rPr>
          <w:rFonts w:ascii="Times New Roman" w:hAnsi="Times New Roman" w:cs="Times New Roman"/>
          <w:sz w:val="22"/>
          <w:szCs w:val="22"/>
        </w:rPr>
        <w:t>PCR reaction mixture may interfere with qPCR. To test this, run a standard curve. If the standard curve is poor, try running the PCR product on a gel and then isolating the product from the gel with the QIAquick Ge</w:t>
      </w:r>
      <w:r w:rsidR="004E1C47">
        <w:rPr>
          <w:rFonts w:ascii="Times New Roman" w:hAnsi="Times New Roman" w:cs="Times New Roman"/>
          <w:sz w:val="22"/>
          <w:szCs w:val="22"/>
        </w:rPr>
        <w:t>l Extraction Kit prior to qPCR</w:t>
      </w:r>
    </w:p>
    <w:p w14:paraId="5F847A7E" w14:textId="77777777" w:rsidR="00555635" w:rsidRPr="008C5F28" w:rsidRDefault="00555635" w:rsidP="00555635">
      <w:pPr>
        <w:rPr>
          <w:rFonts w:ascii="Times New Roman" w:hAnsi="Times New Roman" w:cs="Times New Roman"/>
          <w:sz w:val="22"/>
          <w:szCs w:val="22"/>
        </w:rPr>
      </w:pPr>
    </w:p>
    <w:p w14:paraId="785C12C8" w14:textId="23EB16C8" w:rsidR="00555635" w:rsidRPr="008C5F28" w:rsidRDefault="00490B83" w:rsidP="00555635">
      <w:pPr>
        <w:rPr>
          <w:rFonts w:ascii="Times New Roman" w:hAnsi="Times New Roman" w:cs="Times New Roman"/>
          <w:sz w:val="22"/>
          <w:szCs w:val="22"/>
        </w:rPr>
      </w:pPr>
      <w:r>
        <w:rPr>
          <w:rFonts w:ascii="Times New Roman" w:hAnsi="Times New Roman" w:cs="Times New Roman"/>
          <w:sz w:val="22"/>
          <w:szCs w:val="22"/>
        </w:rPr>
        <w:t>Tip</w:t>
      </w:r>
    </w:p>
    <w:p w14:paraId="7F4968C8" w14:textId="34A25496" w:rsidR="00555635" w:rsidRDefault="00555635" w:rsidP="00555635">
      <w:pPr>
        <w:pStyle w:val="ListParagraph"/>
        <w:numPr>
          <w:ilvl w:val="0"/>
          <w:numId w:val="14"/>
        </w:numPr>
        <w:rPr>
          <w:rFonts w:ascii="Times New Roman" w:hAnsi="Times New Roman" w:cs="Times New Roman"/>
          <w:sz w:val="22"/>
          <w:szCs w:val="22"/>
        </w:rPr>
      </w:pPr>
      <w:r w:rsidRPr="008C5F28">
        <w:rPr>
          <w:rFonts w:ascii="Times New Roman" w:hAnsi="Times New Roman" w:cs="Times New Roman"/>
          <w:sz w:val="22"/>
          <w:szCs w:val="22"/>
        </w:rPr>
        <w:t xml:space="preserve">Actin and Cftr TaqMan probes interfere with each other. Both their amplification efficiencies are improved by running the probes in </w:t>
      </w:r>
      <w:r w:rsidR="004E1C47">
        <w:rPr>
          <w:rFonts w:ascii="Times New Roman" w:hAnsi="Times New Roman" w:cs="Times New Roman"/>
          <w:sz w:val="22"/>
          <w:szCs w:val="22"/>
        </w:rPr>
        <w:t>separate wells</w:t>
      </w:r>
    </w:p>
    <w:p w14:paraId="1297A59B" w14:textId="77777777" w:rsidR="0071167C" w:rsidRPr="008C5F28" w:rsidRDefault="0071167C" w:rsidP="0071167C">
      <w:pPr>
        <w:rPr>
          <w:rFonts w:ascii="Times New Roman" w:hAnsi="Times New Roman" w:cs="Times New Roman"/>
          <w:sz w:val="22"/>
          <w:szCs w:val="22"/>
        </w:rPr>
      </w:pPr>
    </w:p>
    <w:sectPr w:rsidR="0071167C" w:rsidRPr="008C5F28" w:rsidSect="00B3259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38D96" w14:textId="77777777" w:rsidR="00B63FB7" w:rsidRDefault="00B63FB7" w:rsidP="00490B83">
      <w:r>
        <w:separator/>
      </w:r>
    </w:p>
  </w:endnote>
  <w:endnote w:type="continuationSeparator" w:id="0">
    <w:p w14:paraId="6A52B9EE" w14:textId="77777777" w:rsidR="00B63FB7" w:rsidRDefault="00B63FB7" w:rsidP="0049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altName w:val="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DD188" w14:textId="77777777" w:rsidR="00490B83" w:rsidRDefault="00490B83" w:rsidP="00E749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280636" w14:textId="77777777" w:rsidR="00490B83" w:rsidRDefault="00490B83" w:rsidP="00490B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BDCA2" w14:textId="77777777" w:rsidR="00490B83" w:rsidRDefault="00490B83" w:rsidP="00E749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3FB7">
      <w:rPr>
        <w:rStyle w:val="PageNumber"/>
        <w:noProof/>
      </w:rPr>
      <w:t>1</w:t>
    </w:r>
    <w:r>
      <w:rPr>
        <w:rStyle w:val="PageNumber"/>
      </w:rPr>
      <w:fldChar w:fldCharType="end"/>
    </w:r>
  </w:p>
  <w:p w14:paraId="04C1C181" w14:textId="5115A45C" w:rsidR="00490B83" w:rsidRDefault="00490B83" w:rsidP="00490B83">
    <w:pPr>
      <w:pStyle w:val="Footer"/>
      <w:ind w:right="360"/>
    </w:pPr>
    <w:r>
      <w:t>LeighHenderson.github.io</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4EEC6" w14:textId="77777777" w:rsidR="00B63FB7" w:rsidRDefault="00B63FB7" w:rsidP="00490B83">
      <w:r>
        <w:separator/>
      </w:r>
    </w:p>
  </w:footnote>
  <w:footnote w:type="continuationSeparator" w:id="0">
    <w:p w14:paraId="561AC568" w14:textId="77777777" w:rsidR="00B63FB7" w:rsidRDefault="00B63FB7" w:rsidP="00490B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4420"/>
    <w:multiLevelType w:val="hybridMultilevel"/>
    <w:tmpl w:val="DCA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D0C62"/>
    <w:multiLevelType w:val="hybridMultilevel"/>
    <w:tmpl w:val="79FEA8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16418C"/>
    <w:multiLevelType w:val="hybridMultilevel"/>
    <w:tmpl w:val="914C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70D57"/>
    <w:multiLevelType w:val="hybridMultilevel"/>
    <w:tmpl w:val="9F3A23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A634DC"/>
    <w:multiLevelType w:val="hybridMultilevel"/>
    <w:tmpl w:val="9F3A2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45854"/>
    <w:multiLevelType w:val="multilevel"/>
    <w:tmpl w:val="DF2887D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7C5496"/>
    <w:multiLevelType w:val="hybridMultilevel"/>
    <w:tmpl w:val="8FC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A7B3E"/>
    <w:multiLevelType w:val="hybridMultilevel"/>
    <w:tmpl w:val="8954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50821"/>
    <w:multiLevelType w:val="hybridMultilevel"/>
    <w:tmpl w:val="1256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649D4"/>
    <w:multiLevelType w:val="multilevel"/>
    <w:tmpl w:val="B7ACF60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7F937CB"/>
    <w:multiLevelType w:val="hybridMultilevel"/>
    <w:tmpl w:val="8E723C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E4C4356"/>
    <w:multiLevelType w:val="hybridMultilevel"/>
    <w:tmpl w:val="F4701C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0C4967"/>
    <w:multiLevelType w:val="hybridMultilevel"/>
    <w:tmpl w:val="B0B234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C65854"/>
    <w:multiLevelType w:val="multilevel"/>
    <w:tmpl w:val="0968594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F57094B"/>
    <w:multiLevelType w:val="hybridMultilevel"/>
    <w:tmpl w:val="09685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4"/>
  </w:num>
  <w:num w:numId="5">
    <w:abstractNumId w:val="10"/>
  </w:num>
  <w:num w:numId="6">
    <w:abstractNumId w:val="4"/>
  </w:num>
  <w:num w:numId="7">
    <w:abstractNumId w:val="12"/>
  </w:num>
  <w:num w:numId="8">
    <w:abstractNumId w:val="2"/>
  </w:num>
  <w:num w:numId="9">
    <w:abstractNumId w:val="5"/>
  </w:num>
  <w:num w:numId="10">
    <w:abstractNumId w:val="9"/>
  </w:num>
  <w:num w:numId="11">
    <w:abstractNumId w:val="13"/>
  </w:num>
  <w:num w:numId="12">
    <w:abstractNumId w:val="1"/>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7C"/>
    <w:rsid w:val="00065113"/>
    <w:rsid w:val="000F1F91"/>
    <w:rsid w:val="00283994"/>
    <w:rsid w:val="00363F8B"/>
    <w:rsid w:val="00456716"/>
    <w:rsid w:val="00490B83"/>
    <w:rsid w:val="004E1C47"/>
    <w:rsid w:val="00555635"/>
    <w:rsid w:val="00577C15"/>
    <w:rsid w:val="0071167C"/>
    <w:rsid w:val="008C5F28"/>
    <w:rsid w:val="0093797B"/>
    <w:rsid w:val="00A13B6C"/>
    <w:rsid w:val="00B3259A"/>
    <w:rsid w:val="00B63FB7"/>
    <w:rsid w:val="00CD48C2"/>
    <w:rsid w:val="00CF6A98"/>
    <w:rsid w:val="00F3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676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7C"/>
    <w:pPr>
      <w:ind w:left="720"/>
      <w:contextualSpacing/>
    </w:pPr>
  </w:style>
  <w:style w:type="paragraph" w:styleId="Header">
    <w:name w:val="header"/>
    <w:basedOn w:val="Normal"/>
    <w:link w:val="HeaderChar"/>
    <w:uiPriority w:val="99"/>
    <w:unhideWhenUsed/>
    <w:rsid w:val="00490B83"/>
    <w:pPr>
      <w:tabs>
        <w:tab w:val="center" w:pos="4680"/>
        <w:tab w:val="right" w:pos="9360"/>
      </w:tabs>
    </w:pPr>
  </w:style>
  <w:style w:type="character" w:customStyle="1" w:styleId="HeaderChar">
    <w:name w:val="Header Char"/>
    <w:basedOn w:val="DefaultParagraphFont"/>
    <w:link w:val="Header"/>
    <w:uiPriority w:val="99"/>
    <w:rsid w:val="00490B83"/>
  </w:style>
  <w:style w:type="paragraph" w:styleId="Footer">
    <w:name w:val="footer"/>
    <w:basedOn w:val="Normal"/>
    <w:link w:val="FooterChar"/>
    <w:uiPriority w:val="99"/>
    <w:unhideWhenUsed/>
    <w:rsid w:val="00490B83"/>
    <w:pPr>
      <w:tabs>
        <w:tab w:val="center" w:pos="4680"/>
        <w:tab w:val="right" w:pos="9360"/>
      </w:tabs>
    </w:pPr>
  </w:style>
  <w:style w:type="character" w:customStyle="1" w:styleId="FooterChar">
    <w:name w:val="Footer Char"/>
    <w:basedOn w:val="DefaultParagraphFont"/>
    <w:link w:val="Footer"/>
    <w:uiPriority w:val="99"/>
    <w:rsid w:val="00490B83"/>
  </w:style>
  <w:style w:type="character" w:styleId="PageNumber">
    <w:name w:val="page number"/>
    <w:basedOn w:val="DefaultParagraphFont"/>
    <w:uiPriority w:val="99"/>
    <w:semiHidden/>
    <w:unhideWhenUsed/>
    <w:rsid w:val="0049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900</Words>
  <Characters>5134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2018-06-13T17:25:00Z</cp:lastPrinted>
  <dcterms:created xsi:type="dcterms:W3CDTF">2018-06-13T17:25:00Z</dcterms:created>
  <dcterms:modified xsi:type="dcterms:W3CDTF">2018-06-13T22:10:00Z</dcterms:modified>
</cp:coreProperties>
</file>