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0B183" w14:textId="0FABF0BC" w:rsidR="00975F21" w:rsidRDefault="009429E9" w:rsidP="00653972">
      <w:pPr>
        <w:pStyle w:val="Title"/>
      </w:pPr>
      <w:r w:rsidRPr="009429E9">
        <w:rPr>
          <w:rFonts w:eastAsia="Times New Roman"/>
        </w:rPr>
        <w:t>Macroinvertebrate Biodiversity and Ecosystem Health</w:t>
      </w:r>
      <w:r>
        <w:t>:</w:t>
      </w:r>
      <w:r>
        <w:rPr>
          <w:rFonts w:eastAsia="Times New Roman"/>
        </w:rPr>
        <w:t xml:space="preserve"> </w:t>
      </w:r>
      <w:r w:rsidRPr="009429E9">
        <w:rPr>
          <w:rFonts w:eastAsia="Times New Roman"/>
        </w:rPr>
        <w:t>Insights from Species Distribution and Abundance Patterns</w:t>
      </w:r>
    </w:p>
    <w:p w14:paraId="5821D28A" w14:textId="534EBA6E" w:rsidR="009429E9" w:rsidRDefault="00FC09CD" w:rsidP="009429E9">
      <w:r>
        <w:t>Author: Owhonda C. Ihunwo</w:t>
      </w:r>
    </w:p>
    <w:p w14:paraId="20DDAF41" w14:textId="7CE2A19F" w:rsidR="00FC09CD" w:rsidRDefault="00E3283C" w:rsidP="009429E9">
      <w:r>
        <w:t>OSC4001</w:t>
      </w:r>
    </w:p>
    <w:p w14:paraId="4D3DBC1C" w14:textId="51EBC27A" w:rsidR="00132A0A" w:rsidRPr="00397E42" w:rsidRDefault="00132A0A" w:rsidP="00132A0A">
      <w:pPr>
        <w:pStyle w:val="Heading1"/>
        <w:numPr>
          <w:ilvl w:val="0"/>
          <w:numId w:val="0"/>
        </w:numPr>
        <w:ind w:left="432" w:hanging="432"/>
        <w:rPr>
          <w:rFonts w:ascii="Times New Roman" w:eastAsia="Times New Roman" w:hAnsi="Times New Roman" w:cs="Times New Roman"/>
        </w:rPr>
      </w:pPr>
      <w:r w:rsidRPr="00397E42">
        <w:rPr>
          <w:rFonts w:ascii="Times New Roman" w:eastAsia="Times New Roman" w:hAnsi="Times New Roman" w:cs="Times New Roman"/>
        </w:rPr>
        <w:t>Abstract</w:t>
      </w:r>
    </w:p>
    <w:p w14:paraId="3513E65F" w14:textId="245DED81" w:rsidR="00132A0A" w:rsidRPr="00132A0A" w:rsidRDefault="00132A0A" w:rsidP="00132A0A">
      <w:pPr>
        <w:spacing w:before="100" w:beforeAutospacing="1" w:after="100" w:afterAutospacing="1" w:line="240" w:lineRule="auto"/>
        <w:jc w:val="both"/>
        <w:rPr>
          <w:rFonts w:ascii="Times New Roman" w:eastAsia="Times New Roman" w:hAnsi="Times New Roman" w:cs="Times New Roman"/>
          <w:kern w:val="0"/>
          <w14:ligatures w14:val="none"/>
        </w:rPr>
      </w:pPr>
      <w:r w:rsidRPr="00132A0A">
        <w:rPr>
          <w:rFonts w:ascii="Times New Roman" w:eastAsia="Times New Roman" w:hAnsi="Times New Roman" w:cs="Times New Roman"/>
          <w:kern w:val="0"/>
          <w14:ligatures w14:val="none"/>
        </w:rPr>
        <w:t xml:space="preserve">This study investigated the ecological significance of headwater streams by examining macroinvertebrate communities in three high-status rivers in Ireland: Silver River, </w:t>
      </w:r>
      <w:proofErr w:type="spellStart"/>
      <w:r w:rsidRPr="00132A0A">
        <w:rPr>
          <w:rFonts w:ascii="Times New Roman" w:eastAsia="Times New Roman" w:hAnsi="Times New Roman" w:cs="Times New Roman"/>
          <w:kern w:val="0"/>
          <w14:ligatures w14:val="none"/>
        </w:rPr>
        <w:t>Camcor</w:t>
      </w:r>
      <w:proofErr w:type="spellEnd"/>
      <w:r w:rsidRPr="00132A0A">
        <w:rPr>
          <w:rFonts w:ascii="Times New Roman" w:eastAsia="Times New Roman" w:hAnsi="Times New Roman" w:cs="Times New Roman"/>
          <w:kern w:val="0"/>
          <w14:ligatures w14:val="none"/>
        </w:rPr>
        <w:t xml:space="preserve"> River, and </w:t>
      </w:r>
      <w:proofErr w:type="spellStart"/>
      <w:r w:rsidRPr="00132A0A">
        <w:rPr>
          <w:rFonts w:ascii="Times New Roman" w:eastAsia="Times New Roman" w:hAnsi="Times New Roman" w:cs="Times New Roman"/>
          <w:kern w:val="0"/>
          <w14:ligatures w14:val="none"/>
        </w:rPr>
        <w:t>Faurawn</w:t>
      </w:r>
      <w:proofErr w:type="spellEnd"/>
      <w:r w:rsidRPr="00132A0A">
        <w:rPr>
          <w:rFonts w:ascii="Times New Roman" w:eastAsia="Times New Roman" w:hAnsi="Times New Roman" w:cs="Times New Roman"/>
          <w:kern w:val="0"/>
          <w14:ligatures w14:val="none"/>
        </w:rPr>
        <w:t xml:space="preserve"> River. A total of 54 species were identified, primarily from Ephemeroptera, </w:t>
      </w:r>
      <w:proofErr w:type="spellStart"/>
      <w:r w:rsidRPr="00132A0A">
        <w:rPr>
          <w:rFonts w:ascii="Times New Roman" w:eastAsia="Times New Roman" w:hAnsi="Times New Roman" w:cs="Times New Roman"/>
          <w:kern w:val="0"/>
          <w14:ligatures w14:val="none"/>
        </w:rPr>
        <w:t>Plecoptera</w:t>
      </w:r>
      <w:proofErr w:type="spellEnd"/>
      <w:r w:rsidRPr="00132A0A">
        <w:rPr>
          <w:rFonts w:ascii="Times New Roman" w:eastAsia="Times New Roman" w:hAnsi="Times New Roman" w:cs="Times New Roman"/>
          <w:kern w:val="0"/>
          <w14:ligatures w14:val="none"/>
        </w:rPr>
        <w:t>, and Trichoptera orders.</w:t>
      </w:r>
      <w:r w:rsidRPr="00397E42">
        <w:rPr>
          <w:rFonts w:ascii="Times New Roman" w:eastAsia="Times New Roman" w:hAnsi="Times New Roman" w:cs="Times New Roman"/>
          <w:kern w:val="0"/>
          <w14:ligatures w14:val="none"/>
        </w:rPr>
        <w:t xml:space="preserve"> </w:t>
      </w:r>
      <w:r w:rsidRPr="00132A0A">
        <w:rPr>
          <w:rFonts w:ascii="Times New Roman" w:eastAsia="Times New Roman" w:hAnsi="Times New Roman" w:cs="Times New Roman"/>
          <w:kern w:val="0"/>
          <w14:ligatures w14:val="none"/>
        </w:rPr>
        <w:t xml:space="preserve">The study employed a refined kick sampling method to collect macroinvertebrates at three points along each river, capturing spatial variation. Data analysis, including heatmaps, bar plots, scatter plots, and </w:t>
      </w:r>
      <w:proofErr w:type="spellStart"/>
      <w:r w:rsidRPr="00132A0A">
        <w:rPr>
          <w:rFonts w:ascii="Times New Roman" w:eastAsia="Times New Roman" w:hAnsi="Times New Roman" w:cs="Times New Roman"/>
          <w:kern w:val="0"/>
          <w14:ligatures w14:val="none"/>
        </w:rPr>
        <w:t>UpSet</w:t>
      </w:r>
      <w:proofErr w:type="spellEnd"/>
      <w:r w:rsidRPr="00132A0A">
        <w:rPr>
          <w:rFonts w:ascii="Times New Roman" w:eastAsia="Times New Roman" w:hAnsi="Times New Roman" w:cs="Times New Roman"/>
          <w:kern w:val="0"/>
          <w14:ligatures w14:val="none"/>
        </w:rPr>
        <w:t xml:space="preserve"> plots, revealed patterns in species abundance and distribution. The dominance of sensitive taxa like </w:t>
      </w:r>
      <w:proofErr w:type="spellStart"/>
      <w:r w:rsidRPr="00132A0A">
        <w:rPr>
          <w:rFonts w:ascii="Times New Roman" w:eastAsia="Times New Roman" w:hAnsi="Times New Roman" w:cs="Times New Roman"/>
          <w:i/>
          <w:iCs/>
          <w:kern w:val="0"/>
          <w14:ligatures w14:val="none"/>
        </w:rPr>
        <w:t>Serratella</w:t>
      </w:r>
      <w:proofErr w:type="spellEnd"/>
      <w:r w:rsidRPr="00132A0A">
        <w:rPr>
          <w:rFonts w:ascii="Times New Roman" w:eastAsia="Times New Roman" w:hAnsi="Times New Roman" w:cs="Times New Roman"/>
          <w:i/>
          <w:iCs/>
          <w:kern w:val="0"/>
          <w14:ligatures w14:val="none"/>
        </w:rPr>
        <w:t xml:space="preserve"> </w:t>
      </w:r>
      <w:proofErr w:type="spellStart"/>
      <w:r w:rsidRPr="00132A0A">
        <w:rPr>
          <w:rFonts w:ascii="Times New Roman" w:eastAsia="Times New Roman" w:hAnsi="Times New Roman" w:cs="Times New Roman"/>
          <w:i/>
          <w:iCs/>
          <w:kern w:val="0"/>
          <w14:ligatures w14:val="none"/>
        </w:rPr>
        <w:t>ignita</w:t>
      </w:r>
      <w:proofErr w:type="spellEnd"/>
      <w:r w:rsidRPr="00132A0A">
        <w:rPr>
          <w:rFonts w:ascii="Times New Roman" w:eastAsia="Times New Roman" w:hAnsi="Times New Roman" w:cs="Times New Roman"/>
          <w:kern w:val="0"/>
          <w14:ligatures w14:val="none"/>
        </w:rPr>
        <w:t xml:space="preserve"> and </w:t>
      </w:r>
      <w:proofErr w:type="spellStart"/>
      <w:r w:rsidRPr="00132A0A">
        <w:rPr>
          <w:rFonts w:ascii="Times New Roman" w:eastAsia="Times New Roman" w:hAnsi="Times New Roman" w:cs="Times New Roman"/>
          <w:i/>
          <w:iCs/>
          <w:kern w:val="0"/>
          <w14:ligatures w14:val="none"/>
        </w:rPr>
        <w:t>Baetis</w:t>
      </w:r>
      <w:proofErr w:type="spellEnd"/>
      <w:r w:rsidRPr="00132A0A">
        <w:rPr>
          <w:rFonts w:ascii="Times New Roman" w:eastAsia="Times New Roman" w:hAnsi="Times New Roman" w:cs="Times New Roman"/>
          <w:i/>
          <w:iCs/>
          <w:kern w:val="0"/>
          <w14:ligatures w14:val="none"/>
        </w:rPr>
        <w:t xml:space="preserve"> </w:t>
      </w:r>
      <w:proofErr w:type="spellStart"/>
      <w:r w:rsidRPr="00132A0A">
        <w:rPr>
          <w:rFonts w:ascii="Times New Roman" w:eastAsia="Times New Roman" w:hAnsi="Times New Roman" w:cs="Times New Roman"/>
          <w:i/>
          <w:iCs/>
          <w:kern w:val="0"/>
          <w14:ligatures w14:val="none"/>
        </w:rPr>
        <w:t>rhodani</w:t>
      </w:r>
      <w:proofErr w:type="spellEnd"/>
      <w:r w:rsidRPr="00132A0A">
        <w:rPr>
          <w:rFonts w:ascii="Times New Roman" w:eastAsia="Times New Roman" w:hAnsi="Times New Roman" w:cs="Times New Roman"/>
          <w:kern w:val="0"/>
          <w14:ligatures w14:val="none"/>
        </w:rPr>
        <w:t xml:space="preserve"> indicated favorable environmental conditions. However, the presence of rare species suggested potential localized stressors or habitat fragmentation.</w:t>
      </w:r>
      <w:r w:rsidRPr="00397E42">
        <w:rPr>
          <w:rFonts w:ascii="Times New Roman" w:eastAsia="Times New Roman" w:hAnsi="Times New Roman" w:cs="Times New Roman"/>
          <w:kern w:val="0"/>
          <w14:ligatures w14:val="none"/>
        </w:rPr>
        <w:t xml:space="preserve"> </w:t>
      </w:r>
      <w:r w:rsidRPr="00132A0A">
        <w:rPr>
          <w:rFonts w:ascii="Times New Roman" w:eastAsia="Times New Roman" w:hAnsi="Times New Roman" w:cs="Times New Roman"/>
          <w:kern w:val="0"/>
          <w14:ligatures w14:val="none"/>
        </w:rPr>
        <w:t>This research highlights the importance of macroinvertebrates as bioindicators and underscores the need for conservation efforts to protect these vital ecosystems. By understanding the relationships between macroinvertebrate communities and environmental factors, we can develop effective strategies to maintain the ecological integrity of headwater streams.</w:t>
      </w:r>
    </w:p>
    <w:p w14:paraId="2AB3D220" w14:textId="33A7C211" w:rsidR="007B1B8D" w:rsidRPr="00397E42" w:rsidRDefault="007B1B8D" w:rsidP="00FA435B">
      <w:pPr>
        <w:pStyle w:val="Heading1"/>
        <w:jc w:val="both"/>
        <w:rPr>
          <w:rFonts w:ascii="Times New Roman" w:eastAsia="Times New Roman" w:hAnsi="Times New Roman" w:cs="Times New Roman"/>
        </w:rPr>
      </w:pPr>
      <w:r w:rsidRPr="00397E42">
        <w:rPr>
          <w:rFonts w:ascii="Times New Roman" w:eastAsia="Times New Roman" w:hAnsi="Times New Roman" w:cs="Times New Roman"/>
        </w:rPr>
        <w:t>Introduction</w:t>
      </w:r>
    </w:p>
    <w:p w14:paraId="4F90EAF8" w14:textId="40B0E0F6" w:rsidR="007B1B8D" w:rsidRPr="00397E42" w:rsidRDefault="007B1B8D" w:rsidP="00716219">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Headwater streams, defined as the uppermost reaches of a river network, are crucial for maintaining the ecological integrity and overall health of freshwater ecosystems. Despite their relatively small size, headwater streams perform several vital ecosystem functions, including nutrient cycling, organic matter processing, sediment transport, and habitat provision for diverse aquatic and terrestrial species</w:t>
      </w:r>
      <w:r w:rsidR="000512CF" w:rsidRPr="00397E42">
        <w:rPr>
          <w:rFonts w:ascii="Times New Roman" w:eastAsia="Times New Roman" w:hAnsi="Times New Roman" w:cs="Times New Roman"/>
          <w:kern w:val="0"/>
          <w14:ligatures w14:val="none"/>
        </w:rPr>
        <w:t xml:space="preserve"> </w:t>
      </w:r>
      <w:r w:rsidR="000512CF" w:rsidRPr="00397E42">
        <w:rPr>
          <w:rFonts w:ascii="Times New Roman" w:eastAsia="Times New Roman" w:hAnsi="Times New Roman" w:cs="Times New Roman"/>
          <w:kern w:val="0"/>
          <w14:ligatures w14:val="none"/>
        </w:rPr>
        <w:fldChar w:fldCharType="begin"/>
      </w:r>
      <w:r w:rsidR="00C72D33" w:rsidRPr="00397E42">
        <w:rPr>
          <w:rFonts w:ascii="Times New Roman" w:eastAsia="Times New Roman" w:hAnsi="Times New Roman" w:cs="Times New Roman"/>
          <w:kern w:val="0"/>
          <w14:ligatures w14:val="none"/>
        </w:rPr>
        <w:instrText xml:space="preserve"> ADDIN ZOTERO_ITEM CSL_CITATION {"citationID":"2blkBA1R","properties":{"formattedCitation":"(Benda et al., 2005; Gomi et al., 2002)","plainCitation":"(Benda et al., 2005; Gomi et al., 2002)","noteIndex":0},"citationItems":[{"id":514,"uris":["http://zotero.org/users/local/iUH5zgoz/items/2PT75YUL"],"itemData":{"id":514,"type":"article-journal","abstract":"ABSTRACT: Headwater streams comprise 60 to 80 percent of the cumulative length of river networks. In hilly to mountainous terrain, they reflect a mix of hillslope and channel processes because of their close proximity to sediment source areas. Their morphology is an assemblage of residual soils, landslide deposits, wood, boulders, thin patches of poorly sorted alluvium, and stretches of bedrock. Longitudinal profiles of these channels are strongly influenced by steps created by sediment deposits, large wood, and boulders. Due to the combination of small drainage area, stepped shallow gradient, large roughness elements, and cohesive sediments, headwater streams typically transport little sediment or coarse wood debris by fluvial processes. Consequently, headwaters act as sediment reservoirs for periods spanning decades to centuries. The accumulated sediment and wood may be episodically evacuated by debris flows, debris floods, or gully erosion and transported to larger channels. In mountain environments, these processes deliver significant amounts of materials that form riverine habitats in larger channels. In managed steepland forests, accelerated rates of landslides and debris flows resulting from the harvest of headwater forests have the potential to seriously impact the morphology of headwater streams and downstream resources.","container-title":"JAWRA Journal of the American Water Resources Association","DOI":"10.1111/j.1752-1688.2005.tb03773.x","ISSN":"1752-1688","issue":"4","language":"en","note":"_eprint: https://onlinelibrary.wiley.com/doi/pdf/10.1111/j.1752-1688.2005.tb03773.x","page":"835-851","source":"Wiley Online Library","title":"Geomorphology of Steepland Headwaters: The Transition from Hillslopes to Channels","title-short":"Geomorphology of Steepland Headwaters","volume":"41","author":[{"family":"Benda","given":"Lee"},{"family":"Hassan","given":"Marwan A."},{"family":"Church","given":"Michael"},{"family":"May","given":"Christine L."}],"issued":{"date-parts":[["2005"]]}}},{"id":517,"uris":["http://zotero.org/users/local/iUH5zgoz/items/AZIW24UB"],"itemData":{"id":517,"type":"article-journal","container-title":"BioScience","DOI":"10.1641/0006-3568(2002)052[0905:UPADLO]2.0.CO;2","ISSN":"0006-3568","issue":"10","journalAbbreviation":"BioScience","language":"en","page":"905","source":"DOI.org (Crossref)","title":"Understanding Processes and Downstream Linkages of Headwater Systems","volume":"52","author":[{"family":"Gomi","given":"Takashi"},{"family":"Sidle","given":"Roy C."},{"family":"Richardson","given":"John S."}],"issued":{"date-parts":[["2002"]]}}}],"schema":"https://github.com/citation-style-language/schema/raw/master/csl-citation.json"} </w:instrText>
      </w:r>
      <w:r w:rsidR="000512CF" w:rsidRPr="00397E42">
        <w:rPr>
          <w:rFonts w:ascii="Times New Roman" w:eastAsia="Times New Roman" w:hAnsi="Times New Roman" w:cs="Times New Roman"/>
          <w:kern w:val="0"/>
          <w14:ligatures w14:val="none"/>
        </w:rPr>
        <w:fldChar w:fldCharType="separate"/>
      </w:r>
      <w:r w:rsidR="00C72D33" w:rsidRPr="00397E42">
        <w:rPr>
          <w:rFonts w:ascii="Times New Roman" w:hAnsi="Times New Roman" w:cs="Times New Roman"/>
        </w:rPr>
        <w:t>(Benda et al., 2005; Gomi et al., 2002)</w:t>
      </w:r>
      <w:r w:rsidR="000512CF"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 These streams often act as ecological sentinels, reflecting the impacts of land use changes, climate variability, and other anthropogenic disturbances on larger downstream systems</w:t>
      </w:r>
      <w:r w:rsidR="00C72D33" w:rsidRPr="00397E42">
        <w:rPr>
          <w:rFonts w:ascii="Times New Roman" w:eastAsia="Times New Roman" w:hAnsi="Times New Roman" w:cs="Times New Roman"/>
          <w:kern w:val="0"/>
          <w14:ligatures w14:val="none"/>
        </w:rPr>
        <w:t xml:space="preserve"> </w:t>
      </w:r>
      <w:r w:rsidR="00C72D33" w:rsidRPr="00397E42">
        <w:rPr>
          <w:rFonts w:ascii="Times New Roman" w:eastAsia="Times New Roman" w:hAnsi="Times New Roman" w:cs="Times New Roman"/>
          <w:kern w:val="0"/>
          <w14:ligatures w14:val="none"/>
        </w:rPr>
        <w:fldChar w:fldCharType="begin"/>
      </w:r>
      <w:r w:rsidR="00C72D33" w:rsidRPr="00397E42">
        <w:rPr>
          <w:rFonts w:ascii="Times New Roman" w:eastAsia="Times New Roman" w:hAnsi="Times New Roman" w:cs="Times New Roman"/>
          <w:kern w:val="0"/>
          <w14:ligatures w14:val="none"/>
        </w:rPr>
        <w:instrText xml:space="preserve"> ADDIN ZOTERO_ITEM CSL_CITATION {"citationID":"MoH1t9ql","properties":{"formattedCitation":"(Lowe &amp; Likens, 2005)","plainCitation":"(Lowe &amp; Likens, 2005)","noteIndex":0},"citationItems":[{"id":498,"uris":["http://zotero.org/users/local/iUH5zgoz/items/JVQ695DI"],"itemData":{"id":498,"type":"article-journal","container-title":"BioScience","DOI":"10.1641/0006-3568(2005)055[0196:MHSTTH]2.0.CO;2","ISSN":"0006-3568","issue":"3","journalAbbreviation":"BioScience","page":"196-197","source":"Silverchair","title":"Moving Headwater Streams to the Head of the Class","volume":"55","author":[{"family":"Lowe","given":"Winsor H."},{"family":"Likens","given":"Gene E."}],"issued":{"date-parts":[["2005",3,1]]}}}],"schema":"https://github.com/citation-style-language/schema/raw/master/csl-citation.json"} </w:instrText>
      </w:r>
      <w:r w:rsidR="00C72D33" w:rsidRPr="00397E42">
        <w:rPr>
          <w:rFonts w:ascii="Times New Roman" w:eastAsia="Times New Roman" w:hAnsi="Times New Roman" w:cs="Times New Roman"/>
          <w:kern w:val="0"/>
          <w14:ligatures w14:val="none"/>
        </w:rPr>
        <w:fldChar w:fldCharType="separate"/>
      </w:r>
      <w:r w:rsidR="00C72D33" w:rsidRPr="00397E42">
        <w:rPr>
          <w:rFonts w:ascii="Times New Roman" w:hAnsi="Times New Roman" w:cs="Times New Roman"/>
        </w:rPr>
        <w:t>(Lowe &amp; Likens, 2005)</w:t>
      </w:r>
      <w:r w:rsidR="00C72D33" w:rsidRPr="00397E42">
        <w:rPr>
          <w:rFonts w:ascii="Times New Roman" w:eastAsia="Times New Roman" w:hAnsi="Times New Roman" w:cs="Times New Roman"/>
          <w:kern w:val="0"/>
          <w14:ligatures w14:val="none"/>
        </w:rPr>
        <w:fldChar w:fldCharType="end"/>
      </w:r>
      <w:r w:rsidR="00C72D33" w:rsidRPr="00397E42">
        <w:rPr>
          <w:rFonts w:ascii="Times New Roman" w:eastAsia="Times New Roman" w:hAnsi="Times New Roman" w:cs="Times New Roman"/>
          <w:kern w:val="0"/>
          <w14:ligatures w14:val="none"/>
        </w:rPr>
        <w:t>.</w:t>
      </w:r>
      <w:r w:rsidRPr="00397E42">
        <w:rPr>
          <w:rFonts w:ascii="Times New Roman" w:eastAsia="Times New Roman" w:hAnsi="Times New Roman" w:cs="Times New Roman"/>
          <w:kern w:val="0"/>
          <w14:ligatures w14:val="none"/>
        </w:rPr>
        <w:t xml:space="preserve"> Therefore, understanding the role of headwater streams in broader watershed dynamics is imperative for informed management and conservation strategies.</w:t>
      </w:r>
    </w:p>
    <w:p w14:paraId="73B39ADD" w14:textId="1419EBE9" w:rsidR="007B1B8D" w:rsidRPr="00397E42" w:rsidRDefault="007B1B8D" w:rsidP="00716219">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Macroinvertebrates are a diverse group of organisms, including insects, crustaceans, and mollusks, which inhabit stream substrates. They are widely recognized as reliable bioindicators for assessing water quality and stream health due to their varying sensitivities to pollutants, specific habitat preferences, and relatively sedentary lifestyles</w:t>
      </w:r>
      <w:r w:rsidR="00C72D33" w:rsidRPr="00397E42">
        <w:rPr>
          <w:rFonts w:ascii="Times New Roman" w:eastAsia="Times New Roman" w:hAnsi="Times New Roman" w:cs="Times New Roman"/>
          <w:kern w:val="0"/>
          <w14:ligatures w14:val="none"/>
        </w:rPr>
        <w:t xml:space="preserve"> </w:t>
      </w:r>
      <w:r w:rsidR="00C72D33" w:rsidRPr="00397E42">
        <w:rPr>
          <w:rFonts w:ascii="Times New Roman" w:eastAsia="Times New Roman" w:hAnsi="Times New Roman" w:cs="Times New Roman"/>
          <w:kern w:val="0"/>
          <w14:ligatures w14:val="none"/>
        </w:rPr>
        <w:fldChar w:fldCharType="begin"/>
      </w:r>
      <w:r w:rsidR="00C72D33" w:rsidRPr="00397E42">
        <w:rPr>
          <w:rFonts w:ascii="Times New Roman" w:eastAsia="Times New Roman" w:hAnsi="Times New Roman" w:cs="Times New Roman"/>
          <w:kern w:val="0"/>
          <w14:ligatures w14:val="none"/>
        </w:rPr>
        <w:instrText xml:space="preserve"> ADDIN ZOTERO_ITEM CSL_CITATION {"citationID":"sIJIF9SU","properties":{"formattedCitation":"(Ollis et al., 2006; Resh et al., 1995)","plainCitation":"(Ollis et al., 2006; Resh et al., 1995)","noteIndex":0},"citationItems":[{"id":520,"uris":["http://zotero.org/users/local/iUH5zgoz/items/34RXKFES"],"itemData":{"id":520,"type":"article-journal","abstract":"An overview is given of the bioassessment of the ecological integrity of river ecosystems using aquatic macroinvertebrates, focussing on the South African situation within a global context. Biotic indices and their use in aquatic bioassessment are covered, and comparative descriptions of the more important and/or widely used macroinvertebrate-based biotic indices are given. For each biotic index described, information is provided on the biotopes sampled, the sampling equipment used, the sampling protocol followed, the level of taxonomic resolution, whether identifications are laboratory- or field-based, the range of the final index value, and its current usage. A discussion on using biotic indices and interpreting bioassessment data follows. The multimetric and multivariate approaches to bioassessment are compared, as are the regional and multivariate approaches to the derivation of reference conditions. The use of invertebrate habitat assessment in river bioassessment studies is briefly discussed and the South African spatial framework for analysing bioassessment data is described. In conclusion, a number of potential avenues for further research regarding the use of macroinvertebrates in the bioassessment of river ecosystems are identified.","container-title":"African Journal of Aquatic Science","DOI":"10.2989/16085910609503892","ISSN":"1608-5914","issue":"2","note":"publisher: Taylor &amp; Francis\n_eprint: https://doi.org/10.2989/16085910609503892","page":"205-227","source":"Taylor and Francis+NEJM","title":"Bioassessment of the ecological integrity of river ecosystems using aquatic macroinvertebrates: an overview with a focus on South Africa","title-short":"Bioassessment of the ecological integrity of river ecosystems using aquatic macroinvertebrates","volume":"31","author":[{"family":"Ollis","given":"Dean J"},{"family":"Dallas","given":"Helen F"},{"family":"Esler","given":"Karen J"},{"family":"Boucher","given":"Charles"}],"issued":{"date-parts":[["2006",11,1]]}}},{"id":518,"uris":["http://zotero.org/users/local/iUH5zgoz/items/8AMDUWCK"],"itemData":{"id":518,"type":"article-journal","abstract":"Benthic macroinvertebrates are the group of organisms most widely used for assessment of water resources. Rapid assessment approaches are intended to be efficient and cost effective; savings are found in reduced sampling and more efficient data analysis. Rapid bioassessment programmes have been quickly accepted and now cover most of the United States (US) and equivalent programmes cover all of the United Kingdom (UK). Rapid bioassessment programmes are designed to screen large regions, pinpointing trouble spots worthy of more detailed attention. Fundamental to all rapid bioassessment methods is the classification of streams so that comparisons can be made between reference areas and areas of concern, or test sites with similar characteristics. Both the UK and US approaches assess habitat characteristics. These characteristics are used to predict the fauna expected at a test site in the UK approach; in the US they are used as an aid to classification and interpretation of aquatic faunal data. Habitat assessments in the US are also used to determine whether poor water quality or degraded habitat are stressing the invertebrate communities. This is a major development in approaches to water resource assessment. In the UK, a model developed using multivariate statistics uses a few environmental variables thought to be unaffected by human activities to predict the fauna expected at a test site. The US approaches analyse data using several indices (or metrics) presumed to represent ecological features of interest. These indices have a range of sensitivities to different kinds of stress and must be calibrated for the area of interest. The two approaches have been developed in isolation but may have much to offer each other. Developing programmes are advised to consider both. Future needs include: development of procedures that can be applied to large rivers and to lakes; further refinement of ecological principles underlying metric choice; the inclusion of chemical criteria and toxicity tests to establish thresholds that indicate impairment; and development of criteria indicating the necessity for implementation of quantitative assessment studies.","container-title":"Australian Journal of Ecology","DOI":"10.1111/j.1442-9993.1995.tb00525.x","ISSN":"1442-9993","issue":"1","language":"en","note":"_eprint: https://onlinelibrary.wiley.com/doi/pdf/10.1111/j.1442-9993.1995.tb00525.x","page":"108-121","source":"Wiley Online Library","title":"Design and implementation of rapid assessment approaches for water resource monitoring using benthic macroinvertebrates","volume":"20","author":[{"family":"Resh","given":"Vincent H."},{"family":"Norris","given":"Richard H."},{"family":"Barbour","given":"Michael T."}],"issued":{"date-parts":[["1995"]]}}}],"schema":"https://github.com/citation-style-language/schema/raw/master/csl-citation.json"} </w:instrText>
      </w:r>
      <w:r w:rsidR="00C72D33" w:rsidRPr="00397E42">
        <w:rPr>
          <w:rFonts w:ascii="Times New Roman" w:eastAsia="Times New Roman" w:hAnsi="Times New Roman" w:cs="Times New Roman"/>
          <w:kern w:val="0"/>
          <w14:ligatures w14:val="none"/>
        </w:rPr>
        <w:fldChar w:fldCharType="separate"/>
      </w:r>
      <w:r w:rsidR="00C72D33" w:rsidRPr="00397E42">
        <w:rPr>
          <w:rFonts w:ascii="Times New Roman" w:hAnsi="Times New Roman" w:cs="Times New Roman"/>
        </w:rPr>
        <w:t>(Ollis et al., 2006; Resh et al., 1995)</w:t>
      </w:r>
      <w:r w:rsidR="00C72D33"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 xml:space="preserve">. The presence, </w:t>
      </w:r>
      <w:r w:rsidRPr="00397E42">
        <w:rPr>
          <w:rFonts w:ascii="Times New Roman" w:eastAsia="Times New Roman" w:hAnsi="Times New Roman" w:cs="Times New Roman"/>
          <w:kern w:val="0"/>
          <w14:ligatures w14:val="none"/>
        </w:rPr>
        <w:lastRenderedPageBreak/>
        <w:t>absence, and abundance of certain taxa can reflect cumulative environmental conditions over time, providing insights into the impacts of nutrient loading, sedimentation, hydrological changes, and contaminants.</w:t>
      </w:r>
    </w:p>
    <w:p w14:paraId="4C4914C2" w14:textId="4105177E" w:rsidR="007B1B8D" w:rsidRPr="00397E42" w:rsidRDefault="007B1B8D" w:rsidP="00716219">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Particularly in headwater streams, macroinvertebrates play an integral role in organic matter decomposition, nutrient cycling, and energy transfer to higher trophic levels</w:t>
      </w:r>
      <w:r w:rsidR="00C72D33" w:rsidRPr="00397E42">
        <w:rPr>
          <w:rFonts w:ascii="Times New Roman" w:eastAsia="Times New Roman" w:hAnsi="Times New Roman" w:cs="Times New Roman"/>
          <w:kern w:val="0"/>
          <w14:ligatures w14:val="none"/>
        </w:rPr>
        <w:t xml:space="preserve"> </w:t>
      </w:r>
      <w:r w:rsidR="00C72D33" w:rsidRPr="00397E42">
        <w:rPr>
          <w:rFonts w:ascii="Times New Roman" w:eastAsia="Times New Roman" w:hAnsi="Times New Roman" w:cs="Times New Roman"/>
          <w:kern w:val="0"/>
          <w14:ligatures w14:val="none"/>
        </w:rPr>
        <w:fldChar w:fldCharType="begin"/>
      </w:r>
      <w:r w:rsidR="00C72D33" w:rsidRPr="00397E42">
        <w:rPr>
          <w:rFonts w:ascii="Times New Roman" w:eastAsia="Times New Roman" w:hAnsi="Times New Roman" w:cs="Times New Roman"/>
          <w:kern w:val="0"/>
          <w14:ligatures w14:val="none"/>
        </w:rPr>
        <w:instrText xml:space="preserve"> ADDIN ZOTERO_ITEM CSL_CITATION {"citationID":"M2lHlXAy","properties":{"formattedCitation":"(Wallace &amp; Webster, 1996)","plainCitation":"(Wallace &amp; Webster, 1996)","noteIndex":0},"citationItems":[{"id":510,"uris":["http://zotero.org/users/local/iUH5zgoz/items/K62QWHTE"],"itemData":{"id":510,"type":"article-journal","abstract":"This review focuses on some of the roles of macroinvertebrate functional groups, i.e. grazers, shredders, gatherers, filterers, and predators, in stream-ecosystem processes. Many stream-dwelling insects exploit the physical characteristics of streams to obtain their foods. As consumers at intermediate trophic levels, macroinvertebrates are influenced by both bottom-up and top-down forces in streams and serve as the conduits by which these effects are propagated. Macroinvertebrates can have can important influence on nutrient cycles, primary productivity, decomposition, and translocation of materials. Interactions among macroinvertebrates and their food resources vary among functional groups. Macroinvertebrates constitute an important source of food for numerous fish, and unless outside energy subsidies are greater than in-stream food resources for fish, effective fisheries management must account for fish-invertebrate linkages and macroinvertebrate linkages with resources and habitats. Macroinvertebrates also serve as valuable indicators of stream degradation. The many roles performed by stream-dwelling macroinvertebrates underscore the importance of their conservation.","container-title":"Annual Review of Entomology","DOI":"10.1146/annurev.en.41.010196.000555","ISSN":"0066-4170","journalAbbreviation":"Annu Rev Entomol","language":"eng","note":"PMID: 15012327","page":"115-139","source":"PubMed","title":"The role of macroinvertebrates in stream ecosystem function","volume":"41","author":[{"family":"Wallace","given":"J. B."},{"family":"Webster","given":"J. R."}],"issued":{"date-parts":[["1996"]]}}}],"schema":"https://github.com/citation-style-language/schema/raw/master/csl-citation.json"} </w:instrText>
      </w:r>
      <w:r w:rsidR="00C72D33" w:rsidRPr="00397E42">
        <w:rPr>
          <w:rFonts w:ascii="Times New Roman" w:eastAsia="Times New Roman" w:hAnsi="Times New Roman" w:cs="Times New Roman"/>
          <w:kern w:val="0"/>
          <w14:ligatures w14:val="none"/>
        </w:rPr>
        <w:fldChar w:fldCharType="separate"/>
      </w:r>
      <w:r w:rsidR="00C72D33" w:rsidRPr="00397E42">
        <w:rPr>
          <w:rFonts w:ascii="Times New Roman" w:hAnsi="Times New Roman" w:cs="Times New Roman"/>
        </w:rPr>
        <w:t>(Wallace &amp; Webster, 1996)</w:t>
      </w:r>
      <w:r w:rsidR="00C72D33"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 The functional diversity of macroinvertebrate communities is directly linked to stream ecosystem processes, and their composition is often used to infer ecological conditions</w:t>
      </w:r>
      <w:r w:rsidR="00C72D33" w:rsidRPr="00397E42">
        <w:rPr>
          <w:rFonts w:ascii="Times New Roman" w:eastAsia="Times New Roman" w:hAnsi="Times New Roman" w:cs="Times New Roman"/>
          <w:kern w:val="0"/>
          <w14:ligatures w14:val="none"/>
        </w:rPr>
        <w:t xml:space="preserve"> </w:t>
      </w:r>
      <w:r w:rsidR="00C72D33" w:rsidRPr="00397E42">
        <w:rPr>
          <w:rFonts w:ascii="Times New Roman" w:eastAsia="Times New Roman" w:hAnsi="Times New Roman" w:cs="Times New Roman"/>
          <w:kern w:val="0"/>
          <w14:ligatures w14:val="none"/>
        </w:rPr>
        <w:fldChar w:fldCharType="begin"/>
      </w:r>
      <w:r w:rsidR="00B05D9B" w:rsidRPr="00397E42">
        <w:rPr>
          <w:rFonts w:ascii="Times New Roman" w:eastAsia="Times New Roman" w:hAnsi="Times New Roman" w:cs="Times New Roman"/>
          <w:kern w:val="0"/>
          <w14:ligatures w14:val="none"/>
        </w:rPr>
        <w:instrText xml:space="preserve"> ADDIN ZOTERO_ITEM CSL_CITATION {"citationID":"ud7VQ7uj","properties":{"formattedCitation":"(Vannote et al., 1980)","plainCitation":"(Vannote et al., 1980)","noteIndex":0},"citationItems":[{"id":513,"uris":["http://zotero.org/users/local/iUH5zgoz/items/FCXDU9UB"],"itemData":{"id":513,"type":"article-journal","container-title":"Can. J. Fish. Aquat. Sci.","language":"en","source":"Zotero","title":"The River Continuum Concept","author":[{"family":"Vannote","given":"Robin L"},{"family":"Minshall","given":"G Wayne"},{"family":"Cummins","given":"Kenneth W"},{"family":"Sedell","given":"James R"},{"family":"Cushing","given":"Colbert E"}],"issued":{"date-parts":[["1980"]]}}}],"schema":"https://github.com/citation-style-language/schema/raw/master/csl-citation.json"} </w:instrText>
      </w:r>
      <w:r w:rsidR="00C72D33" w:rsidRPr="00397E42">
        <w:rPr>
          <w:rFonts w:ascii="Times New Roman" w:eastAsia="Times New Roman" w:hAnsi="Times New Roman" w:cs="Times New Roman"/>
          <w:kern w:val="0"/>
          <w14:ligatures w14:val="none"/>
        </w:rPr>
        <w:fldChar w:fldCharType="separate"/>
      </w:r>
      <w:r w:rsidR="00B05D9B" w:rsidRPr="00397E42">
        <w:rPr>
          <w:rFonts w:ascii="Times New Roman" w:hAnsi="Times New Roman" w:cs="Times New Roman"/>
        </w:rPr>
        <w:t>(Vannote et al., 1980)</w:t>
      </w:r>
      <w:r w:rsidR="00C72D33"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 Quantitative indices such as the Biotic Index and Functional Feeding Groups (FFGs) have been developed to categorize streams based on macroinvertebrate community structure and functional contributions</w:t>
      </w:r>
      <w:r w:rsidR="00C72D33" w:rsidRPr="00397E42">
        <w:rPr>
          <w:rFonts w:ascii="Times New Roman" w:eastAsia="Times New Roman" w:hAnsi="Times New Roman" w:cs="Times New Roman"/>
          <w:kern w:val="0"/>
          <w14:ligatures w14:val="none"/>
        </w:rPr>
        <w:t xml:space="preserve"> </w:t>
      </w:r>
      <w:r w:rsidR="00C72D33" w:rsidRPr="00397E42">
        <w:rPr>
          <w:rFonts w:ascii="Times New Roman" w:eastAsia="Times New Roman" w:hAnsi="Times New Roman" w:cs="Times New Roman"/>
          <w:kern w:val="0"/>
          <w14:ligatures w14:val="none"/>
        </w:rPr>
        <w:fldChar w:fldCharType="begin"/>
      </w:r>
      <w:r w:rsidR="00C72D33" w:rsidRPr="00397E42">
        <w:rPr>
          <w:rFonts w:ascii="Times New Roman" w:eastAsia="Times New Roman" w:hAnsi="Times New Roman" w:cs="Times New Roman"/>
          <w:kern w:val="0"/>
          <w14:ligatures w14:val="none"/>
        </w:rPr>
        <w:instrText xml:space="preserve"> ADDIN ZOTERO_ITEM CSL_CITATION {"citationID":"2VEZoSMo","properties":{"formattedCitation":"(Kondratieff, 2009)","plainCitation":"(Kondratieff, 2009)","noteIndex":0},"citationItems":[{"id":505,"uris":["http://zotero.org/users/local/iUH5zgoz/items/N4FD4UUZ"],"itemData":{"id":505,"type":"article-journal","container-title":"Journal of the North American Benthological Society","DOI":"10.1899/28.1BR.266.1","ISSN":"0887-3593","issue":"1","note":"publisher: The University of Chicago Press","page":"266-267","source":"journals.uchicago.edu (Atypon)","title":"An introduction to the aquatic insects of North America. 4th edition","volume":"28","author":[{"family":"Kondratieff","given":"Boris"}],"issued":{"date-parts":[["2009",3]]}}}],"schema":"https://github.com/citation-style-language/schema/raw/master/csl-citation.json"} </w:instrText>
      </w:r>
      <w:r w:rsidR="00C72D33" w:rsidRPr="00397E42">
        <w:rPr>
          <w:rFonts w:ascii="Times New Roman" w:eastAsia="Times New Roman" w:hAnsi="Times New Roman" w:cs="Times New Roman"/>
          <w:kern w:val="0"/>
          <w14:ligatures w14:val="none"/>
        </w:rPr>
        <w:fldChar w:fldCharType="separate"/>
      </w:r>
      <w:r w:rsidR="00C72D33" w:rsidRPr="00397E42">
        <w:rPr>
          <w:rFonts w:ascii="Times New Roman" w:hAnsi="Times New Roman" w:cs="Times New Roman"/>
        </w:rPr>
        <w:t>(Kondratieff, 2009)</w:t>
      </w:r>
      <w:r w:rsidR="00C72D33"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 These tools are especially useful in evaluating headwater streams, which may be disproportionately influenced by local environmental variables compared to larger systems</w:t>
      </w:r>
      <w:r w:rsidR="00C72D33" w:rsidRPr="00397E42">
        <w:rPr>
          <w:rFonts w:ascii="Times New Roman" w:eastAsia="Times New Roman" w:hAnsi="Times New Roman" w:cs="Times New Roman"/>
          <w:kern w:val="0"/>
          <w14:ligatures w14:val="none"/>
        </w:rPr>
        <w:t xml:space="preserve"> </w:t>
      </w:r>
      <w:r w:rsidR="00C72D33" w:rsidRPr="00397E42">
        <w:rPr>
          <w:rFonts w:ascii="Times New Roman" w:eastAsia="Times New Roman" w:hAnsi="Times New Roman" w:cs="Times New Roman"/>
          <w:kern w:val="0"/>
          <w14:ligatures w14:val="none"/>
        </w:rPr>
        <w:fldChar w:fldCharType="begin"/>
      </w:r>
      <w:r w:rsidR="00C72D33" w:rsidRPr="00397E42">
        <w:rPr>
          <w:rFonts w:ascii="Times New Roman" w:eastAsia="Times New Roman" w:hAnsi="Times New Roman" w:cs="Times New Roman"/>
          <w:kern w:val="0"/>
          <w14:ligatures w14:val="none"/>
        </w:rPr>
        <w:instrText xml:space="preserve"> ADDIN ZOTERO_ITEM CSL_CITATION {"citationID":"wApkpm4U","properties":{"formattedCitation":"(Dodds &amp; Oakes, 2006)","plainCitation":"(Dodds &amp; Oakes, 2006)","noteIndex":0},"citationItems":[{"id":494,"uris":["http://zotero.org/users/local/iUH5zgoz/items/DPEMULVU"],"itemData":{"id":494,"type":"article-journal","abstract":"Nutrient inputs generally are increased by human-induced land use changes and can lead to eutrophication and impairment of surface waters. Understanding the scale at which land use influences nutrient loading is necessary for the development of management practices and policies that improve water quality. The authors assessed the relationships between land use and stream nutrients in a prairie watershed dominated by intermittent stream flow in the first-order higher elevation reaches. Total nitrogen, nitrate, and phosphorus concentrations were greater in tributaries occupying the lower portions of the watershed, closely mirroring the increased density of row crop agriculture from headwaters to lower-elevation alluvial areas. Land cover classified at three spatial scales in each sub-basin above sampling sites (riparian in the entire catchment, catchment land cover, and riparian across the 2 km upstream) was highly correlated with variation in both total nitrogen (r2 = 53%, 52%, and 49%, respectively) and nitrate (r2 = 69%, 65%, and 56%, respectively) concentrations among sites. However, phosphorus concentrations were not significantly associated with riparian or catchment land cover classes at any spatial scale. Separating land use from riparian cover in the entire watershed was difficult, but riparian cover was most closely correlated with in-stream nutrient concentrations. By controlling for land cover, a significant correlation of riparian cover for the 2 km above the sampling site with in-stream nutrient concentrations could be established. Surprisingly, land use in the entire watershed, including small intermittent streams, had a large influence on average downstream water quality although the headwater streams were not flowing for a substantial portion of the year. This suggests that nutrient criteria may not be met only by managing permanently flowing streams.","container-title":"Environmental Management","DOI":"10.1007/s00267-004-0072-3","ISSN":"1432-1009","issue":"5","journalAbbreviation":"Environmental Management","language":"en","page":"634-646","source":"Springer Link","title":"Controls on Nutrients Across a Prairie Stream Watershed: Land Use and Riparian Cover Effects","title-short":"Controls on Nutrients Across a Prairie Stream Watershed","volume":"37","author":[{"family":"Dodds","given":"Walter K."},{"family":"Oakes","given":"Robert M."}],"issued":{"date-parts":[["2006",5,1]]}}}],"schema":"https://github.com/citation-style-language/schema/raw/master/csl-citation.json"} </w:instrText>
      </w:r>
      <w:r w:rsidR="00C72D33" w:rsidRPr="00397E42">
        <w:rPr>
          <w:rFonts w:ascii="Times New Roman" w:eastAsia="Times New Roman" w:hAnsi="Times New Roman" w:cs="Times New Roman"/>
          <w:kern w:val="0"/>
          <w14:ligatures w14:val="none"/>
        </w:rPr>
        <w:fldChar w:fldCharType="separate"/>
      </w:r>
      <w:r w:rsidR="00C72D33" w:rsidRPr="00397E42">
        <w:rPr>
          <w:rFonts w:ascii="Times New Roman" w:hAnsi="Times New Roman" w:cs="Times New Roman"/>
        </w:rPr>
        <w:t>(Dodds &amp; Oakes, 2006)</w:t>
      </w:r>
      <w:r w:rsidR="00C72D33"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w:t>
      </w:r>
    </w:p>
    <w:p w14:paraId="784F5BC8" w14:textId="745A86E0" w:rsidR="007B1B8D" w:rsidRPr="00397E42" w:rsidRDefault="007B1B8D" w:rsidP="00716219">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Sampling macroinvertebrates from headwater streams involves a combination of quantitative and qualitative methods, ranging from kick-net sampling to artificial substrate colonization. Each method offers insights into different aspects of stream health, such as habitat complexity, substrate stability, and pollution impacts. Standardized protocols, such as those outlined by</w:t>
      </w:r>
      <w:r w:rsidR="00C72D33" w:rsidRPr="00397E42">
        <w:rPr>
          <w:rFonts w:ascii="Times New Roman" w:eastAsia="Times New Roman" w:hAnsi="Times New Roman" w:cs="Times New Roman"/>
          <w:kern w:val="0"/>
          <w14:ligatures w14:val="none"/>
        </w:rPr>
        <w:t xml:space="preserve"> </w:t>
      </w:r>
      <w:r w:rsidR="00C72D33" w:rsidRPr="00397E42">
        <w:rPr>
          <w:rFonts w:ascii="Times New Roman" w:eastAsia="Times New Roman" w:hAnsi="Times New Roman" w:cs="Times New Roman"/>
          <w:kern w:val="0"/>
          <w14:ligatures w14:val="none"/>
        </w:rPr>
        <w:fldChar w:fldCharType="begin"/>
      </w:r>
      <w:r w:rsidR="00B05D9B" w:rsidRPr="00397E42">
        <w:rPr>
          <w:rFonts w:ascii="Times New Roman" w:eastAsia="Times New Roman" w:hAnsi="Times New Roman" w:cs="Times New Roman"/>
          <w:kern w:val="0"/>
          <w14:ligatures w14:val="none"/>
        </w:rPr>
        <w:instrText xml:space="preserve"> ADDIN ZOTERO_ITEM CSL_CITATION {"citationID":"vpfnWT6x","properties":{"formattedCitation":"(Water, 1999)","plainCitation":"(Water, 1999)","dontUpdate":true,"noteIndex":0},"citationItems":[{"id":489,"uris":["http://zotero.org/users/local/iUH5zgoz/items/TMIR3TL8"],"itemData":{"id":489,"type":"book","language":"en","note":"Google-Books-ID: biH8Dj_r6LMC","number-of-pages":"344","publisher":"U.S. Environmental Protection Agency, Office of Water","source":"Google Books","title":"Rapid Bioassessment Protocols for Use in Wadeable Streams and Rivers: Periphyton, Benthic Macroinvertebrates and Fish","title-short":"Rapid Bioassessment Protocols for Use in Wadeable Streams and Rivers","author":[{"family":"Water","given":"United States Environmental Protection Agency Office","dropping-particle":"of"}],"issued":{"date-parts":[["1999"]]}}}],"schema":"https://github.com/citation-style-language/schema/raw/master/csl-citation.json"} </w:instrText>
      </w:r>
      <w:r w:rsidR="00C72D33" w:rsidRPr="00397E42">
        <w:rPr>
          <w:rFonts w:ascii="Times New Roman" w:eastAsia="Times New Roman" w:hAnsi="Times New Roman" w:cs="Times New Roman"/>
          <w:kern w:val="0"/>
          <w14:ligatures w14:val="none"/>
        </w:rPr>
        <w:fldChar w:fldCharType="separate"/>
      </w:r>
      <w:r w:rsidR="00C72D33" w:rsidRPr="00397E42">
        <w:rPr>
          <w:rFonts w:ascii="Times New Roman" w:hAnsi="Times New Roman" w:cs="Times New Roman"/>
        </w:rPr>
        <w:t>Water (1999)</w:t>
      </w:r>
      <w:r w:rsidR="00C72D33" w:rsidRPr="00397E42">
        <w:rPr>
          <w:rFonts w:ascii="Times New Roman" w:eastAsia="Times New Roman" w:hAnsi="Times New Roman" w:cs="Times New Roman"/>
          <w:kern w:val="0"/>
          <w14:ligatures w14:val="none"/>
        </w:rPr>
        <w:fldChar w:fldCharType="end"/>
      </w:r>
      <w:r w:rsidR="00C72D33"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 ensure consistency and reliability in macroinvertebrate-based assessments, enabling comparisons across spatial and temporal scales.</w:t>
      </w:r>
    </w:p>
    <w:p w14:paraId="1781119A" w14:textId="78ACABA3" w:rsidR="007B1B8D" w:rsidRPr="00397E42" w:rsidRDefault="007B1B8D" w:rsidP="00716219">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The focus on headwater streams is particularly significant because these systems contribute to downstream connectivity by transporting organic material, energy, and nutrients to larger rivers and lakes. Disruptions in headwater ecosystems, whether through physical habitat alteration, pollution, or water extraction, can have cascading effects throughout the watershed</w:t>
      </w:r>
      <w:r w:rsidR="00716219" w:rsidRPr="00397E42">
        <w:rPr>
          <w:rFonts w:ascii="Times New Roman" w:eastAsia="Times New Roman" w:hAnsi="Times New Roman" w:cs="Times New Roman"/>
          <w:kern w:val="0"/>
          <w14:ligatures w14:val="none"/>
        </w:rPr>
        <w:t xml:space="preserve"> </w:t>
      </w:r>
      <w:r w:rsidR="00716219" w:rsidRPr="00397E42">
        <w:rPr>
          <w:rFonts w:ascii="Times New Roman" w:eastAsia="Times New Roman" w:hAnsi="Times New Roman" w:cs="Times New Roman"/>
          <w:kern w:val="0"/>
          <w14:ligatures w14:val="none"/>
        </w:rPr>
        <w:fldChar w:fldCharType="begin"/>
      </w:r>
      <w:r w:rsidR="00716219" w:rsidRPr="00397E42">
        <w:rPr>
          <w:rFonts w:ascii="Times New Roman" w:eastAsia="Times New Roman" w:hAnsi="Times New Roman" w:cs="Times New Roman"/>
          <w:kern w:val="0"/>
          <w14:ligatures w14:val="none"/>
        </w:rPr>
        <w:instrText xml:space="preserve"> ADDIN ZOTERO_ITEM CSL_CITATION {"citationID":"5lfUDaoX","properties":{"formattedCitation":"(Freeman et al., 2007)","plainCitation":"(Freeman et al., 2007)","noteIndex":0},"citationItems":[{"id":522,"uris":["http://zotero.org/users/local/iUH5zgoz/items/VFVW2VSS"],"itemData":{"id":522,"type":"article-journal","abstract":"Abstract: Cumulatively, headwater streams contribute to maintaining hydrologic connectivity and ecosystem integrity at regional scales. Hydrologic connectivity is the water-mediated transport of matter, energy and organisms within or between elements of the hydrologic cycle. Headwater streams compose over two-thirds of total stream length in a typical river drainage and directly connect the upland and riparian landscape to the rest of the stream ecosystem. Altering headwater streams, e.g., by channelization, diversion through pipes, impoundment and burial, modifies fluxes between uplands and downstream river segments and eliminates distinctive habitats. The large-scale ecological effects of altering headwaters are amplified by land uses that alter runoff and nutrient loads to streams, and by widespread dam construction on larger rivers (which frequently leaves free-flowing upstream portions of river systems essential to sustaining aquatic biodiversity). We discuss three examples of large-scale consequences of cumulative headwater alteration. Downstream eutrophication and coastal hypoxia result, in part, from agricultural practices that alter headwaters and wetlands while increasing nutrient runoff. Extensive headwater alteration is also expected to lower secondary productivity of river systems by reducing stream-system length and trophic subsidies to downstream river segments, affecting aquatic communities and terrestrial wildlife that utilize aquatic resources. Reduced viability of freshwater biota may occur with cumulative headwater alteration, including for species that occupy a range of stream sizes but for which headwater streams diversify the network of interconnected populations or enhance survival for particular life stages. Developing a more predictive understanding of ecological patterns that may emerge on regional scales as a result of headwater alterations will require studies focused on components and pathways that connect headwaters to river, coastal and terrestrial ecosystems. Linkages between headwaters and downstream ecosystems cannot be discounted when addressing large-scale issues such as hypoxia in the Gulf of Mexico and global losses of biodiversity.","container-title":"JAWRA Journal of the American Water Resources Association","DOI":"10.1111/j.1752-1688.2007.00002.x","ISSN":"1752-1688","issue":"1","language":"en","note":"_eprint: https://onlinelibrary.wiley.com/doi/pdf/10.1111/j.1752-1688.2007.00002.x","page":"5-14","source":"Wiley Online Library","title":"Hydrologic Connectivity and the Contribution of Stream Headwaters to Ecological Integrity at Regional Scales","volume":"43","author":[{"family":"Freeman","given":"Mary C."},{"family":"Pringle","given":"Catherine M."},{"family":"Jackson","given":"C. Rhett"}],"issued":{"date-parts":[["2007"]]}}}],"schema":"https://github.com/citation-style-language/schema/raw/master/csl-citation.json"} </w:instrText>
      </w:r>
      <w:r w:rsidR="00716219" w:rsidRPr="00397E42">
        <w:rPr>
          <w:rFonts w:ascii="Times New Roman" w:eastAsia="Times New Roman" w:hAnsi="Times New Roman" w:cs="Times New Roman"/>
          <w:kern w:val="0"/>
          <w14:ligatures w14:val="none"/>
        </w:rPr>
        <w:fldChar w:fldCharType="separate"/>
      </w:r>
      <w:r w:rsidR="00716219" w:rsidRPr="00397E42">
        <w:rPr>
          <w:rFonts w:ascii="Times New Roman" w:hAnsi="Times New Roman" w:cs="Times New Roman"/>
        </w:rPr>
        <w:t>(Freeman et al., 2007)</w:t>
      </w:r>
      <w:r w:rsidR="00716219"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 Given the growing pressures on freshwater resources from agriculture, urbanization, and climate change, understanding the functional importance of headwater streams through robust macroinvertebrate sampling is critical for integrated watershed management.</w:t>
      </w:r>
    </w:p>
    <w:p w14:paraId="35D9CA44" w14:textId="6340A2B2" w:rsidR="007B1B8D" w:rsidRPr="00397E42" w:rsidRDefault="007B1B8D" w:rsidP="00716219">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This study aims to assess the ecological significance of headwater streams by sampling macroinvertebrate communities and analyzing their roles in maintaining stream health. Specific objectives include: (1) identifying taxonomic and functional composition of macroinvertebrate communities in headwater streams, (2) evaluating the sensitivity of these communities to local environmental conditions.</w:t>
      </w:r>
    </w:p>
    <w:p w14:paraId="7F316725" w14:textId="25BC3754" w:rsidR="007B1B8D" w:rsidRPr="00397E42" w:rsidRDefault="007B1B8D" w:rsidP="00716219">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By establishing the ecological value of headwater streams through the lens of macroinvertebrate community structure and function, this study seeks to inform policy decisions aimed at protecting these critical habitats. In addition, it contributes to the growing body of literature advocating for the inclusion of headwater systems in watershed-level conservation planning</w:t>
      </w:r>
      <w:r w:rsidR="00716219" w:rsidRPr="00397E42">
        <w:rPr>
          <w:rFonts w:ascii="Times New Roman" w:eastAsia="Times New Roman" w:hAnsi="Times New Roman" w:cs="Times New Roman"/>
          <w:kern w:val="0"/>
          <w14:ligatures w14:val="none"/>
        </w:rPr>
        <w:t xml:space="preserve"> </w:t>
      </w:r>
      <w:r w:rsidR="00716219" w:rsidRPr="00397E42">
        <w:rPr>
          <w:rFonts w:ascii="Times New Roman" w:eastAsia="Times New Roman" w:hAnsi="Times New Roman" w:cs="Times New Roman"/>
          <w:kern w:val="0"/>
          <w14:ligatures w14:val="none"/>
        </w:rPr>
        <w:fldChar w:fldCharType="begin"/>
      </w:r>
      <w:r w:rsidR="00716219" w:rsidRPr="00397E42">
        <w:rPr>
          <w:rFonts w:ascii="Times New Roman" w:eastAsia="Times New Roman" w:hAnsi="Times New Roman" w:cs="Times New Roman"/>
          <w:kern w:val="0"/>
          <w14:ligatures w14:val="none"/>
        </w:rPr>
        <w:instrText xml:space="preserve"> ADDIN ZOTERO_ITEM CSL_CITATION {"citationID":"WAEyKyqn","properties":{"formattedCitation":"(Bonada et al., 2006; Meyer et al., 2022)","plainCitation":"(Bonada et al., 2006; Meyer et al., 2022)","noteIndex":0},"citationItems":[{"id":492,"uris":["http://zotero.org/users/local/iUH5zgoz/items/Z8YL693J"],"itemData":{"id":492,"type":"article-journal","abstract":"Aquatic insects and other benthic invertebrates are the most widely used organisms in freshwater biomonitoring of human impact. Because of the high monetary investment in freshwater management, decisions are often based on biomonitoring results, and a critical and comparative review of different approaches is required. We used 12 criteria that should be fulfilled by an \"ideal\" biomonitoring tool, addressing the rationale, implementation, and performance of a method. After illustrating how the century-old but still widely used Saprobian system does not meet these criteria, we apply them to nine recent approaches that range from the suborganismal to the ecosystem level. Although significant progress has been made in the field, no recent approach meets all 12 criteria. Given that the use of biomonitoring information has important financial consequences, we suggest that societies and governments prioritize how these criteria should be ranked.","container-title":"Annual Review of Entomology","DOI":"10.1146/annurev.ento.51.110104.151124","ISSN":"0066-4170","journalAbbreviation":"Annu Rev Entomol","language":"eng","note":"PMID: 16332221","page":"495-523","source":"PubMed","title":"Developments in aquatic insect biomonitoring: a comparative analysis of recent approaches","title-short":"Developments in aquatic insect biomonitoring","volume":"51","author":[{"family":"Bonada","given":"Núria"},{"family":"Prat","given":"Narcís"},{"family":"Resh","given":"Vincent H."},{"family":"Statzner","given":"Bernhard"}],"issued":{"date-parts":[["2006"]]}}},{"id":507,"uris":["http://zotero.org/users/local/iUH5zgoz/items/6MNEK4V7"],"itemData":{"id":507,"type":"article-journal","container-title":"Journal of The American Water Resources Association Vol. 43, No. 1","ISSN":"1752-1688","language":"en","source":"research.fs.usda.gov","title":"The contribution of headwater streams to biodiversity in river networks","URL":"https://research.fs.usda.gov/treesearch/31625","author":[{"family":"Meyer","given":"Judy L."},{"family":"Strayer","given":"David L."},{"family":"Wallace","given":"J. Bruce"},{"family":"Eggert","given":"Sue L."},{"family":"Helfman","given":"Gene S."},{"family":"Leonard","given":"Norman E."}],"accessed":{"date-parts":[["2024",11,18]]},"issued":{"date-parts":[["2022",3,24]]}}}],"schema":"https://github.com/citation-style-language/schema/raw/master/csl-citation.json"} </w:instrText>
      </w:r>
      <w:r w:rsidR="00716219" w:rsidRPr="00397E42">
        <w:rPr>
          <w:rFonts w:ascii="Times New Roman" w:eastAsia="Times New Roman" w:hAnsi="Times New Roman" w:cs="Times New Roman"/>
          <w:kern w:val="0"/>
          <w14:ligatures w14:val="none"/>
        </w:rPr>
        <w:fldChar w:fldCharType="separate"/>
      </w:r>
      <w:r w:rsidR="00716219" w:rsidRPr="00397E42">
        <w:rPr>
          <w:rFonts w:ascii="Times New Roman" w:hAnsi="Times New Roman" w:cs="Times New Roman"/>
        </w:rPr>
        <w:t>(Bonada et al., 2006; Meyer et al., 2022)</w:t>
      </w:r>
      <w:r w:rsidR="00716219"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w:t>
      </w:r>
    </w:p>
    <w:p w14:paraId="7B5309CA" w14:textId="255E6219" w:rsidR="00717BF9" w:rsidRPr="00397E42" w:rsidRDefault="00716219" w:rsidP="00FA435B">
      <w:pPr>
        <w:pStyle w:val="Heading1"/>
        <w:jc w:val="both"/>
        <w:rPr>
          <w:rFonts w:ascii="Times New Roman" w:eastAsia="Times New Roman" w:hAnsi="Times New Roman" w:cs="Times New Roman"/>
        </w:rPr>
      </w:pPr>
      <w:r w:rsidRPr="00397E42">
        <w:rPr>
          <w:rFonts w:ascii="Times New Roman" w:eastAsia="Times New Roman" w:hAnsi="Times New Roman" w:cs="Times New Roman"/>
        </w:rPr>
        <w:lastRenderedPageBreak/>
        <w:t>Methodology</w:t>
      </w:r>
    </w:p>
    <w:p w14:paraId="3E131846" w14:textId="61F094B4" w:rsidR="00717BF9" w:rsidRPr="00397E42" w:rsidRDefault="00716219" w:rsidP="00FA435B">
      <w:pPr>
        <w:pStyle w:val="Heading2"/>
        <w:jc w:val="both"/>
        <w:rPr>
          <w:rFonts w:ascii="Times New Roman" w:eastAsia="Times New Roman" w:hAnsi="Times New Roman" w:cs="Times New Roman"/>
        </w:rPr>
      </w:pPr>
      <w:r w:rsidRPr="00397E42">
        <w:rPr>
          <w:rFonts w:ascii="Times New Roman" w:eastAsia="Times New Roman" w:hAnsi="Times New Roman" w:cs="Times New Roman"/>
        </w:rPr>
        <w:t>Study Area</w:t>
      </w:r>
    </w:p>
    <w:p w14:paraId="66AC1FB3" w14:textId="77777777" w:rsidR="00717BF9" w:rsidRPr="00397E42" w:rsidRDefault="00717BF9"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The study was conducted in three headwater rivers in Ireland—Silver River, </w:t>
      </w:r>
      <w:proofErr w:type="spellStart"/>
      <w:r w:rsidRPr="00397E42">
        <w:rPr>
          <w:rFonts w:ascii="Times New Roman" w:eastAsia="Times New Roman" w:hAnsi="Times New Roman" w:cs="Times New Roman"/>
          <w:kern w:val="0"/>
          <w14:ligatures w14:val="none"/>
        </w:rPr>
        <w:t>Camcor</w:t>
      </w:r>
      <w:proofErr w:type="spellEnd"/>
      <w:r w:rsidRPr="00397E42">
        <w:rPr>
          <w:rFonts w:ascii="Times New Roman" w:eastAsia="Times New Roman" w:hAnsi="Times New Roman" w:cs="Times New Roman"/>
          <w:kern w:val="0"/>
          <w14:ligatures w14:val="none"/>
        </w:rPr>
        <w:t xml:space="preserve"> River, and </w:t>
      </w:r>
      <w:proofErr w:type="spellStart"/>
      <w:r w:rsidRPr="00397E42">
        <w:rPr>
          <w:rFonts w:ascii="Times New Roman" w:eastAsia="Times New Roman" w:hAnsi="Times New Roman" w:cs="Times New Roman"/>
          <w:kern w:val="0"/>
          <w14:ligatures w14:val="none"/>
        </w:rPr>
        <w:t>Faurawn</w:t>
      </w:r>
      <w:proofErr w:type="spellEnd"/>
      <w:r w:rsidRPr="00397E42">
        <w:rPr>
          <w:rFonts w:ascii="Times New Roman" w:eastAsia="Times New Roman" w:hAnsi="Times New Roman" w:cs="Times New Roman"/>
          <w:kern w:val="0"/>
          <w14:ligatures w14:val="none"/>
        </w:rPr>
        <w:t xml:space="preserve"> River. These rivers were selected due to their ecological significance and their classification as high-status waters under the Environmental Protection Agency (EPA) of Ireland's Surface Water Quality framework. The rivers exhibit pristine water quality (Q4-Q5, high status) both prior to 2004 and from 2004 to the present, making them ideal for studying macroinvertebrate community structure and its role in stream health assessment.</w:t>
      </w:r>
    </w:p>
    <w:p w14:paraId="7130CF6E" w14:textId="77777777" w:rsidR="00C90B22" w:rsidRPr="00397E42" w:rsidRDefault="00717BF9" w:rsidP="00FA435B">
      <w:pPr>
        <w:pStyle w:val="Heading3"/>
        <w:jc w:val="both"/>
        <w:rPr>
          <w:rFonts w:ascii="Times New Roman" w:eastAsia="Times New Roman" w:hAnsi="Times New Roman" w:cs="Times New Roman"/>
        </w:rPr>
      </w:pPr>
      <w:r w:rsidRPr="00397E42">
        <w:rPr>
          <w:rFonts w:ascii="Times New Roman" w:eastAsia="Times New Roman" w:hAnsi="Times New Roman" w:cs="Times New Roman"/>
        </w:rPr>
        <w:t>Overview of Study Rivers</w:t>
      </w:r>
    </w:p>
    <w:p w14:paraId="5FEDB046" w14:textId="77777777" w:rsidR="00441664" w:rsidRPr="00397E42" w:rsidRDefault="00717BF9" w:rsidP="00397E42">
      <w:pPr>
        <w:pStyle w:val="ListParagraph"/>
        <w:numPr>
          <w:ilvl w:val="0"/>
          <w:numId w:val="44"/>
        </w:numPr>
        <w:rPr>
          <w:rFonts w:ascii="Times New Roman" w:hAnsi="Times New Roman" w:cs="Times New Roman"/>
          <w:b/>
          <w:sz w:val="27"/>
          <w:szCs w:val="27"/>
        </w:rPr>
      </w:pPr>
      <w:r w:rsidRPr="00397E42">
        <w:rPr>
          <w:rFonts w:ascii="Times New Roman" w:hAnsi="Times New Roman" w:cs="Times New Roman"/>
          <w:b/>
          <w:bCs/>
        </w:rPr>
        <w:t>Silver River</w:t>
      </w:r>
      <w:r w:rsidRPr="00397E42">
        <w:rPr>
          <w:rFonts w:ascii="Times New Roman" w:hAnsi="Times New Roman" w:cs="Times New Roman"/>
          <w:b/>
        </w:rPr>
        <w:t xml:space="preserve">: </w:t>
      </w:r>
      <w:r w:rsidRPr="00397E42">
        <w:rPr>
          <w:rFonts w:ascii="Times New Roman" w:hAnsi="Times New Roman" w:cs="Times New Roman"/>
        </w:rPr>
        <w:t xml:space="preserve">High status (Q4-Q5) across both time periods. Sampling was conducted at the </w:t>
      </w:r>
      <w:proofErr w:type="spellStart"/>
      <w:r w:rsidRPr="00397E42">
        <w:rPr>
          <w:rFonts w:ascii="Times New Roman" w:hAnsi="Times New Roman" w:cs="Times New Roman"/>
        </w:rPr>
        <w:t>Kilcomac</w:t>
      </w:r>
      <w:proofErr w:type="spellEnd"/>
      <w:r w:rsidRPr="00397E42">
        <w:rPr>
          <w:rFonts w:ascii="Times New Roman" w:hAnsi="Times New Roman" w:cs="Times New Roman"/>
        </w:rPr>
        <w:t xml:space="preserve"> station, situated at an elevation of 160 m above sea level. The station coordinates (S 228 085) correspond to a stream order of 4, indicating a relatively mature headwater stream. Sampling transitioned to the </w:t>
      </w:r>
      <w:proofErr w:type="spellStart"/>
      <w:r w:rsidRPr="00397E42">
        <w:rPr>
          <w:rFonts w:ascii="Times New Roman" w:hAnsi="Times New Roman" w:cs="Times New Roman"/>
        </w:rPr>
        <w:t>Cadamstown</w:t>
      </w:r>
      <w:proofErr w:type="spellEnd"/>
      <w:r w:rsidRPr="00397E42">
        <w:rPr>
          <w:rFonts w:ascii="Times New Roman" w:hAnsi="Times New Roman" w:cs="Times New Roman"/>
        </w:rPr>
        <w:t xml:space="preserve"> Bridge (elevation: 65 m; grid reference: S 204 141), reflecting a decrease in elevation but maintained stream order of 3.</w:t>
      </w:r>
    </w:p>
    <w:p w14:paraId="113309A6" w14:textId="716F8FD4" w:rsidR="00717BF9" w:rsidRPr="00397E42" w:rsidRDefault="00717BF9" w:rsidP="00397E42">
      <w:pPr>
        <w:pStyle w:val="ListParagraph"/>
        <w:numPr>
          <w:ilvl w:val="0"/>
          <w:numId w:val="44"/>
        </w:numPr>
        <w:rPr>
          <w:rFonts w:ascii="Times New Roman" w:hAnsi="Times New Roman" w:cs="Times New Roman"/>
          <w:b/>
          <w:sz w:val="27"/>
          <w:szCs w:val="27"/>
        </w:rPr>
      </w:pPr>
      <w:proofErr w:type="spellStart"/>
      <w:r w:rsidRPr="00397E42">
        <w:rPr>
          <w:rFonts w:ascii="Times New Roman" w:hAnsi="Times New Roman" w:cs="Times New Roman"/>
          <w:b/>
          <w:bCs/>
        </w:rPr>
        <w:t>Camcor</w:t>
      </w:r>
      <w:proofErr w:type="spellEnd"/>
      <w:r w:rsidRPr="00397E42">
        <w:rPr>
          <w:rFonts w:ascii="Times New Roman" w:hAnsi="Times New Roman" w:cs="Times New Roman"/>
          <w:b/>
          <w:bCs/>
        </w:rPr>
        <w:t xml:space="preserve"> River</w:t>
      </w:r>
      <w:r w:rsidRPr="00397E42">
        <w:rPr>
          <w:rFonts w:ascii="Times New Roman" w:hAnsi="Times New Roman" w:cs="Times New Roman"/>
          <w:b/>
        </w:rPr>
        <w:t xml:space="preserve">: </w:t>
      </w:r>
      <w:r w:rsidRPr="00397E42">
        <w:rPr>
          <w:rFonts w:ascii="Times New Roman" w:hAnsi="Times New Roman" w:cs="Times New Roman"/>
        </w:rPr>
        <w:t>Consistently high status (Q4-Q5).</w:t>
      </w:r>
      <w:r w:rsidRPr="00397E42">
        <w:rPr>
          <w:rFonts w:ascii="Times New Roman" w:hAnsi="Times New Roman" w:cs="Times New Roman"/>
          <w:b/>
        </w:rPr>
        <w:t xml:space="preserve"> </w:t>
      </w:r>
      <w:r w:rsidRPr="00397E42">
        <w:rPr>
          <w:rFonts w:ascii="Times New Roman" w:hAnsi="Times New Roman" w:cs="Times New Roman"/>
        </w:rPr>
        <w:t xml:space="preserve">Sampling occurred at the </w:t>
      </w:r>
      <w:proofErr w:type="spellStart"/>
      <w:r w:rsidRPr="00397E42">
        <w:rPr>
          <w:rFonts w:ascii="Times New Roman" w:hAnsi="Times New Roman" w:cs="Times New Roman"/>
        </w:rPr>
        <w:t>Moneygunnen</w:t>
      </w:r>
      <w:proofErr w:type="spellEnd"/>
      <w:r w:rsidRPr="00397E42">
        <w:rPr>
          <w:rFonts w:ascii="Times New Roman" w:hAnsi="Times New Roman" w:cs="Times New Roman"/>
        </w:rPr>
        <w:t xml:space="preserve"> House station (elevation: 170 m </w:t>
      </w:r>
      <w:proofErr w:type="spellStart"/>
      <w:r w:rsidRPr="00397E42">
        <w:rPr>
          <w:rFonts w:ascii="Times New Roman" w:hAnsi="Times New Roman" w:cs="Times New Roman"/>
        </w:rPr>
        <w:t>a.s.l</w:t>
      </w:r>
      <w:proofErr w:type="spellEnd"/>
      <w:r w:rsidRPr="00397E42">
        <w:rPr>
          <w:rFonts w:ascii="Times New Roman" w:hAnsi="Times New Roman" w:cs="Times New Roman"/>
        </w:rPr>
        <w:t>.; grid reference: S 231 043) with a stream order of 3.</w:t>
      </w:r>
      <w:r w:rsidRPr="00397E42">
        <w:rPr>
          <w:rFonts w:ascii="Times New Roman" w:hAnsi="Times New Roman" w:cs="Times New Roman"/>
          <w:b/>
        </w:rPr>
        <w:t xml:space="preserve"> </w:t>
      </w:r>
      <w:r w:rsidRPr="00397E42">
        <w:rPr>
          <w:rFonts w:ascii="Times New Roman" w:hAnsi="Times New Roman" w:cs="Times New Roman"/>
        </w:rPr>
        <w:t>The sampling site shifted to the Ford upstream of the Coney Burrow Bridge (elevation: 119 m; grid reference: S 199 063), maintaining its stream order of 3.</w:t>
      </w:r>
    </w:p>
    <w:p w14:paraId="179FE9CD" w14:textId="2BEF2A35" w:rsidR="00717BF9" w:rsidRPr="00397E42" w:rsidRDefault="00717BF9" w:rsidP="00397E42">
      <w:pPr>
        <w:pStyle w:val="ListParagraph"/>
        <w:numPr>
          <w:ilvl w:val="0"/>
          <w:numId w:val="44"/>
        </w:numPr>
        <w:rPr>
          <w:rFonts w:ascii="Times New Roman" w:hAnsi="Times New Roman" w:cs="Times New Roman"/>
          <w:b/>
          <w:sz w:val="27"/>
          <w:szCs w:val="27"/>
        </w:rPr>
      </w:pPr>
      <w:proofErr w:type="spellStart"/>
      <w:r w:rsidRPr="00397E42">
        <w:rPr>
          <w:rFonts w:ascii="Times New Roman" w:hAnsi="Times New Roman" w:cs="Times New Roman"/>
          <w:b/>
          <w:bCs/>
        </w:rPr>
        <w:t>Faurawn</w:t>
      </w:r>
      <w:proofErr w:type="spellEnd"/>
      <w:r w:rsidRPr="00397E42">
        <w:rPr>
          <w:rFonts w:ascii="Times New Roman" w:hAnsi="Times New Roman" w:cs="Times New Roman"/>
          <w:b/>
          <w:bCs/>
        </w:rPr>
        <w:t xml:space="preserve"> River</w:t>
      </w:r>
      <w:r w:rsidRPr="00397E42">
        <w:rPr>
          <w:rFonts w:ascii="Times New Roman" w:hAnsi="Times New Roman" w:cs="Times New Roman"/>
          <w:b/>
        </w:rPr>
        <w:t>:</w:t>
      </w:r>
      <w:r w:rsidRPr="00397E42">
        <w:rPr>
          <w:rFonts w:ascii="Times New Roman" w:hAnsi="Times New Roman" w:cs="Times New Roman"/>
        </w:rPr>
        <w:t xml:space="preserve"> High status (Q4-Q5) in both periods.</w:t>
      </w:r>
      <w:r w:rsidRPr="00397E42">
        <w:rPr>
          <w:rFonts w:ascii="Times New Roman" w:hAnsi="Times New Roman" w:cs="Times New Roman"/>
          <w:b/>
        </w:rPr>
        <w:t xml:space="preserve"> </w:t>
      </w:r>
      <w:r w:rsidRPr="00397E42">
        <w:rPr>
          <w:rFonts w:ascii="Times New Roman" w:hAnsi="Times New Roman" w:cs="Times New Roman"/>
        </w:rPr>
        <w:t xml:space="preserve">Sampling for both time periods was consistently carried out upstream of the main river confluence near the </w:t>
      </w:r>
      <w:proofErr w:type="spellStart"/>
      <w:r w:rsidRPr="00397E42">
        <w:rPr>
          <w:rFonts w:ascii="Times New Roman" w:hAnsi="Times New Roman" w:cs="Times New Roman"/>
        </w:rPr>
        <w:t>Breaghmore</w:t>
      </w:r>
      <w:proofErr w:type="spellEnd"/>
      <w:r w:rsidRPr="00397E42">
        <w:rPr>
          <w:rFonts w:ascii="Times New Roman" w:hAnsi="Times New Roman" w:cs="Times New Roman"/>
        </w:rPr>
        <w:t xml:space="preserve"> Ford and Loftus Bridge (elevation: 95 m; grid reference: S 149 016). The stream order remains at 2, characteristic of smaller tributaries.</w:t>
      </w:r>
    </w:p>
    <w:p w14:paraId="6CD90E79" w14:textId="77777777" w:rsidR="00717BF9" w:rsidRPr="00397E42" w:rsidRDefault="00717BF9" w:rsidP="00FA435B">
      <w:pPr>
        <w:pStyle w:val="Heading3"/>
        <w:jc w:val="both"/>
        <w:rPr>
          <w:rFonts w:ascii="Times New Roman" w:eastAsia="Times New Roman" w:hAnsi="Times New Roman" w:cs="Times New Roman"/>
        </w:rPr>
      </w:pPr>
      <w:r w:rsidRPr="00397E42">
        <w:rPr>
          <w:rFonts w:ascii="Times New Roman" w:eastAsia="Times New Roman" w:hAnsi="Times New Roman" w:cs="Times New Roman"/>
        </w:rPr>
        <w:t>Hydrological and Ecological Context</w:t>
      </w:r>
    </w:p>
    <w:p w14:paraId="5E0D3037" w14:textId="77777777" w:rsidR="00717BF9" w:rsidRPr="00397E42" w:rsidRDefault="00717BF9"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These rivers are part of Ireland’s extensive headwater systems and contribute significantly to the ecological health of downstream networks. Their high-status designation reflects minimal anthropogenic impacts, making them valuable benchmarks for understanding natural macroinvertebrate assemblages and the functional roles these organisms play in nutrient cycling, organic matter decomposition, and overall ecosystem functioning.</w:t>
      </w:r>
    </w:p>
    <w:p w14:paraId="3AFF9C5A" w14:textId="77777777" w:rsidR="00717BF9" w:rsidRPr="00397E42" w:rsidRDefault="00717BF9"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The elevation gradients of the study sites range from 65 m to 170 m above sea level, providing opportunities to investigate the influence of altitude on macroinvertebrate diversity and community structure. Furthermore, the stream orders (2 to 4) reflect different stages of stream development, allowing for the examination of longitudinal patterns in headwater streams.</w:t>
      </w:r>
    </w:p>
    <w:p w14:paraId="7B1DF186" w14:textId="77777777" w:rsidR="00717BF9" w:rsidRPr="00397E42" w:rsidRDefault="00717BF9" w:rsidP="00FA435B">
      <w:pPr>
        <w:pStyle w:val="Heading3"/>
        <w:jc w:val="both"/>
        <w:rPr>
          <w:rFonts w:ascii="Times New Roman" w:eastAsia="Times New Roman" w:hAnsi="Times New Roman" w:cs="Times New Roman"/>
        </w:rPr>
      </w:pPr>
      <w:r w:rsidRPr="00397E42">
        <w:rPr>
          <w:rFonts w:ascii="Times New Roman" w:eastAsia="Times New Roman" w:hAnsi="Times New Roman" w:cs="Times New Roman"/>
        </w:rPr>
        <w:lastRenderedPageBreak/>
        <w:t>Importance of the Study Area</w:t>
      </w:r>
    </w:p>
    <w:p w14:paraId="2AA22550" w14:textId="436EAB36" w:rsidR="00C90B22" w:rsidRPr="00397E42" w:rsidRDefault="00717BF9"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The inclusion of rivers that have maintained high ecological status over time provides a unique opportunity to explore baseline conditions of headwater systems</w:t>
      </w:r>
      <w:r w:rsidR="00F727AB">
        <w:rPr>
          <w:rFonts w:ascii="Times New Roman" w:eastAsia="Times New Roman" w:hAnsi="Times New Roman" w:cs="Times New Roman"/>
          <w:kern w:val="0"/>
          <w14:ligatures w14:val="none"/>
        </w:rPr>
        <w:t xml:space="preserve"> (Table 1)</w:t>
      </w:r>
      <w:r w:rsidRPr="00397E42">
        <w:rPr>
          <w:rFonts w:ascii="Times New Roman" w:eastAsia="Times New Roman" w:hAnsi="Times New Roman" w:cs="Times New Roman"/>
          <w:kern w:val="0"/>
          <w14:ligatures w14:val="none"/>
        </w:rPr>
        <w:t xml:space="preserve">. These rivers serve as reference sites for comparing ecological health metrics and understanding the impacts of potential disturbances in similar systems elsewhere. The consistent monitoring and well-documented historical data from the EPA enhance the reliability of the study findings and </w:t>
      </w:r>
      <w:proofErr w:type="gramStart"/>
      <w:r w:rsidRPr="00397E42">
        <w:rPr>
          <w:rFonts w:ascii="Times New Roman" w:eastAsia="Times New Roman" w:hAnsi="Times New Roman" w:cs="Times New Roman"/>
          <w:kern w:val="0"/>
          <w14:ligatures w14:val="none"/>
        </w:rPr>
        <w:t>provide</w:t>
      </w:r>
      <w:proofErr w:type="gramEnd"/>
      <w:r w:rsidRPr="00397E42">
        <w:rPr>
          <w:rFonts w:ascii="Times New Roman" w:eastAsia="Times New Roman" w:hAnsi="Times New Roman" w:cs="Times New Roman"/>
          <w:kern w:val="0"/>
          <w14:ligatures w14:val="none"/>
        </w:rPr>
        <w:t xml:space="preserve"> robust insights into the relationship between macroinvertebrate communities and headwater stream health.</w:t>
      </w:r>
    </w:p>
    <w:p w14:paraId="653525DD" w14:textId="77777777" w:rsidR="00C90B22" w:rsidRPr="00397E42" w:rsidRDefault="00C90B22" w:rsidP="00C90B22">
      <w:pPr>
        <w:pStyle w:val="Caption"/>
        <w:keepNext/>
        <w:spacing w:after="0"/>
        <w:rPr>
          <w:rFonts w:ascii="Times New Roman" w:hAnsi="Times New Roman" w:cs="Times New Roman"/>
          <w:b w:val="0"/>
          <w:bCs w:val="0"/>
        </w:rPr>
      </w:pPr>
      <w:r w:rsidRPr="00397E42">
        <w:rPr>
          <w:rFonts w:ascii="Times New Roman" w:hAnsi="Times New Roman" w:cs="Times New Roman"/>
          <w:b w:val="0"/>
          <w:bCs w:val="0"/>
        </w:rPr>
        <w:t xml:space="preserve">Table </w:t>
      </w:r>
      <w:r w:rsidRPr="00397E42">
        <w:rPr>
          <w:rFonts w:ascii="Times New Roman" w:hAnsi="Times New Roman" w:cs="Times New Roman"/>
          <w:b w:val="0"/>
          <w:bCs w:val="0"/>
        </w:rPr>
        <w:fldChar w:fldCharType="begin"/>
      </w:r>
      <w:r w:rsidRPr="00397E42">
        <w:rPr>
          <w:rFonts w:ascii="Times New Roman" w:hAnsi="Times New Roman" w:cs="Times New Roman"/>
          <w:b w:val="0"/>
          <w:bCs w:val="0"/>
        </w:rPr>
        <w:instrText xml:space="preserve"> SEQ Table \* ARABIC </w:instrText>
      </w:r>
      <w:r w:rsidRPr="00397E42">
        <w:rPr>
          <w:rFonts w:ascii="Times New Roman" w:hAnsi="Times New Roman" w:cs="Times New Roman"/>
          <w:b w:val="0"/>
          <w:bCs w:val="0"/>
        </w:rPr>
        <w:fldChar w:fldCharType="separate"/>
      </w:r>
      <w:r w:rsidRPr="00397E42">
        <w:rPr>
          <w:rFonts w:ascii="Times New Roman" w:hAnsi="Times New Roman" w:cs="Times New Roman"/>
          <w:b w:val="0"/>
          <w:bCs w:val="0"/>
          <w:noProof/>
        </w:rPr>
        <w:t>1</w:t>
      </w:r>
      <w:r w:rsidRPr="00397E42">
        <w:rPr>
          <w:rFonts w:ascii="Times New Roman" w:hAnsi="Times New Roman" w:cs="Times New Roman"/>
          <w:b w:val="0"/>
          <w:bCs w:val="0"/>
          <w:noProof/>
        </w:rPr>
        <w:fldChar w:fldCharType="end"/>
      </w:r>
      <w:r w:rsidRPr="00397E42">
        <w:rPr>
          <w:rFonts w:ascii="Times New Roman" w:hAnsi="Times New Roman" w:cs="Times New Roman"/>
          <w:b w:val="0"/>
          <w:bCs w:val="0"/>
        </w:rPr>
        <w:t xml:space="preserve"> EPA Ireland Surface Water Quality. River Water Quality- Prior to 2004 and from 2004 to present for the three study rivers</w:t>
      </w:r>
      <w:sdt>
        <w:sdtPr>
          <w:rPr>
            <w:rFonts w:ascii="Times New Roman" w:hAnsi="Times New Roman" w:cs="Times New Roman"/>
            <w:b w:val="0"/>
            <w:bCs w:val="0"/>
          </w:rPr>
          <w:id w:val="390002293"/>
          <w:citation/>
        </w:sdtPr>
        <w:sdtEndPr/>
        <w:sdtContent>
          <w:r w:rsidRPr="00397E42">
            <w:rPr>
              <w:rFonts w:ascii="Times New Roman" w:hAnsi="Times New Roman" w:cs="Times New Roman"/>
              <w:b w:val="0"/>
              <w:bCs w:val="0"/>
            </w:rPr>
            <w:fldChar w:fldCharType="begin"/>
          </w:r>
          <w:r w:rsidRPr="00397E42">
            <w:rPr>
              <w:rFonts w:ascii="Times New Roman" w:hAnsi="Times New Roman" w:cs="Times New Roman"/>
              <w:b w:val="0"/>
              <w:bCs w:val="0"/>
            </w:rPr>
            <w:instrText xml:space="preserve">CITATION EPA14 \l 2057 </w:instrText>
          </w:r>
          <w:r w:rsidRPr="00397E42">
            <w:rPr>
              <w:rFonts w:ascii="Times New Roman" w:hAnsi="Times New Roman" w:cs="Times New Roman"/>
              <w:b w:val="0"/>
              <w:bCs w:val="0"/>
            </w:rPr>
            <w:fldChar w:fldCharType="separate"/>
          </w:r>
          <w:r w:rsidRPr="00397E42">
            <w:rPr>
              <w:rFonts w:ascii="Times New Roman" w:hAnsi="Times New Roman" w:cs="Times New Roman"/>
              <w:b w:val="0"/>
              <w:bCs w:val="0"/>
              <w:noProof/>
            </w:rPr>
            <w:t xml:space="preserve"> (Environmental Protection Agency, 2014)</w:t>
          </w:r>
          <w:r w:rsidRPr="00397E42">
            <w:rPr>
              <w:rFonts w:ascii="Times New Roman" w:hAnsi="Times New Roman" w:cs="Times New Roman"/>
              <w:b w:val="0"/>
              <w:bCs w:val="0"/>
            </w:rPr>
            <w:fldChar w:fldCharType="end"/>
          </w:r>
        </w:sdtContent>
      </w:sdt>
      <w:r w:rsidRPr="00397E42">
        <w:rPr>
          <w:rFonts w:ascii="Times New Roman" w:hAnsi="Times New Roman" w:cs="Times New Roman"/>
          <w:b w:val="0"/>
          <w:bCs w:val="0"/>
        </w:rPr>
        <w:t>.</w:t>
      </w:r>
    </w:p>
    <w:tbl>
      <w:tblPr>
        <w:tblW w:w="9360" w:type="dxa"/>
        <w:tblLook w:val="04A0" w:firstRow="1" w:lastRow="0" w:firstColumn="1" w:lastColumn="0" w:noHBand="0" w:noVBand="1"/>
      </w:tblPr>
      <w:tblGrid>
        <w:gridCol w:w="1726"/>
        <w:gridCol w:w="2394"/>
        <w:gridCol w:w="1612"/>
        <w:gridCol w:w="533"/>
        <w:gridCol w:w="533"/>
        <w:gridCol w:w="601"/>
        <w:gridCol w:w="1195"/>
        <w:gridCol w:w="8"/>
        <w:gridCol w:w="758"/>
      </w:tblGrid>
      <w:tr w:rsidR="00C90B22" w:rsidRPr="00397E42" w14:paraId="7E195434" w14:textId="77777777" w:rsidTr="00C90B22">
        <w:trPr>
          <w:trHeight w:val="300"/>
        </w:trPr>
        <w:tc>
          <w:tcPr>
            <w:tcW w:w="9360" w:type="dxa"/>
            <w:gridSpan w:val="9"/>
            <w:tcBorders>
              <w:top w:val="single" w:sz="8" w:space="0" w:color="auto"/>
              <w:left w:val="nil"/>
              <w:bottom w:val="single" w:sz="8" w:space="0" w:color="auto"/>
              <w:right w:val="nil"/>
            </w:tcBorders>
            <w:shd w:val="clear" w:color="auto" w:fill="auto"/>
            <w:noWrap/>
            <w:vAlign w:val="center"/>
            <w:hideMark/>
          </w:tcPr>
          <w:p w14:paraId="6F828AF2"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River water quality prior to 2004</w:t>
            </w:r>
          </w:p>
        </w:tc>
      </w:tr>
      <w:tr w:rsidR="00C90B22" w:rsidRPr="00397E42" w14:paraId="20E5428F" w14:textId="77777777" w:rsidTr="00C90B22">
        <w:trPr>
          <w:trHeight w:val="492"/>
        </w:trPr>
        <w:tc>
          <w:tcPr>
            <w:tcW w:w="1726" w:type="dxa"/>
            <w:tcBorders>
              <w:top w:val="nil"/>
              <w:left w:val="nil"/>
              <w:bottom w:val="single" w:sz="8" w:space="0" w:color="auto"/>
              <w:right w:val="nil"/>
            </w:tcBorders>
            <w:shd w:val="clear" w:color="auto" w:fill="auto"/>
            <w:noWrap/>
            <w:vAlign w:val="center"/>
            <w:hideMark/>
          </w:tcPr>
          <w:p w14:paraId="2CC05D7B"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River name</w:t>
            </w:r>
          </w:p>
        </w:tc>
        <w:tc>
          <w:tcPr>
            <w:tcW w:w="2394" w:type="dxa"/>
            <w:tcBorders>
              <w:top w:val="nil"/>
              <w:left w:val="nil"/>
              <w:bottom w:val="single" w:sz="8" w:space="0" w:color="auto"/>
              <w:right w:val="nil"/>
            </w:tcBorders>
            <w:shd w:val="clear" w:color="auto" w:fill="auto"/>
            <w:noWrap/>
            <w:vAlign w:val="center"/>
            <w:hideMark/>
          </w:tcPr>
          <w:p w14:paraId="6ACF04A2"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River water quality</w:t>
            </w:r>
          </w:p>
        </w:tc>
        <w:tc>
          <w:tcPr>
            <w:tcW w:w="1612" w:type="dxa"/>
            <w:tcBorders>
              <w:top w:val="nil"/>
              <w:left w:val="nil"/>
              <w:bottom w:val="single" w:sz="8" w:space="0" w:color="auto"/>
              <w:right w:val="nil"/>
            </w:tcBorders>
            <w:shd w:val="clear" w:color="auto" w:fill="auto"/>
            <w:noWrap/>
            <w:vAlign w:val="center"/>
            <w:hideMark/>
          </w:tcPr>
          <w:p w14:paraId="22F1A999"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Station name</w:t>
            </w:r>
          </w:p>
        </w:tc>
        <w:tc>
          <w:tcPr>
            <w:tcW w:w="1066" w:type="dxa"/>
            <w:gridSpan w:val="2"/>
            <w:tcBorders>
              <w:top w:val="single" w:sz="8" w:space="0" w:color="auto"/>
              <w:left w:val="nil"/>
              <w:bottom w:val="single" w:sz="8" w:space="0" w:color="auto"/>
              <w:right w:val="nil"/>
            </w:tcBorders>
            <w:shd w:val="clear" w:color="auto" w:fill="auto"/>
            <w:noWrap/>
            <w:vAlign w:val="center"/>
            <w:hideMark/>
          </w:tcPr>
          <w:p w14:paraId="2C04180B"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 xml:space="preserve">Elevation (m </w:t>
            </w:r>
            <w:proofErr w:type="spellStart"/>
            <w:r w:rsidRPr="00397E42">
              <w:rPr>
                <w:rFonts w:ascii="Times New Roman" w:eastAsia="Times New Roman" w:hAnsi="Times New Roman" w:cs="Times New Roman"/>
                <w:color w:val="000000"/>
                <w:kern w:val="0"/>
                <w:sz w:val="18"/>
                <w:szCs w:val="18"/>
                <w:lang w:val="en-GB"/>
                <w14:ligatures w14:val="none"/>
              </w:rPr>
              <w:t>a.s.l</w:t>
            </w:r>
            <w:proofErr w:type="spellEnd"/>
            <w:r w:rsidRPr="00397E42">
              <w:rPr>
                <w:rFonts w:ascii="Times New Roman" w:eastAsia="Times New Roman" w:hAnsi="Times New Roman" w:cs="Times New Roman"/>
                <w:color w:val="000000"/>
                <w:kern w:val="0"/>
                <w:sz w:val="18"/>
                <w:szCs w:val="18"/>
                <w:lang w:val="en-GB"/>
                <w14:ligatures w14:val="none"/>
              </w:rPr>
              <w:t>.)</w:t>
            </w:r>
          </w:p>
        </w:tc>
        <w:tc>
          <w:tcPr>
            <w:tcW w:w="1796" w:type="dxa"/>
            <w:gridSpan w:val="2"/>
            <w:tcBorders>
              <w:top w:val="single" w:sz="8" w:space="0" w:color="auto"/>
              <w:left w:val="nil"/>
              <w:bottom w:val="single" w:sz="8" w:space="0" w:color="auto"/>
              <w:right w:val="nil"/>
            </w:tcBorders>
            <w:shd w:val="clear" w:color="auto" w:fill="auto"/>
            <w:noWrap/>
            <w:vAlign w:val="center"/>
            <w:hideMark/>
          </w:tcPr>
          <w:p w14:paraId="341B2015"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Station grid reference</w:t>
            </w:r>
          </w:p>
        </w:tc>
        <w:tc>
          <w:tcPr>
            <w:tcW w:w="766" w:type="dxa"/>
            <w:gridSpan w:val="2"/>
            <w:tcBorders>
              <w:top w:val="single" w:sz="8" w:space="0" w:color="auto"/>
              <w:left w:val="nil"/>
              <w:bottom w:val="single" w:sz="8" w:space="0" w:color="auto"/>
              <w:right w:val="nil"/>
            </w:tcBorders>
            <w:shd w:val="clear" w:color="auto" w:fill="auto"/>
            <w:noWrap/>
            <w:vAlign w:val="center"/>
            <w:hideMark/>
          </w:tcPr>
          <w:p w14:paraId="0FAAA76A"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Stream Order</w:t>
            </w:r>
          </w:p>
        </w:tc>
      </w:tr>
      <w:tr w:rsidR="00C90B22" w:rsidRPr="00397E42" w14:paraId="4E1580ED" w14:textId="77777777" w:rsidTr="00C90B22">
        <w:trPr>
          <w:trHeight w:val="480"/>
        </w:trPr>
        <w:tc>
          <w:tcPr>
            <w:tcW w:w="1726" w:type="dxa"/>
            <w:tcBorders>
              <w:top w:val="nil"/>
              <w:left w:val="nil"/>
              <w:bottom w:val="nil"/>
              <w:right w:val="nil"/>
            </w:tcBorders>
            <w:shd w:val="clear" w:color="auto" w:fill="auto"/>
            <w:noWrap/>
            <w:vAlign w:val="center"/>
            <w:hideMark/>
          </w:tcPr>
          <w:p w14:paraId="16373281"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Silver river</w:t>
            </w:r>
          </w:p>
        </w:tc>
        <w:tc>
          <w:tcPr>
            <w:tcW w:w="2394" w:type="dxa"/>
            <w:tcBorders>
              <w:top w:val="nil"/>
              <w:left w:val="nil"/>
              <w:bottom w:val="nil"/>
              <w:right w:val="nil"/>
            </w:tcBorders>
            <w:shd w:val="clear" w:color="auto" w:fill="auto"/>
            <w:noWrap/>
            <w:vAlign w:val="center"/>
            <w:hideMark/>
          </w:tcPr>
          <w:p w14:paraId="5E994E70"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Q4-Q5- High status</w:t>
            </w:r>
          </w:p>
        </w:tc>
        <w:tc>
          <w:tcPr>
            <w:tcW w:w="2145" w:type="dxa"/>
            <w:gridSpan w:val="2"/>
            <w:tcBorders>
              <w:top w:val="single" w:sz="8" w:space="0" w:color="auto"/>
              <w:left w:val="nil"/>
              <w:bottom w:val="nil"/>
              <w:right w:val="nil"/>
            </w:tcBorders>
            <w:shd w:val="clear" w:color="auto" w:fill="auto"/>
            <w:noWrap/>
            <w:vAlign w:val="center"/>
            <w:hideMark/>
          </w:tcPr>
          <w:p w14:paraId="3A62F4C8"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 xml:space="preserve">Silver </w:t>
            </w:r>
            <w:proofErr w:type="spellStart"/>
            <w:r w:rsidRPr="00397E42">
              <w:rPr>
                <w:rFonts w:ascii="Times New Roman" w:eastAsia="Times New Roman" w:hAnsi="Times New Roman" w:cs="Times New Roman"/>
                <w:color w:val="000000"/>
                <w:kern w:val="0"/>
                <w:sz w:val="18"/>
                <w:szCs w:val="18"/>
                <w:lang w:val="en-GB"/>
                <w14:ligatures w14:val="none"/>
              </w:rPr>
              <w:t>kilcomac</w:t>
            </w:r>
            <w:proofErr w:type="spellEnd"/>
          </w:p>
        </w:tc>
        <w:tc>
          <w:tcPr>
            <w:tcW w:w="1134" w:type="dxa"/>
            <w:gridSpan w:val="2"/>
            <w:tcBorders>
              <w:top w:val="single" w:sz="8" w:space="0" w:color="auto"/>
              <w:left w:val="nil"/>
              <w:bottom w:val="nil"/>
              <w:right w:val="nil"/>
            </w:tcBorders>
            <w:shd w:val="clear" w:color="auto" w:fill="auto"/>
            <w:noWrap/>
            <w:vAlign w:val="center"/>
            <w:hideMark/>
          </w:tcPr>
          <w:p w14:paraId="01556B2F"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160</w:t>
            </w:r>
          </w:p>
        </w:tc>
        <w:tc>
          <w:tcPr>
            <w:tcW w:w="1203" w:type="dxa"/>
            <w:gridSpan w:val="2"/>
            <w:tcBorders>
              <w:top w:val="single" w:sz="8" w:space="0" w:color="auto"/>
              <w:left w:val="nil"/>
              <w:bottom w:val="nil"/>
              <w:right w:val="nil"/>
            </w:tcBorders>
            <w:shd w:val="clear" w:color="auto" w:fill="auto"/>
            <w:noWrap/>
            <w:vAlign w:val="center"/>
            <w:hideMark/>
          </w:tcPr>
          <w:p w14:paraId="44FDAB56"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 228 085</w:t>
            </w:r>
          </w:p>
        </w:tc>
        <w:tc>
          <w:tcPr>
            <w:tcW w:w="758" w:type="dxa"/>
            <w:tcBorders>
              <w:top w:val="nil"/>
              <w:left w:val="nil"/>
              <w:bottom w:val="nil"/>
              <w:right w:val="nil"/>
            </w:tcBorders>
            <w:shd w:val="clear" w:color="auto" w:fill="auto"/>
            <w:noWrap/>
            <w:vAlign w:val="center"/>
            <w:hideMark/>
          </w:tcPr>
          <w:p w14:paraId="52A2E419"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4</w:t>
            </w:r>
          </w:p>
        </w:tc>
      </w:tr>
      <w:tr w:rsidR="00C90B22" w:rsidRPr="00397E42" w14:paraId="69A84B3B" w14:textId="77777777" w:rsidTr="00C90B22">
        <w:trPr>
          <w:trHeight w:val="480"/>
        </w:trPr>
        <w:tc>
          <w:tcPr>
            <w:tcW w:w="1726" w:type="dxa"/>
            <w:tcBorders>
              <w:top w:val="nil"/>
              <w:left w:val="nil"/>
              <w:bottom w:val="nil"/>
              <w:right w:val="nil"/>
            </w:tcBorders>
            <w:shd w:val="clear" w:color="auto" w:fill="auto"/>
            <w:noWrap/>
            <w:vAlign w:val="center"/>
            <w:hideMark/>
          </w:tcPr>
          <w:p w14:paraId="29FFE8E1"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proofErr w:type="spellStart"/>
            <w:r w:rsidRPr="00397E42">
              <w:rPr>
                <w:rFonts w:ascii="Times New Roman" w:eastAsia="Times New Roman" w:hAnsi="Times New Roman" w:cs="Times New Roman"/>
                <w:color w:val="000000"/>
                <w:kern w:val="0"/>
                <w:sz w:val="18"/>
                <w:szCs w:val="18"/>
                <w:lang w:val="en-GB"/>
                <w14:ligatures w14:val="none"/>
              </w:rPr>
              <w:t>Camcor</w:t>
            </w:r>
            <w:proofErr w:type="spellEnd"/>
            <w:r w:rsidRPr="00397E42">
              <w:rPr>
                <w:rFonts w:ascii="Times New Roman" w:eastAsia="Times New Roman" w:hAnsi="Times New Roman" w:cs="Times New Roman"/>
                <w:color w:val="000000"/>
                <w:kern w:val="0"/>
                <w:sz w:val="18"/>
                <w:szCs w:val="18"/>
                <w:lang w:val="en-GB"/>
                <w14:ligatures w14:val="none"/>
              </w:rPr>
              <w:t xml:space="preserve"> river</w:t>
            </w:r>
          </w:p>
        </w:tc>
        <w:tc>
          <w:tcPr>
            <w:tcW w:w="2394" w:type="dxa"/>
            <w:tcBorders>
              <w:top w:val="nil"/>
              <w:left w:val="nil"/>
              <w:bottom w:val="nil"/>
              <w:right w:val="nil"/>
            </w:tcBorders>
            <w:shd w:val="clear" w:color="auto" w:fill="auto"/>
            <w:noWrap/>
            <w:vAlign w:val="center"/>
            <w:hideMark/>
          </w:tcPr>
          <w:p w14:paraId="5995BEFA"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Q4-Q5- High status</w:t>
            </w:r>
          </w:p>
        </w:tc>
        <w:tc>
          <w:tcPr>
            <w:tcW w:w="2145" w:type="dxa"/>
            <w:gridSpan w:val="2"/>
            <w:tcBorders>
              <w:top w:val="nil"/>
              <w:left w:val="nil"/>
              <w:bottom w:val="nil"/>
              <w:right w:val="nil"/>
            </w:tcBorders>
            <w:shd w:val="clear" w:color="auto" w:fill="auto"/>
            <w:noWrap/>
            <w:vAlign w:val="center"/>
            <w:hideMark/>
          </w:tcPr>
          <w:p w14:paraId="60CC6259"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 xml:space="preserve">0150-BRSE </w:t>
            </w:r>
            <w:proofErr w:type="spellStart"/>
            <w:r w:rsidRPr="00397E42">
              <w:rPr>
                <w:rFonts w:ascii="Times New Roman" w:eastAsia="Times New Roman" w:hAnsi="Times New Roman" w:cs="Times New Roman"/>
                <w:color w:val="000000"/>
                <w:kern w:val="0"/>
                <w:sz w:val="18"/>
                <w:szCs w:val="18"/>
                <w:lang w:val="en-GB"/>
                <w14:ligatures w14:val="none"/>
              </w:rPr>
              <w:t>moneygunnen</w:t>
            </w:r>
            <w:proofErr w:type="spellEnd"/>
            <w:r w:rsidRPr="00397E42">
              <w:rPr>
                <w:rFonts w:ascii="Times New Roman" w:eastAsia="Times New Roman" w:hAnsi="Times New Roman" w:cs="Times New Roman"/>
                <w:color w:val="000000"/>
                <w:kern w:val="0"/>
                <w:sz w:val="18"/>
                <w:szCs w:val="18"/>
                <w:lang w:val="en-GB"/>
                <w14:ligatures w14:val="none"/>
              </w:rPr>
              <w:t xml:space="preserve"> house</w:t>
            </w:r>
          </w:p>
        </w:tc>
        <w:tc>
          <w:tcPr>
            <w:tcW w:w="1134" w:type="dxa"/>
            <w:gridSpan w:val="2"/>
            <w:tcBorders>
              <w:top w:val="nil"/>
              <w:left w:val="nil"/>
              <w:bottom w:val="nil"/>
              <w:right w:val="nil"/>
            </w:tcBorders>
            <w:shd w:val="clear" w:color="auto" w:fill="auto"/>
            <w:noWrap/>
            <w:vAlign w:val="center"/>
            <w:hideMark/>
          </w:tcPr>
          <w:p w14:paraId="1BE5CEE5"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170</w:t>
            </w:r>
          </w:p>
        </w:tc>
        <w:tc>
          <w:tcPr>
            <w:tcW w:w="1203" w:type="dxa"/>
            <w:gridSpan w:val="2"/>
            <w:tcBorders>
              <w:top w:val="nil"/>
              <w:left w:val="nil"/>
              <w:bottom w:val="nil"/>
              <w:right w:val="nil"/>
            </w:tcBorders>
            <w:shd w:val="clear" w:color="auto" w:fill="auto"/>
            <w:noWrap/>
            <w:vAlign w:val="center"/>
            <w:hideMark/>
          </w:tcPr>
          <w:p w14:paraId="5A3EE382"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 231 043</w:t>
            </w:r>
          </w:p>
        </w:tc>
        <w:tc>
          <w:tcPr>
            <w:tcW w:w="758" w:type="dxa"/>
            <w:tcBorders>
              <w:top w:val="nil"/>
              <w:left w:val="nil"/>
              <w:bottom w:val="nil"/>
              <w:right w:val="nil"/>
            </w:tcBorders>
            <w:shd w:val="clear" w:color="auto" w:fill="auto"/>
            <w:noWrap/>
            <w:vAlign w:val="center"/>
            <w:hideMark/>
          </w:tcPr>
          <w:p w14:paraId="39AAD488"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3</w:t>
            </w:r>
          </w:p>
        </w:tc>
      </w:tr>
      <w:tr w:rsidR="00C90B22" w:rsidRPr="00397E42" w14:paraId="172EB9A4" w14:textId="77777777" w:rsidTr="00C90B22">
        <w:trPr>
          <w:trHeight w:val="492"/>
        </w:trPr>
        <w:tc>
          <w:tcPr>
            <w:tcW w:w="1726" w:type="dxa"/>
            <w:tcBorders>
              <w:top w:val="nil"/>
              <w:left w:val="nil"/>
              <w:bottom w:val="single" w:sz="8" w:space="0" w:color="auto"/>
              <w:right w:val="nil"/>
            </w:tcBorders>
            <w:shd w:val="clear" w:color="auto" w:fill="auto"/>
            <w:noWrap/>
            <w:vAlign w:val="center"/>
            <w:hideMark/>
          </w:tcPr>
          <w:p w14:paraId="785B10DD"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proofErr w:type="spellStart"/>
            <w:r w:rsidRPr="00397E42">
              <w:rPr>
                <w:rFonts w:ascii="Times New Roman" w:eastAsia="Times New Roman" w:hAnsi="Times New Roman" w:cs="Times New Roman"/>
                <w:color w:val="000000"/>
                <w:kern w:val="0"/>
                <w:sz w:val="18"/>
                <w:szCs w:val="18"/>
                <w:lang w:val="en-GB"/>
                <w14:ligatures w14:val="none"/>
              </w:rPr>
              <w:t>Faurawn</w:t>
            </w:r>
            <w:proofErr w:type="spellEnd"/>
            <w:r w:rsidRPr="00397E42">
              <w:rPr>
                <w:rFonts w:ascii="Times New Roman" w:eastAsia="Times New Roman" w:hAnsi="Times New Roman" w:cs="Times New Roman"/>
                <w:color w:val="000000"/>
                <w:kern w:val="0"/>
                <w:sz w:val="18"/>
                <w:szCs w:val="18"/>
                <w:lang w:val="en-GB"/>
                <w14:ligatures w14:val="none"/>
              </w:rPr>
              <w:t xml:space="preserve"> river</w:t>
            </w:r>
          </w:p>
        </w:tc>
        <w:tc>
          <w:tcPr>
            <w:tcW w:w="2394" w:type="dxa"/>
            <w:tcBorders>
              <w:top w:val="nil"/>
              <w:left w:val="nil"/>
              <w:bottom w:val="single" w:sz="8" w:space="0" w:color="auto"/>
              <w:right w:val="nil"/>
            </w:tcBorders>
            <w:shd w:val="clear" w:color="auto" w:fill="auto"/>
            <w:noWrap/>
            <w:vAlign w:val="center"/>
            <w:hideMark/>
          </w:tcPr>
          <w:p w14:paraId="58A2E6D8"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Q4-Q5- High status</w:t>
            </w:r>
          </w:p>
        </w:tc>
        <w:tc>
          <w:tcPr>
            <w:tcW w:w="2145" w:type="dxa"/>
            <w:gridSpan w:val="2"/>
            <w:tcBorders>
              <w:top w:val="nil"/>
              <w:left w:val="nil"/>
              <w:bottom w:val="single" w:sz="8" w:space="0" w:color="auto"/>
              <w:right w:val="nil"/>
            </w:tcBorders>
            <w:shd w:val="clear" w:color="auto" w:fill="auto"/>
            <w:noWrap/>
            <w:vAlign w:val="center"/>
            <w:hideMark/>
          </w:tcPr>
          <w:p w14:paraId="7C7ED058"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BREAGHMORE- ford u/s Loftus BR</w:t>
            </w:r>
          </w:p>
        </w:tc>
        <w:tc>
          <w:tcPr>
            <w:tcW w:w="1134" w:type="dxa"/>
            <w:gridSpan w:val="2"/>
            <w:tcBorders>
              <w:top w:val="nil"/>
              <w:left w:val="nil"/>
              <w:bottom w:val="single" w:sz="8" w:space="0" w:color="auto"/>
              <w:right w:val="nil"/>
            </w:tcBorders>
            <w:shd w:val="clear" w:color="auto" w:fill="auto"/>
            <w:noWrap/>
            <w:vAlign w:val="center"/>
            <w:hideMark/>
          </w:tcPr>
          <w:p w14:paraId="280BC50B"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95</w:t>
            </w:r>
          </w:p>
        </w:tc>
        <w:tc>
          <w:tcPr>
            <w:tcW w:w="1203" w:type="dxa"/>
            <w:gridSpan w:val="2"/>
            <w:tcBorders>
              <w:top w:val="nil"/>
              <w:left w:val="nil"/>
              <w:bottom w:val="single" w:sz="8" w:space="0" w:color="auto"/>
              <w:right w:val="nil"/>
            </w:tcBorders>
            <w:shd w:val="clear" w:color="auto" w:fill="auto"/>
            <w:noWrap/>
            <w:vAlign w:val="center"/>
            <w:hideMark/>
          </w:tcPr>
          <w:p w14:paraId="6693013F"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 149 016</w:t>
            </w:r>
          </w:p>
        </w:tc>
        <w:tc>
          <w:tcPr>
            <w:tcW w:w="758" w:type="dxa"/>
            <w:tcBorders>
              <w:top w:val="nil"/>
              <w:left w:val="nil"/>
              <w:bottom w:val="single" w:sz="8" w:space="0" w:color="auto"/>
              <w:right w:val="nil"/>
            </w:tcBorders>
            <w:shd w:val="clear" w:color="auto" w:fill="auto"/>
            <w:noWrap/>
            <w:vAlign w:val="center"/>
            <w:hideMark/>
          </w:tcPr>
          <w:p w14:paraId="30A3CE51"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2</w:t>
            </w:r>
          </w:p>
        </w:tc>
      </w:tr>
      <w:tr w:rsidR="00C90B22" w:rsidRPr="00397E42" w14:paraId="3D3C2AA8" w14:textId="77777777" w:rsidTr="00C90B22">
        <w:trPr>
          <w:trHeight w:val="300"/>
        </w:trPr>
        <w:tc>
          <w:tcPr>
            <w:tcW w:w="9360" w:type="dxa"/>
            <w:gridSpan w:val="9"/>
            <w:tcBorders>
              <w:top w:val="single" w:sz="8" w:space="0" w:color="auto"/>
              <w:left w:val="nil"/>
              <w:bottom w:val="single" w:sz="8" w:space="0" w:color="auto"/>
              <w:right w:val="nil"/>
            </w:tcBorders>
            <w:shd w:val="clear" w:color="auto" w:fill="auto"/>
            <w:noWrap/>
            <w:vAlign w:val="center"/>
            <w:hideMark/>
          </w:tcPr>
          <w:p w14:paraId="7694959A"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River water quality from 2004 to the present date</w:t>
            </w:r>
          </w:p>
        </w:tc>
      </w:tr>
      <w:tr w:rsidR="00C90B22" w:rsidRPr="00397E42" w14:paraId="0F15D9A7" w14:textId="77777777" w:rsidTr="00C90B22">
        <w:trPr>
          <w:trHeight w:val="492"/>
        </w:trPr>
        <w:tc>
          <w:tcPr>
            <w:tcW w:w="1726" w:type="dxa"/>
            <w:tcBorders>
              <w:top w:val="nil"/>
              <w:left w:val="nil"/>
              <w:bottom w:val="single" w:sz="8" w:space="0" w:color="auto"/>
              <w:right w:val="nil"/>
            </w:tcBorders>
            <w:shd w:val="clear" w:color="auto" w:fill="auto"/>
            <w:noWrap/>
            <w:vAlign w:val="center"/>
            <w:hideMark/>
          </w:tcPr>
          <w:p w14:paraId="483D56A8"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River name</w:t>
            </w:r>
          </w:p>
        </w:tc>
        <w:tc>
          <w:tcPr>
            <w:tcW w:w="2394" w:type="dxa"/>
            <w:tcBorders>
              <w:top w:val="nil"/>
              <w:left w:val="nil"/>
              <w:bottom w:val="single" w:sz="8" w:space="0" w:color="auto"/>
              <w:right w:val="nil"/>
            </w:tcBorders>
            <w:shd w:val="clear" w:color="auto" w:fill="auto"/>
            <w:noWrap/>
            <w:vAlign w:val="center"/>
            <w:hideMark/>
          </w:tcPr>
          <w:p w14:paraId="74324CE2"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River water quality</w:t>
            </w:r>
          </w:p>
        </w:tc>
        <w:tc>
          <w:tcPr>
            <w:tcW w:w="2145" w:type="dxa"/>
            <w:gridSpan w:val="2"/>
            <w:tcBorders>
              <w:top w:val="single" w:sz="8" w:space="0" w:color="auto"/>
              <w:left w:val="nil"/>
              <w:bottom w:val="single" w:sz="8" w:space="0" w:color="auto"/>
              <w:right w:val="nil"/>
            </w:tcBorders>
            <w:shd w:val="clear" w:color="auto" w:fill="auto"/>
            <w:noWrap/>
            <w:vAlign w:val="center"/>
            <w:hideMark/>
          </w:tcPr>
          <w:p w14:paraId="48BC82D8"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Station name</w:t>
            </w:r>
          </w:p>
        </w:tc>
        <w:tc>
          <w:tcPr>
            <w:tcW w:w="1134" w:type="dxa"/>
            <w:gridSpan w:val="2"/>
            <w:tcBorders>
              <w:top w:val="single" w:sz="8" w:space="0" w:color="auto"/>
              <w:left w:val="nil"/>
              <w:bottom w:val="single" w:sz="8" w:space="0" w:color="auto"/>
              <w:right w:val="nil"/>
            </w:tcBorders>
            <w:shd w:val="clear" w:color="auto" w:fill="auto"/>
            <w:noWrap/>
            <w:vAlign w:val="center"/>
            <w:hideMark/>
          </w:tcPr>
          <w:p w14:paraId="02F48558"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Elevation</w:t>
            </w:r>
          </w:p>
        </w:tc>
        <w:tc>
          <w:tcPr>
            <w:tcW w:w="1203" w:type="dxa"/>
            <w:gridSpan w:val="2"/>
            <w:tcBorders>
              <w:top w:val="single" w:sz="8" w:space="0" w:color="auto"/>
              <w:left w:val="nil"/>
              <w:bottom w:val="single" w:sz="8" w:space="0" w:color="auto"/>
              <w:right w:val="nil"/>
            </w:tcBorders>
            <w:shd w:val="clear" w:color="auto" w:fill="auto"/>
            <w:noWrap/>
            <w:vAlign w:val="center"/>
            <w:hideMark/>
          </w:tcPr>
          <w:p w14:paraId="79AC3185"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Station grid reference</w:t>
            </w:r>
          </w:p>
        </w:tc>
        <w:tc>
          <w:tcPr>
            <w:tcW w:w="758" w:type="dxa"/>
            <w:tcBorders>
              <w:top w:val="nil"/>
              <w:left w:val="nil"/>
              <w:bottom w:val="single" w:sz="8" w:space="0" w:color="auto"/>
              <w:right w:val="nil"/>
            </w:tcBorders>
            <w:shd w:val="clear" w:color="auto" w:fill="auto"/>
            <w:noWrap/>
            <w:vAlign w:val="center"/>
            <w:hideMark/>
          </w:tcPr>
          <w:p w14:paraId="5DF4B021"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Order</w:t>
            </w:r>
          </w:p>
        </w:tc>
      </w:tr>
      <w:tr w:rsidR="00C90B22" w:rsidRPr="00397E42" w14:paraId="50ECE37D" w14:textId="77777777" w:rsidTr="00C90B22">
        <w:trPr>
          <w:trHeight w:val="480"/>
        </w:trPr>
        <w:tc>
          <w:tcPr>
            <w:tcW w:w="1726" w:type="dxa"/>
            <w:tcBorders>
              <w:top w:val="nil"/>
              <w:left w:val="nil"/>
              <w:bottom w:val="nil"/>
              <w:right w:val="nil"/>
            </w:tcBorders>
            <w:shd w:val="clear" w:color="auto" w:fill="auto"/>
            <w:noWrap/>
            <w:vAlign w:val="center"/>
            <w:hideMark/>
          </w:tcPr>
          <w:p w14:paraId="544B9237"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Silver river</w:t>
            </w:r>
          </w:p>
        </w:tc>
        <w:tc>
          <w:tcPr>
            <w:tcW w:w="2394" w:type="dxa"/>
            <w:tcBorders>
              <w:top w:val="nil"/>
              <w:left w:val="nil"/>
              <w:bottom w:val="nil"/>
              <w:right w:val="nil"/>
            </w:tcBorders>
            <w:shd w:val="clear" w:color="auto" w:fill="auto"/>
            <w:noWrap/>
            <w:vAlign w:val="center"/>
            <w:hideMark/>
          </w:tcPr>
          <w:p w14:paraId="72352ACF"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Q4-Q5- High status</w:t>
            </w:r>
          </w:p>
        </w:tc>
        <w:tc>
          <w:tcPr>
            <w:tcW w:w="2145" w:type="dxa"/>
            <w:gridSpan w:val="2"/>
            <w:tcBorders>
              <w:top w:val="single" w:sz="8" w:space="0" w:color="auto"/>
              <w:left w:val="nil"/>
              <w:bottom w:val="nil"/>
              <w:right w:val="nil"/>
            </w:tcBorders>
            <w:shd w:val="clear" w:color="auto" w:fill="auto"/>
            <w:noWrap/>
            <w:vAlign w:val="center"/>
            <w:hideMark/>
          </w:tcPr>
          <w:p w14:paraId="7CB83770"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 xml:space="preserve">Br at </w:t>
            </w:r>
            <w:proofErr w:type="spellStart"/>
            <w:r w:rsidRPr="00397E42">
              <w:rPr>
                <w:rFonts w:ascii="Times New Roman" w:eastAsia="Times New Roman" w:hAnsi="Times New Roman" w:cs="Times New Roman"/>
                <w:color w:val="000000"/>
                <w:kern w:val="0"/>
                <w:sz w:val="18"/>
                <w:szCs w:val="18"/>
                <w:lang w:val="en-GB"/>
                <w14:ligatures w14:val="none"/>
              </w:rPr>
              <w:t>Cadamstown</w:t>
            </w:r>
            <w:proofErr w:type="spellEnd"/>
          </w:p>
        </w:tc>
        <w:tc>
          <w:tcPr>
            <w:tcW w:w="1134" w:type="dxa"/>
            <w:gridSpan w:val="2"/>
            <w:tcBorders>
              <w:top w:val="single" w:sz="8" w:space="0" w:color="auto"/>
              <w:left w:val="nil"/>
              <w:bottom w:val="nil"/>
              <w:right w:val="nil"/>
            </w:tcBorders>
            <w:shd w:val="clear" w:color="auto" w:fill="auto"/>
            <w:noWrap/>
            <w:vAlign w:val="center"/>
            <w:hideMark/>
          </w:tcPr>
          <w:p w14:paraId="4233C7C9"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65</w:t>
            </w:r>
          </w:p>
        </w:tc>
        <w:tc>
          <w:tcPr>
            <w:tcW w:w="1203" w:type="dxa"/>
            <w:gridSpan w:val="2"/>
            <w:tcBorders>
              <w:top w:val="single" w:sz="8" w:space="0" w:color="auto"/>
              <w:left w:val="nil"/>
              <w:bottom w:val="nil"/>
              <w:right w:val="nil"/>
            </w:tcBorders>
            <w:shd w:val="clear" w:color="auto" w:fill="auto"/>
            <w:noWrap/>
            <w:vAlign w:val="center"/>
            <w:hideMark/>
          </w:tcPr>
          <w:p w14:paraId="57844CD9"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 204 141</w:t>
            </w:r>
          </w:p>
        </w:tc>
        <w:tc>
          <w:tcPr>
            <w:tcW w:w="758" w:type="dxa"/>
            <w:tcBorders>
              <w:top w:val="nil"/>
              <w:left w:val="nil"/>
              <w:bottom w:val="nil"/>
              <w:right w:val="nil"/>
            </w:tcBorders>
            <w:shd w:val="clear" w:color="auto" w:fill="auto"/>
            <w:noWrap/>
            <w:vAlign w:val="center"/>
            <w:hideMark/>
          </w:tcPr>
          <w:p w14:paraId="09851114"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3</w:t>
            </w:r>
          </w:p>
        </w:tc>
      </w:tr>
      <w:tr w:rsidR="00C90B22" w:rsidRPr="00397E42" w14:paraId="015BDA51" w14:textId="77777777" w:rsidTr="00C90B22">
        <w:trPr>
          <w:trHeight w:val="480"/>
        </w:trPr>
        <w:tc>
          <w:tcPr>
            <w:tcW w:w="1726" w:type="dxa"/>
            <w:tcBorders>
              <w:top w:val="nil"/>
              <w:left w:val="nil"/>
              <w:bottom w:val="nil"/>
              <w:right w:val="nil"/>
            </w:tcBorders>
            <w:shd w:val="clear" w:color="auto" w:fill="auto"/>
            <w:noWrap/>
            <w:vAlign w:val="center"/>
            <w:hideMark/>
          </w:tcPr>
          <w:p w14:paraId="2AE0073B"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proofErr w:type="spellStart"/>
            <w:r w:rsidRPr="00397E42">
              <w:rPr>
                <w:rFonts w:ascii="Times New Roman" w:eastAsia="Times New Roman" w:hAnsi="Times New Roman" w:cs="Times New Roman"/>
                <w:color w:val="000000"/>
                <w:kern w:val="0"/>
                <w:sz w:val="18"/>
                <w:szCs w:val="18"/>
                <w:lang w:val="en-GB"/>
                <w14:ligatures w14:val="none"/>
              </w:rPr>
              <w:t>Camcor</w:t>
            </w:r>
            <w:proofErr w:type="spellEnd"/>
            <w:r w:rsidRPr="00397E42">
              <w:rPr>
                <w:rFonts w:ascii="Times New Roman" w:eastAsia="Times New Roman" w:hAnsi="Times New Roman" w:cs="Times New Roman"/>
                <w:color w:val="000000"/>
                <w:kern w:val="0"/>
                <w:sz w:val="18"/>
                <w:szCs w:val="18"/>
                <w:lang w:val="en-GB"/>
                <w14:ligatures w14:val="none"/>
              </w:rPr>
              <w:t xml:space="preserve"> river</w:t>
            </w:r>
          </w:p>
        </w:tc>
        <w:tc>
          <w:tcPr>
            <w:tcW w:w="2394" w:type="dxa"/>
            <w:tcBorders>
              <w:top w:val="nil"/>
              <w:left w:val="nil"/>
              <w:bottom w:val="nil"/>
              <w:right w:val="nil"/>
            </w:tcBorders>
            <w:shd w:val="clear" w:color="auto" w:fill="auto"/>
            <w:noWrap/>
            <w:vAlign w:val="center"/>
            <w:hideMark/>
          </w:tcPr>
          <w:p w14:paraId="6F822D96"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Q4-Q5- High status</w:t>
            </w:r>
          </w:p>
        </w:tc>
        <w:tc>
          <w:tcPr>
            <w:tcW w:w="2145" w:type="dxa"/>
            <w:gridSpan w:val="2"/>
            <w:tcBorders>
              <w:top w:val="nil"/>
              <w:left w:val="nil"/>
              <w:bottom w:val="nil"/>
              <w:right w:val="nil"/>
            </w:tcBorders>
            <w:shd w:val="clear" w:color="auto" w:fill="auto"/>
            <w:noWrap/>
            <w:vAlign w:val="center"/>
            <w:hideMark/>
          </w:tcPr>
          <w:p w14:paraId="701BB472"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Ford u/s coney burrow Br</w:t>
            </w:r>
          </w:p>
        </w:tc>
        <w:tc>
          <w:tcPr>
            <w:tcW w:w="1134" w:type="dxa"/>
            <w:gridSpan w:val="2"/>
            <w:tcBorders>
              <w:top w:val="nil"/>
              <w:left w:val="nil"/>
              <w:bottom w:val="nil"/>
              <w:right w:val="nil"/>
            </w:tcBorders>
            <w:shd w:val="clear" w:color="auto" w:fill="auto"/>
            <w:noWrap/>
            <w:vAlign w:val="center"/>
            <w:hideMark/>
          </w:tcPr>
          <w:p w14:paraId="71E67B69"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119</w:t>
            </w:r>
          </w:p>
        </w:tc>
        <w:tc>
          <w:tcPr>
            <w:tcW w:w="1203" w:type="dxa"/>
            <w:gridSpan w:val="2"/>
            <w:tcBorders>
              <w:top w:val="nil"/>
              <w:left w:val="nil"/>
              <w:bottom w:val="nil"/>
              <w:right w:val="nil"/>
            </w:tcBorders>
            <w:shd w:val="clear" w:color="auto" w:fill="auto"/>
            <w:noWrap/>
            <w:vAlign w:val="center"/>
            <w:hideMark/>
          </w:tcPr>
          <w:p w14:paraId="3219710B"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 199 063</w:t>
            </w:r>
          </w:p>
        </w:tc>
        <w:tc>
          <w:tcPr>
            <w:tcW w:w="758" w:type="dxa"/>
            <w:tcBorders>
              <w:top w:val="nil"/>
              <w:left w:val="nil"/>
              <w:bottom w:val="nil"/>
              <w:right w:val="nil"/>
            </w:tcBorders>
            <w:shd w:val="clear" w:color="auto" w:fill="auto"/>
            <w:noWrap/>
            <w:vAlign w:val="center"/>
            <w:hideMark/>
          </w:tcPr>
          <w:p w14:paraId="15127D41"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3</w:t>
            </w:r>
          </w:p>
        </w:tc>
      </w:tr>
      <w:tr w:rsidR="00C90B22" w:rsidRPr="00397E42" w14:paraId="4EDC5269" w14:textId="77777777" w:rsidTr="00C90B22">
        <w:trPr>
          <w:trHeight w:val="492"/>
        </w:trPr>
        <w:tc>
          <w:tcPr>
            <w:tcW w:w="1726" w:type="dxa"/>
            <w:tcBorders>
              <w:top w:val="nil"/>
              <w:left w:val="nil"/>
              <w:bottom w:val="single" w:sz="8" w:space="0" w:color="auto"/>
              <w:right w:val="nil"/>
            </w:tcBorders>
            <w:shd w:val="clear" w:color="auto" w:fill="auto"/>
            <w:noWrap/>
            <w:vAlign w:val="center"/>
            <w:hideMark/>
          </w:tcPr>
          <w:p w14:paraId="3BD315A4"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proofErr w:type="spellStart"/>
            <w:r w:rsidRPr="00397E42">
              <w:rPr>
                <w:rFonts w:ascii="Times New Roman" w:eastAsia="Times New Roman" w:hAnsi="Times New Roman" w:cs="Times New Roman"/>
                <w:color w:val="000000"/>
                <w:kern w:val="0"/>
                <w:sz w:val="18"/>
                <w:szCs w:val="18"/>
                <w:lang w:val="en-GB"/>
                <w14:ligatures w14:val="none"/>
              </w:rPr>
              <w:t>Faurawn</w:t>
            </w:r>
            <w:proofErr w:type="spellEnd"/>
            <w:r w:rsidRPr="00397E42">
              <w:rPr>
                <w:rFonts w:ascii="Times New Roman" w:eastAsia="Times New Roman" w:hAnsi="Times New Roman" w:cs="Times New Roman"/>
                <w:color w:val="000000"/>
                <w:kern w:val="0"/>
                <w:sz w:val="18"/>
                <w:szCs w:val="18"/>
                <w:lang w:val="en-GB"/>
                <w14:ligatures w14:val="none"/>
              </w:rPr>
              <w:t xml:space="preserve"> river</w:t>
            </w:r>
          </w:p>
        </w:tc>
        <w:tc>
          <w:tcPr>
            <w:tcW w:w="2394" w:type="dxa"/>
            <w:tcBorders>
              <w:top w:val="nil"/>
              <w:left w:val="nil"/>
              <w:bottom w:val="single" w:sz="8" w:space="0" w:color="auto"/>
              <w:right w:val="nil"/>
            </w:tcBorders>
            <w:shd w:val="clear" w:color="auto" w:fill="auto"/>
            <w:noWrap/>
            <w:vAlign w:val="center"/>
            <w:hideMark/>
          </w:tcPr>
          <w:p w14:paraId="2BF2019B"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Q4-Q5- High status</w:t>
            </w:r>
          </w:p>
        </w:tc>
        <w:tc>
          <w:tcPr>
            <w:tcW w:w="2145" w:type="dxa"/>
            <w:gridSpan w:val="2"/>
            <w:tcBorders>
              <w:top w:val="nil"/>
              <w:left w:val="nil"/>
              <w:bottom w:val="single" w:sz="8" w:space="0" w:color="auto"/>
              <w:right w:val="nil"/>
            </w:tcBorders>
            <w:shd w:val="clear" w:color="auto" w:fill="auto"/>
            <w:noWrap/>
            <w:vAlign w:val="center"/>
            <w:hideMark/>
          </w:tcPr>
          <w:p w14:paraId="7E34721E"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 xml:space="preserve">Just u/s main R </w:t>
            </w:r>
            <w:proofErr w:type="spellStart"/>
            <w:r w:rsidRPr="00397E42">
              <w:rPr>
                <w:rFonts w:ascii="Times New Roman" w:eastAsia="Times New Roman" w:hAnsi="Times New Roman" w:cs="Times New Roman"/>
                <w:color w:val="000000"/>
                <w:kern w:val="0"/>
                <w:sz w:val="18"/>
                <w:szCs w:val="18"/>
                <w:lang w:val="en-GB"/>
                <w14:ligatures w14:val="none"/>
              </w:rPr>
              <w:t>confl</w:t>
            </w:r>
            <w:proofErr w:type="spellEnd"/>
          </w:p>
        </w:tc>
        <w:tc>
          <w:tcPr>
            <w:tcW w:w="1134" w:type="dxa"/>
            <w:gridSpan w:val="2"/>
            <w:tcBorders>
              <w:top w:val="nil"/>
              <w:left w:val="nil"/>
              <w:bottom w:val="single" w:sz="8" w:space="0" w:color="auto"/>
              <w:right w:val="nil"/>
            </w:tcBorders>
            <w:shd w:val="clear" w:color="auto" w:fill="auto"/>
            <w:noWrap/>
            <w:vAlign w:val="center"/>
            <w:hideMark/>
          </w:tcPr>
          <w:p w14:paraId="3D0AEECC"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95</w:t>
            </w:r>
          </w:p>
        </w:tc>
        <w:tc>
          <w:tcPr>
            <w:tcW w:w="1203" w:type="dxa"/>
            <w:gridSpan w:val="2"/>
            <w:tcBorders>
              <w:top w:val="nil"/>
              <w:left w:val="nil"/>
              <w:bottom w:val="single" w:sz="8" w:space="0" w:color="auto"/>
              <w:right w:val="nil"/>
            </w:tcBorders>
            <w:shd w:val="clear" w:color="auto" w:fill="auto"/>
            <w:noWrap/>
            <w:vAlign w:val="center"/>
            <w:hideMark/>
          </w:tcPr>
          <w:p w14:paraId="6777D25C"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S 149 016</w:t>
            </w:r>
          </w:p>
        </w:tc>
        <w:tc>
          <w:tcPr>
            <w:tcW w:w="758" w:type="dxa"/>
            <w:tcBorders>
              <w:top w:val="nil"/>
              <w:left w:val="nil"/>
              <w:bottom w:val="single" w:sz="8" w:space="0" w:color="auto"/>
              <w:right w:val="nil"/>
            </w:tcBorders>
            <w:shd w:val="clear" w:color="auto" w:fill="auto"/>
            <w:noWrap/>
            <w:vAlign w:val="center"/>
            <w:hideMark/>
          </w:tcPr>
          <w:p w14:paraId="7ACE13D8" w14:textId="77777777" w:rsidR="00C90B22" w:rsidRPr="00397E42" w:rsidRDefault="00C90B22" w:rsidP="00FA435B">
            <w:pPr>
              <w:spacing w:after="0" w:line="240" w:lineRule="auto"/>
              <w:jc w:val="both"/>
              <w:rPr>
                <w:rFonts w:ascii="Times New Roman" w:eastAsia="Times New Roman" w:hAnsi="Times New Roman" w:cs="Times New Roman"/>
                <w:color w:val="000000"/>
                <w:kern w:val="0"/>
                <w:sz w:val="18"/>
                <w:szCs w:val="18"/>
                <w14:ligatures w14:val="none"/>
              </w:rPr>
            </w:pPr>
            <w:r w:rsidRPr="00397E42">
              <w:rPr>
                <w:rFonts w:ascii="Times New Roman" w:eastAsia="Times New Roman" w:hAnsi="Times New Roman" w:cs="Times New Roman"/>
                <w:color w:val="000000"/>
                <w:kern w:val="0"/>
                <w:sz w:val="18"/>
                <w:szCs w:val="18"/>
                <w:lang w:val="en-GB"/>
                <w14:ligatures w14:val="none"/>
              </w:rPr>
              <w:t>2</w:t>
            </w:r>
          </w:p>
        </w:tc>
      </w:tr>
    </w:tbl>
    <w:p w14:paraId="3F755B75" w14:textId="66A491ED" w:rsidR="00C90B22" w:rsidRPr="00397E42" w:rsidRDefault="00C90B22" w:rsidP="00FA435B">
      <w:pPr>
        <w:jc w:val="both"/>
        <w:rPr>
          <w:rFonts w:ascii="Times New Roman" w:hAnsi="Times New Roman" w:cs="Times New Roman"/>
          <w:sz w:val="18"/>
          <w:szCs w:val="18"/>
        </w:rPr>
      </w:pPr>
    </w:p>
    <w:p w14:paraId="152CF767" w14:textId="3BAB84D1" w:rsidR="00716219" w:rsidRPr="00397E42" w:rsidRDefault="00716219" w:rsidP="00FA435B">
      <w:pPr>
        <w:pStyle w:val="Heading2"/>
        <w:jc w:val="both"/>
        <w:rPr>
          <w:rFonts w:ascii="Times New Roman" w:eastAsia="Times New Roman" w:hAnsi="Times New Roman" w:cs="Times New Roman"/>
        </w:rPr>
      </w:pPr>
      <w:r w:rsidRPr="00397E42">
        <w:rPr>
          <w:rFonts w:ascii="Times New Roman" w:eastAsia="Times New Roman" w:hAnsi="Times New Roman" w:cs="Times New Roman"/>
        </w:rPr>
        <w:t>Sampling Design</w:t>
      </w:r>
    </w:p>
    <w:p w14:paraId="791BD845" w14:textId="77777777" w:rsidR="00716219" w:rsidRPr="00397E42" w:rsidRDefault="00716219"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The study was conducted in headwater streams, focusing on three sampling points along each river to capture spatial variation in macroinvertebrate communities. Sampling points were systematically located at 1.5 km, 3 km, and 6 km from the source of each river to assess potential changes in species composition and abundance with increasing distance downstream. Field sampling was carried out in June 2014 to ensure consistent seasonal conditions across all sites.</w:t>
      </w:r>
    </w:p>
    <w:p w14:paraId="3C44D590" w14:textId="77777777" w:rsidR="00716219" w:rsidRPr="00397E42" w:rsidRDefault="00716219" w:rsidP="00FA435B">
      <w:pPr>
        <w:pStyle w:val="Heading2"/>
        <w:jc w:val="both"/>
        <w:rPr>
          <w:rFonts w:ascii="Times New Roman" w:eastAsia="Times New Roman" w:hAnsi="Times New Roman" w:cs="Times New Roman"/>
        </w:rPr>
      </w:pPr>
      <w:r w:rsidRPr="00397E42">
        <w:rPr>
          <w:rFonts w:ascii="Times New Roman" w:eastAsia="Times New Roman" w:hAnsi="Times New Roman" w:cs="Times New Roman"/>
        </w:rPr>
        <w:t>Sampling Methodology</w:t>
      </w:r>
    </w:p>
    <w:p w14:paraId="37C1D0F3" w14:textId="233585B0" w:rsidR="00716219" w:rsidRPr="00397E42" w:rsidRDefault="00716219"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Macroinvertebrate sampling was conducted using a refined kick sampling strategy specifically designed for the bioassessment of benthic macroinvertebrates in headwater streams, as described by [3]. This method involves collecting five replicate samples at each site, with each replicate obtained through a 20-second kick sampling effort. Previous research has demonstrated that this </w:t>
      </w:r>
      <w:r w:rsidRPr="00397E42">
        <w:rPr>
          <w:rFonts w:ascii="Times New Roman" w:eastAsia="Times New Roman" w:hAnsi="Times New Roman" w:cs="Times New Roman"/>
          <w:kern w:val="0"/>
          <w14:ligatures w14:val="none"/>
        </w:rPr>
        <w:lastRenderedPageBreak/>
        <w:t xml:space="preserve">refined method produces comparable metric scores to the more time-intensive 60-second kick sampling approach, </w:t>
      </w:r>
      <w:proofErr w:type="gramStart"/>
      <w:r w:rsidRPr="00397E42">
        <w:rPr>
          <w:rFonts w:ascii="Times New Roman" w:eastAsia="Times New Roman" w:hAnsi="Times New Roman" w:cs="Times New Roman"/>
          <w:kern w:val="0"/>
          <w14:ligatures w14:val="none"/>
        </w:rPr>
        <w:t>with the exception of</w:t>
      </w:r>
      <w:proofErr w:type="gramEnd"/>
      <w:r w:rsidRPr="00397E42">
        <w:rPr>
          <w:rFonts w:ascii="Times New Roman" w:eastAsia="Times New Roman" w:hAnsi="Times New Roman" w:cs="Times New Roman"/>
          <w:kern w:val="0"/>
          <w14:ligatures w14:val="none"/>
        </w:rPr>
        <w:t xml:space="preserve"> slight differences in taxonomic richness</w:t>
      </w:r>
      <w:r w:rsidRPr="00397E42">
        <w:rPr>
          <w:rFonts w:ascii="Times New Roman" w:eastAsia="Times New Roman" w:hAnsi="Times New Roman" w:cs="Times New Roman"/>
          <w:b/>
          <w:kern w:val="0"/>
          <w14:ligatures w14:val="none"/>
        </w:rPr>
        <w:t>.</w:t>
      </w:r>
    </w:p>
    <w:p w14:paraId="2179D9BD" w14:textId="77777777" w:rsidR="00716219" w:rsidRPr="00397E42" w:rsidRDefault="00716219"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A standard Freshwater Biological Association (FBA) kick-net was employed for sample collection. The net, featuring a 230 mm x 225 mm frame and appropriate mesh size for retaining benthic macroinvertebrates, was positioned downstream of the disturbed area. The substrate was agitated by foot in front of the net for the prescribed 20 seconds, allowing dislodged organisms to be captured by the net. This process was repeated for five replicates per site to ensure adequate representation of macroinvertebrate diversity and abundance.</w:t>
      </w:r>
    </w:p>
    <w:p w14:paraId="5AA2EADF" w14:textId="77777777" w:rsidR="00716219" w:rsidRPr="00397E42" w:rsidRDefault="00716219" w:rsidP="00FA435B">
      <w:pPr>
        <w:pStyle w:val="Heading2"/>
        <w:jc w:val="both"/>
        <w:rPr>
          <w:rFonts w:ascii="Times New Roman" w:eastAsia="Times New Roman" w:hAnsi="Times New Roman" w:cs="Times New Roman"/>
        </w:rPr>
      </w:pPr>
      <w:r w:rsidRPr="00397E42">
        <w:rPr>
          <w:rFonts w:ascii="Times New Roman" w:eastAsia="Times New Roman" w:hAnsi="Times New Roman" w:cs="Times New Roman"/>
        </w:rPr>
        <w:t>Sample Processing and Identification</w:t>
      </w:r>
    </w:p>
    <w:p w14:paraId="3719443B" w14:textId="77777777" w:rsidR="00716219" w:rsidRPr="00397E42" w:rsidRDefault="00716219"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Immediately following collection, the macroinvertebrates were separated from each sample using a sorting tray to remove detritus and non-target material. Ephemeroptera (mayflies), </w:t>
      </w:r>
      <w:proofErr w:type="spellStart"/>
      <w:r w:rsidRPr="00397E42">
        <w:rPr>
          <w:rFonts w:ascii="Times New Roman" w:eastAsia="Times New Roman" w:hAnsi="Times New Roman" w:cs="Times New Roman"/>
          <w:kern w:val="0"/>
          <w14:ligatures w14:val="none"/>
        </w:rPr>
        <w:t>Plecoptera</w:t>
      </w:r>
      <w:proofErr w:type="spellEnd"/>
      <w:r w:rsidRPr="00397E42">
        <w:rPr>
          <w:rFonts w:ascii="Times New Roman" w:eastAsia="Times New Roman" w:hAnsi="Times New Roman" w:cs="Times New Roman"/>
          <w:kern w:val="0"/>
          <w14:ligatures w14:val="none"/>
        </w:rPr>
        <w:t xml:space="preserve"> (stoneflies), and Trichoptera (caddisflies) were identified to the species level, leveraging their sensitivity to environmental conditions and their importance as indicators of water quality. Taxonomic identification was carried out under a stereomicroscope using standard identification keys to ensure accuracy.</w:t>
      </w:r>
    </w:p>
    <w:p w14:paraId="5F5B4F64" w14:textId="77777777" w:rsidR="00716219" w:rsidRPr="00397E42" w:rsidRDefault="00716219"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Focusing on the Ephemeroptera, </w:t>
      </w:r>
      <w:proofErr w:type="spellStart"/>
      <w:r w:rsidRPr="00397E42">
        <w:rPr>
          <w:rFonts w:ascii="Times New Roman" w:eastAsia="Times New Roman" w:hAnsi="Times New Roman" w:cs="Times New Roman"/>
          <w:kern w:val="0"/>
          <w14:ligatures w14:val="none"/>
        </w:rPr>
        <w:t>Plecoptera</w:t>
      </w:r>
      <w:proofErr w:type="spellEnd"/>
      <w:r w:rsidRPr="00397E42">
        <w:rPr>
          <w:rFonts w:ascii="Times New Roman" w:eastAsia="Times New Roman" w:hAnsi="Times New Roman" w:cs="Times New Roman"/>
          <w:kern w:val="0"/>
          <w14:ligatures w14:val="none"/>
        </w:rPr>
        <w:t>, and Trichoptera (EPT) taxa facilitated the assessment of species richness and abundance, as these groups are widely recognized for their sensitivity to habitat quality and pollution levels. This information formed the basis for evaluating ecological health at each site.</w:t>
      </w:r>
    </w:p>
    <w:p w14:paraId="6B1AB920" w14:textId="77777777" w:rsidR="00716219" w:rsidRPr="00397E42" w:rsidRDefault="00716219" w:rsidP="00FA435B">
      <w:pPr>
        <w:pStyle w:val="Heading2"/>
        <w:jc w:val="both"/>
        <w:rPr>
          <w:rFonts w:ascii="Times New Roman" w:eastAsia="Times New Roman" w:hAnsi="Times New Roman" w:cs="Times New Roman"/>
        </w:rPr>
      </w:pPr>
      <w:r w:rsidRPr="00397E42">
        <w:rPr>
          <w:rFonts w:ascii="Times New Roman" w:eastAsia="Times New Roman" w:hAnsi="Times New Roman" w:cs="Times New Roman"/>
        </w:rPr>
        <w:t>Data Analysis Section</w:t>
      </w:r>
    </w:p>
    <w:p w14:paraId="3F04B6EA" w14:textId="77777777" w:rsidR="008C058A" w:rsidRPr="00397E42" w:rsidRDefault="00716219"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The macroinvertebrate data collected through the refined kick sampling method provides a rich dataset for exploring multiple ecological and statistical patterns. Utilizing Python-based tools within the Anaconda platform, a comprehensive suite of analyses can be performed to assess macroinvertebrate diversity, abundance, and ecological health. </w:t>
      </w:r>
    </w:p>
    <w:p w14:paraId="46F9A34F" w14:textId="64D39E87" w:rsidR="00310E8B" w:rsidRPr="00397E42" w:rsidRDefault="00752AD4"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H</w:t>
      </w:r>
      <w:r w:rsidR="000A0377" w:rsidRPr="00397E42">
        <w:rPr>
          <w:rFonts w:ascii="Times New Roman" w:eastAsia="Times New Roman" w:hAnsi="Times New Roman" w:cs="Times New Roman"/>
          <w:kern w:val="0"/>
          <w14:ligatures w14:val="none"/>
        </w:rPr>
        <w:t xml:space="preserve">eatmap </w:t>
      </w:r>
      <w:r w:rsidR="008F1C26" w:rsidRPr="00397E42">
        <w:rPr>
          <w:rFonts w:ascii="Times New Roman" w:eastAsia="Times New Roman" w:hAnsi="Times New Roman" w:cs="Times New Roman"/>
          <w:kern w:val="0"/>
          <w14:ligatures w14:val="none"/>
        </w:rPr>
        <w:t xml:space="preserve">was used to </w:t>
      </w:r>
      <w:r w:rsidR="000A0377" w:rsidRPr="00397E42">
        <w:rPr>
          <w:rFonts w:ascii="Times New Roman" w:eastAsia="Times New Roman" w:hAnsi="Times New Roman" w:cs="Times New Roman"/>
          <w:kern w:val="0"/>
          <w14:ligatures w14:val="none"/>
        </w:rPr>
        <w:t>show the distribution and abundance of species across distances and rivers. It is excellent for identifying spatially restricted species.</w:t>
      </w:r>
      <w:r w:rsidRPr="00397E42">
        <w:rPr>
          <w:rFonts w:ascii="Times New Roman" w:eastAsia="Times New Roman" w:hAnsi="Times New Roman" w:cs="Times New Roman"/>
          <w:kern w:val="0"/>
          <w14:ligatures w14:val="none"/>
        </w:rPr>
        <w:t xml:space="preserve"> Bar plot was used to show the total counts of each species across all locations, making rare species easier to identify</w:t>
      </w:r>
      <w:r w:rsidR="004627BA" w:rsidRPr="00397E42">
        <w:rPr>
          <w:rFonts w:ascii="Times New Roman" w:eastAsia="Times New Roman" w:hAnsi="Times New Roman" w:cs="Times New Roman"/>
          <w:kern w:val="0"/>
          <w14:ligatures w14:val="none"/>
        </w:rPr>
        <w:t>. Upset</w:t>
      </w:r>
      <w:r w:rsidR="000A0377" w:rsidRPr="00397E42">
        <w:rPr>
          <w:rFonts w:ascii="Times New Roman" w:eastAsia="Times New Roman" w:hAnsi="Times New Roman" w:cs="Times New Roman"/>
          <w:kern w:val="0"/>
          <w14:ligatures w14:val="none"/>
        </w:rPr>
        <w:t xml:space="preserve"> Plot</w:t>
      </w:r>
      <w:r w:rsidR="004627BA" w:rsidRPr="00397E42">
        <w:rPr>
          <w:rFonts w:ascii="Times New Roman" w:eastAsia="Times New Roman" w:hAnsi="Times New Roman" w:cs="Times New Roman"/>
          <w:kern w:val="0"/>
          <w14:ligatures w14:val="none"/>
        </w:rPr>
        <w:t xml:space="preserve"> was used to</w:t>
      </w:r>
      <w:r w:rsidR="000A0377" w:rsidRPr="00397E42">
        <w:rPr>
          <w:rFonts w:ascii="Times New Roman" w:eastAsia="Times New Roman" w:hAnsi="Times New Roman" w:cs="Times New Roman"/>
          <w:kern w:val="0"/>
          <w14:ligatures w14:val="none"/>
        </w:rPr>
        <w:t xml:space="preserve"> show overlaps in species presence across rivers/distance</w:t>
      </w:r>
      <w:r w:rsidR="004627BA" w:rsidRPr="00397E42">
        <w:rPr>
          <w:rFonts w:ascii="Times New Roman" w:eastAsia="Times New Roman" w:hAnsi="Times New Roman" w:cs="Times New Roman"/>
          <w:kern w:val="0"/>
          <w14:ligatures w14:val="none"/>
        </w:rPr>
        <w:t xml:space="preserve">. </w:t>
      </w:r>
      <w:r w:rsidR="00847809" w:rsidRPr="00397E42">
        <w:rPr>
          <w:rFonts w:ascii="Times New Roman" w:eastAsia="Times New Roman" w:hAnsi="Times New Roman" w:cs="Times New Roman"/>
          <w:kern w:val="0"/>
          <w14:ligatures w14:val="none"/>
        </w:rPr>
        <w:t xml:space="preserve">Heatmap was also used to </w:t>
      </w:r>
      <w:r w:rsidR="00A92D33" w:rsidRPr="00397E42">
        <w:rPr>
          <w:rFonts w:ascii="Times New Roman" w:eastAsia="Times New Roman" w:hAnsi="Times New Roman" w:cs="Times New Roman"/>
          <w:kern w:val="0"/>
          <w14:ligatures w14:val="none"/>
        </w:rPr>
        <w:t xml:space="preserve">plot the correlation between species and environmental conditions in the rivers. </w:t>
      </w:r>
    </w:p>
    <w:p w14:paraId="254EEB7B" w14:textId="050CAE8C" w:rsidR="007B1B8D" w:rsidRPr="00397E42" w:rsidRDefault="0079760C" w:rsidP="00FA435B">
      <w:pPr>
        <w:pStyle w:val="Heading1"/>
        <w:jc w:val="both"/>
        <w:rPr>
          <w:rFonts w:ascii="Times New Roman" w:hAnsi="Times New Roman" w:cs="Times New Roman"/>
        </w:rPr>
      </w:pPr>
      <w:r w:rsidRPr="00397E42">
        <w:rPr>
          <w:rFonts w:ascii="Times New Roman" w:hAnsi="Times New Roman" w:cs="Times New Roman"/>
        </w:rPr>
        <w:t xml:space="preserve">Results </w:t>
      </w:r>
    </w:p>
    <w:p w14:paraId="0A75CF99" w14:textId="69BA3DC4" w:rsidR="00BD6DBF" w:rsidRPr="00397E42" w:rsidRDefault="00F16182" w:rsidP="009F7755">
      <w:pPr>
        <w:pStyle w:val="Heading2"/>
      </w:pPr>
      <w:r w:rsidRPr="00397E42">
        <w:t xml:space="preserve">Study </w:t>
      </w:r>
      <w:r w:rsidR="00B77305" w:rsidRPr="00397E42">
        <w:t>river geomorphology</w:t>
      </w:r>
    </w:p>
    <w:p w14:paraId="4B8C4411" w14:textId="01EAAF37" w:rsidR="00C90B22" w:rsidRPr="00397E42" w:rsidRDefault="00786902"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A total of 9 sampling sites were analyzed across three rivers: Siler River, </w:t>
      </w:r>
      <w:proofErr w:type="spellStart"/>
      <w:r w:rsidRPr="00397E42">
        <w:rPr>
          <w:rFonts w:ascii="Times New Roman" w:eastAsia="Times New Roman" w:hAnsi="Times New Roman" w:cs="Times New Roman"/>
          <w:kern w:val="0"/>
          <w14:ligatures w14:val="none"/>
        </w:rPr>
        <w:t>Camcor</w:t>
      </w:r>
      <w:proofErr w:type="spellEnd"/>
      <w:r w:rsidRPr="00397E42">
        <w:rPr>
          <w:rFonts w:ascii="Times New Roman" w:eastAsia="Times New Roman" w:hAnsi="Times New Roman" w:cs="Times New Roman"/>
          <w:kern w:val="0"/>
          <w14:ligatures w14:val="none"/>
        </w:rPr>
        <w:t xml:space="preserve"> River, and </w:t>
      </w:r>
      <w:proofErr w:type="spellStart"/>
      <w:r w:rsidRPr="00397E42">
        <w:rPr>
          <w:rFonts w:ascii="Times New Roman" w:eastAsia="Times New Roman" w:hAnsi="Times New Roman" w:cs="Times New Roman"/>
          <w:kern w:val="0"/>
          <w14:ligatures w14:val="none"/>
        </w:rPr>
        <w:t>Faurawn</w:t>
      </w:r>
      <w:proofErr w:type="spellEnd"/>
      <w:r w:rsidRPr="00397E42">
        <w:rPr>
          <w:rFonts w:ascii="Times New Roman" w:eastAsia="Times New Roman" w:hAnsi="Times New Roman" w:cs="Times New Roman"/>
          <w:kern w:val="0"/>
          <w14:ligatures w14:val="none"/>
        </w:rPr>
        <w:t xml:space="preserve"> River. The mean distance from the river source was 3.5 km, with a standard deviation of 2.0 km, indicating variability in the sampling locations. Elevations ranged from 120 to 360 meters, </w:t>
      </w:r>
      <w:r w:rsidRPr="00397E42">
        <w:rPr>
          <w:rFonts w:ascii="Times New Roman" w:eastAsia="Times New Roman" w:hAnsi="Times New Roman" w:cs="Times New Roman"/>
          <w:kern w:val="0"/>
          <w14:ligatures w14:val="none"/>
        </w:rPr>
        <w:lastRenderedPageBreak/>
        <w:t>with a mean of 230 meters, suggesting a diverse topography. Stream order averaged 1.9, and channel width averaged 3.2 meters, providing insights into the maturity and size of the streams</w:t>
      </w:r>
      <w:r w:rsidR="00F457F4">
        <w:rPr>
          <w:rFonts w:ascii="Times New Roman" w:eastAsia="Times New Roman" w:hAnsi="Times New Roman" w:cs="Times New Roman"/>
          <w:kern w:val="0"/>
          <w14:ligatures w14:val="none"/>
        </w:rPr>
        <w:t xml:space="preserve"> (Table 2)</w:t>
      </w:r>
      <w:r w:rsidRPr="00397E42">
        <w:rPr>
          <w:rFonts w:ascii="Times New Roman" w:eastAsia="Times New Roman" w:hAnsi="Times New Roman" w:cs="Times New Roman"/>
          <w:kern w:val="0"/>
          <w14:ligatures w14:val="none"/>
        </w:rPr>
        <w:t>.</w:t>
      </w:r>
    </w:p>
    <w:p w14:paraId="1D78B8E4" w14:textId="6C553AF7" w:rsidR="00786902" w:rsidRPr="00397E42" w:rsidRDefault="00786902"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The mean pH was 7.7, indicating slightly alkaline conditions. The standard deviation of 0.92 suggests some variability in pH across the sites.</w:t>
      </w:r>
      <w:r w:rsidR="00C90B22"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The mean temperature was 14°C, which is typical for temperate regions. The standard deviation of 1.8°C reflects potential seasonal or spatial variations. The mean DO concentration was 9.6 mg/L, indicating good water quality. The standard deviation of 0.67 mg/L suggests some variability in oxygen levels.</w:t>
      </w:r>
      <w:r w:rsidR="00C90B22"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The mean % saturation was 95%, indicating high oxygen saturation levels. The standard deviation of 5.4% suggests some variation in oxygen saturation.</w:t>
      </w:r>
      <w:r w:rsidR="00C90B22"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The mean conductivity was 260 µS/cm, indicating moderate levels of dissolved ions. The standard deviation of 180 µS/cm suggests significant variability in conductivity, likely influenced by factors such as geology and land use</w:t>
      </w:r>
      <w:r w:rsidR="00F457F4">
        <w:rPr>
          <w:rFonts w:ascii="Times New Roman" w:eastAsia="Times New Roman" w:hAnsi="Times New Roman" w:cs="Times New Roman"/>
          <w:kern w:val="0"/>
          <w14:ligatures w14:val="none"/>
        </w:rPr>
        <w:t xml:space="preserve"> (Table 2)</w:t>
      </w:r>
      <w:r w:rsidRPr="00397E42">
        <w:rPr>
          <w:rFonts w:ascii="Times New Roman" w:eastAsia="Times New Roman" w:hAnsi="Times New Roman" w:cs="Times New Roman"/>
          <w:kern w:val="0"/>
          <w14:ligatures w14:val="none"/>
        </w:rPr>
        <w:t>.</w:t>
      </w:r>
    </w:p>
    <w:p w14:paraId="73A33CD2" w14:textId="7B552F07" w:rsidR="00C90B22" w:rsidRPr="00397E42" w:rsidRDefault="00786902" w:rsidP="00F45DE4">
      <w:pPr>
        <w:spacing w:before="100" w:beforeAutospacing="1" w:after="100" w:afterAutospacing="1" w:line="240" w:lineRule="auto"/>
        <w:jc w:val="both"/>
        <w:rPr>
          <w:rFonts w:ascii="Times New Roman" w:hAnsi="Times New Roman" w:cs="Times New Roman"/>
        </w:rPr>
      </w:pPr>
      <w:r w:rsidRPr="00397E42">
        <w:rPr>
          <w:rFonts w:ascii="Times New Roman" w:eastAsia="Times New Roman" w:hAnsi="Times New Roman" w:cs="Times New Roman"/>
          <w:kern w:val="0"/>
          <w14:ligatures w14:val="none"/>
        </w:rPr>
        <w:t xml:space="preserve">The study was conducted in three rivers: Siler River, </w:t>
      </w:r>
      <w:proofErr w:type="spellStart"/>
      <w:r w:rsidRPr="00397E42">
        <w:rPr>
          <w:rFonts w:ascii="Times New Roman" w:eastAsia="Times New Roman" w:hAnsi="Times New Roman" w:cs="Times New Roman"/>
          <w:kern w:val="0"/>
          <w14:ligatures w14:val="none"/>
        </w:rPr>
        <w:t>Camcor</w:t>
      </w:r>
      <w:proofErr w:type="spellEnd"/>
      <w:r w:rsidRPr="00397E42">
        <w:rPr>
          <w:rFonts w:ascii="Times New Roman" w:eastAsia="Times New Roman" w:hAnsi="Times New Roman" w:cs="Times New Roman"/>
          <w:kern w:val="0"/>
          <w14:ligatures w14:val="none"/>
        </w:rPr>
        <w:t xml:space="preserve"> River, and </w:t>
      </w:r>
      <w:proofErr w:type="spellStart"/>
      <w:r w:rsidRPr="00397E42">
        <w:rPr>
          <w:rFonts w:ascii="Times New Roman" w:eastAsia="Times New Roman" w:hAnsi="Times New Roman" w:cs="Times New Roman"/>
          <w:kern w:val="0"/>
          <w14:ligatures w14:val="none"/>
        </w:rPr>
        <w:t>Faurawn</w:t>
      </w:r>
      <w:proofErr w:type="spellEnd"/>
      <w:r w:rsidRPr="00397E42">
        <w:rPr>
          <w:rFonts w:ascii="Times New Roman" w:eastAsia="Times New Roman" w:hAnsi="Times New Roman" w:cs="Times New Roman"/>
          <w:kern w:val="0"/>
          <w14:ligatures w14:val="none"/>
        </w:rPr>
        <w:t xml:space="preserve"> River, with equal representation.</w:t>
      </w:r>
      <w:r w:rsidR="00C90B22"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The predominant soil type was mineral, accounting for 67% of the samples. Peaty soil was found in the remaining 33% of samples.</w:t>
      </w:r>
      <w:r w:rsidR="00C90B22"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Moorland was the most common land use, followed by M. Forest and Peat.</w:t>
      </w:r>
      <w:r w:rsidR="00C90B22"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All sampled sites were located within the ORS geological formation</w:t>
      </w:r>
      <w:r w:rsidR="00F457F4">
        <w:rPr>
          <w:rFonts w:ascii="Times New Roman" w:eastAsia="Times New Roman" w:hAnsi="Times New Roman" w:cs="Times New Roman"/>
          <w:kern w:val="0"/>
          <w14:ligatures w14:val="none"/>
        </w:rPr>
        <w:t xml:space="preserve"> (Table 2)</w:t>
      </w:r>
      <w:r w:rsidRPr="00397E42">
        <w:rPr>
          <w:rFonts w:ascii="Times New Roman" w:eastAsia="Times New Roman" w:hAnsi="Times New Roman" w:cs="Times New Roman"/>
          <w:kern w:val="0"/>
          <w14:ligatures w14:val="none"/>
        </w:rPr>
        <w:t>.</w:t>
      </w:r>
    </w:p>
    <w:p w14:paraId="78B76C86" w14:textId="77777777" w:rsidR="00C90B22" w:rsidRPr="00397E42" w:rsidRDefault="00C90B22" w:rsidP="00716219">
      <w:pPr>
        <w:jc w:val="both"/>
        <w:rPr>
          <w:rFonts w:ascii="Times New Roman" w:hAnsi="Times New Roman" w:cs="Times New Roman"/>
        </w:rPr>
      </w:pPr>
    </w:p>
    <w:p w14:paraId="23C2D8AE" w14:textId="77777777" w:rsidR="00C90B22" w:rsidRPr="00397E42" w:rsidRDefault="00C90B22" w:rsidP="00716219">
      <w:pPr>
        <w:jc w:val="both"/>
        <w:rPr>
          <w:rFonts w:ascii="Times New Roman" w:hAnsi="Times New Roman" w:cs="Times New Roman"/>
        </w:rPr>
      </w:pPr>
    </w:p>
    <w:p w14:paraId="53A6A2F9" w14:textId="77777777" w:rsidR="00C90B22" w:rsidRPr="00397E42" w:rsidRDefault="00C90B22" w:rsidP="00716219">
      <w:pPr>
        <w:jc w:val="both"/>
        <w:rPr>
          <w:rFonts w:ascii="Times New Roman" w:hAnsi="Times New Roman" w:cs="Times New Roman"/>
        </w:rPr>
      </w:pPr>
    </w:p>
    <w:p w14:paraId="01867791" w14:textId="77777777" w:rsidR="00C90B22" w:rsidRPr="00397E42" w:rsidRDefault="00C90B22" w:rsidP="00716219">
      <w:pPr>
        <w:jc w:val="both"/>
        <w:rPr>
          <w:rFonts w:ascii="Times New Roman" w:hAnsi="Times New Roman" w:cs="Times New Roman"/>
        </w:rPr>
      </w:pPr>
    </w:p>
    <w:p w14:paraId="709CF02A" w14:textId="77777777" w:rsidR="00C90B22" w:rsidRPr="00397E42" w:rsidRDefault="00C90B22" w:rsidP="00716219">
      <w:pPr>
        <w:jc w:val="both"/>
        <w:rPr>
          <w:rFonts w:ascii="Times New Roman" w:hAnsi="Times New Roman" w:cs="Times New Roman"/>
        </w:rPr>
        <w:sectPr w:rsidR="00C90B22" w:rsidRPr="00397E42">
          <w:footerReference w:type="default" r:id="rId8"/>
          <w:pgSz w:w="12240" w:h="15840"/>
          <w:pgMar w:top="1440" w:right="1440" w:bottom="1440" w:left="1440" w:header="720" w:footer="720" w:gutter="0"/>
          <w:cols w:space="720"/>
          <w:docGrid w:linePitch="360"/>
        </w:sectPr>
      </w:pPr>
    </w:p>
    <w:p w14:paraId="7727B2BC" w14:textId="77777777" w:rsidR="00C90B22" w:rsidRPr="00397E42" w:rsidRDefault="00C90B22" w:rsidP="00C90B22">
      <w:pPr>
        <w:pStyle w:val="Caption"/>
        <w:rPr>
          <w:rFonts w:ascii="Times New Roman" w:hAnsi="Times New Roman" w:cs="Times New Roman"/>
          <w:b w:val="0"/>
          <w:bCs w:val="0"/>
        </w:rPr>
      </w:pPr>
      <w:r w:rsidRPr="00397E42">
        <w:rPr>
          <w:rFonts w:ascii="Times New Roman" w:hAnsi="Times New Roman" w:cs="Times New Roman"/>
          <w:b w:val="0"/>
          <w:bCs w:val="0"/>
        </w:rPr>
        <w:lastRenderedPageBreak/>
        <w:t xml:space="preserve">Table </w:t>
      </w:r>
      <w:r w:rsidRPr="00397E42">
        <w:rPr>
          <w:rFonts w:ascii="Times New Roman" w:hAnsi="Times New Roman" w:cs="Times New Roman"/>
          <w:b w:val="0"/>
          <w:bCs w:val="0"/>
        </w:rPr>
        <w:fldChar w:fldCharType="begin"/>
      </w:r>
      <w:r w:rsidRPr="00397E42">
        <w:rPr>
          <w:rFonts w:ascii="Times New Roman" w:hAnsi="Times New Roman" w:cs="Times New Roman"/>
          <w:b w:val="0"/>
          <w:bCs w:val="0"/>
        </w:rPr>
        <w:instrText xml:space="preserve"> SEQ Table \* ARABIC </w:instrText>
      </w:r>
      <w:r w:rsidRPr="00397E42">
        <w:rPr>
          <w:rFonts w:ascii="Times New Roman" w:hAnsi="Times New Roman" w:cs="Times New Roman"/>
          <w:b w:val="0"/>
          <w:bCs w:val="0"/>
        </w:rPr>
        <w:fldChar w:fldCharType="separate"/>
      </w:r>
      <w:r w:rsidRPr="00397E42">
        <w:rPr>
          <w:rFonts w:ascii="Times New Roman" w:hAnsi="Times New Roman" w:cs="Times New Roman"/>
          <w:b w:val="0"/>
          <w:bCs w:val="0"/>
          <w:noProof/>
        </w:rPr>
        <w:t>2</w:t>
      </w:r>
      <w:r w:rsidRPr="00397E42">
        <w:rPr>
          <w:rFonts w:ascii="Times New Roman" w:hAnsi="Times New Roman" w:cs="Times New Roman"/>
          <w:b w:val="0"/>
          <w:bCs w:val="0"/>
        </w:rPr>
        <w:fldChar w:fldCharType="end"/>
      </w:r>
      <w:r w:rsidRPr="00397E42">
        <w:rPr>
          <w:rFonts w:ascii="Times New Roman" w:hAnsi="Times New Roman" w:cs="Times New Roman"/>
          <w:b w:val="0"/>
          <w:bCs w:val="0"/>
        </w:rPr>
        <w:t xml:space="preserve"> Site name, co-ordinates, stream order, elevation, geology, soil, and distance from the source, land use, </w:t>
      </w:r>
      <w:proofErr w:type="spellStart"/>
      <w:r w:rsidRPr="00397E42">
        <w:rPr>
          <w:rFonts w:ascii="Times New Roman" w:hAnsi="Times New Roman" w:cs="Times New Roman"/>
          <w:b w:val="0"/>
          <w:bCs w:val="0"/>
        </w:rPr>
        <w:t>hydromorphology</w:t>
      </w:r>
      <w:proofErr w:type="spellEnd"/>
      <w:r w:rsidRPr="00397E42">
        <w:rPr>
          <w:rFonts w:ascii="Times New Roman" w:hAnsi="Times New Roman" w:cs="Times New Roman"/>
          <w:b w:val="0"/>
          <w:bCs w:val="0"/>
        </w:rPr>
        <w:t xml:space="preserve"> and hydrochemistry for each river of study</w:t>
      </w:r>
    </w:p>
    <w:tbl>
      <w:tblPr>
        <w:tblW w:w="12745" w:type="dxa"/>
        <w:tblLook w:val="04A0" w:firstRow="1" w:lastRow="0" w:firstColumn="1" w:lastColumn="0" w:noHBand="0" w:noVBand="1"/>
      </w:tblPr>
      <w:tblGrid>
        <w:gridCol w:w="1234"/>
        <w:gridCol w:w="1141"/>
        <w:gridCol w:w="1007"/>
        <w:gridCol w:w="876"/>
        <w:gridCol w:w="1037"/>
        <w:gridCol w:w="786"/>
        <w:gridCol w:w="1052"/>
        <w:gridCol w:w="936"/>
        <w:gridCol w:w="903"/>
        <w:gridCol w:w="621"/>
        <w:gridCol w:w="687"/>
        <w:gridCol w:w="964"/>
        <w:gridCol w:w="762"/>
        <w:gridCol w:w="739"/>
      </w:tblGrid>
      <w:tr w:rsidR="00F16182" w:rsidRPr="00397E42" w14:paraId="3E4AF055" w14:textId="77777777" w:rsidTr="00F16182">
        <w:trPr>
          <w:trHeight w:val="240"/>
        </w:trPr>
        <w:tc>
          <w:tcPr>
            <w:tcW w:w="1234" w:type="dxa"/>
            <w:tcBorders>
              <w:top w:val="single" w:sz="4" w:space="0" w:color="auto"/>
              <w:left w:val="nil"/>
              <w:bottom w:val="single" w:sz="4" w:space="0" w:color="auto"/>
              <w:right w:val="nil"/>
            </w:tcBorders>
            <w:shd w:val="clear" w:color="auto" w:fill="auto"/>
            <w:noWrap/>
            <w:vAlign w:val="center"/>
            <w:hideMark/>
          </w:tcPr>
          <w:p w14:paraId="40571C7E"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River</w:t>
            </w:r>
          </w:p>
        </w:tc>
        <w:tc>
          <w:tcPr>
            <w:tcW w:w="1141" w:type="dxa"/>
            <w:tcBorders>
              <w:top w:val="single" w:sz="4" w:space="0" w:color="auto"/>
              <w:left w:val="nil"/>
              <w:bottom w:val="single" w:sz="4" w:space="0" w:color="auto"/>
              <w:right w:val="nil"/>
            </w:tcBorders>
            <w:shd w:val="clear" w:color="auto" w:fill="auto"/>
            <w:noWrap/>
            <w:vAlign w:val="center"/>
            <w:hideMark/>
          </w:tcPr>
          <w:p w14:paraId="68ECD7F3"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Sample Grid ref.</w:t>
            </w:r>
          </w:p>
        </w:tc>
        <w:tc>
          <w:tcPr>
            <w:tcW w:w="1007" w:type="dxa"/>
            <w:tcBorders>
              <w:top w:val="single" w:sz="4" w:space="0" w:color="auto"/>
              <w:left w:val="nil"/>
              <w:bottom w:val="single" w:sz="4" w:space="0" w:color="auto"/>
              <w:right w:val="nil"/>
            </w:tcBorders>
            <w:shd w:val="clear" w:color="auto" w:fill="auto"/>
            <w:noWrap/>
            <w:vAlign w:val="center"/>
            <w:hideMark/>
          </w:tcPr>
          <w:p w14:paraId="61257EBC"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Distance (km)</w:t>
            </w:r>
          </w:p>
        </w:tc>
        <w:tc>
          <w:tcPr>
            <w:tcW w:w="876" w:type="dxa"/>
            <w:tcBorders>
              <w:top w:val="single" w:sz="4" w:space="0" w:color="auto"/>
              <w:left w:val="nil"/>
              <w:bottom w:val="single" w:sz="4" w:space="0" w:color="auto"/>
              <w:right w:val="nil"/>
            </w:tcBorders>
            <w:shd w:val="clear" w:color="auto" w:fill="auto"/>
            <w:noWrap/>
            <w:vAlign w:val="center"/>
            <w:hideMark/>
          </w:tcPr>
          <w:p w14:paraId="767BDCFE"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Soil</w:t>
            </w:r>
          </w:p>
        </w:tc>
        <w:tc>
          <w:tcPr>
            <w:tcW w:w="1037" w:type="dxa"/>
            <w:tcBorders>
              <w:top w:val="single" w:sz="4" w:space="0" w:color="auto"/>
              <w:left w:val="nil"/>
              <w:bottom w:val="single" w:sz="4" w:space="0" w:color="auto"/>
              <w:right w:val="nil"/>
            </w:tcBorders>
            <w:shd w:val="clear" w:color="auto" w:fill="auto"/>
            <w:noWrap/>
            <w:vAlign w:val="center"/>
            <w:hideMark/>
          </w:tcPr>
          <w:p w14:paraId="08D9EF4B"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Elevation</w:t>
            </w:r>
          </w:p>
        </w:tc>
        <w:tc>
          <w:tcPr>
            <w:tcW w:w="786" w:type="dxa"/>
            <w:tcBorders>
              <w:top w:val="single" w:sz="4" w:space="0" w:color="auto"/>
              <w:left w:val="nil"/>
              <w:bottom w:val="single" w:sz="4" w:space="0" w:color="auto"/>
              <w:right w:val="nil"/>
            </w:tcBorders>
            <w:shd w:val="clear" w:color="auto" w:fill="auto"/>
            <w:noWrap/>
            <w:vAlign w:val="center"/>
            <w:hideMark/>
          </w:tcPr>
          <w:p w14:paraId="2BBDBCD4"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Order</w:t>
            </w:r>
          </w:p>
        </w:tc>
        <w:tc>
          <w:tcPr>
            <w:tcW w:w="1052" w:type="dxa"/>
            <w:tcBorders>
              <w:top w:val="single" w:sz="4" w:space="0" w:color="auto"/>
              <w:left w:val="nil"/>
              <w:bottom w:val="single" w:sz="4" w:space="0" w:color="auto"/>
              <w:right w:val="nil"/>
            </w:tcBorders>
            <w:shd w:val="clear" w:color="auto" w:fill="auto"/>
            <w:noWrap/>
            <w:vAlign w:val="center"/>
            <w:hideMark/>
          </w:tcPr>
          <w:p w14:paraId="2901EDC7"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Land use</w:t>
            </w:r>
          </w:p>
        </w:tc>
        <w:tc>
          <w:tcPr>
            <w:tcW w:w="936" w:type="dxa"/>
            <w:tcBorders>
              <w:top w:val="single" w:sz="4" w:space="0" w:color="auto"/>
              <w:left w:val="nil"/>
              <w:bottom w:val="single" w:sz="4" w:space="0" w:color="auto"/>
              <w:right w:val="nil"/>
            </w:tcBorders>
            <w:shd w:val="clear" w:color="auto" w:fill="auto"/>
            <w:noWrap/>
            <w:vAlign w:val="center"/>
            <w:hideMark/>
          </w:tcPr>
          <w:p w14:paraId="4A0BC030"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Geology</w:t>
            </w:r>
          </w:p>
        </w:tc>
        <w:tc>
          <w:tcPr>
            <w:tcW w:w="903" w:type="dxa"/>
            <w:tcBorders>
              <w:top w:val="single" w:sz="4" w:space="0" w:color="auto"/>
              <w:left w:val="nil"/>
              <w:bottom w:val="single" w:sz="4" w:space="0" w:color="auto"/>
              <w:right w:val="nil"/>
            </w:tcBorders>
            <w:shd w:val="clear" w:color="auto" w:fill="auto"/>
            <w:noWrap/>
            <w:vAlign w:val="center"/>
            <w:hideMark/>
          </w:tcPr>
          <w:p w14:paraId="3FD8C38F"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Width (meter)</w:t>
            </w:r>
          </w:p>
        </w:tc>
        <w:tc>
          <w:tcPr>
            <w:tcW w:w="621" w:type="dxa"/>
            <w:tcBorders>
              <w:top w:val="single" w:sz="4" w:space="0" w:color="auto"/>
              <w:left w:val="nil"/>
              <w:bottom w:val="single" w:sz="4" w:space="0" w:color="auto"/>
              <w:right w:val="nil"/>
            </w:tcBorders>
            <w:shd w:val="clear" w:color="auto" w:fill="auto"/>
            <w:noWrap/>
            <w:vAlign w:val="center"/>
            <w:hideMark/>
          </w:tcPr>
          <w:p w14:paraId="79D321C8"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pH</w:t>
            </w:r>
          </w:p>
        </w:tc>
        <w:tc>
          <w:tcPr>
            <w:tcW w:w="687" w:type="dxa"/>
            <w:tcBorders>
              <w:top w:val="single" w:sz="4" w:space="0" w:color="auto"/>
              <w:left w:val="nil"/>
              <w:bottom w:val="single" w:sz="4" w:space="0" w:color="auto"/>
              <w:right w:val="nil"/>
            </w:tcBorders>
            <w:shd w:val="clear" w:color="auto" w:fill="auto"/>
            <w:noWrap/>
            <w:vAlign w:val="bottom"/>
            <w:hideMark/>
          </w:tcPr>
          <w:p w14:paraId="33C3F7E2"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Temp.</w:t>
            </w:r>
          </w:p>
        </w:tc>
        <w:tc>
          <w:tcPr>
            <w:tcW w:w="964" w:type="dxa"/>
            <w:tcBorders>
              <w:top w:val="single" w:sz="4" w:space="0" w:color="auto"/>
              <w:left w:val="nil"/>
              <w:bottom w:val="single" w:sz="4" w:space="0" w:color="auto"/>
              <w:right w:val="nil"/>
            </w:tcBorders>
            <w:shd w:val="clear" w:color="auto" w:fill="auto"/>
            <w:noWrap/>
            <w:vAlign w:val="bottom"/>
            <w:hideMark/>
          </w:tcPr>
          <w:p w14:paraId="00096742"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DO (mg/l)</w:t>
            </w:r>
          </w:p>
        </w:tc>
        <w:tc>
          <w:tcPr>
            <w:tcW w:w="762" w:type="dxa"/>
            <w:tcBorders>
              <w:top w:val="single" w:sz="4" w:space="0" w:color="auto"/>
              <w:left w:val="nil"/>
              <w:bottom w:val="single" w:sz="4" w:space="0" w:color="auto"/>
              <w:right w:val="nil"/>
            </w:tcBorders>
            <w:shd w:val="clear" w:color="auto" w:fill="auto"/>
            <w:noWrap/>
            <w:vAlign w:val="bottom"/>
            <w:hideMark/>
          </w:tcPr>
          <w:p w14:paraId="03CAED67"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 Sat.</w:t>
            </w:r>
          </w:p>
        </w:tc>
        <w:tc>
          <w:tcPr>
            <w:tcW w:w="739" w:type="dxa"/>
            <w:tcBorders>
              <w:top w:val="single" w:sz="4" w:space="0" w:color="auto"/>
              <w:left w:val="nil"/>
              <w:bottom w:val="single" w:sz="4" w:space="0" w:color="auto"/>
              <w:right w:val="nil"/>
            </w:tcBorders>
            <w:shd w:val="clear" w:color="auto" w:fill="auto"/>
            <w:noWrap/>
            <w:vAlign w:val="bottom"/>
            <w:hideMark/>
          </w:tcPr>
          <w:p w14:paraId="1B023228"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Cond.</w:t>
            </w:r>
          </w:p>
        </w:tc>
      </w:tr>
      <w:tr w:rsidR="00F16182" w:rsidRPr="00397E42" w14:paraId="46FDDAD8" w14:textId="77777777" w:rsidTr="00F16182">
        <w:trPr>
          <w:trHeight w:val="270"/>
        </w:trPr>
        <w:tc>
          <w:tcPr>
            <w:tcW w:w="1234" w:type="dxa"/>
            <w:tcBorders>
              <w:top w:val="single" w:sz="4" w:space="0" w:color="auto"/>
              <w:left w:val="nil"/>
              <w:bottom w:val="nil"/>
              <w:right w:val="nil"/>
            </w:tcBorders>
            <w:shd w:val="clear" w:color="auto" w:fill="auto"/>
            <w:noWrap/>
            <w:vAlign w:val="center"/>
            <w:hideMark/>
          </w:tcPr>
          <w:p w14:paraId="0AA1BF53"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Siler river</w:t>
            </w:r>
          </w:p>
        </w:tc>
        <w:tc>
          <w:tcPr>
            <w:tcW w:w="1141" w:type="dxa"/>
            <w:tcBorders>
              <w:top w:val="single" w:sz="4" w:space="0" w:color="auto"/>
              <w:left w:val="nil"/>
              <w:bottom w:val="nil"/>
              <w:right w:val="nil"/>
            </w:tcBorders>
            <w:shd w:val="clear" w:color="auto" w:fill="auto"/>
            <w:noWrap/>
            <w:vAlign w:val="center"/>
            <w:hideMark/>
          </w:tcPr>
          <w:p w14:paraId="7A35782A"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 267 062</w:t>
            </w:r>
          </w:p>
        </w:tc>
        <w:tc>
          <w:tcPr>
            <w:tcW w:w="1007" w:type="dxa"/>
            <w:tcBorders>
              <w:top w:val="single" w:sz="4" w:space="0" w:color="auto"/>
              <w:left w:val="nil"/>
              <w:bottom w:val="nil"/>
              <w:right w:val="nil"/>
            </w:tcBorders>
            <w:shd w:val="clear" w:color="auto" w:fill="auto"/>
            <w:noWrap/>
            <w:vAlign w:val="center"/>
            <w:hideMark/>
          </w:tcPr>
          <w:p w14:paraId="704FD91E"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1.5</w:t>
            </w:r>
          </w:p>
        </w:tc>
        <w:tc>
          <w:tcPr>
            <w:tcW w:w="876" w:type="dxa"/>
            <w:tcBorders>
              <w:top w:val="single" w:sz="4" w:space="0" w:color="auto"/>
              <w:left w:val="nil"/>
              <w:bottom w:val="nil"/>
              <w:right w:val="nil"/>
            </w:tcBorders>
            <w:shd w:val="clear" w:color="auto" w:fill="auto"/>
            <w:noWrap/>
            <w:vAlign w:val="center"/>
            <w:hideMark/>
          </w:tcPr>
          <w:p w14:paraId="42494976"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Peaty</w:t>
            </w:r>
          </w:p>
        </w:tc>
        <w:tc>
          <w:tcPr>
            <w:tcW w:w="1037" w:type="dxa"/>
            <w:tcBorders>
              <w:top w:val="single" w:sz="4" w:space="0" w:color="auto"/>
              <w:left w:val="nil"/>
              <w:bottom w:val="nil"/>
              <w:right w:val="nil"/>
            </w:tcBorders>
            <w:shd w:val="clear" w:color="auto" w:fill="auto"/>
            <w:noWrap/>
            <w:vAlign w:val="bottom"/>
            <w:hideMark/>
          </w:tcPr>
          <w:p w14:paraId="10940D8F"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350</w:t>
            </w:r>
          </w:p>
        </w:tc>
        <w:tc>
          <w:tcPr>
            <w:tcW w:w="786" w:type="dxa"/>
            <w:tcBorders>
              <w:top w:val="single" w:sz="4" w:space="0" w:color="auto"/>
              <w:left w:val="nil"/>
              <w:bottom w:val="nil"/>
              <w:right w:val="nil"/>
            </w:tcBorders>
            <w:shd w:val="clear" w:color="auto" w:fill="auto"/>
            <w:noWrap/>
            <w:vAlign w:val="bottom"/>
            <w:hideMark/>
          </w:tcPr>
          <w:p w14:paraId="1AD8EAB0"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w:t>
            </w:r>
          </w:p>
        </w:tc>
        <w:tc>
          <w:tcPr>
            <w:tcW w:w="1052" w:type="dxa"/>
            <w:tcBorders>
              <w:top w:val="single" w:sz="4" w:space="0" w:color="auto"/>
              <w:left w:val="nil"/>
              <w:bottom w:val="nil"/>
              <w:right w:val="nil"/>
            </w:tcBorders>
            <w:shd w:val="clear" w:color="auto" w:fill="auto"/>
            <w:noWrap/>
            <w:vAlign w:val="center"/>
            <w:hideMark/>
          </w:tcPr>
          <w:p w14:paraId="0EB01D36"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Peat</w:t>
            </w:r>
          </w:p>
        </w:tc>
        <w:tc>
          <w:tcPr>
            <w:tcW w:w="936" w:type="dxa"/>
            <w:tcBorders>
              <w:top w:val="single" w:sz="4" w:space="0" w:color="auto"/>
              <w:left w:val="nil"/>
              <w:bottom w:val="nil"/>
              <w:right w:val="nil"/>
            </w:tcBorders>
            <w:shd w:val="clear" w:color="auto" w:fill="auto"/>
            <w:noWrap/>
            <w:vAlign w:val="bottom"/>
            <w:hideMark/>
          </w:tcPr>
          <w:p w14:paraId="155D47BC"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ORS</w:t>
            </w:r>
          </w:p>
        </w:tc>
        <w:tc>
          <w:tcPr>
            <w:tcW w:w="903" w:type="dxa"/>
            <w:tcBorders>
              <w:top w:val="single" w:sz="4" w:space="0" w:color="auto"/>
              <w:left w:val="nil"/>
              <w:bottom w:val="nil"/>
              <w:right w:val="nil"/>
            </w:tcBorders>
            <w:shd w:val="clear" w:color="auto" w:fill="auto"/>
            <w:noWrap/>
            <w:vAlign w:val="bottom"/>
            <w:hideMark/>
          </w:tcPr>
          <w:p w14:paraId="3695A3BB"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w:t>
            </w:r>
          </w:p>
        </w:tc>
        <w:tc>
          <w:tcPr>
            <w:tcW w:w="621" w:type="dxa"/>
            <w:tcBorders>
              <w:top w:val="single" w:sz="4" w:space="0" w:color="auto"/>
              <w:left w:val="nil"/>
              <w:bottom w:val="nil"/>
              <w:right w:val="nil"/>
            </w:tcBorders>
            <w:shd w:val="clear" w:color="auto" w:fill="auto"/>
            <w:noWrap/>
            <w:vAlign w:val="bottom"/>
            <w:hideMark/>
          </w:tcPr>
          <w:p w14:paraId="25B70BC3"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5.36</w:t>
            </w:r>
          </w:p>
        </w:tc>
        <w:tc>
          <w:tcPr>
            <w:tcW w:w="687" w:type="dxa"/>
            <w:tcBorders>
              <w:top w:val="single" w:sz="4" w:space="0" w:color="auto"/>
              <w:left w:val="nil"/>
              <w:bottom w:val="nil"/>
              <w:right w:val="nil"/>
            </w:tcBorders>
            <w:shd w:val="clear" w:color="auto" w:fill="auto"/>
            <w:noWrap/>
            <w:vAlign w:val="bottom"/>
            <w:hideMark/>
          </w:tcPr>
          <w:p w14:paraId="7A4AEE9C"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11.2</w:t>
            </w:r>
          </w:p>
        </w:tc>
        <w:tc>
          <w:tcPr>
            <w:tcW w:w="964" w:type="dxa"/>
            <w:tcBorders>
              <w:top w:val="single" w:sz="4" w:space="0" w:color="auto"/>
              <w:left w:val="nil"/>
              <w:bottom w:val="nil"/>
              <w:right w:val="nil"/>
            </w:tcBorders>
            <w:shd w:val="clear" w:color="auto" w:fill="auto"/>
            <w:noWrap/>
            <w:vAlign w:val="bottom"/>
            <w:hideMark/>
          </w:tcPr>
          <w:p w14:paraId="27B0CE69"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9.22</w:t>
            </w:r>
          </w:p>
        </w:tc>
        <w:tc>
          <w:tcPr>
            <w:tcW w:w="762" w:type="dxa"/>
            <w:tcBorders>
              <w:top w:val="single" w:sz="4" w:space="0" w:color="auto"/>
              <w:left w:val="nil"/>
              <w:bottom w:val="nil"/>
              <w:right w:val="nil"/>
            </w:tcBorders>
            <w:shd w:val="clear" w:color="auto" w:fill="auto"/>
            <w:noWrap/>
            <w:vAlign w:val="bottom"/>
            <w:hideMark/>
          </w:tcPr>
          <w:p w14:paraId="44EB4FCF"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90.0</w:t>
            </w:r>
          </w:p>
        </w:tc>
        <w:tc>
          <w:tcPr>
            <w:tcW w:w="739" w:type="dxa"/>
            <w:tcBorders>
              <w:top w:val="single" w:sz="4" w:space="0" w:color="auto"/>
              <w:left w:val="nil"/>
              <w:bottom w:val="nil"/>
              <w:right w:val="nil"/>
            </w:tcBorders>
            <w:shd w:val="clear" w:color="auto" w:fill="auto"/>
            <w:noWrap/>
            <w:vAlign w:val="bottom"/>
            <w:hideMark/>
          </w:tcPr>
          <w:p w14:paraId="1261A4D9"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32</w:t>
            </w:r>
          </w:p>
        </w:tc>
      </w:tr>
      <w:tr w:rsidR="00F16182" w:rsidRPr="00397E42" w14:paraId="55264116" w14:textId="77777777" w:rsidTr="00F16182">
        <w:trPr>
          <w:trHeight w:val="270"/>
        </w:trPr>
        <w:tc>
          <w:tcPr>
            <w:tcW w:w="1234" w:type="dxa"/>
            <w:tcBorders>
              <w:top w:val="nil"/>
              <w:left w:val="nil"/>
              <w:bottom w:val="nil"/>
              <w:right w:val="nil"/>
            </w:tcBorders>
            <w:shd w:val="clear" w:color="auto" w:fill="auto"/>
            <w:noWrap/>
            <w:vAlign w:val="center"/>
            <w:hideMark/>
          </w:tcPr>
          <w:p w14:paraId="7E3D88B0"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Siler river</w:t>
            </w:r>
          </w:p>
        </w:tc>
        <w:tc>
          <w:tcPr>
            <w:tcW w:w="1141" w:type="dxa"/>
            <w:tcBorders>
              <w:top w:val="nil"/>
              <w:left w:val="nil"/>
              <w:bottom w:val="nil"/>
              <w:right w:val="nil"/>
            </w:tcBorders>
            <w:shd w:val="clear" w:color="auto" w:fill="auto"/>
            <w:noWrap/>
            <w:vAlign w:val="center"/>
            <w:hideMark/>
          </w:tcPr>
          <w:p w14:paraId="19B1B87C"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 250 964</w:t>
            </w:r>
          </w:p>
        </w:tc>
        <w:tc>
          <w:tcPr>
            <w:tcW w:w="1007" w:type="dxa"/>
            <w:tcBorders>
              <w:top w:val="nil"/>
              <w:left w:val="nil"/>
              <w:bottom w:val="nil"/>
              <w:right w:val="nil"/>
            </w:tcBorders>
            <w:shd w:val="clear" w:color="auto" w:fill="auto"/>
            <w:noWrap/>
            <w:vAlign w:val="center"/>
            <w:hideMark/>
          </w:tcPr>
          <w:p w14:paraId="51FF19EE"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3</w:t>
            </w:r>
          </w:p>
        </w:tc>
        <w:tc>
          <w:tcPr>
            <w:tcW w:w="876" w:type="dxa"/>
            <w:tcBorders>
              <w:top w:val="nil"/>
              <w:left w:val="nil"/>
              <w:bottom w:val="nil"/>
              <w:right w:val="nil"/>
            </w:tcBorders>
            <w:shd w:val="clear" w:color="auto" w:fill="auto"/>
            <w:noWrap/>
            <w:vAlign w:val="bottom"/>
            <w:hideMark/>
          </w:tcPr>
          <w:p w14:paraId="429291BB"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Mineral</w:t>
            </w:r>
          </w:p>
        </w:tc>
        <w:tc>
          <w:tcPr>
            <w:tcW w:w="1037" w:type="dxa"/>
            <w:tcBorders>
              <w:top w:val="nil"/>
              <w:left w:val="nil"/>
              <w:bottom w:val="nil"/>
              <w:right w:val="nil"/>
            </w:tcBorders>
            <w:shd w:val="clear" w:color="auto" w:fill="auto"/>
            <w:noWrap/>
            <w:vAlign w:val="bottom"/>
            <w:hideMark/>
          </w:tcPr>
          <w:p w14:paraId="0BED9DB6"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240</w:t>
            </w:r>
          </w:p>
        </w:tc>
        <w:tc>
          <w:tcPr>
            <w:tcW w:w="786" w:type="dxa"/>
            <w:tcBorders>
              <w:top w:val="nil"/>
              <w:left w:val="nil"/>
              <w:bottom w:val="nil"/>
              <w:right w:val="nil"/>
            </w:tcBorders>
            <w:shd w:val="clear" w:color="auto" w:fill="auto"/>
            <w:noWrap/>
            <w:vAlign w:val="bottom"/>
            <w:hideMark/>
          </w:tcPr>
          <w:p w14:paraId="35C7FC60"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2</w:t>
            </w:r>
          </w:p>
        </w:tc>
        <w:tc>
          <w:tcPr>
            <w:tcW w:w="1052" w:type="dxa"/>
            <w:tcBorders>
              <w:top w:val="nil"/>
              <w:left w:val="nil"/>
              <w:bottom w:val="nil"/>
              <w:right w:val="nil"/>
            </w:tcBorders>
            <w:shd w:val="clear" w:color="auto" w:fill="auto"/>
            <w:noWrap/>
            <w:vAlign w:val="center"/>
            <w:hideMark/>
          </w:tcPr>
          <w:p w14:paraId="5429BDA0"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Peat</w:t>
            </w:r>
          </w:p>
        </w:tc>
        <w:tc>
          <w:tcPr>
            <w:tcW w:w="936" w:type="dxa"/>
            <w:tcBorders>
              <w:top w:val="nil"/>
              <w:left w:val="nil"/>
              <w:bottom w:val="nil"/>
              <w:right w:val="nil"/>
            </w:tcBorders>
            <w:shd w:val="clear" w:color="auto" w:fill="auto"/>
            <w:noWrap/>
            <w:vAlign w:val="bottom"/>
            <w:hideMark/>
          </w:tcPr>
          <w:p w14:paraId="605C794A"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ORS</w:t>
            </w:r>
          </w:p>
        </w:tc>
        <w:tc>
          <w:tcPr>
            <w:tcW w:w="903" w:type="dxa"/>
            <w:tcBorders>
              <w:top w:val="nil"/>
              <w:left w:val="nil"/>
              <w:bottom w:val="nil"/>
              <w:right w:val="nil"/>
            </w:tcBorders>
            <w:shd w:val="clear" w:color="auto" w:fill="auto"/>
            <w:noWrap/>
            <w:vAlign w:val="bottom"/>
            <w:hideMark/>
          </w:tcPr>
          <w:p w14:paraId="56A607BD"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3.0</w:t>
            </w:r>
          </w:p>
        </w:tc>
        <w:tc>
          <w:tcPr>
            <w:tcW w:w="621" w:type="dxa"/>
            <w:tcBorders>
              <w:top w:val="nil"/>
              <w:left w:val="nil"/>
              <w:bottom w:val="nil"/>
              <w:right w:val="nil"/>
            </w:tcBorders>
            <w:shd w:val="clear" w:color="auto" w:fill="auto"/>
            <w:noWrap/>
            <w:vAlign w:val="bottom"/>
            <w:hideMark/>
          </w:tcPr>
          <w:p w14:paraId="3A83C12A"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7.97</w:t>
            </w:r>
          </w:p>
        </w:tc>
        <w:tc>
          <w:tcPr>
            <w:tcW w:w="687" w:type="dxa"/>
            <w:tcBorders>
              <w:top w:val="nil"/>
              <w:left w:val="nil"/>
              <w:bottom w:val="nil"/>
              <w:right w:val="nil"/>
            </w:tcBorders>
            <w:shd w:val="clear" w:color="auto" w:fill="auto"/>
            <w:noWrap/>
            <w:vAlign w:val="bottom"/>
            <w:hideMark/>
          </w:tcPr>
          <w:p w14:paraId="6B964A7D"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15.2</w:t>
            </w:r>
          </w:p>
        </w:tc>
        <w:tc>
          <w:tcPr>
            <w:tcW w:w="964" w:type="dxa"/>
            <w:tcBorders>
              <w:top w:val="nil"/>
              <w:left w:val="nil"/>
              <w:bottom w:val="nil"/>
              <w:right w:val="nil"/>
            </w:tcBorders>
            <w:shd w:val="clear" w:color="auto" w:fill="auto"/>
            <w:noWrap/>
            <w:vAlign w:val="bottom"/>
            <w:hideMark/>
          </w:tcPr>
          <w:p w14:paraId="7FB47C44"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10.07</w:t>
            </w:r>
          </w:p>
        </w:tc>
        <w:tc>
          <w:tcPr>
            <w:tcW w:w="762" w:type="dxa"/>
            <w:tcBorders>
              <w:top w:val="nil"/>
              <w:left w:val="nil"/>
              <w:bottom w:val="nil"/>
              <w:right w:val="nil"/>
            </w:tcBorders>
            <w:shd w:val="clear" w:color="auto" w:fill="auto"/>
            <w:noWrap/>
            <w:vAlign w:val="bottom"/>
            <w:hideMark/>
          </w:tcPr>
          <w:p w14:paraId="4A103B68"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100.5</w:t>
            </w:r>
          </w:p>
        </w:tc>
        <w:tc>
          <w:tcPr>
            <w:tcW w:w="739" w:type="dxa"/>
            <w:tcBorders>
              <w:top w:val="nil"/>
              <w:left w:val="nil"/>
              <w:bottom w:val="nil"/>
              <w:right w:val="nil"/>
            </w:tcBorders>
            <w:shd w:val="clear" w:color="auto" w:fill="auto"/>
            <w:noWrap/>
            <w:vAlign w:val="bottom"/>
            <w:hideMark/>
          </w:tcPr>
          <w:p w14:paraId="6BC3E49D"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123</w:t>
            </w:r>
          </w:p>
        </w:tc>
      </w:tr>
      <w:tr w:rsidR="00F16182" w:rsidRPr="00397E42" w14:paraId="20C2376B" w14:textId="77777777" w:rsidTr="00F16182">
        <w:trPr>
          <w:trHeight w:val="270"/>
        </w:trPr>
        <w:tc>
          <w:tcPr>
            <w:tcW w:w="1234" w:type="dxa"/>
            <w:tcBorders>
              <w:top w:val="nil"/>
              <w:left w:val="nil"/>
              <w:bottom w:val="nil"/>
              <w:right w:val="nil"/>
            </w:tcBorders>
            <w:shd w:val="clear" w:color="auto" w:fill="auto"/>
            <w:noWrap/>
            <w:vAlign w:val="center"/>
            <w:hideMark/>
          </w:tcPr>
          <w:p w14:paraId="6FD89CAA"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Siler river</w:t>
            </w:r>
          </w:p>
        </w:tc>
        <w:tc>
          <w:tcPr>
            <w:tcW w:w="1141" w:type="dxa"/>
            <w:tcBorders>
              <w:top w:val="nil"/>
              <w:left w:val="nil"/>
              <w:bottom w:val="nil"/>
              <w:right w:val="nil"/>
            </w:tcBorders>
            <w:shd w:val="clear" w:color="auto" w:fill="auto"/>
            <w:noWrap/>
            <w:vAlign w:val="center"/>
            <w:hideMark/>
          </w:tcPr>
          <w:p w14:paraId="63FF28CE"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 233 081</w:t>
            </w:r>
          </w:p>
        </w:tc>
        <w:tc>
          <w:tcPr>
            <w:tcW w:w="1007" w:type="dxa"/>
            <w:tcBorders>
              <w:top w:val="nil"/>
              <w:left w:val="nil"/>
              <w:bottom w:val="nil"/>
              <w:right w:val="nil"/>
            </w:tcBorders>
            <w:shd w:val="clear" w:color="auto" w:fill="auto"/>
            <w:noWrap/>
            <w:vAlign w:val="center"/>
            <w:hideMark/>
          </w:tcPr>
          <w:p w14:paraId="4ECD5B33"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6</w:t>
            </w:r>
          </w:p>
        </w:tc>
        <w:tc>
          <w:tcPr>
            <w:tcW w:w="876" w:type="dxa"/>
            <w:tcBorders>
              <w:top w:val="nil"/>
              <w:left w:val="nil"/>
              <w:bottom w:val="nil"/>
              <w:right w:val="nil"/>
            </w:tcBorders>
            <w:shd w:val="clear" w:color="auto" w:fill="auto"/>
            <w:noWrap/>
            <w:vAlign w:val="bottom"/>
            <w:hideMark/>
          </w:tcPr>
          <w:p w14:paraId="373090BD"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Mineral</w:t>
            </w:r>
          </w:p>
        </w:tc>
        <w:tc>
          <w:tcPr>
            <w:tcW w:w="1037" w:type="dxa"/>
            <w:tcBorders>
              <w:top w:val="nil"/>
              <w:left w:val="nil"/>
              <w:bottom w:val="nil"/>
              <w:right w:val="nil"/>
            </w:tcBorders>
            <w:shd w:val="clear" w:color="auto" w:fill="auto"/>
            <w:noWrap/>
            <w:vAlign w:val="bottom"/>
            <w:hideMark/>
          </w:tcPr>
          <w:p w14:paraId="5D2D7B00"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160</w:t>
            </w:r>
          </w:p>
        </w:tc>
        <w:tc>
          <w:tcPr>
            <w:tcW w:w="786" w:type="dxa"/>
            <w:tcBorders>
              <w:top w:val="nil"/>
              <w:left w:val="nil"/>
              <w:bottom w:val="nil"/>
              <w:right w:val="nil"/>
            </w:tcBorders>
            <w:shd w:val="clear" w:color="auto" w:fill="auto"/>
            <w:noWrap/>
            <w:vAlign w:val="bottom"/>
            <w:hideMark/>
          </w:tcPr>
          <w:p w14:paraId="34D48EC2"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3</w:t>
            </w:r>
          </w:p>
        </w:tc>
        <w:tc>
          <w:tcPr>
            <w:tcW w:w="1052" w:type="dxa"/>
            <w:tcBorders>
              <w:top w:val="nil"/>
              <w:left w:val="nil"/>
              <w:bottom w:val="nil"/>
              <w:right w:val="nil"/>
            </w:tcBorders>
            <w:shd w:val="clear" w:color="auto" w:fill="auto"/>
            <w:noWrap/>
            <w:vAlign w:val="bottom"/>
            <w:hideMark/>
          </w:tcPr>
          <w:p w14:paraId="5975878F"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Moorland</w:t>
            </w:r>
          </w:p>
        </w:tc>
        <w:tc>
          <w:tcPr>
            <w:tcW w:w="936" w:type="dxa"/>
            <w:tcBorders>
              <w:top w:val="nil"/>
              <w:left w:val="nil"/>
              <w:bottom w:val="nil"/>
              <w:right w:val="nil"/>
            </w:tcBorders>
            <w:shd w:val="clear" w:color="auto" w:fill="auto"/>
            <w:noWrap/>
            <w:vAlign w:val="bottom"/>
            <w:hideMark/>
          </w:tcPr>
          <w:p w14:paraId="0CDE660C"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ORS</w:t>
            </w:r>
          </w:p>
        </w:tc>
        <w:tc>
          <w:tcPr>
            <w:tcW w:w="903" w:type="dxa"/>
            <w:tcBorders>
              <w:top w:val="nil"/>
              <w:left w:val="nil"/>
              <w:bottom w:val="nil"/>
              <w:right w:val="nil"/>
            </w:tcBorders>
            <w:shd w:val="clear" w:color="auto" w:fill="auto"/>
            <w:noWrap/>
            <w:vAlign w:val="bottom"/>
            <w:hideMark/>
          </w:tcPr>
          <w:p w14:paraId="4AFD9FD1"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5.7</w:t>
            </w:r>
          </w:p>
        </w:tc>
        <w:tc>
          <w:tcPr>
            <w:tcW w:w="621" w:type="dxa"/>
            <w:tcBorders>
              <w:top w:val="nil"/>
              <w:left w:val="nil"/>
              <w:bottom w:val="nil"/>
              <w:right w:val="nil"/>
            </w:tcBorders>
            <w:shd w:val="clear" w:color="auto" w:fill="auto"/>
            <w:noWrap/>
            <w:vAlign w:val="bottom"/>
            <w:hideMark/>
          </w:tcPr>
          <w:p w14:paraId="7EE8FD5F"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8.12</w:t>
            </w:r>
          </w:p>
        </w:tc>
        <w:tc>
          <w:tcPr>
            <w:tcW w:w="687" w:type="dxa"/>
            <w:tcBorders>
              <w:top w:val="nil"/>
              <w:left w:val="nil"/>
              <w:bottom w:val="nil"/>
              <w:right w:val="nil"/>
            </w:tcBorders>
            <w:shd w:val="clear" w:color="auto" w:fill="auto"/>
            <w:noWrap/>
            <w:vAlign w:val="bottom"/>
            <w:hideMark/>
          </w:tcPr>
          <w:p w14:paraId="4B4D2DA8"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14.3</w:t>
            </w:r>
          </w:p>
        </w:tc>
        <w:tc>
          <w:tcPr>
            <w:tcW w:w="964" w:type="dxa"/>
            <w:tcBorders>
              <w:top w:val="nil"/>
              <w:left w:val="nil"/>
              <w:bottom w:val="nil"/>
              <w:right w:val="nil"/>
            </w:tcBorders>
            <w:shd w:val="clear" w:color="auto" w:fill="auto"/>
            <w:noWrap/>
            <w:vAlign w:val="bottom"/>
            <w:hideMark/>
          </w:tcPr>
          <w:p w14:paraId="6ADD6184"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10.75</w:t>
            </w:r>
          </w:p>
        </w:tc>
        <w:tc>
          <w:tcPr>
            <w:tcW w:w="762" w:type="dxa"/>
            <w:tcBorders>
              <w:top w:val="nil"/>
              <w:left w:val="nil"/>
              <w:bottom w:val="nil"/>
              <w:right w:val="nil"/>
            </w:tcBorders>
            <w:shd w:val="clear" w:color="auto" w:fill="auto"/>
            <w:noWrap/>
            <w:vAlign w:val="bottom"/>
            <w:hideMark/>
          </w:tcPr>
          <w:p w14:paraId="49F2FCD7"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104.1</w:t>
            </w:r>
          </w:p>
        </w:tc>
        <w:tc>
          <w:tcPr>
            <w:tcW w:w="739" w:type="dxa"/>
            <w:tcBorders>
              <w:top w:val="nil"/>
              <w:left w:val="nil"/>
              <w:bottom w:val="nil"/>
              <w:right w:val="nil"/>
            </w:tcBorders>
            <w:shd w:val="clear" w:color="auto" w:fill="auto"/>
            <w:noWrap/>
            <w:vAlign w:val="bottom"/>
            <w:hideMark/>
          </w:tcPr>
          <w:p w14:paraId="09DA8F90"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271</w:t>
            </w:r>
          </w:p>
        </w:tc>
      </w:tr>
      <w:tr w:rsidR="00F16182" w:rsidRPr="00397E42" w14:paraId="302DB037" w14:textId="77777777" w:rsidTr="00F16182">
        <w:trPr>
          <w:trHeight w:val="270"/>
        </w:trPr>
        <w:tc>
          <w:tcPr>
            <w:tcW w:w="1234" w:type="dxa"/>
            <w:tcBorders>
              <w:top w:val="nil"/>
              <w:left w:val="nil"/>
              <w:bottom w:val="nil"/>
              <w:right w:val="nil"/>
            </w:tcBorders>
            <w:shd w:val="clear" w:color="auto" w:fill="auto"/>
            <w:noWrap/>
            <w:vAlign w:val="center"/>
            <w:hideMark/>
          </w:tcPr>
          <w:p w14:paraId="60113A65"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proofErr w:type="spellStart"/>
            <w:r w:rsidRPr="00397E42">
              <w:rPr>
                <w:rFonts w:ascii="Times New Roman" w:eastAsia="Times New Roman" w:hAnsi="Times New Roman" w:cs="Times New Roman"/>
                <w:sz w:val="18"/>
                <w:szCs w:val="18"/>
                <w:lang w:eastAsia="en-GB"/>
              </w:rPr>
              <w:t>Camcor</w:t>
            </w:r>
            <w:proofErr w:type="spellEnd"/>
            <w:r w:rsidRPr="00397E42">
              <w:rPr>
                <w:rFonts w:ascii="Times New Roman" w:eastAsia="Times New Roman" w:hAnsi="Times New Roman" w:cs="Times New Roman"/>
                <w:sz w:val="18"/>
                <w:szCs w:val="18"/>
                <w:lang w:eastAsia="en-GB"/>
              </w:rPr>
              <w:t xml:space="preserve"> river</w:t>
            </w:r>
          </w:p>
        </w:tc>
        <w:tc>
          <w:tcPr>
            <w:tcW w:w="1141" w:type="dxa"/>
            <w:tcBorders>
              <w:top w:val="nil"/>
              <w:left w:val="nil"/>
              <w:bottom w:val="nil"/>
              <w:right w:val="nil"/>
            </w:tcBorders>
            <w:shd w:val="clear" w:color="auto" w:fill="auto"/>
            <w:noWrap/>
            <w:vAlign w:val="center"/>
            <w:hideMark/>
          </w:tcPr>
          <w:p w14:paraId="0FFA186D"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 262 039</w:t>
            </w:r>
          </w:p>
        </w:tc>
        <w:tc>
          <w:tcPr>
            <w:tcW w:w="1007" w:type="dxa"/>
            <w:tcBorders>
              <w:top w:val="nil"/>
              <w:left w:val="nil"/>
              <w:bottom w:val="nil"/>
              <w:right w:val="nil"/>
            </w:tcBorders>
            <w:shd w:val="clear" w:color="auto" w:fill="auto"/>
            <w:noWrap/>
            <w:vAlign w:val="center"/>
            <w:hideMark/>
          </w:tcPr>
          <w:p w14:paraId="0887B803"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1.5</w:t>
            </w:r>
          </w:p>
        </w:tc>
        <w:tc>
          <w:tcPr>
            <w:tcW w:w="876" w:type="dxa"/>
            <w:tcBorders>
              <w:top w:val="nil"/>
              <w:left w:val="nil"/>
              <w:bottom w:val="nil"/>
              <w:right w:val="nil"/>
            </w:tcBorders>
            <w:shd w:val="clear" w:color="auto" w:fill="auto"/>
            <w:noWrap/>
            <w:vAlign w:val="bottom"/>
            <w:hideMark/>
          </w:tcPr>
          <w:p w14:paraId="59AAF739"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Peaty</w:t>
            </w:r>
          </w:p>
        </w:tc>
        <w:tc>
          <w:tcPr>
            <w:tcW w:w="1037" w:type="dxa"/>
            <w:tcBorders>
              <w:top w:val="nil"/>
              <w:left w:val="nil"/>
              <w:bottom w:val="nil"/>
              <w:right w:val="nil"/>
            </w:tcBorders>
            <w:shd w:val="clear" w:color="auto" w:fill="auto"/>
            <w:noWrap/>
            <w:vAlign w:val="bottom"/>
            <w:hideMark/>
          </w:tcPr>
          <w:p w14:paraId="0EDB1F06"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360</w:t>
            </w:r>
          </w:p>
        </w:tc>
        <w:tc>
          <w:tcPr>
            <w:tcW w:w="786" w:type="dxa"/>
            <w:tcBorders>
              <w:top w:val="nil"/>
              <w:left w:val="nil"/>
              <w:bottom w:val="nil"/>
              <w:right w:val="nil"/>
            </w:tcBorders>
            <w:shd w:val="clear" w:color="auto" w:fill="auto"/>
            <w:noWrap/>
            <w:vAlign w:val="bottom"/>
            <w:hideMark/>
          </w:tcPr>
          <w:p w14:paraId="0741F071"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w:t>
            </w:r>
          </w:p>
        </w:tc>
        <w:tc>
          <w:tcPr>
            <w:tcW w:w="1052" w:type="dxa"/>
            <w:tcBorders>
              <w:top w:val="nil"/>
              <w:left w:val="nil"/>
              <w:bottom w:val="nil"/>
              <w:right w:val="nil"/>
            </w:tcBorders>
            <w:shd w:val="clear" w:color="auto" w:fill="auto"/>
            <w:noWrap/>
            <w:vAlign w:val="bottom"/>
            <w:hideMark/>
          </w:tcPr>
          <w:p w14:paraId="07B1C891"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Moorland</w:t>
            </w:r>
          </w:p>
        </w:tc>
        <w:tc>
          <w:tcPr>
            <w:tcW w:w="936" w:type="dxa"/>
            <w:tcBorders>
              <w:top w:val="nil"/>
              <w:left w:val="nil"/>
              <w:bottom w:val="nil"/>
              <w:right w:val="nil"/>
            </w:tcBorders>
            <w:shd w:val="clear" w:color="auto" w:fill="auto"/>
            <w:noWrap/>
            <w:vAlign w:val="bottom"/>
            <w:hideMark/>
          </w:tcPr>
          <w:p w14:paraId="4A6807EA"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ORS</w:t>
            </w:r>
          </w:p>
        </w:tc>
        <w:tc>
          <w:tcPr>
            <w:tcW w:w="903" w:type="dxa"/>
            <w:tcBorders>
              <w:top w:val="nil"/>
              <w:left w:val="nil"/>
              <w:bottom w:val="nil"/>
              <w:right w:val="nil"/>
            </w:tcBorders>
            <w:shd w:val="clear" w:color="auto" w:fill="auto"/>
            <w:noWrap/>
            <w:vAlign w:val="bottom"/>
            <w:hideMark/>
          </w:tcPr>
          <w:p w14:paraId="1404806A"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0.7</w:t>
            </w:r>
          </w:p>
        </w:tc>
        <w:tc>
          <w:tcPr>
            <w:tcW w:w="621" w:type="dxa"/>
            <w:tcBorders>
              <w:top w:val="nil"/>
              <w:left w:val="nil"/>
              <w:bottom w:val="nil"/>
              <w:right w:val="nil"/>
            </w:tcBorders>
            <w:shd w:val="clear" w:color="auto" w:fill="auto"/>
            <w:noWrap/>
            <w:vAlign w:val="bottom"/>
            <w:hideMark/>
          </w:tcPr>
          <w:p w14:paraId="0BBF2546"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7.42</w:t>
            </w:r>
          </w:p>
        </w:tc>
        <w:tc>
          <w:tcPr>
            <w:tcW w:w="687" w:type="dxa"/>
            <w:tcBorders>
              <w:top w:val="nil"/>
              <w:left w:val="nil"/>
              <w:bottom w:val="nil"/>
              <w:right w:val="nil"/>
            </w:tcBorders>
            <w:shd w:val="clear" w:color="auto" w:fill="auto"/>
            <w:noWrap/>
            <w:vAlign w:val="bottom"/>
            <w:hideMark/>
          </w:tcPr>
          <w:p w14:paraId="3F059BD6"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12.8</w:t>
            </w:r>
          </w:p>
        </w:tc>
        <w:tc>
          <w:tcPr>
            <w:tcW w:w="964" w:type="dxa"/>
            <w:tcBorders>
              <w:top w:val="nil"/>
              <w:left w:val="nil"/>
              <w:bottom w:val="nil"/>
              <w:right w:val="nil"/>
            </w:tcBorders>
            <w:shd w:val="clear" w:color="auto" w:fill="auto"/>
            <w:noWrap/>
            <w:vAlign w:val="bottom"/>
            <w:hideMark/>
          </w:tcPr>
          <w:p w14:paraId="55383D6D"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9.88</w:t>
            </w:r>
          </w:p>
        </w:tc>
        <w:tc>
          <w:tcPr>
            <w:tcW w:w="762" w:type="dxa"/>
            <w:tcBorders>
              <w:top w:val="nil"/>
              <w:left w:val="nil"/>
              <w:bottom w:val="nil"/>
              <w:right w:val="nil"/>
            </w:tcBorders>
            <w:shd w:val="clear" w:color="auto" w:fill="auto"/>
            <w:noWrap/>
            <w:vAlign w:val="bottom"/>
            <w:hideMark/>
          </w:tcPr>
          <w:p w14:paraId="699972E2"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95.1</w:t>
            </w:r>
          </w:p>
        </w:tc>
        <w:tc>
          <w:tcPr>
            <w:tcW w:w="739" w:type="dxa"/>
            <w:tcBorders>
              <w:top w:val="nil"/>
              <w:left w:val="nil"/>
              <w:bottom w:val="nil"/>
              <w:right w:val="nil"/>
            </w:tcBorders>
            <w:shd w:val="clear" w:color="auto" w:fill="auto"/>
            <w:noWrap/>
            <w:vAlign w:val="bottom"/>
            <w:hideMark/>
          </w:tcPr>
          <w:p w14:paraId="3ED944B5"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157</w:t>
            </w:r>
          </w:p>
        </w:tc>
      </w:tr>
      <w:tr w:rsidR="00F16182" w:rsidRPr="00397E42" w14:paraId="63958AAF" w14:textId="77777777" w:rsidTr="00F16182">
        <w:trPr>
          <w:trHeight w:val="270"/>
        </w:trPr>
        <w:tc>
          <w:tcPr>
            <w:tcW w:w="1234" w:type="dxa"/>
            <w:tcBorders>
              <w:top w:val="nil"/>
              <w:left w:val="nil"/>
              <w:bottom w:val="nil"/>
              <w:right w:val="nil"/>
            </w:tcBorders>
            <w:shd w:val="clear" w:color="auto" w:fill="auto"/>
            <w:noWrap/>
            <w:vAlign w:val="center"/>
            <w:hideMark/>
          </w:tcPr>
          <w:p w14:paraId="72E38B63"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proofErr w:type="spellStart"/>
            <w:r w:rsidRPr="00397E42">
              <w:rPr>
                <w:rFonts w:ascii="Times New Roman" w:eastAsia="Times New Roman" w:hAnsi="Times New Roman" w:cs="Times New Roman"/>
                <w:sz w:val="18"/>
                <w:szCs w:val="18"/>
                <w:lang w:eastAsia="en-GB"/>
              </w:rPr>
              <w:t>Camcor</w:t>
            </w:r>
            <w:proofErr w:type="spellEnd"/>
            <w:r w:rsidRPr="00397E42">
              <w:rPr>
                <w:rFonts w:ascii="Times New Roman" w:eastAsia="Times New Roman" w:hAnsi="Times New Roman" w:cs="Times New Roman"/>
                <w:sz w:val="18"/>
                <w:szCs w:val="18"/>
                <w:lang w:eastAsia="en-GB"/>
              </w:rPr>
              <w:t xml:space="preserve"> river</w:t>
            </w:r>
          </w:p>
        </w:tc>
        <w:tc>
          <w:tcPr>
            <w:tcW w:w="1141" w:type="dxa"/>
            <w:tcBorders>
              <w:top w:val="nil"/>
              <w:left w:val="nil"/>
              <w:bottom w:val="nil"/>
              <w:right w:val="nil"/>
            </w:tcBorders>
            <w:shd w:val="clear" w:color="auto" w:fill="auto"/>
            <w:noWrap/>
            <w:vAlign w:val="center"/>
            <w:hideMark/>
          </w:tcPr>
          <w:p w14:paraId="1E6756AB"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 238 040</w:t>
            </w:r>
          </w:p>
        </w:tc>
        <w:tc>
          <w:tcPr>
            <w:tcW w:w="1007" w:type="dxa"/>
            <w:tcBorders>
              <w:top w:val="nil"/>
              <w:left w:val="nil"/>
              <w:bottom w:val="nil"/>
              <w:right w:val="nil"/>
            </w:tcBorders>
            <w:shd w:val="clear" w:color="auto" w:fill="auto"/>
            <w:noWrap/>
            <w:vAlign w:val="center"/>
            <w:hideMark/>
          </w:tcPr>
          <w:p w14:paraId="7D74A1C7"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3</w:t>
            </w:r>
          </w:p>
        </w:tc>
        <w:tc>
          <w:tcPr>
            <w:tcW w:w="876" w:type="dxa"/>
            <w:tcBorders>
              <w:top w:val="nil"/>
              <w:left w:val="nil"/>
              <w:bottom w:val="nil"/>
              <w:right w:val="nil"/>
            </w:tcBorders>
            <w:shd w:val="clear" w:color="auto" w:fill="auto"/>
            <w:noWrap/>
            <w:vAlign w:val="bottom"/>
            <w:hideMark/>
          </w:tcPr>
          <w:p w14:paraId="7E6F5051"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Mineral</w:t>
            </w:r>
          </w:p>
        </w:tc>
        <w:tc>
          <w:tcPr>
            <w:tcW w:w="1037" w:type="dxa"/>
            <w:tcBorders>
              <w:top w:val="nil"/>
              <w:left w:val="nil"/>
              <w:bottom w:val="nil"/>
              <w:right w:val="nil"/>
            </w:tcBorders>
            <w:shd w:val="clear" w:color="auto" w:fill="auto"/>
            <w:noWrap/>
            <w:vAlign w:val="bottom"/>
            <w:hideMark/>
          </w:tcPr>
          <w:p w14:paraId="0F692B8A"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220</w:t>
            </w:r>
          </w:p>
        </w:tc>
        <w:tc>
          <w:tcPr>
            <w:tcW w:w="786" w:type="dxa"/>
            <w:tcBorders>
              <w:top w:val="nil"/>
              <w:left w:val="nil"/>
              <w:bottom w:val="nil"/>
              <w:right w:val="nil"/>
            </w:tcBorders>
            <w:shd w:val="clear" w:color="auto" w:fill="auto"/>
            <w:noWrap/>
            <w:vAlign w:val="bottom"/>
            <w:hideMark/>
          </w:tcPr>
          <w:p w14:paraId="50B80734"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2</w:t>
            </w:r>
          </w:p>
        </w:tc>
        <w:tc>
          <w:tcPr>
            <w:tcW w:w="1052" w:type="dxa"/>
            <w:tcBorders>
              <w:top w:val="nil"/>
              <w:left w:val="nil"/>
              <w:bottom w:val="nil"/>
              <w:right w:val="nil"/>
            </w:tcBorders>
            <w:shd w:val="clear" w:color="auto" w:fill="auto"/>
            <w:noWrap/>
            <w:vAlign w:val="bottom"/>
            <w:hideMark/>
          </w:tcPr>
          <w:p w14:paraId="3EF926F7"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Moorland</w:t>
            </w:r>
          </w:p>
        </w:tc>
        <w:tc>
          <w:tcPr>
            <w:tcW w:w="936" w:type="dxa"/>
            <w:tcBorders>
              <w:top w:val="nil"/>
              <w:left w:val="nil"/>
              <w:bottom w:val="nil"/>
              <w:right w:val="nil"/>
            </w:tcBorders>
            <w:shd w:val="clear" w:color="auto" w:fill="auto"/>
            <w:noWrap/>
            <w:vAlign w:val="bottom"/>
            <w:hideMark/>
          </w:tcPr>
          <w:p w14:paraId="775899BC"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ORS</w:t>
            </w:r>
          </w:p>
        </w:tc>
        <w:tc>
          <w:tcPr>
            <w:tcW w:w="903" w:type="dxa"/>
            <w:tcBorders>
              <w:top w:val="nil"/>
              <w:left w:val="nil"/>
              <w:bottom w:val="nil"/>
              <w:right w:val="nil"/>
            </w:tcBorders>
            <w:shd w:val="clear" w:color="auto" w:fill="auto"/>
            <w:noWrap/>
            <w:vAlign w:val="bottom"/>
            <w:hideMark/>
          </w:tcPr>
          <w:p w14:paraId="1D0EB07E"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4.0</w:t>
            </w:r>
          </w:p>
        </w:tc>
        <w:tc>
          <w:tcPr>
            <w:tcW w:w="621" w:type="dxa"/>
            <w:tcBorders>
              <w:top w:val="nil"/>
              <w:left w:val="nil"/>
              <w:bottom w:val="nil"/>
              <w:right w:val="nil"/>
            </w:tcBorders>
            <w:shd w:val="clear" w:color="auto" w:fill="auto"/>
            <w:noWrap/>
            <w:vAlign w:val="bottom"/>
            <w:hideMark/>
          </w:tcPr>
          <w:p w14:paraId="57959A87"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8.24</w:t>
            </w:r>
          </w:p>
        </w:tc>
        <w:tc>
          <w:tcPr>
            <w:tcW w:w="687" w:type="dxa"/>
            <w:tcBorders>
              <w:top w:val="nil"/>
              <w:left w:val="nil"/>
              <w:bottom w:val="nil"/>
              <w:right w:val="nil"/>
            </w:tcBorders>
            <w:shd w:val="clear" w:color="auto" w:fill="auto"/>
            <w:noWrap/>
            <w:vAlign w:val="bottom"/>
            <w:hideMark/>
          </w:tcPr>
          <w:p w14:paraId="21561532"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16.6</w:t>
            </w:r>
          </w:p>
        </w:tc>
        <w:tc>
          <w:tcPr>
            <w:tcW w:w="964" w:type="dxa"/>
            <w:tcBorders>
              <w:top w:val="nil"/>
              <w:left w:val="nil"/>
              <w:bottom w:val="nil"/>
              <w:right w:val="nil"/>
            </w:tcBorders>
            <w:shd w:val="clear" w:color="auto" w:fill="auto"/>
            <w:noWrap/>
            <w:vAlign w:val="bottom"/>
            <w:hideMark/>
          </w:tcPr>
          <w:p w14:paraId="7E77E512"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8.93</w:t>
            </w:r>
          </w:p>
        </w:tc>
        <w:tc>
          <w:tcPr>
            <w:tcW w:w="762" w:type="dxa"/>
            <w:tcBorders>
              <w:top w:val="nil"/>
              <w:left w:val="nil"/>
              <w:bottom w:val="nil"/>
              <w:right w:val="nil"/>
            </w:tcBorders>
            <w:shd w:val="clear" w:color="auto" w:fill="auto"/>
            <w:noWrap/>
            <w:vAlign w:val="bottom"/>
            <w:hideMark/>
          </w:tcPr>
          <w:p w14:paraId="589BCF6F"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92.2</w:t>
            </w:r>
          </w:p>
        </w:tc>
        <w:tc>
          <w:tcPr>
            <w:tcW w:w="739" w:type="dxa"/>
            <w:tcBorders>
              <w:top w:val="nil"/>
              <w:left w:val="nil"/>
              <w:bottom w:val="nil"/>
              <w:right w:val="nil"/>
            </w:tcBorders>
            <w:shd w:val="clear" w:color="auto" w:fill="auto"/>
            <w:noWrap/>
            <w:vAlign w:val="bottom"/>
            <w:hideMark/>
          </w:tcPr>
          <w:p w14:paraId="6C71C4BD"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222</w:t>
            </w:r>
          </w:p>
        </w:tc>
      </w:tr>
      <w:tr w:rsidR="00F16182" w:rsidRPr="00397E42" w14:paraId="0597AD22" w14:textId="77777777" w:rsidTr="00F16182">
        <w:trPr>
          <w:trHeight w:val="270"/>
        </w:trPr>
        <w:tc>
          <w:tcPr>
            <w:tcW w:w="1234" w:type="dxa"/>
            <w:tcBorders>
              <w:top w:val="nil"/>
              <w:left w:val="nil"/>
              <w:bottom w:val="nil"/>
              <w:right w:val="nil"/>
            </w:tcBorders>
            <w:shd w:val="clear" w:color="auto" w:fill="auto"/>
            <w:noWrap/>
            <w:vAlign w:val="center"/>
            <w:hideMark/>
          </w:tcPr>
          <w:p w14:paraId="52BC718F"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proofErr w:type="spellStart"/>
            <w:r w:rsidRPr="00397E42">
              <w:rPr>
                <w:rFonts w:ascii="Times New Roman" w:eastAsia="Times New Roman" w:hAnsi="Times New Roman" w:cs="Times New Roman"/>
                <w:sz w:val="18"/>
                <w:szCs w:val="18"/>
                <w:lang w:eastAsia="en-GB"/>
              </w:rPr>
              <w:t>Camcor</w:t>
            </w:r>
            <w:proofErr w:type="spellEnd"/>
            <w:r w:rsidRPr="00397E42">
              <w:rPr>
                <w:rFonts w:ascii="Times New Roman" w:eastAsia="Times New Roman" w:hAnsi="Times New Roman" w:cs="Times New Roman"/>
                <w:sz w:val="18"/>
                <w:szCs w:val="18"/>
                <w:lang w:eastAsia="en-GB"/>
              </w:rPr>
              <w:t xml:space="preserve"> river</w:t>
            </w:r>
          </w:p>
        </w:tc>
        <w:tc>
          <w:tcPr>
            <w:tcW w:w="1141" w:type="dxa"/>
            <w:tcBorders>
              <w:top w:val="nil"/>
              <w:left w:val="nil"/>
              <w:bottom w:val="nil"/>
              <w:right w:val="nil"/>
            </w:tcBorders>
            <w:shd w:val="clear" w:color="auto" w:fill="auto"/>
            <w:noWrap/>
            <w:vAlign w:val="center"/>
            <w:hideMark/>
          </w:tcPr>
          <w:p w14:paraId="225D5431"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 223 043</w:t>
            </w:r>
          </w:p>
        </w:tc>
        <w:tc>
          <w:tcPr>
            <w:tcW w:w="1007" w:type="dxa"/>
            <w:tcBorders>
              <w:top w:val="nil"/>
              <w:left w:val="nil"/>
              <w:bottom w:val="nil"/>
              <w:right w:val="nil"/>
            </w:tcBorders>
            <w:shd w:val="clear" w:color="auto" w:fill="auto"/>
            <w:noWrap/>
            <w:vAlign w:val="center"/>
            <w:hideMark/>
          </w:tcPr>
          <w:p w14:paraId="71739C16"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6</w:t>
            </w:r>
          </w:p>
        </w:tc>
        <w:tc>
          <w:tcPr>
            <w:tcW w:w="876" w:type="dxa"/>
            <w:tcBorders>
              <w:top w:val="nil"/>
              <w:left w:val="nil"/>
              <w:bottom w:val="nil"/>
              <w:right w:val="nil"/>
            </w:tcBorders>
            <w:shd w:val="clear" w:color="auto" w:fill="auto"/>
            <w:noWrap/>
            <w:vAlign w:val="bottom"/>
            <w:hideMark/>
          </w:tcPr>
          <w:p w14:paraId="7B37F259"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Mineral</w:t>
            </w:r>
          </w:p>
        </w:tc>
        <w:tc>
          <w:tcPr>
            <w:tcW w:w="1037" w:type="dxa"/>
            <w:tcBorders>
              <w:top w:val="nil"/>
              <w:left w:val="nil"/>
              <w:bottom w:val="nil"/>
              <w:right w:val="nil"/>
            </w:tcBorders>
            <w:shd w:val="clear" w:color="auto" w:fill="auto"/>
            <w:noWrap/>
            <w:vAlign w:val="bottom"/>
            <w:hideMark/>
          </w:tcPr>
          <w:p w14:paraId="2C593200"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180</w:t>
            </w:r>
          </w:p>
        </w:tc>
        <w:tc>
          <w:tcPr>
            <w:tcW w:w="786" w:type="dxa"/>
            <w:tcBorders>
              <w:top w:val="nil"/>
              <w:left w:val="nil"/>
              <w:bottom w:val="nil"/>
              <w:right w:val="nil"/>
            </w:tcBorders>
            <w:shd w:val="clear" w:color="auto" w:fill="auto"/>
            <w:noWrap/>
            <w:vAlign w:val="bottom"/>
            <w:hideMark/>
          </w:tcPr>
          <w:p w14:paraId="74DFF29A"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3</w:t>
            </w:r>
          </w:p>
        </w:tc>
        <w:tc>
          <w:tcPr>
            <w:tcW w:w="1052" w:type="dxa"/>
            <w:tcBorders>
              <w:top w:val="nil"/>
              <w:left w:val="nil"/>
              <w:bottom w:val="nil"/>
              <w:right w:val="nil"/>
            </w:tcBorders>
            <w:shd w:val="clear" w:color="auto" w:fill="auto"/>
            <w:noWrap/>
            <w:vAlign w:val="bottom"/>
            <w:hideMark/>
          </w:tcPr>
          <w:p w14:paraId="4E6AFE86"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 xml:space="preserve">M. Forest </w:t>
            </w:r>
          </w:p>
        </w:tc>
        <w:tc>
          <w:tcPr>
            <w:tcW w:w="936" w:type="dxa"/>
            <w:tcBorders>
              <w:top w:val="nil"/>
              <w:left w:val="nil"/>
              <w:bottom w:val="nil"/>
              <w:right w:val="nil"/>
            </w:tcBorders>
            <w:shd w:val="clear" w:color="auto" w:fill="auto"/>
            <w:noWrap/>
            <w:vAlign w:val="bottom"/>
            <w:hideMark/>
          </w:tcPr>
          <w:p w14:paraId="79B328D4"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ORS</w:t>
            </w:r>
          </w:p>
        </w:tc>
        <w:tc>
          <w:tcPr>
            <w:tcW w:w="903" w:type="dxa"/>
            <w:tcBorders>
              <w:top w:val="nil"/>
              <w:left w:val="nil"/>
              <w:bottom w:val="nil"/>
              <w:right w:val="nil"/>
            </w:tcBorders>
            <w:shd w:val="clear" w:color="auto" w:fill="auto"/>
            <w:noWrap/>
            <w:vAlign w:val="bottom"/>
            <w:hideMark/>
          </w:tcPr>
          <w:p w14:paraId="69323829"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7.0</w:t>
            </w:r>
          </w:p>
        </w:tc>
        <w:tc>
          <w:tcPr>
            <w:tcW w:w="621" w:type="dxa"/>
            <w:tcBorders>
              <w:top w:val="nil"/>
              <w:left w:val="nil"/>
              <w:bottom w:val="nil"/>
              <w:right w:val="nil"/>
            </w:tcBorders>
            <w:shd w:val="clear" w:color="auto" w:fill="auto"/>
            <w:noWrap/>
            <w:vAlign w:val="bottom"/>
            <w:hideMark/>
          </w:tcPr>
          <w:p w14:paraId="46A17382"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7.79</w:t>
            </w:r>
          </w:p>
        </w:tc>
        <w:tc>
          <w:tcPr>
            <w:tcW w:w="687" w:type="dxa"/>
            <w:tcBorders>
              <w:top w:val="nil"/>
              <w:left w:val="nil"/>
              <w:bottom w:val="nil"/>
              <w:right w:val="nil"/>
            </w:tcBorders>
            <w:shd w:val="clear" w:color="auto" w:fill="auto"/>
            <w:noWrap/>
            <w:vAlign w:val="bottom"/>
            <w:hideMark/>
          </w:tcPr>
          <w:p w14:paraId="3AD90A4F"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14.5</w:t>
            </w:r>
          </w:p>
        </w:tc>
        <w:tc>
          <w:tcPr>
            <w:tcW w:w="964" w:type="dxa"/>
            <w:tcBorders>
              <w:top w:val="nil"/>
              <w:left w:val="nil"/>
              <w:bottom w:val="nil"/>
              <w:right w:val="nil"/>
            </w:tcBorders>
            <w:shd w:val="clear" w:color="auto" w:fill="auto"/>
            <w:noWrap/>
            <w:vAlign w:val="bottom"/>
            <w:hideMark/>
          </w:tcPr>
          <w:p w14:paraId="336D4880"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10.01</w:t>
            </w:r>
          </w:p>
        </w:tc>
        <w:tc>
          <w:tcPr>
            <w:tcW w:w="762" w:type="dxa"/>
            <w:tcBorders>
              <w:top w:val="nil"/>
              <w:left w:val="nil"/>
              <w:bottom w:val="nil"/>
              <w:right w:val="nil"/>
            </w:tcBorders>
            <w:shd w:val="clear" w:color="auto" w:fill="auto"/>
            <w:noWrap/>
            <w:vAlign w:val="bottom"/>
            <w:hideMark/>
          </w:tcPr>
          <w:p w14:paraId="02831B23"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99.6</w:t>
            </w:r>
          </w:p>
        </w:tc>
        <w:tc>
          <w:tcPr>
            <w:tcW w:w="739" w:type="dxa"/>
            <w:tcBorders>
              <w:top w:val="nil"/>
              <w:left w:val="nil"/>
              <w:bottom w:val="nil"/>
              <w:right w:val="nil"/>
            </w:tcBorders>
            <w:shd w:val="clear" w:color="auto" w:fill="auto"/>
            <w:noWrap/>
            <w:vAlign w:val="bottom"/>
            <w:hideMark/>
          </w:tcPr>
          <w:p w14:paraId="7AB4CFE0"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180</w:t>
            </w:r>
          </w:p>
        </w:tc>
      </w:tr>
      <w:tr w:rsidR="00F16182" w:rsidRPr="00397E42" w14:paraId="4E0B88FB" w14:textId="77777777" w:rsidTr="00F16182">
        <w:trPr>
          <w:trHeight w:val="270"/>
        </w:trPr>
        <w:tc>
          <w:tcPr>
            <w:tcW w:w="1234" w:type="dxa"/>
            <w:tcBorders>
              <w:top w:val="nil"/>
              <w:left w:val="nil"/>
              <w:bottom w:val="nil"/>
              <w:right w:val="nil"/>
            </w:tcBorders>
            <w:shd w:val="clear" w:color="auto" w:fill="auto"/>
            <w:noWrap/>
            <w:vAlign w:val="center"/>
            <w:hideMark/>
          </w:tcPr>
          <w:p w14:paraId="03E90979"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proofErr w:type="spellStart"/>
            <w:r w:rsidRPr="00397E42">
              <w:rPr>
                <w:rFonts w:ascii="Times New Roman" w:eastAsia="Times New Roman" w:hAnsi="Times New Roman" w:cs="Times New Roman"/>
                <w:sz w:val="18"/>
                <w:szCs w:val="18"/>
                <w:lang w:eastAsia="en-GB"/>
              </w:rPr>
              <w:t>Faurawn</w:t>
            </w:r>
            <w:proofErr w:type="spellEnd"/>
            <w:r w:rsidRPr="00397E42">
              <w:rPr>
                <w:rFonts w:ascii="Times New Roman" w:eastAsia="Times New Roman" w:hAnsi="Times New Roman" w:cs="Times New Roman"/>
                <w:sz w:val="18"/>
                <w:szCs w:val="18"/>
                <w:lang w:eastAsia="en-GB"/>
              </w:rPr>
              <w:t xml:space="preserve"> river</w:t>
            </w:r>
          </w:p>
        </w:tc>
        <w:tc>
          <w:tcPr>
            <w:tcW w:w="1141" w:type="dxa"/>
            <w:tcBorders>
              <w:top w:val="nil"/>
              <w:left w:val="nil"/>
              <w:bottom w:val="nil"/>
              <w:right w:val="nil"/>
            </w:tcBorders>
            <w:shd w:val="clear" w:color="auto" w:fill="auto"/>
            <w:noWrap/>
            <w:vAlign w:val="center"/>
            <w:hideMark/>
          </w:tcPr>
          <w:p w14:paraId="1E1D095A"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 181 971</w:t>
            </w:r>
          </w:p>
        </w:tc>
        <w:tc>
          <w:tcPr>
            <w:tcW w:w="1007" w:type="dxa"/>
            <w:tcBorders>
              <w:top w:val="nil"/>
              <w:left w:val="nil"/>
              <w:bottom w:val="nil"/>
              <w:right w:val="nil"/>
            </w:tcBorders>
            <w:shd w:val="clear" w:color="auto" w:fill="auto"/>
            <w:noWrap/>
            <w:vAlign w:val="center"/>
            <w:hideMark/>
          </w:tcPr>
          <w:p w14:paraId="5AFC837B"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1.5</w:t>
            </w:r>
          </w:p>
        </w:tc>
        <w:tc>
          <w:tcPr>
            <w:tcW w:w="876" w:type="dxa"/>
            <w:tcBorders>
              <w:top w:val="nil"/>
              <w:left w:val="nil"/>
              <w:bottom w:val="nil"/>
              <w:right w:val="nil"/>
            </w:tcBorders>
            <w:shd w:val="clear" w:color="auto" w:fill="auto"/>
            <w:noWrap/>
            <w:vAlign w:val="bottom"/>
            <w:hideMark/>
          </w:tcPr>
          <w:p w14:paraId="244CF1F5"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Peaty</w:t>
            </w:r>
          </w:p>
        </w:tc>
        <w:tc>
          <w:tcPr>
            <w:tcW w:w="1037" w:type="dxa"/>
            <w:tcBorders>
              <w:top w:val="nil"/>
              <w:left w:val="nil"/>
              <w:bottom w:val="nil"/>
              <w:right w:val="nil"/>
            </w:tcBorders>
            <w:shd w:val="clear" w:color="auto" w:fill="auto"/>
            <w:noWrap/>
            <w:vAlign w:val="bottom"/>
            <w:hideMark/>
          </w:tcPr>
          <w:p w14:paraId="36EB098A"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210</w:t>
            </w:r>
          </w:p>
        </w:tc>
        <w:tc>
          <w:tcPr>
            <w:tcW w:w="786" w:type="dxa"/>
            <w:tcBorders>
              <w:top w:val="nil"/>
              <w:left w:val="nil"/>
              <w:bottom w:val="nil"/>
              <w:right w:val="nil"/>
            </w:tcBorders>
            <w:shd w:val="clear" w:color="auto" w:fill="auto"/>
            <w:noWrap/>
            <w:vAlign w:val="bottom"/>
            <w:hideMark/>
          </w:tcPr>
          <w:p w14:paraId="71D9BC2F"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w:t>
            </w:r>
          </w:p>
        </w:tc>
        <w:tc>
          <w:tcPr>
            <w:tcW w:w="1052" w:type="dxa"/>
            <w:tcBorders>
              <w:top w:val="nil"/>
              <w:left w:val="nil"/>
              <w:bottom w:val="nil"/>
              <w:right w:val="nil"/>
            </w:tcBorders>
            <w:shd w:val="clear" w:color="auto" w:fill="auto"/>
            <w:noWrap/>
            <w:vAlign w:val="bottom"/>
            <w:hideMark/>
          </w:tcPr>
          <w:p w14:paraId="49155B19"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 xml:space="preserve">M. Forest </w:t>
            </w:r>
          </w:p>
        </w:tc>
        <w:tc>
          <w:tcPr>
            <w:tcW w:w="936" w:type="dxa"/>
            <w:tcBorders>
              <w:top w:val="nil"/>
              <w:left w:val="nil"/>
              <w:bottom w:val="nil"/>
              <w:right w:val="nil"/>
            </w:tcBorders>
            <w:shd w:val="clear" w:color="auto" w:fill="auto"/>
            <w:noWrap/>
            <w:vAlign w:val="bottom"/>
            <w:hideMark/>
          </w:tcPr>
          <w:p w14:paraId="5354AA05"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ORS</w:t>
            </w:r>
          </w:p>
        </w:tc>
        <w:tc>
          <w:tcPr>
            <w:tcW w:w="903" w:type="dxa"/>
            <w:tcBorders>
              <w:top w:val="nil"/>
              <w:left w:val="nil"/>
              <w:bottom w:val="nil"/>
              <w:right w:val="nil"/>
            </w:tcBorders>
            <w:shd w:val="clear" w:color="auto" w:fill="auto"/>
            <w:noWrap/>
            <w:vAlign w:val="bottom"/>
            <w:hideMark/>
          </w:tcPr>
          <w:p w14:paraId="720B56C8"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0.7</w:t>
            </w:r>
          </w:p>
        </w:tc>
        <w:tc>
          <w:tcPr>
            <w:tcW w:w="621" w:type="dxa"/>
            <w:tcBorders>
              <w:top w:val="nil"/>
              <w:left w:val="nil"/>
              <w:bottom w:val="nil"/>
              <w:right w:val="nil"/>
            </w:tcBorders>
            <w:shd w:val="clear" w:color="auto" w:fill="auto"/>
            <w:noWrap/>
            <w:vAlign w:val="bottom"/>
            <w:hideMark/>
          </w:tcPr>
          <w:p w14:paraId="380D361C"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8.40</w:t>
            </w:r>
          </w:p>
        </w:tc>
        <w:tc>
          <w:tcPr>
            <w:tcW w:w="687" w:type="dxa"/>
            <w:tcBorders>
              <w:top w:val="nil"/>
              <w:left w:val="nil"/>
              <w:bottom w:val="nil"/>
              <w:right w:val="nil"/>
            </w:tcBorders>
            <w:shd w:val="clear" w:color="auto" w:fill="auto"/>
            <w:noWrap/>
            <w:vAlign w:val="bottom"/>
            <w:hideMark/>
          </w:tcPr>
          <w:p w14:paraId="6DE1A8F6"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12.1</w:t>
            </w:r>
          </w:p>
        </w:tc>
        <w:tc>
          <w:tcPr>
            <w:tcW w:w="964" w:type="dxa"/>
            <w:tcBorders>
              <w:top w:val="nil"/>
              <w:left w:val="nil"/>
              <w:bottom w:val="nil"/>
              <w:right w:val="nil"/>
            </w:tcBorders>
            <w:shd w:val="clear" w:color="auto" w:fill="auto"/>
            <w:noWrap/>
            <w:vAlign w:val="bottom"/>
            <w:hideMark/>
          </w:tcPr>
          <w:p w14:paraId="051BC893"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10.07</w:t>
            </w:r>
          </w:p>
        </w:tc>
        <w:tc>
          <w:tcPr>
            <w:tcW w:w="762" w:type="dxa"/>
            <w:tcBorders>
              <w:top w:val="nil"/>
              <w:left w:val="nil"/>
              <w:bottom w:val="nil"/>
              <w:right w:val="nil"/>
            </w:tcBorders>
            <w:shd w:val="clear" w:color="auto" w:fill="auto"/>
            <w:noWrap/>
            <w:vAlign w:val="bottom"/>
            <w:hideMark/>
          </w:tcPr>
          <w:p w14:paraId="15EA75C3"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95.5</w:t>
            </w:r>
          </w:p>
        </w:tc>
        <w:tc>
          <w:tcPr>
            <w:tcW w:w="739" w:type="dxa"/>
            <w:tcBorders>
              <w:top w:val="nil"/>
              <w:left w:val="nil"/>
              <w:bottom w:val="nil"/>
              <w:right w:val="nil"/>
            </w:tcBorders>
            <w:shd w:val="clear" w:color="auto" w:fill="auto"/>
            <w:noWrap/>
            <w:vAlign w:val="bottom"/>
            <w:hideMark/>
          </w:tcPr>
          <w:p w14:paraId="5EB482D2"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270</w:t>
            </w:r>
          </w:p>
        </w:tc>
      </w:tr>
      <w:tr w:rsidR="00F16182" w:rsidRPr="00397E42" w14:paraId="6794984E" w14:textId="77777777" w:rsidTr="00F16182">
        <w:trPr>
          <w:trHeight w:val="270"/>
        </w:trPr>
        <w:tc>
          <w:tcPr>
            <w:tcW w:w="1234" w:type="dxa"/>
            <w:tcBorders>
              <w:top w:val="nil"/>
              <w:left w:val="nil"/>
              <w:right w:val="nil"/>
            </w:tcBorders>
            <w:shd w:val="clear" w:color="auto" w:fill="auto"/>
            <w:noWrap/>
            <w:vAlign w:val="center"/>
            <w:hideMark/>
          </w:tcPr>
          <w:p w14:paraId="3D6B9060"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proofErr w:type="spellStart"/>
            <w:r w:rsidRPr="00397E42">
              <w:rPr>
                <w:rFonts w:ascii="Times New Roman" w:eastAsia="Times New Roman" w:hAnsi="Times New Roman" w:cs="Times New Roman"/>
                <w:sz w:val="18"/>
                <w:szCs w:val="18"/>
                <w:lang w:eastAsia="en-GB"/>
              </w:rPr>
              <w:t>Faurawn</w:t>
            </w:r>
            <w:proofErr w:type="spellEnd"/>
            <w:r w:rsidRPr="00397E42">
              <w:rPr>
                <w:rFonts w:ascii="Times New Roman" w:eastAsia="Times New Roman" w:hAnsi="Times New Roman" w:cs="Times New Roman"/>
                <w:sz w:val="18"/>
                <w:szCs w:val="18"/>
                <w:lang w:eastAsia="en-GB"/>
              </w:rPr>
              <w:t xml:space="preserve"> river</w:t>
            </w:r>
          </w:p>
        </w:tc>
        <w:tc>
          <w:tcPr>
            <w:tcW w:w="1141" w:type="dxa"/>
            <w:tcBorders>
              <w:top w:val="nil"/>
              <w:left w:val="nil"/>
              <w:right w:val="nil"/>
            </w:tcBorders>
            <w:shd w:val="clear" w:color="auto" w:fill="auto"/>
            <w:noWrap/>
            <w:vAlign w:val="center"/>
            <w:hideMark/>
          </w:tcPr>
          <w:p w14:paraId="628E97BA"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 172 967</w:t>
            </w:r>
          </w:p>
        </w:tc>
        <w:tc>
          <w:tcPr>
            <w:tcW w:w="1007" w:type="dxa"/>
            <w:tcBorders>
              <w:top w:val="nil"/>
              <w:left w:val="nil"/>
              <w:right w:val="nil"/>
            </w:tcBorders>
            <w:shd w:val="clear" w:color="auto" w:fill="auto"/>
            <w:noWrap/>
            <w:vAlign w:val="center"/>
            <w:hideMark/>
          </w:tcPr>
          <w:p w14:paraId="135FA725"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3</w:t>
            </w:r>
          </w:p>
        </w:tc>
        <w:tc>
          <w:tcPr>
            <w:tcW w:w="876" w:type="dxa"/>
            <w:tcBorders>
              <w:top w:val="nil"/>
              <w:left w:val="nil"/>
              <w:right w:val="nil"/>
            </w:tcBorders>
            <w:shd w:val="clear" w:color="auto" w:fill="auto"/>
            <w:noWrap/>
            <w:vAlign w:val="bottom"/>
            <w:hideMark/>
          </w:tcPr>
          <w:p w14:paraId="579BF17C"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Mineral</w:t>
            </w:r>
          </w:p>
        </w:tc>
        <w:tc>
          <w:tcPr>
            <w:tcW w:w="1037" w:type="dxa"/>
            <w:tcBorders>
              <w:top w:val="nil"/>
              <w:left w:val="nil"/>
              <w:right w:val="nil"/>
            </w:tcBorders>
            <w:shd w:val="clear" w:color="auto" w:fill="auto"/>
            <w:noWrap/>
            <w:vAlign w:val="bottom"/>
            <w:hideMark/>
          </w:tcPr>
          <w:p w14:paraId="148C00FC"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195</w:t>
            </w:r>
          </w:p>
        </w:tc>
        <w:tc>
          <w:tcPr>
            <w:tcW w:w="786" w:type="dxa"/>
            <w:tcBorders>
              <w:top w:val="nil"/>
              <w:left w:val="nil"/>
              <w:right w:val="nil"/>
            </w:tcBorders>
            <w:shd w:val="clear" w:color="auto" w:fill="auto"/>
            <w:noWrap/>
            <w:vAlign w:val="bottom"/>
            <w:hideMark/>
          </w:tcPr>
          <w:p w14:paraId="5A0E7C57"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2</w:t>
            </w:r>
          </w:p>
        </w:tc>
        <w:tc>
          <w:tcPr>
            <w:tcW w:w="1052" w:type="dxa"/>
            <w:tcBorders>
              <w:top w:val="nil"/>
              <w:left w:val="nil"/>
              <w:right w:val="nil"/>
            </w:tcBorders>
            <w:shd w:val="clear" w:color="auto" w:fill="auto"/>
            <w:noWrap/>
            <w:vAlign w:val="bottom"/>
            <w:hideMark/>
          </w:tcPr>
          <w:p w14:paraId="78C509AB"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 xml:space="preserve">M. Forest </w:t>
            </w:r>
          </w:p>
        </w:tc>
        <w:tc>
          <w:tcPr>
            <w:tcW w:w="936" w:type="dxa"/>
            <w:tcBorders>
              <w:top w:val="nil"/>
              <w:left w:val="nil"/>
              <w:right w:val="nil"/>
            </w:tcBorders>
            <w:shd w:val="clear" w:color="auto" w:fill="auto"/>
            <w:noWrap/>
            <w:vAlign w:val="bottom"/>
            <w:hideMark/>
          </w:tcPr>
          <w:p w14:paraId="3A10CCD3"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ORS</w:t>
            </w:r>
          </w:p>
        </w:tc>
        <w:tc>
          <w:tcPr>
            <w:tcW w:w="903" w:type="dxa"/>
            <w:tcBorders>
              <w:top w:val="nil"/>
              <w:left w:val="nil"/>
              <w:right w:val="nil"/>
            </w:tcBorders>
            <w:shd w:val="clear" w:color="auto" w:fill="auto"/>
            <w:noWrap/>
            <w:vAlign w:val="bottom"/>
            <w:hideMark/>
          </w:tcPr>
          <w:p w14:paraId="318E7D1D"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1.8</w:t>
            </w:r>
          </w:p>
        </w:tc>
        <w:tc>
          <w:tcPr>
            <w:tcW w:w="621" w:type="dxa"/>
            <w:tcBorders>
              <w:top w:val="nil"/>
              <w:left w:val="nil"/>
              <w:right w:val="nil"/>
            </w:tcBorders>
            <w:shd w:val="clear" w:color="auto" w:fill="auto"/>
            <w:noWrap/>
            <w:vAlign w:val="bottom"/>
            <w:hideMark/>
          </w:tcPr>
          <w:p w14:paraId="42629FCC"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7.88</w:t>
            </w:r>
          </w:p>
        </w:tc>
        <w:tc>
          <w:tcPr>
            <w:tcW w:w="687" w:type="dxa"/>
            <w:tcBorders>
              <w:top w:val="nil"/>
              <w:left w:val="nil"/>
              <w:right w:val="nil"/>
            </w:tcBorders>
            <w:shd w:val="clear" w:color="auto" w:fill="auto"/>
            <w:noWrap/>
            <w:vAlign w:val="bottom"/>
            <w:hideMark/>
          </w:tcPr>
          <w:p w14:paraId="5C991BEA"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16.0</w:t>
            </w:r>
          </w:p>
        </w:tc>
        <w:tc>
          <w:tcPr>
            <w:tcW w:w="964" w:type="dxa"/>
            <w:tcBorders>
              <w:top w:val="nil"/>
              <w:left w:val="nil"/>
              <w:right w:val="nil"/>
            </w:tcBorders>
            <w:shd w:val="clear" w:color="auto" w:fill="auto"/>
            <w:noWrap/>
            <w:vAlign w:val="bottom"/>
            <w:hideMark/>
          </w:tcPr>
          <w:p w14:paraId="78D0D2CB"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8.80</w:t>
            </w:r>
          </w:p>
        </w:tc>
        <w:tc>
          <w:tcPr>
            <w:tcW w:w="762" w:type="dxa"/>
            <w:tcBorders>
              <w:top w:val="nil"/>
              <w:left w:val="nil"/>
              <w:right w:val="nil"/>
            </w:tcBorders>
            <w:shd w:val="clear" w:color="auto" w:fill="auto"/>
            <w:noWrap/>
            <w:vAlign w:val="bottom"/>
            <w:hideMark/>
          </w:tcPr>
          <w:p w14:paraId="7E33C06F"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88.7</w:t>
            </w:r>
          </w:p>
        </w:tc>
        <w:tc>
          <w:tcPr>
            <w:tcW w:w="739" w:type="dxa"/>
            <w:tcBorders>
              <w:top w:val="nil"/>
              <w:left w:val="nil"/>
              <w:right w:val="nil"/>
            </w:tcBorders>
            <w:shd w:val="clear" w:color="auto" w:fill="auto"/>
            <w:noWrap/>
            <w:vAlign w:val="bottom"/>
            <w:hideMark/>
          </w:tcPr>
          <w:p w14:paraId="226A6AEC"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467</w:t>
            </w:r>
          </w:p>
        </w:tc>
      </w:tr>
      <w:tr w:rsidR="00F16182" w:rsidRPr="00397E42" w14:paraId="4B5C2105" w14:textId="77777777" w:rsidTr="00F16182">
        <w:trPr>
          <w:trHeight w:val="270"/>
        </w:trPr>
        <w:tc>
          <w:tcPr>
            <w:tcW w:w="1234" w:type="dxa"/>
            <w:tcBorders>
              <w:top w:val="nil"/>
              <w:left w:val="nil"/>
              <w:bottom w:val="single" w:sz="4" w:space="0" w:color="auto"/>
              <w:right w:val="nil"/>
            </w:tcBorders>
            <w:shd w:val="clear" w:color="auto" w:fill="auto"/>
            <w:noWrap/>
            <w:vAlign w:val="center"/>
            <w:hideMark/>
          </w:tcPr>
          <w:p w14:paraId="082920D7"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proofErr w:type="spellStart"/>
            <w:r w:rsidRPr="00397E42">
              <w:rPr>
                <w:rFonts w:ascii="Times New Roman" w:eastAsia="Times New Roman" w:hAnsi="Times New Roman" w:cs="Times New Roman"/>
                <w:sz w:val="18"/>
                <w:szCs w:val="18"/>
                <w:lang w:eastAsia="en-GB"/>
              </w:rPr>
              <w:t>Faurawn</w:t>
            </w:r>
            <w:proofErr w:type="spellEnd"/>
            <w:r w:rsidRPr="00397E42">
              <w:rPr>
                <w:rFonts w:ascii="Times New Roman" w:eastAsia="Times New Roman" w:hAnsi="Times New Roman" w:cs="Times New Roman"/>
                <w:sz w:val="18"/>
                <w:szCs w:val="18"/>
                <w:lang w:eastAsia="en-GB"/>
              </w:rPr>
              <w:t xml:space="preserve"> river</w:t>
            </w:r>
          </w:p>
        </w:tc>
        <w:tc>
          <w:tcPr>
            <w:tcW w:w="1141" w:type="dxa"/>
            <w:tcBorders>
              <w:top w:val="nil"/>
              <w:left w:val="nil"/>
              <w:bottom w:val="single" w:sz="4" w:space="0" w:color="auto"/>
              <w:right w:val="nil"/>
            </w:tcBorders>
            <w:shd w:val="clear" w:color="auto" w:fill="auto"/>
            <w:noWrap/>
            <w:vAlign w:val="center"/>
            <w:hideMark/>
          </w:tcPr>
          <w:p w14:paraId="2CDD9972"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S 161 994</w:t>
            </w:r>
          </w:p>
        </w:tc>
        <w:tc>
          <w:tcPr>
            <w:tcW w:w="1007" w:type="dxa"/>
            <w:tcBorders>
              <w:top w:val="nil"/>
              <w:left w:val="nil"/>
              <w:bottom w:val="single" w:sz="4" w:space="0" w:color="auto"/>
              <w:right w:val="nil"/>
            </w:tcBorders>
            <w:shd w:val="clear" w:color="auto" w:fill="auto"/>
            <w:noWrap/>
            <w:vAlign w:val="center"/>
            <w:hideMark/>
          </w:tcPr>
          <w:p w14:paraId="4C546CE0"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6</w:t>
            </w:r>
          </w:p>
        </w:tc>
        <w:tc>
          <w:tcPr>
            <w:tcW w:w="876" w:type="dxa"/>
            <w:tcBorders>
              <w:top w:val="nil"/>
              <w:left w:val="nil"/>
              <w:bottom w:val="single" w:sz="4" w:space="0" w:color="auto"/>
              <w:right w:val="nil"/>
            </w:tcBorders>
            <w:shd w:val="clear" w:color="auto" w:fill="auto"/>
            <w:noWrap/>
            <w:vAlign w:val="bottom"/>
            <w:hideMark/>
          </w:tcPr>
          <w:p w14:paraId="5DE1ABA2"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Mineral</w:t>
            </w:r>
          </w:p>
        </w:tc>
        <w:tc>
          <w:tcPr>
            <w:tcW w:w="1037" w:type="dxa"/>
            <w:tcBorders>
              <w:top w:val="nil"/>
              <w:left w:val="nil"/>
              <w:bottom w:val="single" w:sz="4" w:space="0" w:color="auto"/>
              <w:right w:val="nil"/>
            </w:tcBorders>
            <w:shd w:val="clear" w:color="auto" w:fill="auto"/>
            <w:noWrap/>
            <w:vAlign w:val="bottom"/>
            <w:hideMark/>
          </w:tcPr>
          <w:p w14:paraId="35825306"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115</w:t>
            </w:r>
          </w:p>
        </w:tc>
        <w:tc>
          <w:tcPr>
            <w:tcW w:w="786" w:type="dxa"/>
            <w:tcBorders>
              <w:top w:val="nil"/>
              <w:left w:val="nil"/>
              <w:bottom w:val="single" w:sz="4" w:space="0" w:color="auto"/>
              <w:right w:val="nil"/>
            </w:tcBorders>
            <w:shd w:val="clear" w:color="auto" w:fill="auto"/>
            <w:noWrap/>
            <w:vAlign w:val="bottom"/>
            <w:hideMark/>
          </w:tcPr>
          <w:p w14:paraId="63B7D99B"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2</w:t>
            </w:r>
          </w:p>
        </w:tc>
        <w:tc>
          <w:tcPr>
            <w:tcW w:w="1052" w:type="dxa"/>
            <w:tcBorders>
              <w:top w:val="nil"/>
              <w:left w:val="nil"/>
              <w:bottom w:val="single" w:sz="4" w:space="0" w:color="auto"/>
              <w:right w:val="nil"/>
            </w:tcBorders>
            <w:shd w:val="clear" w:color="auto" w:fill="auto"/>
            <w:noWrap/>
            <w:vAlign w:val="bottom"/>
            <w:hideMark/>
          </w:tcPr>
          <w:p w14:paraId="1F23F3A4"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Moorland</w:t>
            </w:r>
          </w:p>
        </w:tc>
        <w:tc>
          <w:tcPr>
            <w:tcW w:w="936" w:type="dxa"/>
            <w:tcBorders>
              <w:top w:val="nil"/>
              <w:left w:val="nil"/>
              <w:bottom w:val="single" w:sz="4" w:space="0" w:color="auto"/>
              <w:right w:val="nil"/>
            </w:tcBorders>
            <w:shd w:val="clear" w:color="auto" w:fill="auto"/>
            <w:noWrap/>
            <w:vAlign w:val="bottom"/>
            <w:hideMark/>
          </w:tcPr>
          <w:p w14:paraId="4146965F"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ORS</w:t>
            </w:r>
          </w:p>
        </w:tc>
        <w:tc>
          <w:tcPr>
            <w:tcW w:w="903" w:type="dxa"/>
            <w:tcBorders>
              <w:top w:val="nil"/>
              <w:left w:val="nil"/>
              <w:bottom w:val="single" w:sz="4" w:space="0" w:color="auto"/>
              <w:right w:val="nil"/>
            </w:tcBorders>
            <w:shd w:val="clear" w:color="auto" w:fill="auto"/>
            <w:noWrap/>
            <w:vAlign w:val="bottom"/>
            <w:hideMark/>
          </w:tcPr>
          <w:p w14:paraId="4C039267"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3.0</w:t>
            </w:r>
          </w:p>
        </w:tc>
        <w:tc>
          <w:tcPr>
            <w:tcW w:w="621" w:type="dxa"/>
            <w:tcBorders>
              <w:top w:val="nil"/>
              <w:left w:val="nil"/>
              <w:bottom w:val="single" w:sz="4" w:space="0" w:color="auto"/>
              <w:right w:val="nil"/>
            </w:tcBorders>
            <w:shd w:val="clear" w:color="auto" w:fill="auto"/>
            <w:noWrap/>
            <w:vAlign w:val="bottom"/>
            <w:hideMark/>
          </w:tcPr>
          <w:p w14:paraId="401455BB"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8.06</w:t>
            </w:r>
          </w:p>
        </w:tc>
        <w:tc>
          <w:tcPr>
            <w:tcW w:w="687" w:type="dxa"/>
            <w:tcBorders>
              <w:top w:val="nil"/>
              <w:left w:val="nil"/>
              <w:bottom w:val="single" w:sz="4" w:space="0" w:color="auto"/>
              <w:right w:val="nil"/>
            </w:tcBorders>
            <w:shd w:val="clear" w:color="auto" w:fill="auto"/>
            <w:noWrap/>
            <w:vAlign w:val="bottom"/>
            <w:hideMark/>
          </w:tcPr>
          <w:p w14:paraId="6729B861"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15.1</w:t>
            </w:r>
          </w:p>
        </w:tc>
        <w:tc>
          <w:tcPr>
            <w:tcW w:w="964" w:type="dxa"/>
            <w:tcBorders>
              <w:top w:val="nil"/>
              <w:left w:val="nil"/>
              <w:bottom w:val="single" w:sz="4" w:space="0" w:color="auto"/>
              <w:right w:val="nil"/>
            </w:tcBorders>
            <w:shd w:val="clear" w:color="auto" w:fill="auto"/>
            <w:noWrap/>
            <w:vAlign w:val="bottom"/>
            <w:hideMark/>
          </w:tcPr>
          <w:p w14:paraId="46934C16"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9.03</w:t>
            </w:r>
          </w:p>
        </w:tc>
        <w:tc>
          <w:tcPr>
            <w:tcW w:w="762" w:type="dxa"/>
            <w:tcBorders>
              <w:top w:val="nil"/>
              <w:left w:val="nil"/>
              <w:bottom w:val="single" w:sz="4" w:space="0" w:color="auto"/>
              <w:right w:val="nil"/>
            </w:tcBorders>
            <w:shd w:val="clear" w:color="auto" w:fill="auto"/>
            <w:noWrap/>
            <w:vAlign w:val="bottom"/>
            <w:hideMark/>
          </w:tcPr>
          <w:p w14:paraId="1BDAC295"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90.3</w:t>
            </w:r>
          </w:p>
        </w:tc>
        <w:tc>
          <w:tcPr>
            <w:tcW w:w="739" w:type="dxa"/>
            <w:tcBorders>
              <w:top w:val="nil"/>
              <w:left w:val="nil"/>
              <w:bottom w:val="single" w:sz="4" w:space="0" w:color="auto"/>
              <w:right w:val="nil"/>
            </w:tcBorders>
            <w:shd w:val="clear" w:color="auto" w:fill="auto"/>
            <w:noWrap/>
            <w:vAlign w:val="bottom"/>
            <w:hideMark/>
          </w:tcPr>
          <w:p w14:paraId="326798C2" w14:textId="77777777" w:rsidR="00F16182" w:rsidRPr="00397E42" w:rsidRDefault="00F16182" w:rsidP="00FA435B">
            <w:pPr>
              <w:spacing w:after="0" w:line="480" w:lineRule="auto"/>
              <w:jc w:val="both"/>
              <w:rPr>
                <w:rFonts w:ascii="Times New Roman" w:eastAsia="Times New Roman" w:hAnsi="Times New Roman" w:cs="Times New Roman"/>
                <w:sz w:val="18"/>
                <w:szCs w:val="18"/>
                <w:lang w:eastAsia="en-GB"/>
              </w:rPr>
            </w:pPr>
            <w:r w:rsidRPr="00397E42">
              <w:rPr>
                <w:rFonts w:ascii="Times New Roman" w:eastAsia="Times New Roman" w:hAnsi="Times New Roman" w:cs="Times New Roman"/>
                <w:sz w:val="18"/>
                <w:szCs w:val="18"/>
                <w:lang w:eastAsia="en-GB"/>
              </w:rPr>
              <w:t>600</w:t>
            </w:r>
          </w:p>
        </w:tc>
      </w:tr>
    </w:tbl>
    <w:p w14:paraId="286B8ECA" w14:textId="764C1A5A" w:rsidR="00C90B22" w:rsidRPr="00397E42" w:rsidRDefault="00C90B22" w:rsidP="00FA435B">
      <w:pPr>
        <w:tabs>
          <w:tab w:val="left" w:pos="340"/>
        </w:tabs>
        <w:spacing w:line="360" w:lineRule="auto"/>
        <w:jc w:val="both"/>
        <w:rPr>
          <w:rFonts w:ascii="Times New Roman" w:hAnsi="Times New Roman" w:cs="Times New Roman"/>
          <w:sz w:val="18"/>
          <w:szCs w:val="18"/>
        </w:rPr>
      </w:pPr>
      <w:r w:rsidRPr="00397E42">
        <w:rPr>
          <w:rFonts w:ascii="Times New Roman" w:hAnsi="Times New Roman" w:cs="Times New Roman"/>
          <w:i/>
          <w:sz w:val="18"/>
          <w:szCs w:val="18"/>
        </w:rPr>
        <w:br w:type="textWrapping" w:clear="all"/>
      </w:r>
      <w:r w:rsidRPr="00397E42">
        <w:rPr>
          <w:rFonts w:ascii="Times New Roman" w:hAnsi="Times New Roman" w:cs="Times New Roman"/>
          <w:sz w:val="18"/>
          <w:szCs w:val="18"/>
        </w:rPr>
        <w:t>M. Forest- Mixed Forest, ORSS- Old Red Sandstone, DO- Dissolved Oxygen, Distance- from source, % Sat- percentage Saturation, Cond.- Conductivity in µS/cm.</w:t>
      </w:r>
    </w:p>
    <w:p w14:paraId="15DF51B9" w14:textId="77777777" w:rsidR="00C90B22" w:rsidRPr="00397E42" w:rsidRDefault="00C90B22" w:rsidP="00716219">
      <w:pPr>
        <w:jc w:val="both"/>
        <w:rPr>
          <w:rFonts w:ascii="Times New Roman" w:hAnsi="Times New Roman" w:cs="Times New Roman"/>
        </w:rPr>
        <w:sectPr w:rsidR="00C90B22" w:rsidRPr="00397E42" w:rsidSect="00C90B22">
          <w:pgSz w:w="15840" w:h="12240" w:orient="landscape"/>
          <w:pgMar w:top="1440" w:right="1440" w:bottom="1440" w:left="1440" w:header="720" w:footer="720" w:gutter="0"/>
          <w:cols w:space="720"/>
          <w:docGrid w:linePitch="360"/>
        </w:sectPr>
      </w:pPr>
    </w:p>
    <w:p w14:paraId="39377C72" w14:textId="77777777" w:rsidR="001A3764" w:rsidRPr="00397E42" w:rsidRDefault="001A3764" w:rsidP="00FD03B5">
      <w:pPr>
        <w:pStyle w:val="Heading2"/>
        <w:rPr>
          <w:rFonts w:ascii="Times New Roman" w:eastAsia="Times New Roman" w:hAnsi="Times New Roman" w:cs="Times New Roman"/>
        </w:rPr>
      </w:pPr>
      <w:r w:rsidRPr="00397E42">
        <w:rPr>
          <w:rFonts w:ascii="Times New Roman" w:eastAsia="Times New Roman" w:hAnsi="Times New Roman" w:cs="Times New Roman"/>
        </w:rPr>
        <w:lastRenderedPageBreak/>
        <w:t>Macroinvertebrate Community Composition in Three River Systems</w:t>
      </w:r>
    </w:p>
    <w:p w14:paraId="1623ABE3" w14:textId="2E8FF0BF" w:rsidR="001A3764" w:rsidRPr="00397E42" w:rsidRDefault="001A3764" w:rsidP="00252017">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This study presents a comparative analysis of macroinvertebrate communities in three river systems: Silver River, </w:t>
      </w:r>
      <w:proofErr w:type="spellStart"/>
      <w:r w:rsidRPr="00397E42">
        <w:rPr>
          <w:rFonts w:ascii="Times New Roman" w:eastAsia="Times New Roman" w:hAnsi="Times New Roman" w:cs="Times New Roman"/>
          <w:kern w:val="0"/>
          <w14:ligatures w14:val="none"/>
        </w:rPr>
        <w:t>Camcor</w:t>
      </w:r>
      <w:proofErr w:type="spellEnd"/>
      <w:r w:rsidRPr="00397E42">
        <w:rPr>
          <w:rFonts w:ascii="Times New Roman" w:eastAsia="Times New Roman" w:hAnsi="Times New Roman" w:cs="Times New Roman"/>
          <w:kern w:val="0"/>
          <w14:ligatures w14:val="none"/>
        </w:rPr>
        <w:t xml:space="preserve"> River, and </w:t>
      </w:r>
      <w:proofErr w:type="spellStart"/>
      <w:r w:rsidRPr="00397E42">
        <w:rPr>
          <w:rFonts w:ascii="Times New Roman" w:eastAsia="Times New Roman" w:hAnsi="Times New Roman" w:cs="Times New Roman"/>
          <w:kern w:val="0"/>
          <w14:ligatures w14:val="none"/>
        </w:rPr>
        <w:t>Faurawn</w:t>
      </w:r>
      <w:proofErr w:type="spellEnd"/>
      <w:r w:rsidRPr="00397E42">
        <w:rPr>
          <w:rFonts w:ascii="Times New Roman" w:eastAsia="Times New Roman" w:hAnsi="Times New Roman" w:cs="Times New Roman"/>
          <w:kern w:val="0"/>
          <w14:ligatures w14:val="none"/>
        </w:rPr>
        <w:t xml:space="preserve"> River</w:t>
      </w:r>
      <w:r w:rsidR="003374F5" w:rsidRPr="00397E42">
        <w:rPr>
          <w:rFonts w:ascii="Times New Roman" w:eastAsia="Times New Roman" w:hAnsi="Times New Roman" w:cs="Times New Roman"/>
          <w:kern w:val="0"/>
          <w14:ligatures w14:val="none"/>
        </w:rPr>
        <w:t xml:space="preserve"> (SR, CR, FR)</w:t>
      </w:r>
      <w:r w:rsidRPr="00397E42">
        <w:rPr>
          <w:rFonts w:ascii="Times New Roman" w:eastAsia="Times New Roman" w:hAnsi="Times New Roman" w:cs="Times New Roman"/>
          <w:kern w:val="0"/>
          <w14:ligatures w14:val="none"/>
        </w:rPr>
        <w:t xml:space="preserve">. A total of 54 species from three orders (Ephemeroptera, </w:t>
      </w:r>
      <w:proofErr w:type="spellStart"/>
      <w:r w:rsidRPr="00397E42">
        <w:rPr>
          <w:rFonts w:ascii="Times New Roman" w:eastAsia="Times New Roman" w:hAnsi="Times New Roman" w:cs="Times New Roman"/>
          <w:kern w:val="0"/>
          <w14:ligatures w14:val="none"/>
        </w:rPr>
        <w:t>Plecoptera</w:t>
      </w:r>
      <w:proofErr w:type="spellEnd"/>
      <w:r w:rsidRPr="00397E42">
        <w:rPr>
          <w:rFonts w:ascii="Times New Roman" w:eastAsia="Times New Roman" w:hAnsi="Times New Roman" w:cs="Times New Roman"/>
          <w:kern w:val="0"/>
          <w14:ligatures w14:val="none"/>
        </w:rPr>
        <w:t>, and Trichoptera) were identified.</w:t>
      </w:r>
      <w:r w:rsidR="0090477A"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17 species</w:t>
      </w:r>
      <w:r w:rsidR="00633FBD" w:rsidRPr="00397E42">
        <w:rPr>
          <w:rFonts w:ascii="Times New Roman" w:eastAsia="Times New Roman" w:hAnsi="Times New Roman" w:cs="Times New Roman"/>
          <w:kern w:val="0"/>
          <w14:ligatures w14:val="none"/>
        </w:rPr>
        <w:t xml:space="preserve"> of Ephemeroptera (Mayflies)</w:t>
      </w:r>
      <w:r w:rsidRPr="00397E42">
        <w:rPr>
          <w:rFonts w:ascii="Times New Roman" w:eastAsia="Times New Roman" w:hAnsi="Times New Roman" w:cs="Times New Roman"/>
          <w:kern w:val="0"/>
          <w14:ligatures w14:val="none"/>
        </w:rPr>
        <w:t xml:space="preserve"> were recorded, with </w:t>
      </w:r>
      <w:proofErr w:type="spellStart"/>
      <w:r w:rsidRPr="00397E42">
        <w:rPr>
          <w:rFonts w:ascii="Times New Roman" w:eastAsia="Times New Roman" w:hAnsi="Times New Roman" w:cs="Times New Roman"/>
          <w:kern w:val="0"/>
          <w14:ligatures w14:val="none"/>
        </w:rPr>
        <w:t>Serratella</w:t>
      </w:r>
      <w:proofErr w:type="spellEnd"/>
      <w:r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kern w:val="0"/>
          <w14:ligatures w14:val="none"/>
        </w:rPr>
        <w:t>ignita</w:t>
      </w:r>
      <w:proofErr w:type="spellEnd"/>
      <w:r w:rsidRPr="00397E42">
        <w:rPr>
          <w:rFonts w:ascii="Times New Roman" w:eastAsia="Times New Roman" w:hAnsi="Times New Roman" w:cs="Times New Roman"/>
          <w:kern w:val="0"/>
          <w14:ligatures w14:val="none"/>
        </w:rPr>
        <w:t xml:space="preserve"> being the most abundant species in all three rivers. 14 species</w:t>
      </w:r>
      <w:r w:rsidR="00633FBD" w:rsidRPr="00397E42">
        <w:rPr>
          <w:rFonts w:ascii="Times New Roman" w:eastAsia="Times New Roman" w:hAnsi="Times New Roman" w:cs="Times New Roman"/>
          <w:kern w:val="0"/>
          <w14:ligatures w14:val="none"/>
        </w:rPr>
        <w:t xml:space="preserve"> of </w:t>
      </w:r>
      <w:proofErr w:type="spellStart"/>
      <w:r w:rsidR="00633FBD" w:rsidRPr="00397E42">
        <w:rPr>
          <w:rFonts w:ascii="Times New Roman" w:eastAsia="Times New Roman" w:hAnsi="Times New Roman" w:cs="Times New Roman"/>
          <w:kern w:val="0"/>
          <w14:ligatures w14:val="none"/>
        </w:rPr>
        <w:t>Plecoptera</w:t>
      </w:r>
      <w:proofErr w:type="spellEnd"/>
      <w:r w:rsidR="00633FBD" w:rsidRPr="00397E42">
        <w:rPr>
          <w:rFonts w:ascii="Times New Roman" w:eastAsia="Times New Roman" w:hAnsi="Times New Roman" w:cs="Times New Roman"/>
          <w:kern w:val="0"/>
          <w14:ligatures w14:val="none"/>
        </w:rPr>
        <w:t xml:space="preserve"> (Stoneflies)</w:t>
      </w:r>
      <w:r w:rsidRPr="00397E42">
        <w:rPr>
          <w:rFonts w:ascii="Times New Roman" w:eastAsia="Times New Roman" w:hAnsi="Times New Roman" w:cs="Times New Roman"/>
          <w:kern w:val="0"/>
          <w14:ligatures w14:val="none"/>
        </w:rPr>
        <w:t xml:space="preserve"> were identified, with Leuctra </w:t>
      </w:r>
      <w:proofErr w:type="spellStart"/>
      <w:r w:rsidRPr="00397E42">
        <w:rPr>
          <w:rFonts w:ascii="Times New Roman" w:eastAsia="Times New Roman" w:hAnsi="Times New Roman" w:cs="Times New Roman"/>
          <w:kern w:val="0"/>
          <w14:ligatures w14:val="none"/>
        </w:rPr>
        <w:t>hippopus</w:t>
      </w:r>
      <w:proofErr w:type="spellEnd"/>
      <w:r w:rsidRPr="00397E42">
        <w:rPr>
          <w:rFonts w:ascii="Times New Roman" w:eastAsia="Times New Roman" w:hAnsi="Times New Roman" w:cs="Times New Roman"/>
          <w:kern w:val="0"/>
          <w14:ligatures w14:val="none"/>
        </w:rPr>
        <w:t xml:space="preserve"> being the most common species in Silver River. 23 species</w:t>
      </w:r>
      <w:r w:rsidR="00633FBD" w:rsidRPr="00397E42">
        <w:rPr>
          <w:rFonts w:ascii="Times New Roman" w:eastAsia="Times New Roman" w:hAnsi="Times New Roman" w:cs="Times New Roman"/>
          <w:kern w:val="0"/>
          <w14:ligatures w14:val="none"/>
        </w:rPr>
        <w:t xml:space="preserve"> of Trichoptera (Caddisflies)</w:t>
      </w:r>
      <w:r w:rsidRPr="00397E42">
        <w:rPr>
          <w:rFonts w:ascii="Times New Roman" w:eastAsia="Times New Roman" w:hAnsi="Times New Roman" w:cs="Times New Roman"/>
          <w:kern w:val="0"/>
          <w14:ligatures w14:val="none"/>
        </w:rPr>
        <w:t xml:space="preserve"> were recorded, with </w:t>
      </w:r>
      <w:proofErr w:type="spellStart"/>
      <w:r w:rsidRPr="00397E42">
        <w:rPr>
          <w:rFonts w:ascii="Times New Roman" w:eastAsia="Times New Roman" w:hAnsi="Times New Roman" w:cs="Times New Roman"/>
          <w:kern w:val="0"/>
          <w14:ligatures w14:val="none"/>
        </w:rPr>
        <w:t>Hydropsyche</w:t>
      </w:r>
      <w:proofErr w:type="spellEnd"/>
      <w:r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kern w:val="0"/>
          <w14:ligatures w14:val="none"/>
        </w:rPr>
        <w:t>instabilis</w:t>
      </w:r>
      <w:proofErr w:type="spellEnd"/>
      <w:r w:rsidRPr="00397E42">
        <w:rPr>
          <w:rFonts w:ascii="Times New Roman" w:eastAsia="Times New Roman" w:hAnsi="Times New Roman" w:cs="Times New Roman"/>
          <w:kern w:val="0"/>
          <w14:ligatures w14:val="none"/>
        </w:rPr>
        <w:t xml:space="preserve"> being the most abundant species in Silver River.</w:t>
      </w:r>
      <w:r w:rsidR="00D20952" w:rsidRPr="00397E42">
        <w:rPr>
          <w:rFonts w:ascii="Times New Roman" w:eastAsia="Times New Roman" w:hAnsi="Times New Roman" w:cs="Times New Roman"/>
          <w:kern w:val="0"/>
          <w14:ligatures w14:val="none"/>
        </w:rPr>
        <w:t xml:space="preserve"> </w:t>
      </w:r>
      <w:r w:rsidR="0079210D" w:rsidRPr="00397E42">
        <w:rPr>
          <w:rFonts w:ascii="Times New Roman" w:eastAsia="Times New Roman" w:hAnsi="Times New Roman" w:cs="Times New Roman"/>
          <w:kern w:val="0"/>
          <w14:ligatures w14:val="none"/>
        </w:rPr>
        <w:t xml:space="preserve">A </w:t>
      </w:r>
      <w:r w:rsidRPr="00397E42">
        <w:rPr>
          <w:rFonts w:ascii="Times New Roman" w:eastAsia="Times New Roman" w:hAnsi="Times New Roman" w:cs="Times New Roman"/>
          <w:kern w:val="0"/>
          <w14:ligatures w14:val="none"/>
        </w:rPr>
        <w:t>total of 34 species were recorded</w:t>
      </w:r>
      <w:r w:rsidR="0079210D" w:rsidRPr="00397E42">
        <w:rPr>
          <w:rFonts w:ascii="Times New Roman" w:eastAsia="Times New Roman" w:hAnsi="Times New Roman" w:cs="Times New Roman"/>
          <w:kern w:val="0"/>
          <w14:ligatures w14:val="none"/>
        </w:rPr>
        <w:t xml:space="preserve"> in Silver River</w:t>
      </w:r>
      <w:r w:rsidRPr="00397E42">
        <w:rPr>
          <w:rFonts w:ascii="Times New Roman" w:eastAsia="Times New Roman" w:hAnsi="Times New Roman" w:cs="Times New Roman"/>
          <w:kern w:val="0"/>
          <w14:ligatures w14:val="none"/>
        </w:rPr>
        <w:t>, with Ephemeroptera being the dominant order</w:t>
      </w:r>
      <w:r w:rsidR="00252017"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31 species were identified</w:t>
      </w:r>
      <w:r w:rsidR="00252017" w:rsidRPr="00397E42">
        <w:rPr>
          <w:rFonts w:ascii="Times New Roman" w:eastAsia="Times New Roman" w:hAnsi="Times New Roman" w:cs="Times New Roman"/>
          <w:kern w:val="0"/>
          <w14:ligatures w14:val="none"/>
        </w:rPr>
        <w:t xml:space="preserve"> in </w:t>
      </w:r>
      <w:proofErr w:type="spellStart"/>
      <w:r w:rsidR="00252017" w:rsidRPr="00397E42">
        <w:rPr>
          <w:rFonts w:ascii="Times New Roman" w:eastAsia="Times New Roman" w:hAnsi="Times New Roman" w:cs="Times New Roman"/>
          <w:kern w:val="0"/>
          <w14:ligatures w14:val="none"/>
        </w:rPr>
        <w:t>Camcor</w:t>
      </w:r>
      <w:proofErr w:type="spellEnd"/>
      <w:r w:rsidR="00252017" w:rsidRPr="00397E42">
        <w:rPr>
          <w:rFonts w:ascii="Times New Roman" w:eastAsia="Times New Roman" w:hAnsi="Times New Roman" w:cs="Times New Roman"/>
          <w:kern w:val="0"/>
          <w14:ligatures w14:val="none"/>
        </w:rPr>
        <w:t xml:space="preserve"> River</w:t>
      </w:r>
      <w:r w:rsidRPr="00397E42">
        <w:rPr>
          <w:rFonts w:ascii="Times New Roman" w:eastAsia="Times New Roman" w:hAnsi="Times New Roman" w:cs="Times New Roman"/>
          <w:kern w:val="0"/>
          <w14:ligatures w14:val="none"/>
        </w:rPr>
        <w:t xml:space="preserve">, with </w:t>
      </w:r>
      <w:proofErr w:type="spellStart"/>
      <w:r w:rsidRPr="00397E42">
        <w:rPr>
          <w:rFonts w:ascii="Times New Roman" w:eastAsia="Times New Roman" w:hAnsi="Times New Roman" w:cs="Times New Roman"/>
          <w:kern w:val="0"/>
          <w14:ligatures w14:val="none"/>
        </w:rPr>
        <w:t>Plecoptera</w:t>
      </w:r>
      <w:proofErr w:type="spellEnd"/>
      <w:r w:rsidRPr="00397E42">
        <w:rPr>
          <w:rFonts w:ascii="Times New Roman" w:eastAsia="Times New Roman" w:hAnsi="Times New Roman" w:cs="Times New Roman"/>
          <w:kern w:val="0"/>
          <w14:ligatures w14:val="none"/>
        </w:rPr>
        <w:t xml:space="preserve"> being the second most dominant order after Ephemeroptera. 29 species were recorded</w:t>
      </w:r>
      <w:r w:rsidR="00252017" w:rsidRPr="00397E42">
        <w:rPr>
          <w:rFonts w:ascii="Times New Roman" w:eastAsia="Times New Roman" w:hAnsi="Times New Roman" w:cs="Times New Roman"/>
          <w:kern w:val="0"/>
          <w14:ligatures w14:val="none"/>
        </w:rPr>
        <w:t xml:space="preserve"> in </w:t>
      </w:r>
      <w:proofErr w:type="spellStart"/>
      <w:r w:rsidR="00252017" w:rsidRPr="00397E42">
        <w:rPr>
          <w:rFonts w:ascii="Times New Roman" w:eastAsia="Times New Roman" w:hAnsi="Times New Roman" w:cs="Times New Roman"/>
          <w:kern w:val="0"/>
          <w14:ligatures w14:val="none"/>
        </w:rPr>
        <w:t>Faurawn</w:t>
      </w:r>
      <w:proofErr w:type="spellEnd"/>
      <w:r w:rsidR="00252017" w:rsidRPr="00397E42">
        <w:rPr>
          <w:rFonts w:ascii="Times New Roman" w:eastAsia="Times New Roman" w:hAnsi="Times New Roman" w:cs="Times New Roman"/>
          <w:kern w:val="0"/>
          <w14:ligatures w14:val="none"/>
        </w:rPr>
        <w:t xml:space="preserve"> River</w:t>
      </w:r>
      <w:r w:rsidRPr="00397E42">
        <w:rPr>
          <w:rFonts w:ascii="Times New Roman" w:eastAsia="Times New Roman" w:hAnsi="Times New Roman" w:cs="Times New Roman"/>
          <w:kern w:val="0"/>
          <w14:ligatures w14:val="none"/>
        </w:rPr>
        <w:t>, with Trichoptera being the second most dominant order after Ephemeroptera</w:t>
      </w:r>
      <w:r w:rsidR="00DE6BE0" w:rsidRPr="00397E42">
        <w:rPr>
          <w:rFonts w:ascii="Times New Roman" w:eastAsia="Times New Roman" w:hAnsi="Times New Roman" w:cs="Times New Roman"/>
          <w:kern w:val="0"/>
          <w14:ligatures w14:val="none"/>
        </w:rPr>
        <w:t xml:space="preserve"> (Table 1s)</w:t>
      </w:r>
      <w:r w:rsidRPr="00397E42">
        <w:rPr>
          <w:rFonts w:ascii="Times New Roman" w:eastAsia="Times New Roman" w:hAnsi="Times New Roman" w:cs="Times New Roman"/>
          <w:kern w:val="0"/>
          <w14:ligatures w14:val="none"/>
        </w:rPr>
        <w:t>.</w:t>
      </w:r>
    </w:p>
    <w:p w14:paraId="7185F31C" w14:textId="77777777" w:rsidR="001A3764" w:rsidRPr="00397E42" w:rsidRDefault="001A3764" w:rsidP="00252017">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This study highlights the diversity of macroinvertebrate communities in three river systems. The results suggest that each river has a unique community composition, with some species being exclusive to a particular river. These findings can be used to inform conservation and management efforts for these river systems.</w:t>
      </w:r>
    </w:p>
    <w:p w14:paraId="74CCD2D5" w14:textId="3C4EC5AE" w:rsidR="00B07F9B" w:rsidRPr="00397E42" w:rsidRDefault="00B07F9B"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The heatmap (Fig. 1) visualizes the abundance of species across various locations grouped by three distances (1.5km, 3km, 6km) and three regions</w:t>
      </w:r>
      <w:r w:rsidR="003374F5"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The color intensity represents species abundance, with red indicating higher abundances and blue indicating lower abundances.</w:t>
      </w:r>
    </w:p>
    <w:p w14:paraId="75FBD311" w14:textId="72BA064B" w:rsidR="00B07F9B" w:rsidRPr="00397E42" w:rsidRDefault="00B07F9B"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The most dominant species</w:t>
      </w:r>
      <w:r w:rsidR="00454497" w:rsidRPr="00397E42">
        <w:rPr>
          <w:rFonts w:ascii="Times New Roman" w:eastAsia="Times New Roman" w:hAnsi="Times New Roman" w:cs="Times New Roman"/>
          <w:kern w:val="0"/>
          <w14:ligatures w14:val="none"/>
        </w:rPr>
        <w:t xml:space="preserve"> was</w:t>
      </w:r>
      <w:r w:rsidR="00454497" w:rsidRPr="00397E42">
        <w:rPr>
          <w:rFonts w:ascii="Times New Roman" w:eastAsia="Times New Roman" w:hAnsi="Times New Roman" w:cs="Times New Roman"/>
          <w:i/>
          <w:iCs/>
          <w:kern w:val="0"/>
          <w14:ligatures w14:val="none"/>
        </w:rPr>
        <w:t xml:space="preserve"> </w:t>
      </w:r>
      <w:proofErr w:type="spellStart"/>
      <w:r w:rsidR="00454497" w:rsidRPr="00397E42">
        <w:rPr>
          <w:rFonts w:ascii="Times New Roman" w:eastAsia="Times New Roman" w:hAnsi="Times New Roman" w:cs="Times New Roman"/>
          <w:i/>
          <w:iCs/>
          <w:kern w:val="0"/>
          <w14:ligatures w14:val="none"/>
        </w:rPr>
        <w:t>Serratella</w:t>
      </w:r>
      <w:proofErr w:type="spellEnd"/>
      <w:r w:rsidR="00454497" w:rsidRPr="00397E42">
        <w:rPr>
          <w:rFonts w:ascii="Times New Roman" w:eastAsia="Times New Roman" w:hAnsi="Times New Roman" w:cs="Times New Roman"/>
          <w:i/>
          <w:iCs/>
          <w:kern w:val="0"/>
          <w14:ligatures w14:val="none"/>
        </w:rPr>
        <w:t xml:space="preserve"> </w:t>
      </w:r>
      <w:proofErr w:type="spellStart"/>
      <w:r w:rsidR="00454497" w:rsidRPr="00397E42">
        <w:rPr>
          <w:rFonts w:ascii="Times New Roman" w:eastAsia="Times New Roman" w:hAnsi="Times New Roman" w:cs="Times New Roman"/>
          <w:i/>
          <w:iCs/>
          <w:kern w:val="0"/>
          <w14:ligatures w14:val="none"/>
        </w:rPr>
        <w:t>ignita</w:t>
      </w:r>
      <w:proofErr w:type="spellEnd"/>
      <w:r w:rsidR="00454497" w:rsidRPr="00397E42">
        <w:rPr>
          <w:rFonts w:ascii="Times New Roman" w:eastAsia="Times New Roman" w:hAnsi="Times New Roman" w:cs="Times New Roman"/>
          <w:kern w:val="0"/>
          <w14:ligatures w14:val="none"/>
        </w:rPr>
        <w:t xml:space="preserve"> (Mayfly)</w:t>
      </w:r>
      <w:r w:rsidRPr="00397E42">
        <w:rPr>
          <w:rFonts w:ascii="Times New Roman" w:eastAsia="Times New Roman" w:hAnsi="Times New Roman" w:cs="Times New Roman"/>
          <w:kern w:val="0"/>
          <w14:ligatures w14:val="none"/>
        </w:rPr>
        <w:t>, particularly in the FR 3km and FR 6km regions (abundance peaks at 487 and 356, respectively). Also present in significant numbers in the CR region.</w:t>
      </w:r>
      <w:r w:rsidR="00D07CF8"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i/>
          <w:iCs/>
          <w:kern w:val="0"/>
          <w14:ligatures w14:val="none"/>
        </w:rPr>
        <w:t>Rhithrogena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semicolorata</w:t>
      </w:r>
      <w:proofErr w:type="spellEnd"/>
      <w:r w:rsidRPr="00397E42">
        <w:rPr>
          <w:rFonts w:ascii="Times New Roman" w:eastAsia="Times New Roman" w:hAnsi="Times New Roman" w:cs="Times New Roman"/>
          <w:kern w:val="0"/>
          <w14:ligatures w14:val="none"/>
        </w:rPr>
        <w:t xml:space="preserve"> (Mayfly)</w:t>
      </w:r>
      <w:r w:rsidR="00D07CF8" w:rsidRPr="00397E42">
        <w:rPr>
          <w:rFonts w:ascii="Times New Roman" w:eastAsia="Times New Roman" w:hAnsi="Times New Roman" w:cs="Times New Roman"/>
          <w:kern w:val="0"/>
          <w14:ligatures w14:val="none"/>
        </w:rPr>
        <w:t xml:space="preserve"> </w:t>
      </w:r>
      <w:proofErr w:type="gramStart"/>
      <w:r w:rsidR="00D07CF8" w:rsidRPr="00397E42">
        <w:rPr>
          <w:rFonts w:ascii="Times New Roman" w:eastAsia="Times New Roman" w:hAnsi="Times New Roman" w:cs="Times New Roman"/>
          <w:kern w:val="0"/>
          <w14:ligatures w14:val="none"/>
        </w:rPr>
        <w:t>sh</w:t>
      </w:r>
      <w:r w:rsidRPr="00397E42">
        <w:rPr>
          <w:rFonts w:ascii="Times New Roman" w:eastAsia="Times New Roman" w:hAnsi="Times New Roman" w:cs="Times New Roman"/>
          <w:kern w:val="0"/>
          <w14:ligatures w14:val="none"/>
        </w:rPr>
        <w:t>o</w:t>
      </w:r>
      <w:r w:rsidR="00D07CF8" w:rsidRPr="00397E42">
        <w:rPr>
          <w:rFonts w:ascii="Times New Roman" w:eastAsia="Times New Roman" w:hAnsi="Times New Roman" w:cs="Times New Roman"/>
          <w:kern w:val="0"/>
          <w14:ligatures w14:val="none"/>
        </w:rPr>
        <w:t>ed</w:t>
      </w:r>
      <w:proofErr w:type="gramEnd"/>
      <w:r w:rsidRPr="00397E42">
        <w:rPr>
          <w:rFonts w:ascii="Times New Roman" w:eastAsia="Times New Roman" w:hAnsi="Times New Roman" w:cs="Times New Roman"/>
          <w:kern w:val="0"/>
          <w14:ligatures w14:val="none"/>
        </w:rPr>
        <w:t xml:space="preserve"> high abundance across SR 3km, SR 6km, and CR 6km (36, 40, and 51, respectively).</w:t>
      </w:r>
      <w:r w:rsidR="00D07CF8"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rhodani</w:t>
      </w:r>
      <w:proofErr w:type="spellEnd"/>
      <w:r w:rsidRPr="00397E42">
        <w:rPr>
          <w:rFonts w:ascii="Times New Roman" w:eastAsia="Times New Roman" w:hAnsi="Times New Roman" w:cs="Times New Roman"/>
          <w:kern w:val="0"/>
          <w14:ligatures w14:val="none"/>
        </w:rPr>
        <w:t xml:space="preserve"> (Mayfly)</w:t>
      </w:r>
      <w:r w:rsidR="00D07CF8" w:rsidRPr="00397E42">
        <w:rPr>
          <w:rFonts w:ascii="Times New Roman" w:eastAsia="Times New Roman" w:hAnsi="Times New Roman" w:cs="Times New Roman"/>
          <w:kern w:val="0"/>
          <w14:ligatures w14:val="none"/>
        </w:rPr>
        <w:t>, a</w:t>
      </w:r>
      <w:r w:rsidRPr="00397E42">
        <w:rPr>
          <w:rFonts w:ascii="Times New Roman" w:eastAsia="Times New Roman" w:hAnsi="Times New Roman" w:cs="Times New Roman"/>
          <w:kern w:val="0"/>
          <w14:ligatures w14:val="none"/>
        </w:rPr>
        <w:t xml:space="preserve">nother widely distributed species </w:t>
      </w:r>
      <w:r w:rsidR="00D07CF8" w:rsidRPr="00397E42">
        <w:rPr>
          <w:rFonts w:ascii="Times New Roman" w:eastAsia="Times New Roman" w:hAnsi="Times New Roman" w:cs="Times New Roman"/>
          <w:kern w:val="0"/>
          <w14:ligatures w14:val="none"/>
        </w:rPr>
        <w:t>showed</w:t>
      </w:r>
      <w:r w:rsidRPr="00397E42">
        <w:rPr>
          <w:rFonts w:ascii="Times New Roman" w:eastAsia="Times New Roman" w:hAnsi="Times New Roman" w:cs="Times New Roman"/>
          <w:kern w:val="0"/>
          <w14:ligatures w14:val="none"/>
        </w:rPr>
        <w:t xml:space="preserve"> notable abundances in SR 1.5km (6) and CR 1.5km (236).</w:t>
      </w:r>
    </w:p>
    <w:p w14:paraId="64839817" w14:textId="07C0B006" w:rsidR="00B07F9B" w:rsidRPr="00397E42" w:rsidRDefault="00B07F9B" w:rsidP="00FA435B">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vernus</w:t>
      </w:r>
      <w:proofErr w:type="spellEnd"/>
      <w:r w:rsidRPr="00397E42">
        <w:rPr>
          <w:rFonts w:ascii="Times New Roman" w:eastAsia="Times New Roman" w:hAnsi="Times New Roman" w:cs="Times New Roman"/>
          <w:kern w:val="0"/>
          <w14:ligatures w14:val="none"/>
        </w:rPr>
        <w:t xml:space="preserve"> (Mayfly)</w:t>
      </w:r>
      <w:r w:rsidR="00D07CF8" w:rsidRPr="00397E42">
        <w:rPr>
          <w:rFonts w:ascii="Times New Roman" w:eastAsia="Times New Roman" w:hAnsi="Times New Roman" w:cs="Times New Roman"/>
          <w:kern w:val="0"/>
          <w14:ligatures w14:val="none"/>
        </w:rPr>
        <w:t xml:space="preserve"> was h</w:t>
      </w:r>
      <w:r w:rsidRPr="00397E42">
        <w:rPr>
          <w:rFonts w:ascii="Times New Roman" w:eastAsia="Times New Roman" w:hAnsi="Times New Roman" w:cs="Times New Roman"/>
          <w:kern w:val="0"/>
          <w14:ligatures w14:val="none"/>
        </w:rPr>
        <w:t>ighly localized to SR 1.5km, with an abundance of 104. It is not present in other regions.</w:t>
      </w:r>
      <w:r w:rsidR="00D07CF8"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scambus</w:t>
      </w:r>
      <w:proofErr w:type="spellEnd"/>
      <w:r w:rsidRPr="00397E42">
        <w:rPr>
          <w:rFonts w:ascii="Times New Roman" w:eastAsia="Times New Roman" w:hAnsi="Times New Roman" w:cs="Times New Roman"/>
          <w:kern w:val="0"/>
          <w14:ligatures w14:val="none"/>
        </w:rPr>
        <w:t xml:space="preserve"> (Mayfly)</w:t>
      </w:r>
      <w:r w:rsidR="00D07CF8" w:rsidRPr="00397E42">
        <w:rPr>
          <w:rFonts w:ascii="Times New Roman" w:eastAsia="Times New Roman" w:hAnsi="Times New Roman" w:cs="Times New Roman"/>
          <w:kern w:val="0"/>
          <w14:ligatures w14:val="none"/>
        </w:rPr>
        <w:t xml:space="preserve"> was f</w:t>
      </w:r>
      <w:r w:rsidRPr="00397E42">
        <w:rPr>
          <w:rFonts w:ascii="Times New Roman" w:eastAsia="Times New Roman" w:hAnsi="Times New Roman" w:cs="Times New Roman"/>
          <w:kern w:val="0"/>
          <w14:ligatures w14:val="none"/>
        </w:rPr>
        <w:t>ound only in SR 1.5km, with an abundance of 36</w:t>
      </w:r>
      <w:r w:rsidR="00D07CF8"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i/>
          <w:iCs/>
          <w:kern w:val="0"/>
          <w14:ligatures w14:val="none"/>
        </w:rPr>
        <w:t>Hydropsyche</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instabilis</w:t>
      </w:r>
      <w:proofErr w:type="spellEnd"/>
      <w:r w:rsidRPr="00397E42">
        <w:rPr>
          <w:rFonts w:ascii="Times New Roman" w:eastAsia="Times New Roman" w:hAnsi="Times New Roman" w:cs="Times New Roman"/>
          <w:kern w:val="0"/>
          <w14:ligatures w14:val="none"/>
        </w:rPr>
        <w:t xml:space="preserve"> (Caddisfly)</w:t>
      </w:r>
      <w:r w:rsidR="00D07CF8" w:rsidRPr="00397E42">
        <w:rPr>
          <w:rFonts w:ascii="Times New Roman" w:eastAsia="Times New Roman" w:hAnsi="Times New Roman" w:cs="Times New Roman"/>
          <w:kern w:val="0"/>
          <w14:ligatures w14:val="none"/>
        </w:rPr>
        <w:t xml:space="preserve"> was p</w:t>
      </w:r>
      <w:r w:rsidRPr="00397E42">
        <w:rPr>
          <w:rFonts w:ascii="Times New Roman" w:eastAsia="Times New Roman" w:hAnsi="Times New Roman" w:cs="Times New Roman"/>
          <w:kern w:val="0"/>
          <w14:ligatures w14:val="none"/>
        </w:rPr>
        <w:t xml:space="preserve">rominent in CR 3km and CR 6km </w:t>
      </w:r>
      <w:proofErr w:type="gramStart"/>
      <w:r w:rsidRPr="00397E42">
        <w:rPr>
          <w:rFonts w:ascii="Times New Roman" w:eastAsia="Times New Roman" w:hAnsi="Times New Roman" w:cs="Times New Roman"/>
          <w:kern w:val="0"/>
          <w14:ligatures w14:val="none"/>
        </w:rPr>
        <w:t>and also</w:t>
      </w:r>
      <w:proofErr w:type="gramEnd"/>
      <w:r w:rsidRPr="00397E42">
        <w:rPr>
          <w:rFonts w:ascii="Times New Roman" w:eastAsia="Times New Roman" w:hAnsi="Times New Roman" w:cs="Times New Roman"/>
          <w:kern w:val="0"/>
          <w14:ligatures w14:val="none"/>
        </w:rPr>
        <w:t xml:space="preserve"> present in FR 3km.</w:t>
      </w:r>
      <w:r w:rsidR="00D07CF8"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i/>
          <w:iCs/>
          <w:kern w:val="0"/>
          <w14:ligatures w14:val="none"/>
        </w:rPr>
        <w:t>Rhyacophila</w:t>
      </w:r>
      <w:proofErr w:type="spellEnd"/>
      <w:r w:rsidRPr="00397E42">
        <w:rPr>
          <w:rFonts w:ascii="Times New Roman" w:eastAsia="Times New Roman" w:hAnsi="Times New Roman" w:cs="Times New Roman"/>
          <w:i/>
          <w:iCs/>
          <w:kern w:val="0"/>
          <w14:ligatures w14:val="none"/>
        </w:rPr>
        <w:t xml:space="preserve"> dorsalis</w:t>
      </w:r>
      <w:r w:rsidRPr="00397E42">
        <w:rPr>
          <w:rFonts w:ascii="Times New Roman" w:eastAsia="Times New Roman" w:hAnsi="Times New Roman" w:cs="Times New Roman"/>
          <w:kern w:val="0"/>
          <w14:ligatures w14:val="none"/>
        </w:rPr>
        <w:t xml:space="preserve"> (Caddisfly)</w:t>
      </w:r>
      <w:r w:rsidR="00D07CF8" w:rsidRPr="00397E42">
        <w:rPr>
          <w:rFonts w:ascii="Times New Roman" w:eastAsia="Times New Roman" w:hAnsi="Times New Roman" w:cs="Times New Roman"/>
          <w:kern w:val="0"/>
          <w14:ligatures w14:val="none"/>
        </w:rPr>
        <w:t xml:space="preserve"> was f</w:t>
      </w:r>
      <w:r w:rsidRPr="00397E42">
        <w:rPr>
          <w:rFonts w:ascii="Times New Roman" w:eastAsia="Times New Roman" w:hAnsi="Times New Roman" w:cs="Times New Roman"/>
          <w:kern w:val="0"/>
          <w14:ligatures w14:val="none"/>
        </w:rPr>
        <w:t>ound across distances but more abundant in the CR regions.</w:t>
      </w:r>
    </w:p>
    <w:p w14:paraId="58F71FA0" w14:textId="77777777" w:rsidR="00B07F9B" w:rsidRPr="00397E42" w:rsidRDefault="00B07F9B"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Certain species, such as </w:t>
      </w:r>
      <w:proofErr w:type="spellStart"/>
      <w:r w:rsidRPr="00397E42">
        <w:rPr>
          <w:rFonts w:ascii="Times New Roman" w:eastAsia="Times New Roman" w:hAnsi="Times New Roman" w:cs="Times New Roman"/>
          <w:i/>
          <w:iCs/>
          <w:kern w:val="0"/>
          <w14:ligatures w14:val="none"/>
        </w:rPr>
        <w:t>Potamophylax</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cingulatus</w:t>
      </w:r>
      <w:proofErr w:type="spellEnd"/>
      <w:r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i/>
          <w:iCs/>
          <w:kern w:val="0"/>
          <w14:ligatures w14:val="none"/>
        </w:rPr>
        <w:t>Nemoura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avicularis</w:t>
      </w:r>
      <w:proofErr w:type="spellEnd"/>
      <w:r w:rsidRPr="00397E42">
        <w:rPr>
          <w:rFonts w:ascii="Times New Roman" w:eastAsia="Times New Roman" w:hAnsi="Times New Roman" w:cs="Times New Roman"/>
          <w:kern w:val="0"/>
          <w14:ligatures w14:val="none"/>
        </w:rPr>
        <w:t xml:space="preserve">, and </w:t>
      </w:r>
      <w:proofErr w:type="spellStart"/>
      <w:r w:rsidRPr="00397E42">
        <w:rPr>
          <w:rFonts w:ascii="Times New Roman" w:eastAsia="Times New Roman" w:hAnsi="Times New Roman" w:cs="Times New Roman"/>
          <w:i/>
          <w:iCs/>
          <w:kern w:val="0"/>
          <w14:ligatures w14:val="none"/>
        </w:rPr>
        <w:t>Diura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bicaudata</w:t>
      </w:r>
      <w:proofErr w:type="spellEnd"/>
      <w:r w:rsidRPr="00397E42">
        <w:rPr>
          <w:rFonts w:ascii="Times New Roman" w:eastAsia="Times New Roman" w:hAnsi="Times New Roman" w:cs="Times New Roman"/>
          <w:kern w:val="0"/>
          <w14:ligatures w14:val="none"/>
        </w:rPr>
        <w:t>, show very low abundances, with only isolated occurrences in specific locations.</w:t>
      </w:r>
    </w:p>
    <w:p w14:paraId="43963D19" w14:textId="6E5C9D31" w:rsidR="00B07F9B" w:rsidRPr="00397E42" w:rsidRDefault="00B07F9B"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SR Region</w:t>
      </w:r>
      <w:r w:rsidR="005A134C" w:rsidRPr="00397E42">
        <w:rPr>
          <w:rFonts w:ascii="Times New Roman" w:eastAsia="Times New Roman" w:hAnsi="Times New Roman" w:cs="Times New Roman"/>
          <w:kern w:val="0"/>
          <w14:ligatures w14:val="none"/>
        </w:rPr>
        <w:t xml:space="preserve"> was d</w:t>
      </w:r>
      <w:r w:rsidRPr="00397E42">
        <w:rPr>
          <w:rFonts w:ascii="Times New Roman" w:eastAsia="Times New Roman" w:hAnsi="Times New Roman" w:cs="Times New Roman"/>
          <w:kern w:val="0"/>
          <w14:ligatures w14:val="none"/>
        </w:rPr>
        <w:t xml:space="preserve">ominated by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vernus</w:t>
      </w:r>
      <w:proofErr w:type="spellEnd"/>
      <w:r w:rsidRPr="00397E42">
        <w:rPr>
          <w:rFonts w:ascii="Times New Roman" w:eastAsia="Times New Roman" w:hAnsi="Times New Roman" w:cs="Times New Roman"/>
          <w:kern w:val="0"/>
          <w14:ligatures w14:val="none"/>
        </w:rPr>
        <w:t xml:space="preserve"> and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scambus</w:t>
      </w:r>
      <w:proofErr w:type="spellEnd"/>
      <w:r w:rsidRPr="00397E42">
        <w:rPr>
          <w:rFonts w:ascii="Times New Roman" w:eastAsia="Times New Roman" w:hAnsi="Times New Roman" w:cs="Times New Roman"/>
          <w:kern w:val="0"/>
          <w14:ligatures w14:val="none"/>
        </w:rPr>
        <w:t xml:space="preserve"> at the 1.5km distance.</w:t>
      </w:r>
      <w:r w:rsidR="005A134C"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CR Region</w:t>
      </w:r>
      <w:r w:rsidR="005A134C" w:rsidRPr="00397E42">
        <w:rPr>
          <w:rFonts w:ascii="Times New Roman" w:eastAsia="Times New Roman" w:hAnsi="Times New Roman" w:cs="Times New Roman"/>
          <w:kern w:val="0"/>
          <w14:ligatures w14:val="none"/>
        </w:rPr>
        <w:t xml:space="preserve"> s</w:t>
      </w:r>
      <w:r w:rsidRPr="00397E42">
        <w:rPr>
          <w:rFonts w:ascii="Times New Roman" w:eastAsia="Times New Roman" w:hAnsi="Times New Roman" w:cs="Times New Roman"/>
          <w:kern w:val="0"/>
          <w14:ligatures w14:val="none"/>
        </w:rPr>
        <w:t>how</w:t>
      </w:r>
      <w:r w:rsidR="005A134C" w:rsidRPr="00397E42">
        <w:rPr>
          <w:rFonts w:ascii="Times New Roman" w:eastAsia="Times New Roman" w:hAnsi="Times New Roman" w:cs="Times New Roman"/>
          <w:kern w:val="0"/>
          <w14:ligatures w14:val="none"/>
        </w:rPr>
        <w:t>ed</w:t>
      </w:r>
      <w:r w:rsidRPr="00397E42">
        <w:rPr>
          <w:rFonts w:ascii="Times New Roman" w:eastAsia="Times New Roman" w:hAnsi="Times New Roman" w:cs="Times New Roman"/>
          <w:kern w:val="0"/>
          <w14:ligatures w14:val="none"/>
        </w:rPr>
        <w:t xml:space="preserve"> the greatest variety of species, with several (e.g., </w:t>
      </w:r>
      <w:proofErr w:type="spellStart"/>
      <w:r w:rsidRPr="00397E42">
        <w:rPr>
          <w:rFonts w:ascii="Times New Roman" w:eastAsia="Times New Roman" w:hAnsi="Times New Roman" w:cs="Times New Roman"/>
          <w:i/>
          <w:iCs/>
          <w:kern w:val="0"/>
          <w14:ligatures w14:val="none"/>
        </w:rPr>
        <w:t>Hydropsyche</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instabilis</w:t>
      </w:r>
      <w:proofErr w:type="spellEnd"/>
      <w:r w:rsidRPr="00397E42">
        <w:rPr>
          <w:rFonts w:ascii="Times New Roman" w:eastAsia="Times New Roman" w:hAnsi="Times New Roman" w:cs="Times New Roman"/>
          <w:kern w:val="0"/>
          <w14:ligatures w14:val="none"/>
        </w:rPr>
        <w:t xml:space="preserve"> and </w:t>
      </w:r>
      <w:proofErr w:type="spellStart"/>
      <w:r w:rsidRPr="00397E42">
        <w:rPr>
          <w:rFonts w:ascii="Times New Roman" w:eastAsia="Times New Roman" w:hAnsi="Times New Roman" w:cs="Times New Roman"/>
          <w:i/>
          <w:iCs/>
          <w:kern w:val="0"/>
          <w14:ligatures w14:val="none"/>
        </w:rPr>
        <w:t>Rhithrogena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semicolorata</w:t>
      </w:r>
      <w:proofErr w:type="spellEnd"/>
      <w:r w:rsidRPr="00397E42">
        <w:rPr>
          <w:rFonts w:ascii="Times New Roman" w:eastAsia="Times New Roman" w:hAnsi="Times New Roman" w:cs="Times New Roman"/>
          <w:kern w:val="0"/>
          <w14:ligatures w14:val="none"/>
        </w:rPr>
        <w:t>) present across multiple distances.</w:t>
      </w:r>
      <w:r w:rsidR="005A134C"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FR Region</w:t>
      </w:r>
      <w:r w:rsidR="005A134C" w:rsidRPr="00397E42">
        <w:rPr>
          <w:rFonts w:ascii="Times New Roman" w:eastAsia="Times New Roman" w:hAnsi="Times New Roman" w:cs="Times New Roman"/>
          <w:kern w:val="0"/>
          <w14:ligatures w14:val="none"/>
        </w:rPr>
        <w:t xml:space="preserve"> f</w:t>
      </w:r>
      <w:r w:rsidRPr="00397E42">
        <w:rPr>
          <w:rFonts w:ascii="Times New Roman" w:eastAsia="Times New Roman" w:hAnsi="Times New Roman" w:cs="Times New Roman"/>
          <w:kern w:val="0"/>
          <w14:ligatures w14:val="none"/>
        </w:rPr>
        <w:t>eature</w:t>
      </w:r>
      <w:r w:rsidR="005A134C" w:rsidRPr="00397E42">
        <w:rPr>
          <w:rFonts w:ascii="Times New Roman" w:eastAsia="Times New Roman" w:hAnsi="Times New Roman" w:cs="Times New Roman"/>
          <w:kern w:val="0"/>
          <w14:ligatures w14:val="none"/>
        </w:rPr>
        <w:t>d</w:t>
      </w:r>
      <w:r w:rsidRPr="00397E42">
        <w:rPr>
          <w:rFonts w:ascii="Times New Roman" w:eastAsia="Times New Roman" w:hAnsi="Times New Roman" w:cs="Times New Roman"/>
          <w:kern w:val="0"/>
          <w14:ligatures w14:val="none"/>
        </w:rPr>
        <w:t xml:space="preserve"> high abundances of a few dominant species like </w:t>
      </w:r>
      <w:proofErr w:type="spellStart"/>
      <w:r w:rsidRPr="00397E42">
        <w:rPr>
          <w:rFonts w:ascii="Times New Roman" w:eastAsia="Times New Roman" w:hAnsi="Times New Roman" w:cs="Times New Roman"/>
          <w:i/>
          <w:iCs/>
          <w:kern w:val="0"/>
          <w14:ligatures w14:val="none"/>
        </w:rPr>
        <w:t>Serratella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ignita</w:t>
      </w:r>
      <w:proofErr w:type="spellEnd"/>
      <w:r w:rsidRPr="00397E42">
        <w:rPr>
          <w:rFonts w:ascii="Times New Roman" w:eastAsia="Times New Roman" w:hAnsi="Times New Roman" w:cs="Times New Roman"/>
          <w:kern w:val="0"/>
          <w14:ligatures w14:val="none"/>
        </w:rPr>
        <w:t>, but other species are sparse.</w:t>
      </w:r>
    </w:p>
    <w:p w14:paraId="3BA03635" w14:textId="3E3FCF98" w:rsidR="00B07F9B" w:rsidRPr="00397E42" w:rsidRDefault="00B07F9B"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lastRenderedPageBreak/>
        <w:t>Species abundance generally increases at greater distances (e.g., 3km and 6km) for most regions, particularly in the CR and FR zones.</w:t>
      </w:r>
      <w:r w:rsidR="00384921"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 xml:space="preserve">Certain species, such as </w:t>
      </w:r>
      <w:proofErr w:type="spellStart"/>
      <w:r w:rsidRPr="00397E42">
        <w:rPr>
          <w:rFonts w:ascii="Times New Roman" w:eastAsia="Times New Roman" w:hAnsi="Times New Roman" w:cs="Times New Roman"/>
          <w:i/>
          <w:iCs/>
          <w:kern w:val="0"/>
          <w14:ligatures w14:val="none"/>
        </w:rPr>
        <w:t>Serratella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ignita</w:t>
      </w:r>
      <w:proofErr w:type="spellEnd"/>
      <w:r w:rsidRPr="00397E42">
        <w:rPr>
          <w:rFonts w:ascii="Times New Roman" w:eastAsia="Times New Roman" w:hAnsi="Times New Roman" w:cs="Times New Roman"/>
          <w:kern w:val="0"/>
          <w14:ligatures w14:val="none"/>
        </w:rPr>
        <w:t xml:space="preserve">, thrive in the FR region, while others like </w:t>
      </w:r>
      <w:proofErr w:type="spellStart"/>
      <w:r w:rsidRPr="00397E42">
        <w:rPr>
          <w:rFonts w:ascii="Times New Roman" w:eastAsia="Times New Roman" w:hAnsi="Times New Roman" w:cs="Times New Roman"/>
          <w:i/>
          <w:iCs/>
          <w:kern w:val="0"/>
          <w14:ligatures w14:val="none"/>
        </w:rPr>
        <w:t>Rhithrogena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semicolorata</w:t>
      </w:r>
      <w:proofErr w:type="spellEnd"/>
      <w:r w:rsidRPr="00397E42">
        <w:rPr>
          <w:rFonts w:ascii="Times New Roman" w:eastAsia="Times New Roman" w:hAnsi="Times New Roman" w:cs="Times New Roman"/>
          <w:kern w:val="0"/>
          <w14:ligatures w14:val="none"/>
        </w:rPr>
        <w:t xml:space="preserve"> are more evenly distributed across zones.</w:t>
      </w:r>
    </w:p>
    <w:p w14:paraId="62A76E5A" w14:textId="77777777" w:rsidR="00344EA0" w:rsidRPr="00397E42" w:rsidRDefault="00344EA0" w:rsidP="00716219">
      <w:pPr>
        <w:jc w:val="both"/>
        <w:rPr>
          <w:rFonts w:ascii="Times New Roman" w:hAnsi="Times New Roman" w:cs="Times New Roman"/>
        </w:rPr>
      </w:pPr>
    </w:p>
    <w:p w14:paraId="67AD4378" w14:textId="44ED658F" w:rsidR="005D0769" w:rsidRPr="00397E42" w:rsidRDefault="00344EA0" w:rsidP="00716219">
      <w:pPr>
        <w:jc w:val="both"/>
        <w:rPr>
          <w:rFonts w:ascii="Times New Roman" w:hAnsi="Times New Roman" w:cs="Times New Roman"/>
        </w:rPr>
      </w:pPr>
      <w:r w:rsidRPr="00397E42">
        <w:rPr>
          <w:rFonts w:ascii="Times New Roman" w:hAnsi="Times New Roman" w:cs="Times New Roman"/>
          <w:noProof/>
        </w:rPr>
        <w:drawing>
          <wp:inline distT="0" distB="0" distL="0" distR="0" wp14:anchorId="625E0646" wp14:editId="74503EB0">
            <wp:extent cx="5943600" cy="4354195"/>
            <wp:effectExtent l="0" t="0" r="0" b="8255"/>
            <wp:docPr id="993466502" name="Picture 1" descr="A blue and whit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66502" name="Picture 1" descr="A blue and white chart with white text&#10;&#10;Description automatically generated"/>
                    <pic:cNvPicPr/>
                  </pic:nvPicPr>
                  <pic:blipFill>
                    <a:blip r:embed="rId9"/>
                    <a:stretch>
                      <a:fillRect/>
                    </a:stretch>
                  </pic:blipFill>
                  <pic:spPr>
                    <a:xfrm>
                      <a:off x="0" y="0"/>
                      <a:ext cx="5943600" cy="4354195"/>
                    </a:xfrm>
                    <a:prstGeom prst="rect">
                      <a:avLst/>
                    </a:prstGeom>
                  </pic:spPr>
                </pic:pic>
              </a:graphicData>
            </a:graphic>
          </wp:inline>
        </w:drawing>
      </w:r>
    </w:p>
    <w:p w14:paraId="27D9558B" w14:textId="3EE44681" w:rsidR="003D0550" w:rsidRPr="00397E42" w:rsidRDefault="003D0550" w:rsidP="00716219">
      <w:pPr>
        <w:jc w:val="both"/>
        <w:rPr>
          <w:rFonts w:ascii="Times New Roman" w:hAnsi="Times New Roman" w:cs="Times New Roman"/>
        </w:rPr>
      </w:pPr>
      <w:r w:rsidRPr="00397E42">
        <w:rPr>
          <w:rFonts w:ascii="Times New Roman" w:hAnsi="Times New Roman" w:cs="Times New Roman"/>
        </w:rPr>
        <w:t xml:space="preserve">Figure 1. </w:t>
      </w:r>
      <w:r w:rsidR="00F6388B" w:rsidRPr="00397E42">
        <w:rPr>
          <w:rFonts w:ascii="Times New Roman" w:hAnsi="Times New Roman" w:cs="Times New Roman"/>
        </w:rPr>
        <w:t>Heatmap of species</w:t>
      </w:r>
    </w:p>
    <w:p w14:paraId="76CCC700" w14:textId="77777777" w:rsidR="002346D2" w:rsidRPr="00397E42" w:rsidRDefault="002346D2" w:rsidP="00FA435B">
      <w:pPr>
        <w:jc w:val="both"/>
        <w:rPr>
          <w:rFonts w:ascii="Times New Roman" w:hAnsi="Times New Roman" w:cs="Times New Roman"/>
        </w:rPr>
      </w:pPr>
    </w:p>
    <w:p w14:paraId="0E2C9F7F" w14:textId="699AB9D6" w:rsidR="0014284C" w:rsidRPr="00397E42" w:rsidRDefault="0014284C"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This bar plot (Fig</w:t>
      </w:r>
      <w:r w:rsidR="005A575B" w:rsidRPr="00397E42">
        <w:rPr>
          <w:rFonts w:ascii="Times New Roman" w:eastAsia="Times New Roman" w:hAnsi="Times New Roman" w:cs="Times New Roman"/>
          <w:kern w:val="0"/>
          <w14:ligatures w14:val="none"/>
        </w:rPr>
        <w:t>. 2)</w:t>
      </w:r>
      <w:r w:rsidRPr="00397E42">
        <w:rPr>
          <w:rFonts w:ascii="Times New Roman" w:eastAsia="Times New Roman" w:hAnsi="Times New Roman" w:cs="Times New Roman"/>
          <w:kern w:val="0"/>
          <w14:ligatures w14:val="none"/>
        </w:rPr>
        <w:t xml:space="preserve"> depicts </w:t>
      </w:r>
      <w:r w:rsidRPr="009F7755">
        <w:rPr>
          <w:rFonts w:ascii="Times New Roman" w:eastAsia="Times New Roman" w:hAnsi="Times New Roman" w:cs="Times New Roman"/>
          <w:kern w:val="0"/>
          <w14:ligatures w14:val="none"/>
        </w:rPr>
        <w:t>the total counts of each species</w:t>
      </w:r>
      <w:r w:rsidRPr="00397E42">
        <w:rPr>
          <w:rFonts w:ascii="Times New Roman" w:eastAsia="Times New Roman" w:hAnsi="Times New Roman" w:cs="Times New Roman"/>
          <w:kern w:val="0"/>
          <w14:ligatures w14:val="none"/>
        </w:rPr>
        <w:t xml:space="preserve"> across all surveyed locations, providing insights into species abundance and distribution patterns.</w:t>
      </w:r>
    </w:p>
    <w:p w14:paraId="2AB530D4" w14:textId="3B01B08E" w:rsidR="0014284C" w:rsidRPr="00397E42" w:rsidRDefault="0014284C" w:rsidP="00FA435B">
      <w:p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397E42">
        <w:rPr>
          <w:rFonts w:ascii="Times New Roman" w:eastAsia="Times New Roman" w:hAnsi="Times New Roman" w:cs="Times New Roman"/>
          <w:i/>
          <w:iCs/>
          <w:kern w:val="0"/>
          <w14:ligatures w14:val="none"/>
        </w:rPr>
        <w:t>Serratella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ignita</w:t>
      </w:r>
      <w:proofErr w:type="spellEnd"/>
      <w:r w:rsidRPr="00397E42">
        <w:rPr>
          <w:rFonts w:ascii="Times New Roman" w:eastAsia="Times New Roman" w:hAnsi="Times New Roman" w:cs="Times New Roman"/>
          <w:kern w:val="0"/>
          <w14:ligatures w14:val="none"/>
        </w:rPr>
        <w:t xml:space="preserve"> (Mayfly) dominate</w:t>
      </w:r>
      <w:r w:rsidR="00024163" w:rsidRPr="00397E42">
        <w:rPr>
          <w:rFonts w:ascii="Times New Roman" w:eastAsia="Times New Roman" w:hAnsi="Times New Roman" w:cs="Times New Roman"/>
          <w:kern w:val="0"/>
          <w14:ligatures w14:val="none"/>
        </w:rPr>
        <w:t>d</w:t>
      </w:r>
      <w:r w:rsidRPr="00397E42">
        <w:rPr>
          <w:rFonts w:ascii="Times New Roman" w:eastAsia="Times New Roman" w:hAnsi="Times New Roman" w:cs="Times New Roman"/>
          <w:kern w:val="0"/>
          <w14:ligatures w14:val="none"/>
        </w:rPr>
        <w:t xml:space="preserve"> the data with the highest total count (~1400 individuals). This suggests that it is a highly successful species, likely well-adapted to the environmental conditions present across the study areas.</w:t>
      </w:r>
      <w:r w:rsidR="00024163"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rhodani</w:t>
      </w:r>
      <w:proofErr w:type="spellEnd"/>
      <w:r w:rsidRPr="00397E42">
        <w:rPr>
          <w:rFonts w:ascii="Times New Roman" w:eastAsia="Times New Roman" w:hAnsi="Times New Roman" w:cs="Times New Roman"/>
          <w:kern w:val="0"/>
          <w14:ligatures w14:val="none"/>
        </w:rPr>
        <w:t xml:space="preserve"> (Mayfly) and </w:t>
      </w:r>
      <w:proofErr w:type="spellStart"/>
      <w:r w:rsidRPr="00397E42">
        <w:rPr>
          <w:rFonts w:ascii="Times New Roman" w:eastAsia="Times New Roman" w:hAnsi="Times New Roman" w:cs="Times New Roman"/>
          <w:i/>
          <w:iCs/>
          <w:kern w:val="0"/>
          <w14:ligatures w14:val="none"/>
        </w:rPr>
        <w:t>Rhithrogena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semicolorata</w:t>
      </w:r>
      <w:proofErr w:type="spellEnd"/>
      <w:r w:rsidRPr="00397E42">
        <w:rPr>
          <w:rFonts w:ascii="Times New Roman" w:eastAsia="Times New Roman" w:hAnsi="Times New Roman" w:cs="Times New Roman"/>
          <w:kern w:val="0"/>
          <w14:ligatures w14:val="none"/>
        </w:rPr>
        <w:t xml:space="preserve"> (Mayfly) follow</w:t>
      </w:r>
      <w:r w:rsidR="00D93475" w:rsidRPr="00397E42">
        <w:rPr>
          <w:rFonts w:ascii="Times New Roman" w:eastAsia="Times New Roman" w:hAnsi="Times New Roman" w:cs="Times New Roman"/>
          <w:kern w:val="0"/>
          <w14:ligatures w14:val="none"/>
        </w:rPr>
        <w:t>ed</w:t>
      </w:r>
      <w:r w:rsidRPr="00397E42">
        <w:rPr>
          <w:rFonts w:ascii="Times New Roman" w:eastAsia="Times New Roman" w:hAnsi="Times New Roman" w:cs="Times New Roman"/>
          <w:kern w:val="0"/>
          <w14:ligatures w14:val="none"/>
        </w:rPr>
        <w:t xml:space="preserve"> as the second and third most abundant species, with significant but lower totals compared to </w:t>
      </w:r>
      <w:proofErr w:type="spellStart"/>
      <w:r w:rsidRPr="00397E42">
        <w:rPr>
          <w:rFonts w:ascii="Times New Roman" w:eastAsia="Times New Roman" w:hAnsi="Times New Roman" w:cs="Times New Roman"/>
          <w:i/>
          <w:iCs/>
          <w:kern w:val="0"/>
          <w14:ligatures w14:val="none"/>
        </w:rPr>
        <w:t>Serratella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ignita</w:t>
      </w:r>
      <w:proofErr w:type="spellEnd"/>
      <w:r w:rsidRPr="00397E42">
        <w:rPr>
          <w:rFonts w:ascii="Times New Roman" w:eastAsia="Times New Roman" w:hAnsi="Times New Roman" w:cs="Times New Roman"/>
          <w:kern w:val="0"/>
          <w14:ligatures w14:val="none"/>
        </w:rPr>
        <w:t>.</w:t>
      </w:r>
      <w:r w:rsidR="00D93475"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 xml:space="preserve">Several species, including </w:t>
      </w:r>
      <w:proofErr w:type="spellStart"/>
      <w:r w:rsidRPr="00397E42">
        <w:rPr>
          <w:rFonts w:ascii="Times New Roman" w:eastAsia="Times New Roman" w:hAnsi="Times New Roman" w:cs="Times New Roman"/>
          <w:i/>
          <w:iCs/>
          <w:kern w:val="0"/>
          <w14:ligatures w14:val="none"/>
        </w:rPr>
        <w:t>Hydropsyche</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instabilis</w:t>
      </w:r>
      <w:proofErr w:type="spellEnd"/>
      <w:r w:rsidRPr="00397E42">
        <w:rPr>
          <w:rFonts w:ascii="Times New Roman" w:eastAsia="Times New Roman" w:hAnsi="Times New Roman" w:cs="Times New Roman"/>
          <w:kern w:val="0"/>
          <w14:ligatures w14:val="none"/>
        </w:rPr>
        <w:t xml:space="preserve"> (Caddisfly),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vernus</w:t>
      </w:r>
      <w:proofErr w:type="spellEnd"/>
      <w:r w:rsidRPr="00397E42">
        <w:rPr>
          <w:rFonts w:ascii="Times New Roman" w:eastAsia="Times New Roman" w:hAnsi="Times New Roman" w:cs="Times New Roman"/>
          <w:kern w:val="0"/>
          <w14:ligatures w14:val="none"/>
        </w:rPr>
        <w:t xml:space="preserve"> (Mayfly), </w:t>
      </w:r>
      <w:r w:rsidRPr="00397E42">
        <w:rPr>
          <w:rFonts w:ascii="Times New Roman" w:eastAsia="Times New Roman" w:hAnsi="Times New Roman" w:cs="Times New Roman"/>
          <w:i/>
          <w:iCs/>
          <w:kern w:val="0"/>
          <w14:ligatures w14:val="none"/>
        </w:rPr>
        <w:t xml:space="preserve">Leuctra </w:t>
      </w:r>
      <w:proofErr w:type="spellStart"/>
      <w:r w:rsidRPr="00397E42">
        <w:rPr>
          <w:rFonts w:ascii="Times New Roman" w:eastAsia="Times New Roman" w:hAnsi="Times New Roman" w:cs="Times New Roman"/>
          <w:i/>
          <w:iCs/>
          <w:kern w:val="0"/>
          <w14:ligatures w14:val="none"/>
        </w:rPr>
        <w:t>hippopus</w:t>
      </w:r>
      <w:proofErr w:type="spellEnd"/>
      <w:r w:rsidRPr="00397E42">
        <w:rPr>
          <w:rFonts w:ascii="Times New Roman" w:eastAsia="Times New Roman" w:hAnsi="Times New Roman" w:cs="Times New Roman"/>
          <w:kern w:val="0"/>
          <w14:ligatures w14:val="none"/>
        </w:rPr>
        <w:t xml:space="preserve"> (Stonefly), and </w:t>
      </w:r>
      <w:proofErr w:type="spellStart"/>
      <w:r w:rsidRPr="00397E42">
        <w:rPr>
          <w:rFonts w:ascii="Times New Roman" w:eastAsia="Times New Roman" w:hAnsi="Times New Roman" w:cs="Times New Roman"/>
          <w:i/>
          <w:iCs/>
          <w:kern w:val="0"/>
          <w14:ligatures w14:val="none"/>
        </w:rPr>
        <w:t>Ecdyonurus</w:t>
      </w:r>
      <w:proofErr w:type="spellEnd"/>
      <w:r w:rsidRPr="00397E42">
        <w:rPr>
          <w:rFonts w:ascii="Times New Roman" w:eastAsia="Times New Roman" w:hAnsi="Times New Roman" w:cs="Times New Roman"/>
          <w:i/>
          <w:iCs/>
          <w:kern w:val="0"/>
          <w14:ligatures w14:val="none"/>
        </w:rPr>
        <w:t xml:space="preserve"> dispar</w:t>
      </w:r>
      <w:r w:rsidRPr="00397E42">
        <w:rPr>
          <w:rFonts w:ascii="Times New Roman" w:eastAsia="Times New Roman" w:hAnsi="Times New Roman" w:cs="Times New Roman"/>
          <w:kern w:val="0"/>
          <w14:ligatures w14:val="none"/>
        </w:rPr>
        <w:t xml:space="preserve"> (Mayfly), have moderate total counts, suggesting they are </w:t>
      </w:r>
      <w:proofErr w:type="gramStart"/>
      <w:r w:rsidRPr="00397E42">
        <w:rPr>
          <w:rFonts w:ascii="Times New Roman" w:eastAsia="Times New Roman" w:hAnsi="Times New Roman" w:cs="Times New Roman"/>
          <w:kern w:val="0"/>
          <w14:ligatures w14:val="none"/>
        </w:rPr>
        <w:t>fairly common</w:t>
      </w:r>
      <w:proofErr w:type="gramEnd"/>
      <w:r w:rsidRPr="00397E42">
        <w:rPr>
          <w:rFonts w:ascii="Times New Roman" w:eastAsia="Times New Roman" w:hAnsi="Times New Roman" w:cs="Times New Roman"/>
          <w:kern w:val="0"/>
          <w14:ligatures w14:val="none"/>
        </w:rPr>
        <w:t xml:space="preserve"> but not as dominant as the top three species.</w:t>
      </w:r>
      <w:r w:rsidR="00D93475"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These species likely occupy a wide range of habitats but are less numerous overall.</w:t>
      </w:r>
    </w:p>
    <w:p w14:paraId="26C04E74" w14:textId="683EBEF3" w:rsidR="0014284C" w:rsidRPr="00397E42" w:rsidRDefault="0014284C" w:rsidP="00FA435B">
      <w:pPr>
        <w:spacing w:before="100" w:beforeAutospacing="1" w:after="100" w:afterAutospacing="1" w:line="240" w:lineRule="auto"/>
        <w:jc w:val="both"/>
        <w:rPr>
          <w:rFonts w:ascii="Times New Roman" w:eastAsia="Times New Roman" w:hAnsi="Times New Roman" w:cs="Times New Roman"/>
          <w:kern w:val="0"/>
          <w14:ligatures w14:val="none"/>
        </w:rPr>
      </w:pPr>
      <w:proofErr w:type="gramStart"/>
      <w:r w:rsidRPr="00397E42">
        <w:rPr>
          <w:rFonts w:ascii="Times New Roman" w:eastAsia="Times New Roman" w:hAnsi="Times New Roman" w:cs="Times New Roman"/>
          <w:kern w:val="0"/>
          <w14:ligatures w14:val="none"/>
        </w:rPr>
        <w:lastRenderedPageBreak/>
        <w:t>The majority of</w:t>
      </w:r>
      <w:proofErr w:type="gramEnd"/>
      <w:r w:rsidRPr="00397E42">
        <w:rPr>
          <w:rFonts w:ascii="Times New Roman" w:eastAsia="Times New Roman" w:hAnsi="Times New Roman" w:cs="Times New Roman"/>
          <w:kern w:val="0"/>
          <w14:ligatures w14:val="none"/>
        </w:rPr>
        <w:t xml:space="preserve"> species have very low total counts, often fewer than 10 individuals. Examples include</w:t>
      </w:r>
      <w:r w:rsidR="00E666D3"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i/>
          <w:iCs/>
          <w:kern w:val="0"/>
          <w14:ligatures w14:val="none"/>
        </w:rPr>
        <w:t>Potamophylax</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cingulatus</w:t>
      </w:r>
      <w:proofErr w:type="spellEnd"/>
      <w:r w:rsidRPr="00397E42">
        <w:rPr>
          <w:rFonts w:ascii="Times New Roman" w:eastAsia="Times New Roman" w:hAnsi="Times New Roman" w:cs="Times New Roman"/>
          <w:kern w:val="0"/>
          <w14:ligatures w14:val="none"/>
        </w:rPr>
        <w:t xml:space="preserve"> (Caddisfly), </w:t>
      </w:r>
      <w:r w:rsidRPr="00397E42">
        <w:rPr>
          <w:rFonts w:ascii="Times New Roman" w:eastAsia="Times New Roman" w:hAnsi="Times New Roman" w:cs="Times New Roman"/>
          <w:i/>
          <w:iCs/>
          <w:kern w:val="0"/>
          <w14:ligatures w14:val="none"/>
        </w:rPr>
        <w:t>Leuctra spp.</w:t>
      </w:r>
      <w:r w:rsidRPr="00397E42">
        <w:rPr>
          <w:rFonts w:ascii="Times New Roman" w:eastAsia="Times New Roman" w:hAnsi="Times New Roman" w:cs="Times New Roman"/>
          <w:kern w:val="0"/>
          <w14:ligatures w14:val="none"/>
        </w:rPr>
        <w:t xml:space="preserve"> (Stonefly), </w:t>
      </w:r>
      <w:proofErr w:type="spellStart"/>
      <w:r w:rsidRPr="00397E42">
        <w:rPr>
          <w:rFonts w:ascii="Times New Roman" w:eastAsia="Times New Roman" w:hAnsi="Times New Roman" w:cs="Times New Roman"/>
          <w:i/>
          <w:iCs/>
          <w:kern w:val="0"/>
          <w14:ligatures w14:val="none"/>
        </w:rPr>
        <w:t>Diura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bicaudata</w:t>
      </w:r>
      <w:proofErr w:type="spellEnd"/>
      <w:r w:rsidRPr="00397E42">
        <w:rPr>
          <w:rFonts w:ascii="Times New Roman" w:eastAsia="Times New Roman" w:hAnsi="Times New Roman" w:cs="Times New Roman"/>
          <w:kern w:val="0"/>
          <w14:ligatures w14:val="none"/>
        </w:rPr>
        <w:t xml:space="preserve"> (Stonefly), and </w:t>
      </w:r>
      <w:proofErr w:type="spellStart"/>
      <w:r w:rsidRPr="00397E42">
        <w:rPr>
          <w:rFonts w:ascii="Times New Roman" w:eastAsia="Times New Roman" w:hAnsi="Times New Roman" w:cs="Times New Roman"/>
          <w:i/>
          <w:iCs/>
          <w:kern w:val="0"/>
          <w14:ligatures w14:val="none"/>
        </w:rPr>
        <w:t>Ecdyonurus</w:t>
      </w:r>
      <w:proofErr w:type="spellEnd"/>
      <w:r w:rsidRPr="00397E42">
        <w:rPr>
          <w:rFonts w:ascii="Times New Roman" w:eastAsia="Times New Roman" w:hAnsi="Times New Roman" w:cs="Times New Roman"/>
          <w:i/>
          <w:iCs/>
          <w:kern w:val="0"/>
          <w14:ligatures w14:val="none"/>
        </w:rPr>
        <w:t xml:space="preserve"> spp.</w:t>
      </w:r>
      <w:r w:rsidRPr="00397E42">
        <w:rPr>
          <w:rFonts w:ascii="Times New Roman" w:eastAsia="Times New Roman" w:hAnsi="Times New Roman" w:cs="Times New Roman"/>
          <w:kern w:val="0"/>
          <w14:ligatures w14:val="none"/>
        </w:rPr>
        <w:t xml:space="preserve"> (Mayfly).</w:t>
      </w:r>
      <w:r w:rsidR="00E666D3"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These species may be rare, specialized to specific niches, or poorly sampled.</w:t>
      </w:r>
    </w:p>
    <w:p w14:paraId="10A9DFBC" w14:textId="676B2BF9" w:rsidR="002346D2" w:rsidRPr="00397E42" w:rsidRDefault="0014284C"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The data </w:t>
      </w:r>
      <w:proofErr w:type="gramStart"/>
      <w:r w:rsidRPr="00397E42">
        <w:rPr>
          <w:rFonts w:ascii="Times New Roman" w:eastAsia="Times New Roman" w:hAnsi="Times New Roman" w:cs="Times New Roman"/>
          <w:kern w:val="0"/>
          <w14:ligatures w14:val="none"/>
        </w:rPr>
        <w:t>highlight</w:t>
      </w:r>
      <w:proofErr w:type="gramEnd"/>
      <w:r w:rsidRPr="00397E42">
        <w:rPr>
          <w:rFonts w:ascii="Times New Roman" w:eastAsia="Times New Roman" w:hAnsi="Times New Roman" w:cs="Times New Roman"/>
          <w:kern w:val="0"/>
          <w14:ligatures w14:val="none"/>
        </w:rPr>
        <w:t xml:space="preserve"> a high species richness with a mix of highly abundant and rare species. However, the dominance of a few species (</w:t>
      </w:r>
      <w:proofErr w:type="spellStart"/>
      <w:r w:rsidRPr="00397E42">
        <w:rPr>
          <w:rFonts w:ascii="Times New Roman" w:eastAsia="Times New Roman" w:hAnsi="Times New Roman" w:cs="Times New Roman"/>
          <w:i/>
          <w:iCs/>
          <w:kern w:val="0"/>
          <w14:ligatures w14:val="none"/>
        </w:rPr>
        <w:t>Serratella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ignita</w:t>
      </w:r>
      <w:proofErr w:type="spellEnd"/>
      <w:r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rhodani</w:t>
      </w:r>
      <w:proofErr w:type="spellEnd"/>
      <w:r w:rsidRPr="00397E42">
        <w:rPr>
          <w:rFonts w:ascii="Times New Roman" w:eastAsia="Times New Roman" w:hAnsi="Times New Roman" w:cs="Times New Roman"/>
          <w:kern w:val="0"/>
          <w14:ligatures w14:val="none"/>
        </w:rPr>
        <w:t>) might indicate imbalances in ecosystem conditions favoring generalists or highly adaptable species.</w:t>
      </w:r>
    </w:p>
    <w:p w14:paraId="6E8BB86E" w14:textId="77777777" w:rsidR="003D0550" w:rsidRPr="00397E42" w:rsidRDefault="003D0550"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hAnsi="Times New Roman" w:cs="Times New Roman"/>
          <w:noProof/>
        </w:rPr>
        <w:drawing>
          <wp:inline distT="0" distB="0" distL="0" distR="0" wp14:anchorId="0E9D2DF1" wp14:editId="3EF826A8">
            <wp:extent cx="5943600" cy="3949065"/>
            <wp:effectExtent l="0" t="0" r="0" b="0"/>
            <wp:docPr id="177824196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41966" name="Picture 1" descr="A screen shot of a graph&#10;&#10;Description automatically generated"/>
                    <pic:cNvPicPr/>
                  </pic:nvPicPr>
                  <pic:blipFill>
                    <a:blip r:embed="rId10"/>
                    <a:stretch>
                      <a:fillRect/>
                    </a:stretch>
                  </pic:blipFill>
                  <pic:spPr>
                    <a:xfrm>
                      <a:off x="0" y="0"/>
                      <a:ext cx="5943600" cy="3949065"/>
                    </a:xfrm>
                    <a:prstGeom prst="rect">
                      <a:avLst/>
                    </a:prstGeom>
                  </pic:spPr>
                </pic:pic>
              </a:graphicData>
            </a:graphic>
          </wp:inline>
        </w:drawing>
      </w:r>
    </w:p>
    <w:p w14:paraId="012F4CAD" w14:textId="77777777" w:rsidR="003D0550" w:rsidRPr="00397E42" w:rsidRDefault="003D0550"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Figure 2: Bar plot to show the total counts of each species across all locations</w:t>
      </w:r>
    </w:p>
    <w:p w14:paraId="75681199" w14:textId="77777777" w:rsidR="003D0550" w:rsidRPr="00397E42" w:rsidRDefault="003D0550" w:rsidP="00716219">
      <w:pPr>
        <w:jc w:val="both"/>
        <w:rPr>
          <w:rFonts w:ascii="Times New Roman" w:hAnsi="Times New Roman" w:cs="Times New Roman"/>
        </w:rPr>
      </w:pPr>
    </w:p>
    <w:p w14:paraId="4842473B" w14:textId="3269C650" w:rsidR="00EF19DE" w:rsidRPr="00397E42" w:rsidRDefault="00EF19DE"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This </w:t>
      </w:r>
      <w:r w:rsidR="00967F4D" w:rsidRPr="00397E42">
        <w:rPr>
          <w:rFonts w:ascii="Times New Roman" w:eastAsia="Times New Roman" w:hAnsi="Times New Roman" w:cs="Times New Roman"/>
          <w:kern w:val="0"/>
          <w14:ligatures w14:val="none"/>
        </w:rPr>
        <w:t xml:space="preserve">Scatter plot (Fig. </w:t>
      </w:r>
      <w:r w:rsidR="0045207A" w:rsidRPr="00397E42">
        <w:rPr>
          <w:rFonts w:ascii="Times New Roman" w:eastAsia="Times New Roman" w:hAnsi="Times New Roman" w:cs="Times New Roman"/>
          <w:kern w:val="0"/>
          <w14:ligatures w14:val="none"/>
        </w:rPr>
        <w:t>3</w:t>
      </w:r>
      <w:r w:rsidR="00967F4D" w:rsidRPr="00397E42">
        <w:rPr>
          <w:rFonts w:ascii="Times New Roman" w:eastAsia="Times New Roman" w:hAnsi="Times New Roman" w:cs="Times New Roman"/>
          <w:kern w:val="0"/>
          <w14:ligatures w14:val="none"/>
        </w:rPr>
        <w:t xml:space="preserve">) </w:t>
      </w:r>
      <w:r w:rsidR="0045207A" w:rsidRPr="00397E42">
        <w:rPr>
          <w:rFonts w:ascii="Times New Roman" w:eastAsia="Times New Roman" w:hAnsi="Times New Roman" w:cs="Times New Roman"/>
          <w:kern w:val="0"/>
          <w14:ligatures w14:val="none"/>
        </w:rPr>
        <w:t xml:space="preserve">and </w:t>
      </w:r>
      <w:proofErr w:type="spellStart"/>
      <w:r w:rsidR="0045207A" w:rsidRPr="00397E42">
        <w:rPr>
          <w:rFonts w:ascii="Times New Roman" w:eastAsia="Times New Roman" w:hAnsi="Times New Roman" w:cs="Times New Roman"/>
          <w:kern w:val="0"/>
          <w14:ligatures w14:val="none"/>
        </w:rPr>
        <w:t>UpSet</w:t>
      </w:r>
      <w:proofErr w:type="spellEnd"/>
      <w:r w:rsidR="0045207A" w:rsidRPr="00397E42">
        <w:rPr>
          <w:rFonts w:ascii="Times New Roman" w:eastAsia="Times New Roman" w:hAnsi="Times New Roman" w:cs="Times New Roman"/>
          <w:kern w:val="0"/>
          <w14:ligatures w14:val="none"/>
        </w:rPr>
        <w:t xml:space="preserve"> plot (Fig. 4) and </w:t>
      </w:r>
      <w:r w:rsidRPr="00397E42">
        <w:rPr>
          <w:rFonts w:ascii="Times New Roman" w:eastAsia="Times New Roman" w:hAnsi="Times New Roman" w:cs="Times New Roman"/>
          <w:kern w:val="0"/>
          <w14:ligatures w14:val="none"/>
        </w:rPr>
        <w:t>showed the presence of different species across various locations or conditions, highlighting the overlap and uniqueness of species distributions.</w:t>
      </w:r>
    </w:p>
    <w:p w14:paraId="607AF3F2" w14:textId="3B41D566" w:rsidR="00EF19DE" w:rsidRPr="00397E42" w:rsidRDefault="00EF19DE"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Many species appear in only one unique location or condition. Examples include:</w:t>
      </w:r>
      <w:r w:rsidR="001D492B"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i/>
          <w:iCs/>
          <w:kern w:val="0"/>
          <w14:ligatures w14:val="none"/>
        </w:rPr>
        <w:t>Diura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bicaudata</w:t>
      </w:r>
      <w:proofErr w:type="spellEnd"/>
      <w:r w:rsidRPr="00397E42">
        <w:rPr>
          <w:rFonts w:ascii="Times New Roman" w:eastAsia="Times New Roman" w:hAnsi="Times New Roman" w:cs="Times New Roman"/>
          <w:kern w:val="0"/>
          <w14:ligatures w14:val="none"/>
        </w:rPr>
        <w:t xml:space="preserve"> (Stonefly), </w:t>
      </w:r>
      <w:proofErr w:type="spellStart"/>
      <w:r w:rsidRPr="00397E42">
        <w:rPr>
          <w:rFonts w:ascii="Times New Roman" w:eastAsia="Times New Roman" w:hAnsi="Times New Roman" w:cs="Times New Roman"/>
          <w:i/>
          <w:iCs/>
          <w:kern w:val="0"/>
          <w14:ligatures w14:val="none"/>
        </w:rPr>
        <w:t>Potamophylax</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latipennis</w:t>
      </w:r>
      <w:proofErr w:type="spellEnd"/>
      <w:r w:rsidRPr="00397E42">
        <w:rPr>
          <w:rFonts w:ascii="Times New Roman" w:eastAsia="Times New Roman" w:hAnsi="Times New Roman" w:cs="Times New Roman"/>
          <w:kern w:val="0"/>
          <w14:ligatures w14:val="none"/>
        </w:rPr>
        <w:t xml:space="preserve"> (Caddisfly), and </w:t>
      </w:r>
      <w:r w:rsidRPr="00397E42">
        <w:rPr>
          <w:rFonts w:ascii="Times New Roman" w:eastAsia="Times New Roman" w:hAnsi="Times New Roman" w:cs="Times New Roman"/>
          <w:i/>
          <w:iCs/>
          <w:kern w:val="0"/>
          <w14:ligatures w14:val="none"/>
        </w:rPr>
        <w:t>Leuctra spp.</w:t>
      </w:r>
      <w:r w:rsidRPr="00397E42">
        <w:rPr>
          <w:rFonts w:ascii="Times New Roman" w:eastAsia="Times New Roman" w:hAnsi="Times New Roman" w:cs="Times New Roman"/>
          <w:kern w:val="0"/>
          <w14:ligatures w14:val="none"/>
        </w:rPr>
        <w:t xml:space="preserve"> (Stonefly).</w:t>
      </w:r>
      <w:r w:rsidR="001D492B"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These species have no overlap, suggesting very localized distributions or specialized habitat requirements.</w:t>
      </w:r>
      <w:r w:rsidR="001D492B"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Some species, such as:</w:t>
      </w:r>
      <w:r w:rsidR="001D492B"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spp.</w:t>
      </w:r>
      <w:r w:rsidRPr="00397E42">
        <w:rPr>
          <w:rFonts w:ascii="Times New Roman" w:eastAsia="Times New Roman" w:hAnsi="Times New Roman" w:cs="Times New Roman"/>
          <w:kern w:val="0"/>
          <w14:ligatures w14:val="none"/>
        </w:rPr>
        <w:t xml:space="preserve"> (Mayfly) and </w:t>
      </w:r>
      <w:proofErr w:type="spellStart"/>
      <w:r w:rsidRPr="00397E42">
        <w:rPr>
          <w:rFonts w:ascii="Times New Roman" w:eastAsia="Times New Roman" w:hAnsi="Times New Roman" w:cs="Times New Roman"/>
          <w:i/>
          <w:iCs/>
          <w:kern w:val="0"/>
          <w14:ligatures w14:val="none"/>
        </w:rPr>
        <w:t>Nemurella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pictetii</w:t>
      </w:r>
      <w:proofErr w:type="spellEnd"/>
      <w:r w:rsidRPr="00397E42">
        <w:rPr>
          <w:rFonts w:ascii="Times New Roman" w:eastAsia="Times New Roman" w:hAnsi="Times New Roman" w:cs="Times New Roman"/>
          <w:kern w:val="0"/>
          <w14:ligatures w14:val="none"/>
        </w:rPr>
        <w:t xml:space="preserve"> (Stonefly), appear across 2 intersections.</w:t>
      </w:r>
      <w:r w:rsidR="001D492B" w:rsidRPr="00397E42">
        <w:rPr>
          <w:rFonts w:ascii="Times New Roman" w:eastAsia="Times New Roman" w:hAnsi="Times New Roman" w:cs="Times New Roman"/>
          <w:kern w:val="0"/>
          <w14:ligatures w14:val="none"/>
        </w:rPr>
        <w:t xml:space="preserve"> </w:t>
      </w:r>
      <w:proofErr w:type="spellStart"/>
      <w:r w:rsidRPr="00397E42">
        <w:rPr>
          <w:rFonts w:ascii="Times New Roman" w:eastAsia="Times New Roman" w:hAnsi="Times New Roman" w:cs="Times New Roman"/>
          <w:i/>
          <w:iCs/>
          <w:kern w:val="0"/>
          <w14:ligatures w14:val="none"/>
        </w:rPr>
        <w:t>Hydropsyche</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siltalai</w:t>
      </w:r>
      <w:proofErr w:type="spellEnd"/>
      <w:r w:rsidRPr="00397E42">
        <w:rPr>
          <w:rFonts w:ascii="Times New Roman" w:eastAsia="Times New Roman" w:hAnsi="Times New Roman" w:cs="Times New Roman"/>
          <w:kern w:val="0"/>
          <w14:ligatures w14:val="none"/>
        </w:rPr>
        <w:t xml:space="preserve"> (Caddisfly) and </w:t>
      </w:r>
      <w:proofErr w:type="spellStart"/>
      <w:r w:rsidRPr="00397E42">
        <w:rPr>
          <w:rFonts w:ascii="Times New Roman" w:eastAsia="Times New Roman" w:hAnsi="Times New Roman" w:cs="Times New Roman"/>
          <w:i/>
          <w:iCs/>
          <w:kern w:val="0"/>
          <w14:ligatures w14:val="none"/>
        </w:rPr>
        <w:t>Chaetopteryx</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villosa</w:t>
      </w:r>
      <w:proofErr w:type="spellEnd"/>
      <w:r w:rsidRPr="00397E42">
        <w:rPr>
          <w:rFonts w:ascii="Times New Roman" w:eastAsia="Times New Roman" w:hAnsi="Times New Roman" w:cs="Times New Roman"/>
          <w:kern w:val="0"/>
          <w14:ligatures w14:val="none"/>
        </w:rPr>
        <w:t xml:space="preserve"> (Caddisfly) have moderate distribution overlap, being found in 4 intersections.</w:t>
      </w:r>
      <w:r w:rsidR="00FA435B"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 xml:space="preserve">This indicates that these species are </w:t>
      </w:r>
      <w:r w:rsidRPr="00397E42">
        <w:rPr>
          <w:rFonts w:ascii="Times New Roman" w:eastAsia="Times New Roman" w:hAnsi="Times New Roman" w:cs="Times New Roman"/>
          <w:kern w:val="0"/>
          <w14:ligatures w14:val="none"/>
        </w:rPr>
        <w:lastRenderedPageBreak/>
        <w:t>somewhat adaptable but still have limited habitat sharing.</w:t>
      </w:r>
      <w:r w:rsidR="00FA435B"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 xml:space="preserve">Several species, such as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rhodani</w:t>
      </w:r>
      <w:proofErr w:type="spellEnd"/>
      <w:r w:rsidRPr="00397E42">
        <w:rPr>
          <w:rFonts w:ascii="Times New Roman" w:eastAsia="Times New Roman" w:hAnsi="Times New Roman" w:cs="Times New Roman"/>
          <w:kern w:val="0"/>
          <w14:ligatures w14:val="none"/>
        </w:rPr>
        <w:t xml:space="preserve"> (Mayfly) (intersection size = 9), </w:t>
      </w:r>
      <w:proofErr w:type="spellStart"/>
      <w:r w:rsidRPr="00397E42">
        <w:rPr>
          <w:rFonts w:ascii="Times New Roman" w:eastAsia="Times New Roman" w:hAnsi="Times New Roman" w:cs="Times New Roman"/>
          <w:i/>
          <w:iCs/>
          <w:kern w:val="0"/>
          <w14:ligatures w14:val="none"/>
        </w:rPr>
        <w:t>Rhithrogena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semicolorata</w:t>
      </w:r>
      <w:proofErr w:type="spellEnd"/>
      <w:r w:rsidRPr="00397E42">
        <w:rPr>
          <w:rFonts w:ascii="Times New Roman" w:eastAsia="Times New Roman" w:hAnsi="Times New Roman" w:cs="Times New Roman"/>
          <w:kern w:val="0"/>
          <w14:ligatures w14:val="none"/>
        </w:rPr>
        <w:t xml:space="preserve"> (Mayfly), and </w:t>
      </w:r>
      <w:proofErr w:type="spellStart"/>
      <w:r w:rsidRPr="00397E42">
        <w:rPr>
          <w:rFonts w:ascii="Times New Roman" w:eastAsia="Times New Roman" w:hAnsi="Times New Roman" w:cs="Times New Roman"/>
          <w:i/>
          <w:iCs/>
          <w:kern w:val="0"/>
          <w14:ligatures w14:val="none"/>
        </w:rPr>
        <w:t>Serratella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ignita</w:t>
      </w:r>
      <w:proofErr w:type="spellEnd"/>
      <w:r w:rsidRPr="00397E42">
        <w:rPr>
          <w:rFonts w:ascii="Times New Roman" w:eastAsia="Times New Roman" w:hAnsi="Times New Roman" w:cs="Times New Roman"/>
          <w:kern w:val="0"/>
          <w14:ligatures w14:val="none"/>
        </w:rPr>
        <w:t xml:space="preserve"> (Mayfly) (intersection sizes = 7), show the highest level of overlap.</w:t>
      </w:r>
      <w:r w:rsidR="00FA435B"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These species are widely distributed and likely represent generalist taxa that thrive in a variety of environmental conditions.</w:t>
      </w:r>
      <w:r w:rsidR="00FA435B"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 xml:space="preserve">Species like </w:t>
      </w:r>
      <w:proofErr w:type="spellStart"/>
      <w:r w:rsidRPr="00397E42">
        <w:rPr>
          <w:rFonts w:ascii="Times New Roman" w:eastAsia="Times New Roman" w:hAnsi="Times New Roman" w:cs="Times New Roman"/>
          <w:i/>
          <w:iCs/>
          <w:kern w:val="0"/>
          <w14:ligatures w14:val="none"/>
        </w:rPr>
        <w:t>Heptagenia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sulphurea</w:t>
      </w:r>
      <w:proofErr w:type="spellEnd"/>
      <w:r w:rsidRPr="00397E42">
        <w:rPr>
          <w:rFonts w:ascii="Times New Roman" w:eastAsia="Times New Roman" w:hAnsi="Times New Roman" w:cs="Times New Roman"/>
          <w:kern w:val="0"/>
          <w14:ligatures w14:val="none"/>
        </w:rPr>
        <w:t xml:space="preserve"> (Mayfly) and </w:t>
      </w:r>
      <w:proofErr w:type="spellStart"/>
      <w:r w:rsidRPr="00397E42">
        <w:rPr>
          <w:rFonts w:ascii="Times New Roman" w:eastAsia="Times New Roman" w:hAnsi="Times New Roman" w:cs="Times New Roman"/>
          <w:i/>
          <w:iCs/>
          <w:kern w:val="0"/>
          <w14:ligatures w14:val="none"/>
        </w:rPr>
        <w:t>Hydropsyche</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instabilis</w:t>
      </w:r>
      <w:proofErr w:type="spellEnd"/>
      <w:r w:rsidRPr="00397E42">
        <w:rPr>
          <w:rFonts w:ascii="Times New Roman" w:eastAsia="Times New Roman" w:hAnsi="Times New Roman" w:cs="Times New Roman"/>
          <w:kern w:val="0"/>
          <w14:ligatures w14:val="none"/>
        </w:rPr>
        <w:t xml:space="preserve"> (Caddisfly) (intersection size = 6) show intermediate overlap, indicating adaptability to several but not all habitats.</w:t>
      </w:r>
    </w:p>
    <w:p w14:paraId="6853B3B5" w14:textId="1FB59C18" w:rsidR="00A019BE" w:rsidRPr="00397E42" w:rsidRDefault="00EF19DE" w:rsidP="00BB13D3">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The large number of species with unique intersections suggests that many taxa are highly specialized and sensitive to specific environmental conditions.</w:t>
      </w:r>
      <w:r w:rsidR="00FA435B"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Conversely, the generalist species with high intersection sizes may serve as indicators of broadly suitable habitats.</w:t>
      </w:r>
      <w:r w:rsidR="00FA435B"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Unique or narrowly distributed species should be prioritized for conservation, as their restricted ranges may make them more vulnerable to environmental changes.</w:t>
      </w:r>
      <w:r w:rsidR="00FA435B"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Widely distributed species, while adaptable, are less indicative of habitat-specific pressures.</w:t>
      </w:r>
      <w:r w:rsidR="00FA435B"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Overlap in distributions hints at shared habitat preferences or ecological compatibility among co-occurring species.</w:t>
      </w:r>
    </w:p>
    <w:p w14:paraId="7FECD56D" w14:textId="6965D8B2" w:rsidR="00967F4D" w:rsidRPr="00397E42" w:rsidRDefault="00967F4D" w:rsidP="00BB13D3">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hAnsi="Times New Roman" w:cs="Times New Roman"/>
          <w:noProof/>
        </w:rPr>
        <w:drawing>
          <wp:inline distT="0" distB="0" distL="0" distR="0" wp14:anchorId="033708B3" wp14:editId="4F86616F">
            <wp:extent cx="5943600" cy="3373120"/>
            <wp:effectExtent l="0" t="0" r="0" b="0"/>
            <wp:docPr id="1536969355" name="Picture 1" descr="A graph of different spec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69355" name="Picture 1" descr="A graph of different species&#10;&#10;Description automatically generated with medium confidence"/>
                    <pic:cNvPicPr/>
                  </pic:nvPicPr>
                  <pic:blipFill>
                    <a:blip r:embed="rId11"/>
                    <a:stretch>
                      <a:fillRect/>
                    </a:stretch>
                  </pic:blipFill>
                  <pic:spPr>
                    <a:xfrm>
                      <a:off x="0" y="0"/>
                      <a:ext cx="5943600" cy="3373120"/>
                    </a:xfrm>
                    <a:prstGeom prst="rect">
                      <a:avLst/>
                    </a:prstGeom>
                  </pic:spPr>
                </pic:pic>
              </a:graphicData>
            </a:graphic>
          </wp:inline>
        </w:drawing>
      </w:r>
    </w:p>
    <w:p w14:paraId="5B0289E9" w14:textId="426AF031" w:rsidR="00967F4D" w:rsidRPr="00397E42" w:rsidRDefault="00967F4D" w:rsidP="00BB13D3">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Figure 3: Scatter plot</w:t>
      </w:r>
      <w:r w:rsidR="0045207A" w:rsidRPr="00397E42">
        <w:rPr>
          <w:rFonts w:ascii="Times New Roman" w:eastAsia="Times New Roman" w:hAnsi="Times New Roman" w:cs="Times New Roman"/>
          <w:kern w:val="0"/>
          <w14:ligatures w14:val="none"/>
        </w:rPr>
        <w:t xml:space="preserve"> of species abundance across distance </w:t>
      </w:r>
    </w:p>
    <w:p w14:paraId="3CD9B115" w14:textId="2A27C02E" w:rsidR="00121AAF" w:rsidRPr="00397E42" w:rsidRDefault="00121AAF" w:rsidP="00BB13D3">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hAnsi="Times New Roman" w:cs="Times New Roman"/>
          <w:noProof/>
        </w:rPr>
        <w:lastRenderedPageBreak/>
        <w:drawing>
          <wp:inline distT="0" distB="0" distL="0" distR="0" wp14:anchorId="52045EC8" wp14:editId="08CC4F29">
            <wp:extent cx="4297553" cy="7818120"/>
            <wp:effectExtent l="0" t="0" r="8255" b="0"/>
            <wp:docPr id="28959696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6965" name="Picture 1" descr="A close-up of a graph&#10;&#10;Description automatically generated"/>
                    <pic:cNvPicPr/>
                  </pic:nvPicPr>
                  <pic:blipFill>
                    <a:blip r:embed="rId12"/>
                    <a:stretch>
                      <a:fillRect/>
                    </a:stretch>
                  </pic:blipFill>
                  <pic:spPr>
                    <a:xfrm>
                      <a:off x="0" y="0"/>
                      <a:ext cx="4299626" cy="7821892"/>
                    </a:xfrm>
                    <a:prstGeom prst="rect">
                      <a:avLst/>
                    </a:prstGeom>
                  </pic:spPr>
                </pic:pic>
              </a:graphicData>
            </a:graphic>
          </wp:inline>
        </w:drawing>
      </w:r>
    </w:p>
    <w:p w14:paraId="6C25542A" w14:textId="6BF5C2C3" w:rsidR="00121AAF" w:rsidRPr="00397E42" w:rsidRDefault="00121AAF" w:rsidP="00BB13D3">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Figure </w:t>
      </w:r>
      <w:r w:rsidR="00E17560" w:rsidRPr="00397E42">
        <w:rPr>
          <w:rFonts w:ascii="Times New Roman" w:eastAsia="Times New Roman" w:hAnsi="Times New Roman" w:cs="Times New Roman"/>
          <w:kern w:val="0"/>
          <w14:ligatures w14:val="none"/>
        </w:rPr>
        <w:t>4</w:t>
      </w:r>
      <w:r w:rsidR="00873046" w:rsidRPr="00397E42">
        <w:rPr>
          <w:rFonts w:ascii="Times New Roman" w:eastAsia="Times New Roman" w:hAnsi="Times New Roman" w:cs="Times New Roman"/>
          <w:kern w:val="0"/>
          <w14:ligatures w14:val="none"/>
        </w:rPr>
        <w:t>:</w:t>
      </w:r>
      <w:r w:rsidR="00E17560" w:rsidRPr="00397E42">
        <w:rPr>
          <w:rFonts w:ascii="Times New Roman" w:eastAsia="Times New Roman" w:hAnsi="Times New Roman" w:cs="Times New Roman"/>
          <w:kern w:val="0"/>
          <w14:ligatures w14:val="none"/>
        </w:rPr>
        <w:t xml:space="preserve"> </w:t>
      </w:r>
      <w:proofErr w:type="spellStart"/>
      <w:r w:rsidR="00873046" w:rsidRPr="00397E42">
        <w:rPr>
          <w:rFonts w:ascii="Times New Roman" w:eastAsia="Times New Roman" w:hAnsi="Times New Roman" w:cs="Times New Roman"/>
          <w:kern w:val="0"/>
          <w14:ligatures w14:val="none"/>
        </w:rPr>
        <w:t>UpSet</w:t>
      </w:r>
      <w:proofErr w:type="spellEnd"/>
      <w:r w:rsidR="00873046" w:rsidRPr="00397E42">
        <w:rPr>
          <w:rFonts w:ascii="Times New Roman" w:eastAsia="Times New Roman" w:hAnsi="Times New Roman" w:cs="Times New Roman"/>
          <w:kern w:val="0"/>
          <w14:ligatures w14:val="none"/>
        </w:rPr>
        <w:t xml:space="preserve"> plot showing species distribution</w:t>
      </w:r>
    </w:p>
    <w:p w14:paraId="713FA47C" w14:textId="4D5443BA" w:rsidR="00FC139E" w:rsidRPr="00397E42" w:rsidRDefault="00F34579" w:rsidP="003E3846">
      <w:pPr>
        <w:pStyle w:val="Heading1"/>
      </w:pPr>
      <w:r w:rsidRPr="00397E42">
        <w:lastRenderedPageBreak/>
        <w:t xml:space="preserve">Discussion </w:t>
      </w:r>
    </w:p>
    <w:p w14:paraId="44FAF647" w14:textId="77777777" w:rsidR="00027375" w:rsidRPr="00397E42" w:rsidRDefault="00027375"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These taxa are widely recognized as bioindicators of freshwater ecosystem health, and their abundance patterns can reveal insights into environmental conditions, water quality, and habitat stability.</w:t>
      </w:r>
    </w:p>
    <w:p w14:paraId="7DE995A1" w14:textId="7B630DC5" w:rsidR="00027375" w:rsidRPr="00397E42" w:rsidRDefault="00027375"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The high abundance of </w:t>
      </w:r>
      <w:proofErr w:type="spellStart"/>
      <w:r w:rsidRPr="00397E42">
        <w:rPr>
          <w:rFonts w:ascii="Times New Roman" w:eastAsia="Times New Roman" w:hAnsi="Times New Roman" w:cs="Times New Roman"/>
          <w:i/>
          <w:iCs/>
          <w:kern w:val="0"/>
          <w14:ligatures w14:val="none"/>
        </w:rPr>
        <w:t>Serratella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ignita</w:t>
      </w:r>
      <w:proofErr w:type="spellEnd"/>
      <w:r w:rsidRPr="00397E42">
        <w:rPr>
          <w:rFonts w:ascii="Times New Roman" w:eastAsia="Times New Roman" w:hAnsi="Times New Roman" w:cs="Times New Roman"/>
          <w:kern w:val="0"/>
          <w14:ligatures w14:val="none"/>
        </w:rPr>
        <w:t xml:space="preserve"> suggests that the surveyed aquatic ecosystems offer conditions favorable to this species, such as well-oxygenated water and low pollution levels. This species' dominance aligns with findings that certain mayflies thrive in streams with high dissolved oxygen and limited anthropogenic disturbances</w:t>
      </w:r>
      <w:r w:rsidR="005C7219" w:rsidRPr="00397E42">
        <w:rPr>
          <w:rFonts w:ascii="Times New Roman" w:eastAsia="Times New Roman" w:hAnsi="Times New Roman" w:cs="Times New Roman"/>
          <w:kern w:val="0"/>
          <w14:ligatures w14:val="none"/>
        </w:rPr>
        <w:t xml:space="preserve"> </w:t>
      </w:r>
      <w:r w:rsidR="00B05D9B" w:rsidRPr="00397E42">
        <w:rPr>
          <w:rFonts w:ascii="Times New Roman" w:eastAsia="Times New Roman" w:hAnsi="Times New Roman" w:cs="Times New Roman"/>
          <w:kern w:val="0"/>
          <w14:ligatures w14:val="none"/>
        </w:rPr>
        <w:fldChar w:fldCharType="begin"/>
      </w:r>
      <w:r w:rsidR="00B05D9B" w:rsidRPr="00397E42">
        <w:rPr>
          <w:rFonts w:ascii="Times New Roman" w:eastAsia="Times New Roman" w:hAnsi="Times New Roman" w:cs="Times New Roman"/>
          <w:kern w:val="0"/>
          <w14:ligatures w14:val="none"/>
        </w:rPr>
        <w:instrText xml:space="preserve"> ADDIN ZOTERO_ITEM CSL_CITATION {"citationID":"omrSlzVD","properties":{"formattedCitation":"(Wallace &amp; Webster, 1996)","plainCitation":"(Wallace &amp; Webster, 1996)","noteIndex":0},"citationItems":[{"id":510,"uris":["http://zotero.org/users/local/iUH5zgoz/items/K62QWHTE"],"itemData":{"id":510,"type":"article-journal","abstract":"This review focuses on some of the roles of macroinvertebrate functional groups, i.e. grazers, shredders, gatherers, filterers, and predators, in stream-ecosystem processes. Many stream-dwelling insects exploit the physical characteristics of streams to obtain their foods. As consumers at intermediate trophic levels, macroinvertebrates are influenced by both bottom-up and top-down forces in streams and serve as the conduits by which these effects are propagated. Macroinvertebrates can have can important influence on nutrient cycles, primary productivity, decomposition, and translocation of materials. Interactions among macroinvertebrates and their food resources vary among functional groups. Macroinvertebrates constitute an important source of food for numerous fish, and unless outside energy subsidies are greater than in-stream food resources for fish, effective fisheries management must account for fish-invertebrate linkages and macroinvertebrate linkages with resources and habitats. Macroinvertebrates also serve as valuable indicators of stream degradation. The many roles performed by stream-dwelling macroinvertebrates underscore the importance of their conservation.","container-title":"Annual Review of Entomology","DOI":"10.1146/annurev.en.41.010196.000555","ISSN":"0066-4170","journalAbbreviation":"Annu Rev Entomol","language":"eng","note":"PMID: 15012327","page":"115-139","source":"PubMed","title":"The role of macroinvertebrates in stream ecosystem function","volume":"41","author":[{"family":"Wallace","given":"J. B."},{"family":"Webster","given":"J. R."}],"issued":{"date-parts":[["1996"]]}}}],"schema":"https://github.com/citation-style-language/schema/raw/master/csl-citation.json"} </w:instrText>
      </w:r>
      <w:r w:rsidR="00B05D9B" w:rsidRPr="00397E42">
        <w:rPr>
          <w:rFonts w:ascii="Times New Roman" w:eastAsia="Times New Roman" w:hAnsi="Times New Roman" w:cs="Times New Roman"/>
          <w:kern w:val="0"/>
          <w14:ligatures w14:val="none"/>
        </w:rPr>
        <w:fldChar w:fldCharType="separate"/>
      </w:r>
      <w:r w:rsidR="00B05D9B" w:rsidRPr="00397E42">
        <w:rPr>
          <w:rFonts w:ascii="Times New Roman" w:hAnsi="Times New Roman" w:cs="Times New Roman"/>
        </w:rPr>
        <w:t>(Wallace &amp; Webster, 1996)</w:t>
      </w:r>
      <w:r w:rsidR="00B05D9B"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 xml:space="preserve">. The presence of other mayflies, such as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rhodani</w:t>
      </w:r>
      <w:proofErr w:type="spellEnd"/>
      <w:r w:rsidRPr="00397E42">
        <w:rPr>
          <w:rFonts w:ascii="Times New Roman" w:eastAsia="Times New Roman" w:hAnsi="Times New Roman" w:cs="Times New Roman"/>
          <w:kern w:val="0"/>
          <w14:ligatures w14:val="none"/>
        </w:rPr>
        <w:t xml:space="preserve"> and </w:t>
      </w:r>
      <w:proofErr w:type="spellStart"/>
      <w:r w:rsidRPr="00397E42">
        <w:rPr>
          <w:rFonts w:ascii="Times New Roman" w:eastAsia="Times New Roman" w:hAnsi="Times New Roman" w:cs="Times New Roman"/>
          <w:i/>
          <w:iCs/>
          <w:kern w:val="0"/>
          <w14:ligatures w14:val="none"/>
        </w:rPr>
        <w:t>Rhithrogena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semicolorata</w:t>
      </w:r>
      <w:proofErr w:type="spellEnd"/>
      <w:r w:rsidRPr="00397E42">
        <w:rPr>
          <w:rFonts w:ascii="Times New Roman" w:eastAsia="Times New Roman" w:hAnsi="Times New Roman" w:cs="Times New Roman"/>
          <w:kern w:val="0"/>
          <w14:ligatures w14:val="none"/>
        </w:rPr>
        <w:t>, reinforces the observation that these habitats likely support diverse and healthy aquatic communities.</w:t>
      </w:r>
    </w:p>
    <w:p w14:paraId="733E46E4" w14:textId="328D4387" w:rsidR="00027375" w:rsidRPr="00397E42" w:rsidRDefault="00027375"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Several species, such as </w:t>
      </w:r>
      <w:proofErr w:type="spellStart"/>
      <w:r w:rsidRPr="00397E42">
        <w:rPr>
          <w:rFonts w:ascii="Times New Roman" w:eastAsia="Times New Roman" w:hAnsi="Times New Roman" w:cs="Times New Roman"/>
          <w:i/>
          <w:iCs/>
          <w:kern w:val="0"/>
          <w14:ligatures w14:val="none"/>
        </w:rPr>
        <w:t>Hydropsyche</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instabilis</w:t>
      </w:r>
      <w:proofErr w:type="spellEnd"/>
      <w:r w:rsidRPr="00397E42">
        <w:rPr>
          <w:rFonts w:ascii="Times New Roman" w:eastAsia="Times New Roman" w:hAnsi="Times New Roman" w:cs="Times New Roman"/>
          <w:kern w:val="0"/>
          <w14:ligatures w14:val="none"/>
        </w:rPr>
        <w:t xml:space="preserve"> and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vernus</w:t>
      </w:r>
      <w:proofErr w:type="spellEnd"/>
      <w:r w:rsidRPr="00397E42">
        <w:rPr>
          <w:rFonts w:ascii="Times New Roman" w:eastAsia="Times New Roman" w:hAnsi="Times New Roman" w:cs="Times New Roman"/>
          <w:kern w:val="0"/>
          <w14:ligatures w14:val="none"/>
        </w:rPr>
        <w:t xml:space="preserve">, showed moderate abundance. </w:t>
      </w:r>
      <w:proofErr w:type="spellStart"/>
      <w:r w:rsidRPr="00397E42">
        <w:rPr>
          <w:rFonts w:ascii="Times New Roman" w:eastAsia="Times New Roman" w:hAnsi="Times New Roman" w:cs="Times New Roman"/>
          <w:i/>
          <w:iCs/>
          <w:kern w:val="0"/>
          <w14:ligatures w14:val="none"/>
        </w:rPr>
        <w:t>Hydropsyche</w:t>
      </w:r>
      <w:proofErr w:type="spellEnd"/>
      <w:r w:rsidRPr="00397E42">
        <w:rPr>
          <w:rFonts w:ascii="Times New Roman" w:eastAsia="Times New Roman" w:hAnsi="Times New Roman" w:cs="Times New Roman"/>
          <w:i/>
          <w:iCs/>
          <w:kern w:val="0"/>
          <w14:ligatures w14:val="none"/>
        </w:rPr>
        <w:t xml:space="preserve"> spp.</w:t>
      </w:r>
      <w:r w:rsidRPr="00397E42">
        <w:rPr>
          <w:rFonts w:ascii="Times New Roman" w:eastAsia="Times New Roman" w:hAnsi="Times New Roman" w:cs="Times New Roman"/>
          <w:kern w:val="0"/>
          <w14:ligatures w14:val="none"/>
        </w:rPr>
        <w:t>, as filter feeders, are often associated with moderate to high flow environments and can tolerate a range of organic pollution</w:t>
      </w:r>
      <w:r w:rsidR="00C7394A" w:rsidRPr="00397E42">
        <w:rPr>
          <w:rFonts w:ascii="Times New Roman" w:eastAsia="Times New Roman" w:hAnsi="Times New Roman" w:cs="Times New Roman"/>
          <w:kern w:val="0"/>
          <w14:ligatures w14:val="none"/>
        </w:rPr>
        <w:t xml:space="preserve">. </w:t>
      </w:r>
      <w:r w:rsidRPr="00397E42">
        <w:rPr>
          <w:rFonts w:ascii="Times New Roman" w:eastAsia="Times New Roman" w:hAnsi="Times New Roman" w:cs="Times New Roman"/>
          <w:kern w:val="0"/>
          <w14:ligatures w14:val="none"/>
        </w:rPr>
        <w:t xml:space="preserve">On the other hand, rare species, including </w:t>
      </w:r>
      <w:proofErr w:type="spellStart"/>
      <w:r w:rsidRPr="00397E42">
        <w:rPr>
          <w:rFonts w:ascii="Times New Roman" w:eastAsia="Times New Roman" w:hAnsi="Times New Roman" w:cs="Times New Roman"/>
          <w:i/>
          <w:iCs/>
          <w:kern w:val="0"/>
          <w14:ligatures w14:val="none"/>
        </w:rPr>
        <w:t>Potamophylax</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cingulatus</w:t>
      </w:r>
      <w:proofErr w:type="spellEnd"/>
      <w:r w:rsidRPr="00397E42">
        <w:rPr>
          <w:rFonts w:ascii="Times New Roman" w:eastAsia="Times New Roman" w:hAnsi="Times New Roman" w:cs="Times New Roman"/>
          <w:kern w:val="0"/>
          <w14:ligatures w14:val="none"/>
        </w:rPr>
        <w:t xml:space="preserve"> and </w:t>
      </w:r>
      <w:r w:rsidRPr="00397E42">
        <w:rPr>
          <w:rFonts w:ascii="Times New Roman" w:eastAsia="Times New Roman" w:hAnsi="Times New Roman" w:cs="Times New Roman"/>
          <w:i/>
          <w:iCs/>
          <w:kern w:val="0"/>
          <w14:ligatures w14:val="none"/>
        </w:rPr>
        <w:t>Leuctra spp.</w:t>
      </w:r>
      <w:r w:rsidRPr="00397E42">
        <w:rPr>
          <w:rFonts w:ascii="Times New Roman" w:eastAsia="Times New Roman" w:hAnsi="Times New Roman" w:cs="Times New Roman"/>
          <w:kern w:val="0"/>
          <w14:ligatures w14:val="none"/>
        </w:rPr>
        <w:t xml:space="preserve">, may reflect niche-specific preferences or limited sampling efficiency. Rare taxa are often indicators of habitat specialization or environmental stressors that restrict their populations. Species abundance across trophic and functional groups provides ecological insights. For example, the dominance of grazers like </w:t>
      </w:r>
      <w:proofErr w:type="spellStart"/>
      <w:r w:rsidRPr="00397E42">
        <w:rPr>
          <w:rFonts w:ascii="Times New Roman" w:eastAsia="Times New Roman" w:hAnsi="Times New Roman" w:cs="Times New Roman"/>
          <w:i/>
          <w:iCs/>
          <w:kern w:val="0"/>
          <w14:ligatures w14:val="none"/>
        </w:rPr>
        <w:t>Serratella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ignita</w:t>
      </w:r>
      <w:proofErr w:type="spellEnd"/>
      <w:r w:rsidRPr="00397E42">
        <w:rPr>
          <w:rFonts w:ascii="Times New Roman" w:eastAsia="Times New Roman" w:hAnsi="Times New Roman" w:cs="Times New Roman"/>
          <w:kern w:val="0"/>
          <w14:ligatures w14:val="none"/>
        </w:rPr>
        <w:t xml:space="preserve"> suggests that periphyton availability is high in these habitats. Conversely, filter-feeding species, such as </w:t>
      </w:r>
      <w:proofErr w:type="spellStart"/>
      <w:r w:rsidRPr="00397E42">
        <w:rPr>
          <w:rFonts w:ascii="Times New Roman" w:eastAsia="Times New Roman" w:hAnsi="Times New Roman" w:cs="Times New Roman"/>
          <w:i/>
          <w:iCs/>
          <w:kern w:val="0"/>
          <w14:ligatures w14:val="none"/>
        </w:rPr>
        <w:t>Hydropsyche</w:t>
      </w:r>
      <w:proofErr w:type="spellEnd"/>
      <w:r w:rsidRPr="00397E42">
        <w:rPr>
          <w:rFonts w:ascii="Times New Roman" w:eastAsia="Times New Roman" w:hAnsi="Times New Roman" w:cs="Times New Roman"/>
          <w:i/>
          <w:iCs/>
          <w:kern w:val="0"/>
          <w14:ligatures w14:val="none"/>
        </w:rPr>
        <w:t xml:space="preserve"> spp.</w:t>
      </w:r>
      <w:r w:rsidRPr="00397E42">
        <w:rPr>
          <w:rFonts w:ascii="Times New Roman" w:eastAsia="Times New Roman" w:hAnsi="Times New Roman" w:cs="Times New Roman"/>
          <w:kern w:val="0"/>
          <w14:ligatures w14:val="none"/>
        </w:rPr>
        <w:t>, highlight ecosystem functions associated with nutrient cycling and water filtration</w:t>
      </w:r>
      <w:r w:rsidR="00C7394A" w:rsidRPr="00397E42">
        <w:rPr>
          <w:rFonts w:ascii="Times New Roman" w:eastAsia="Times New Roman" w:hAnsi="Times New Roman" w:cs="Times New Roman"/>
          <w:kern w:val="0"/>
          <w14:ligatures w14:val="none"/>
        </w:rPr>
        <w:t xml:space="preserve"> </w:t>
      </w:r>
      <w:r w:rsidR="009B7F05" w:rsidRPr="00397E42">
        <w:rPr>
          <w:rFonts w:ascii="Times New Roman" w:eastAsia="Times New Roman" w:hAnsi="Times New Roman" w:cs="Times New Roman"/>
          <w:kern w:val="0"/>
          <w14:ligatures w14:val="none"/>
        </w:rPr>
        <w:fldChar w:fldCharType="begin"/>
      </w:r>
      <w:r w:rsidR="009B7F05" w:rsidRPr="00397E42">
        <w:rPr>
          <w:rFonts w:ascii="Times New Roman" w:eastAsia="Times New Roman" w:hAnsi="Times New Roman" w:cs="Times New Roman"/>
          <w:kern w:val="0"/>
          <w14:ligatures w14:val="none"/>
        </w:rPr>
        <w:instrText xml:space="preserve"> ADDIN ZOTERO_ITEM CSL_CITATION {"citationID":"uhR6yf5y","properties":{"formattedCitation":"(Allan &amp; Castillo, 2007)","plainCitation":"(Allan &amp; Castillo, 2007)","noteIndex":0},"citationItems":[{"id":527,"uris":["http://zotero.org/users/local/iUH5zgoz/items/MSKQH3JD"],"itemData":{"id":527,"type":"chapter","abstract":"In this and the following chapter we examine the sources of energy to lotic food webs. Autotrophs or primary producers are organisms that acquire their energy from sunlight and materials from nonliving sources. Algae, higher plants, and some bacteria and protists are important autotrophs in running waters. Heterotrophs obtain energy and materials by consuming living or dead organic matter. All animals of course are heterotrophic, but so also are fungi and many protists and bacteria that gain nourishment through the processing of dead organic matter and often make that organic matter more nutrient rich and more accessible to other consumers. Together, these autotrophs and microbial heterotrophs constitute the basal energy resources that support higher trophic levels in lotic food webs. The major autotrophs of running waters include large plants, referred to as macrophytes, and various small producers including individual cells, colonies, and filamentous growth forms. Algae suspended in the water column are referred to as phytoplankton; those attached to substrates are referred to as benthic algae or periphyton.","container-title":"Stream Ecology: Structure and function of running waters","event-place":"Dordrecht","ISBN":"978-1-4020-5583-6","language":"en","note":"DOI: 10.1007/978-1-4020-5583-6_6","page":"105-134","publisher":"Springer Netherlands","publisher-place":"Dordrecht","source":"Springer Link","title":"Primary producers","URL":"https://doi.org/10.1007/978-1-4020-5583-6_6","editor":[{"family":"Allan","given":"J. David"},{"family":"Castillo","given":"Marí M."}],"accessed":{"date-parts":[["2024",12,2]]},"issued":{"date-parts":[["2007"]]}}}],"schema":"https://github.com/citation-style-language/schema/raw/master/csl-citation.json"} </w:instrText>
      </w:r>
      <w:r w:rsidR="009B7F05" w:rsidRPr="00397E42">
        <w:rPr>
          <w:rFonts w:ascii="Times New Roman" w:eastAsia="Times New Roman" w:hAnsi="Times New Roman" w:cs="Times New Roman"/>
          <w:kern w:val="0"/>
          <w14:ligatures w14:val="none"/>
        </w:rPr>
        <w:fldChar w:fldCharType="separate"/>
      </w:r>
      <w:r w:rsidR="009B7F05" w:rsidRPr="00397E42">
        <w:rPr>
          <w:rFonts w:ascii="Times New Roman" w:hAnsi="Times New Roman" w:cs="Times New Roman"/>
        </w:rPr>
        <w:t>(Allan &amp; Castillo, 2007)</w:t>
      </w:r>
      <w:r w:rsidR="009B7F05"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w:t>
      </w:r>
    </w:p>
    <w:p w14:paraId="4D84E959" w14:textId="77777777" w:rsidR="00A019BE" w:rsidRPr="00397E42" w:rsidRDefault="00A019BE"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The high abundance of species like </w:t>
      </w:r>
      <w:proofErr w:type="spellStart"/>
      <w:r w:rsidRPr="00397E42">
        <w:rPr>
          <w:rFonts w:ascii="Times New Roman" w:eastAsia="Times New Roman" w:hAnsi="Times New Roman" w:cs="Times New Roman"/>
          <w:i/>
          <w:iCs/>
          <w:kern w:val="0"/>
          <w14:ligatures w14:val="none"/>
        </w:rPr>
        <w:t>Serratella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ignita</w:t>
      </w:r>
      <w:proofErr w:type="spellEnd"/>
      <w:r w:rsidRPr="00397E42">
        <w:rPr>
          <w:rFonts w:ascii="Times New Roman" w:eastAsia="Times New Roman" w:hAnsi="Times New Roman" w:cs="Times New Roman"/>
          <w:kern w:val="0"/>
          <w14:ligatures w14:val="none"/>
        </w:rPr>
        <w:t xml:space="preserve"> and </w:t>
      </w:r>
      <w:proofErr w:type="spellStart"/>
      <w:r w:rsidRPr="00397E42">
        <w:rPr>
          <w:rFonts w:ascii="Times New Roman" w:eastAsia="Times New Roman" w:hAnsi="Times New Roman" w:cs="Times New Roman"/>
          <w:i/>
          <w:iCs/>
          <w:kern w:val="0"/>
          <w14:ligatures w14:val="none"/>
        </w:rPr>
        <w:t>Rhithrogena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semicolorata</w:t>
      </w:r>
      <w:proofErr w:type="spellEnd"/>
      <w:r w:rsidRPr="00397E42">
        <w:rPr>
          <w:rFonts w:ascii="Times New Roman" w:eastAsia="Times New Roman" w:hAnsi="Times New Roman" w:cs="Times New Roman"/>
          <w:kern w:val="0"/>
          <w14:ligatures w14:val="none"/>
        </w:rPr>
        <w:t xml:space="preserve"> suggests they are ecologically resilient and likely adapted to a range of environmental conditions. Rare or localized species may indicate specific habitat preferences or environmental conditions (e.g.,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vernus</w:t>
      </w:r>
      <w:proofErr w:type="spellEnd"/>
      <w:r w:rsidRPr="00397E42">
        <w:rPr>
          <w:rFonts w:ascii="Times New Roman" w:eastAsia="Times New Roman" w:hAnsi="Times New Roman" w:cs="Times New Roman"/>
          <w:kern w:val="0"/>
          <w14:ligatures w14:val="none"/>
        </w:rPr>
        <w:t xml:space="preserve"> at SR 1.5km). The increase in abundance at farther distances may reflect habitat stability or resource availability in less-disturbed zones.</w:t>
      </w:r>
    </w:p>
    <w:p w14:paraId="541F3D71" w14:textId="7BA3F6AD" w:rsidR="00A019BE" w:rsidRPr="00397E42" w:rsidRDefault="00A019BE"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The dominance of </w:t>
      </w:r>
      <w:proofErr w:type="spellStart"/>
      <w:r w:rsidRPr="00397E42">
        <w:rPr>
          <w:rFonts w:ascii="Times New Roman" w:eastAsia="Times New Roman" w:hAnsi="Times New Roman" w:cs="Times New Roman"/>
          <w:i/>
          <w:iCs/>
          <w:kern w:val="0"/>
          <w14:ligatures w14:val="none"/>
        </w:rPr>
        <w:t>Serratella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ignita</w:t>
      </w:r>
      <w:proofErr w:type="spellEnd"/>
      <w:r w:rsidRPr="00397E42">
        <w:rPr>
          <w:rFonts w:ascii="Times New Roman" w:eastAsia="Times New Roman" w:hAnsi="Times New Roman" w:cs="Times New Roman"/>
          <w:kern w:val="0"/>
          <w14:ligatures w14:val="none"/>
        </w:rPr>
        <w:t xml:space="preserve"> and other mayfly species suggests that the surveyed habitats provide favorable conditions (e.g., water quality, temperature, flow rates) for their survival and reproduction. Species with low counts may be at risk of local extinction due to habitat degradation or competition. Conservation efforts could focus on these less abundant taxa to maintain biodiversity. Abundant species like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rhodani</w:t>
      </w:r>
      <w:proofErr w:type="spellEnd"/>
      <w:r w:rsidRPr="00397E42">
        <w:rPr>
          <w:rFonts w:ascii="Times New Roman" w:eastAsia="Times New Roman" w:hAnsi="Times New Roman" w:cs="Times New Roman"/>
          <w:kern w:val="0"/>
          <w14:ligatures w14:val="none"/>
        </w:rPr>
        <w:t xml:space="preserve"> and </w:t>
      </w:r>
      <w:proofErr w:type="spellStart"/>
      <w:r w:rsidRPr="00397E42">
        <w:rPr>
          <w:rFonts w:ascii="Times New Roman" w:eastAsia="Times New Roman" w:hAnsi="Times New Roman" w:cs="Times New Roman"/>
          <w:i/>
          <w:iCs/>
          <w:kern w:val="0"/>
          <w14:ligatures w14:val="none"/>
        </w:rPr>
        <w:t>Rhithrogena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semicolorata</w:t>
      </w:r>
      <w:proofErr w:type="spellEnd"/>
      <w:r w:rsidRPr="00397E42">
        <w:rPr>
          <w:rFonts w:ascii="Times New Roman" w:eastAsia="Times New Roman" w:hAnsi="Times New Roman" w:cs="Times New Roman"/>
          <w:kern w:val="0"/>
          <w14:ligatures w14:val="none"/>
        </w:rPr>
        <w:t xml:space="preserve"> could serve as ecological indicators of environmental conditions across the sampled sites.</w:t>
      </w:r>
    </w:p>
    <w:p w14:paraId="5D52F01F" w14:textId="05459067" w:rsidR="00027375" w:rsidRPr="00397E42" w:rsidRDefault="00027375"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The composition of species suggests that surveyed habitats support diverse macroinvertebrate assemblages, indicating relatively good water quality</w:t>
      </w:r>
      <w:r w:rsidR="009B7F05" w:rsidRPr="00397E42">
        <w:rPr>
          <w:rFonts w:ascii="Times New Roman" w:eastAsia="Times New Roman" w:hAnsi="Times New Roman" w:cs="Times New Roman"/>
          <w:kern w:val="0"/>
          <w14:ligatures w14:val="none"/>
        </w:rPr>
        <w:t xml:space="preserve"> </w:t>
      </w:r>
      <w:r w:rsidR="009B7F05" w:rsidRPr="00397E42">
        <w:rPr>
          <w:rFonts w:ascii="Times New Roman" w:eastAsia="Times New Roman" w:hAnsi="Times New Roman" w:cs="Times New Roman"/>
          <w:kern w:val="0"/>
          <w14:ligatures w14:val="none"/>
        </w:rPr>
        <w:fldChar w:fldCharType="begin"/>
      </w:r>
      <w:r w:rsidR="009B7F05" w:rsidRPr="00397E42">
        <w:rPr>
          <w:rFonts w:ascii="Times New Roman" w:eastAsia="Times New Roman" w:hAnsi="Times New Roman" w:cs="Times New Roman"/>
          <w:kern w:val="0"/>
          <w14:ligatures w14:val="none"/>
        </w:rPr>
        <w:instrText xml:space="preserve"> ADDIN ZOTERO_ITEM CSL_CITATION {"citationID":"NqfJpimz","properties":{"formattedCitation":"(Hilsenhoff, 2017)","plainCitation":"(Hilsenhoff, 2017)","noteIndex":0},"citationItems":[{"id":559,"uris":["http://zotero.org/users/local/iUH5zgoz/items/T5M823TC"],"itemData":{"id":559,"type":"article-journal","container-title":"The Great Lakes Entomologist","DOI":"10.22543/0090-0222.1591","ISSN":"0090-0222","issue":"1","source":"COinS","title":"An Improved Biotic Index of Organic Stream  Pollution","URL":"https://scholar.valpo.edu/tgle/vol20/iss1/7","volume":"20","author":[{"family":"Hilsenhoff","given":"William"}],"issued":{"date-parts":[["2017",11,3]]}}}],"schema":"https://github.com/citation-style-language/schema/raw/master/csl-citation.json"} </w:instrText>
      </w:r>
      <w:r w:rsidR="009B7F05" w:rsidRPr="00397E42">
        <w:rPr>
          <w:rFonts w:ascii="Times New Roman" w:eastAsia="Times New Roman" w:hAnsi="Times New Roman" w:cs="Times New Roman"/>
          <w:kern w:val="0"/>
          <w14:ligatures w14:val="none"/>
        </w:rPr>
        <w:fldChar w:fldCharType="separate"/>
      </w:r>
      <w:r w:rsidR="009B7F05" w:rsidRPr="00397E42">
        <w:rPr>
          <w:rFonts w:ascii="Times New Roman" w:hAnsi="Times New Roman" w:cs="Times New Roman"/>
        </w:rPr>
        <w:t>(Hilsenhoff, 2017)</w:t>
      </w:r>
      <w:r w:rsidR="009B7F05"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 xml:space="preserve">. However, the skewed dominance by a few species, such as </w:t>
      </w:r>
      <w:proofErr w:type="spellStart"/>
      <w:r w:rsidRPr="00397E42">
        <w:rPr>
          <w:rFonts w:ascii="Times New Roman" w:eastAsia="Times New Roman" w:hAnsi="Times New Roman" w:cs="Times New Roman"/>
          <w:i/>
          <w:iCs/>
          <w:kern w:val="0"/>
          <w14:ligatures w14:val="none"/>
        </w:rPr>
        <w:t>Serratella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ignita</w:t>
      </w:r>
      <w:proofErr w:type="spellEnd"/>
      <w:r w:rsidRPr="00397E42">
        <w:rPr>
          <w:rFonts w:ascii="Times New Roman" w:eastAsia="Times New Roman" w:hAnsi="Times New Roman" w:cs="Times New Roman"/>
          <w:kern w:val="0"/>
          <w14:ligatures w14:val="none"/>
        </w:rPr>
        <w:t xml:space="preserve">, could signal certain environmental imbalances that favor generalists. Biodiversity monitoring programs should ensure these habitats remain pristine or minimally disturbed. The low counts of species like </w:t>
      </w:r>
      <w:proofErr w:type="spellStart"/>
      <w:r w:rsidRPr="00397E42">
        <w:rPr>
          <w:rFonts w:ascii="Times New Roman" w:eastAsia="Times New Roman" w:hAnsi="Times New Roman" w:cs="Times New Roman"/>
          <w:i/>
          <w:iCs/>
          <w:kern w:val="0"/>
          <w14:ligatures w14:val="none"/>
        </w:rPr>
        <w:t>Potamophylax</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cingulatus</w:t>
      </w:r>
      <w:proofErr w:type="spellEnd"/>
      <w:r w:rsidRPr="00397E42">
        <w:rPr>
          <w:rFonts w:ascii="Times New Roman" w:eastAsia="Times New Roman" w:hAnsi="Times New Roman" w:cs="Times New Roman"/>
          <w:kern w:val="0"/>
          <w14:ligatures w14:val="none"/>
        </w:rPr>
        <w:t xml:space="preserve"> and </w:t>
      </w:r>
      <w:r w:rsidRPr="00397E42">
        <w:rPr>
          <w:rFonts w:ascii="Times New Roman" w:eastAsia="Times New Roman" w:hAnsi="Times New Roman" w:cs="Times New Roman"/>
          <w:i/>
          <w:iCs/>
          <w:kern w:val="0"/>
          <w14:ligatures w14:val="none"/>
        </w:rPr>
        <w:t>Leuctra spp.</w:t>
      </w:r>
      <w:r w:rsidRPr="00397E42">
        <w:rPr>
          <w:rFonts w:ascii="Times New Roman" w:eastAsia="Times New Roman" w:hAnsi="Times New Roman" w:cs="Times New Roman"/>
          <w:kern w:val="0"/>
          <w14:ligatures w14:val="none"/>
        </w:rPr>
        <w:t xml:space="preserve"> could indicate habitat fragmentation, pollution, or insufficient sampling. Rare species contribute significantly to ecological stability and function</w:t>
      </w:r>
      <w:r w:rsidR="009B7F05" w:rsidRPr="00397E42">
        <w:rPr>
          <w:rFonts w:ascii="Times New Roman" w:eastAsia="Times New Roman" w:hAnsi="Times New Roman" w:cs="Times New Roman"/>
          <w:kern w:val="0"/>
          <w14:ligatures w14:val="none"/>
        </w:rPr>
        <w:t xml:space="preserve"> </w:t>
      </w:r>
      <w:r w:rsidR="009B7F05" w:rsidRPr="00397E42">
        <w:rPr>
          <w:rFonts w:ascii="Times New Roman" w:eastAsia="Times New Roman" w:hAnsi="Times New Roman" w:cs="Times New Roman"/>
          <w:kern w:val="0"/>
          <w14:ligatures w14:val="none"/>
        </w:rPr>
        <w:fldChar w:fldCharType="begin"/>
      </w:r>
      <w:r w:rsidR="009B7F05" w:rsidRPr="00397E42">
        <w:rPr>
          <w:rFonts w:ascii="Times New Roman" w:eastAsia="Times New Roman" w:hAnsi="Times New Roman" w:cs="Times New Roman"/>
          <w:kern w:val="0"/>
          <w14:ligatures w14:val="none"/>
        </w:rPr>
        <w:instrText xml:space="preserve"> ADDIN ZOTERO_ITEM CSL_CITATION {"citationID":"XW3JvzaR","properties":{"formattedCitation":"(Walker, 1992)","plainCitation":"(Walker, 1992)","noteIndex":0},"citationItems":[{"id":567,"uris":["http://zotero.org/users/local/iUH5zgoz/items/RKU22ADB"],"itemData":{"id":567,"type":"article-journal","abstract":"This paper addresses the problem of which biota to choose to best satisfy the conservation goals for a particular region in the face of inadequate resources. Biodiversity is taken to be the integration of biological variability across all scales, from the genetic, through species and ecosystems, to landscapes. Conserving biodiversity is a daunting task, and the paper asserts that focusing on species is not the best approach. The best way to minimize species loss is to maintain the integrity of ecosystem function. The important questions therefore concern the kinds of biodiversity that are significant to ecosystem functioning. To best focus our efforts we need to establish how much (or how little) redundancy there is in the biological composition of ecosystems. An approach is suggested, based on the use of functional groups of organisms defined according to ecosystem processes. Functional groups with little or no redundancy warrant priority conservation effort. Complementary species-based approaches for maximizing the inclusion of biodiversity within a set of conservation areas are compared to the functional-group approach.","container-title":"Conservation Biology","ISSN":"0888-8892","issue":"1","note":"publisher: [Wiley, Society for Conservation Biology]","page":"18-23","source":"JSTOR","title":"Biodiversity and Ecological Redundancy","volume":"6","author":[{"family":"Walker","given":"Brian H."}],"issued":{"date-parts":[["1992"]]}}}],"schema":"https://github.com/citation-style-language/schema/raw/master/csl-citation.json"} </w:instrText>
      </w:r>
      <w:r w:rsidR="009B7F05" w:rsidRPr="00397E42">
        <w:rPr>
          <w:rFonts w:ascii="Times New Roman" w:eastAsia="Times New Roman" w:hAnsi="Times New Roman" w:cs="Times New Roman"/>
          <w:kern w:val="0"/>
          <w14:ligatures w14:val="none"/>
        </w:rPr>
        <w:fldChar w:fldCharType="separate"/>
      </w:r>
      <w:r w:rsidR="009B7F05" w:rsidRPr="00397E42">
        <w:rPr>
          <w:rFonts w:ascii="Times New Roman" w:hAnsi="Times New Roman" w:cs="Times New Roman"/>
        </w:rPr>
        <w:t>(Walker, 1992)</w:t>
      </w:r>
      <w:r w:rsidR="009B7F05"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 xml:space="preserve">. Conservation strategies should focus on habitat restoration and reducing anthropogenic pressures, especially in </w:t>
      </w:r>
      <w:r w:rsidRPr="00397E42">
        <w:rPr>
          <w:rFonts w:ascii="Times New Roman" w:eastAsia="Times New Roman" w:hAnsi="Times New Roman" w:cs="Times New Roman"/>
          <w:kern w:val="0"/>
          <w14:ligatures w14:val="none"/>
        </w:rPr>
        <w:lastRenderedPageBreak/>
        <w:t>areas hosting these species. The strong presence of sensitive taxa like mayflies and stoneflies underscores their value as bioindicators</w:t>
      </w:r>
      <w:r w:rsidR="009B7F05" w:rsidRPr="00397E42">
        <w:rPr>
          <w:rFonts w:ascii="Times New Roman" w:eastAsia="Times New Roman" w:hAnsi="Times New Roman" w:cs="Times New Roman"/>
          <w:kern w:val="0"/>
          <w14:ligatures w14:val="none"/>
        </w:rPr>
        <w:t xml:space="preserve"> </w:t>
      </w:r>
      <w:r w:rsidR="009B7F05" w:rsidRPr="00397E42">
        <w:rPr>
          <w:rFonts w:ascii="Times New Roman" w:eastAsia="Times New Roman" w:hAnsi="Times New Roman" w:cs="Times New Roman"/>
          <w:kern w:val="0"/>
          <w14:ligatures w14:val="none"/>
        </w:rPr>
        <w:fldChar w:fldCharType="begin"/>
      </w:r>
      <w:r w:rsidR="009B7F05" w:rsidRPr="00397E42">
        <w:rPr>
          <w:rFonts w:ascii="Times New Roman" w:eastAsia="Times New Roman" w:hAnsi="Times New Roman" w:cs="Times New Roman"/>
          <w:kern w:val="0"/>
          <w14:ligatures w14:val="none"/>
        </w:rPr>
        <w:instrText xml:space="preserve"> ADDIN ZOTERO_ITEM CSL_CITATION {"citationID":"sC2Ud64B","properties":{"formattedCitation":"(Rosenberg &amp; Resh, 1993)","plainCitation":"(Rosenberg &amp; Resh, 1993)","noteIndex":0},"citationItems":[{"id":565,"uris":["http://zotero.org/users/local/iUH5zgoz/items/WZUED3YW"],"itemData":{"id":565,"type":"book","call-number":"QH96.8.B5 F75 1992","event-place":"New York","ISBN":"978-0-412-02251-7","number-of-pages":"488","publisher":"Chapman &amp; Hall","publisher-place":"New York","source":"Library of Congress ISBN","title":"Freshwater biomonitoring and benthic macroinvertebrates","editor":[{"family":"Rosenberg","given":"David M."},{"family":"Resh","given":"Vincent H."}],"issued":{"date-parts":[["1993"]]}}}],"schema":"https://github.com/citation-style-language/schema/raw/master/csl-citation.json"} </w:instrText>
      </w:r>
      <w:r w:rsidR="009B7F05" w:rsidRPr="00397E42">
        <w:rPr>
          <w:rFonts w:ascii="Times New Roman" w:eastAsia="Times New Roman" w:hAnsi="Times New Roman" w:cs="Times New Roman"/>
          <w:kern w:val="0"/>
          <w14:ligatures w14:val="none"/>
        </w:rPr>
        <w:fldChar w:fldCharType="separate"/>
      </w:r>
      <w:r w:rsidR="009B7F05" w:rsidRPr="00397E42">
        <w:rPr>
          <w:rFonts w:ascii="Times New Roman" w:hAnsi="Times New Roman" w:cs="Times New Roman"/>
        </w:rPr>
        <w:t>(Rosenberg &amp; Resh, 1993)</w:t>
      </w:r>
      <w:r w:rsidR="009B7F05"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 xml:space="preserve">. Their abundance patterns should be used in longitudinal studies to detect subtle environmental changes, especially </w:t>
      </w:r>
      <w:proofErr w:type="gramStart"/>
      <w:r w:rsidRPr="00397E42">
        <w:rPr>
          <w:rFonts w:ascii="Times New Roman" w:eastAsia="Times New Roman" w:hAnsi="Times New Roman" w:cs="Times New Roman"/>
          <w:kern w:val="0"/>
          <w14:ligatures w14:val="none"/>
        </w:rPr>
        <w:t>in light of</w:t>
      </w:r>
      <w:proofErr w:type="gramEnd"/>
      <w:r w:rsidRPr="00397E42">
        <w:rPr>
          <w:rFonts w:ascii="Times New Roman" w:eastAsia="Times New Roman" w:hAnsi="Times New Roman" w:cs="Times New Roman"/>
          <w:kern w:val="0"/>
          <w14:ligatures w14:val="none"/>
        </w:rPr>
        <w:t xml:space="preserve"> increasing pressures from climate change and urbanization.</w:t>
      </w:r>
    </w:p>
    <w:p w14:paraId="49E9EC6F" w14:textId="5945D17D" w:rsidR="00DA66A1" w:rsidRPr="00397E42" w:rsidRDefault="00027375" w:rsidP="00FA435B">
      <w:pPr>
        <w:spacing w:before="100" w:beforeAutospacing="1" w:after="100" w:afterAutospacing="1" w:line="240" w:lineRule="auto"/>
        <w:jc w:val="both"/>
        <w:rPr>
          <w:rFonts w:ascii="Times New Roman" w:eastAsia="Times New Roman" w:hAnsi="Times New Roman" w:cs="Times New Roman"/>
          <w:kern w:val="0"/>
          <w14:ligatures w14:val="none"/>
        </w:rPr>
      </w:pPr>
      <w:r w:rsidRPr="00397E42">
        <w:rPr>
          <w:rFonts w:ascii="Times New Roman" w:eastAsia="Times New Roman" w:hAnsi="Times New Roman" w:cs="Times New Roman"/>
          <w:kern w:val="0"/>
          <w14:ligatures w14:val="none"/>
        </w:rPr>
        <w:t xml:space="preserve">The dominance of </w:t>
      </w:r>
      <w:proofErr w:type="spellStart"/>
      <w:r w:rsidRPr="00397E42">
        <w:rPr>
          <w:rFonts w:ascii="Times New Roman" w:eastAsia="Times New Roman" w:hAnsi="Times New Roman" w:cs="Times New Roman"/>
          <w:i/>
          <w:iCs/>
          <w:kern w:val="0"/>
          <w14:ligatures w14:val="none"/>
        </w:rPr>
        <w:t>Serratella</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ignita</w:t>
      </w:r>
      <w:proofErr w:type="spellEnd"/>
      <w:r w:rsidRPr="00397E42">
        <w:rPr>
          <w:rFonts w:ascii="Times New Roman" w:eastAsia="Times New Roman" w:hAnsi="Times New Roman" w:cs="Times New Roman"/>
          <w:kern w:val="0"/>
          <w14:ligatures w14:val="none"/>
        </w:rPr>
        <w:t xml:space="preserve"> and </w:t>
      </w:r>
      <w:proofErr w:type="spellStart"/>
      <w:r w:rsidRPr="00397E42">
        <w:rPr>
          <w:rFonts w:ascii="Times New Roman" w:eastAsia="Times New Roman" w:hAnsi="Times New Roman" w:cs="Times New Roman"/>
          <w:i/>
          <w:iCs/>
          <w:kern w:val="0"/>
          <w14:ligatures w14:val="none"/>
        </w:rPr>
        <w:t>Baetis</w:t>
      </w:r>
      <w:proofErr w:type="spellEnd"/>
      <w:r w:rsidRPr="00397E42">
        <w:rPr>
          <w:rFonts w:ascii="Times New Roman" w:eastAsia="Times New Roman" w:hAnsi="Times New Roman" w:cs="Times New Roman"/>
          <w:i/>
          <w:iCs/>
          <w:kern w:val="0"/>
          <w14:ligatures w14:val="none"/>
        </w:rPr>
        <w:t xml:space="preserve"> </w:t>
      </w:r>
      <w:proofErr w:type="spellStart"/>
      <w:r w:rsidRPr="00397E42">
        <w:rPr>
          <w:rFonts w:ascii="Times New Roman" w:eastAsia="Times New Roman" w:hAnsi="Times New Roman" w:cs="Times New Roman"/>
          <w:i/>
          <w:iCs/>
          <w:kern w:val="0"/>
          <w14:ligatures w14:val="none"/>
        </w:rPr>
        <w:t>rhodani</w:t>
      </w:r>
      <w:proofErr w:type="spellEnd"/>
      <w:r w:rsidRPr="00397E42">
        <w:rPr>
          <w:rFonts w:ascii="Times New Roman" w:eastAsia="Times New Roman" w:hAnsi="Times New Roman" w:cs="Times New Roman"/>
          <w:kern w:val="0"/>
          <w14:ligatures w14:val="none"/>
        </w:rPr>
        <w:t xml:space="preserve"> is consistent with studies in similar temperate streams, where these species thrive in clean, oxygen-rich environments with stable flow regimes</w:t>
      </w:r>
      <w:r w:rsidR="009B7F05" w:rsidRPr="00397E42">
        <w:rPr>
          <w:rFonts w:ascii="Times New Roman" w:eastAsia="Times New Roman" w:hAnsi="Times New Roman" w:cs="Times New Roman"/>
          <w:kern w:val="0"/>
          <w14:ligatures w14:val="none"/>
        </w:rPr>
        <w:t xml:space="preserve"> </w:t>
      </w:r>
      <w:r w:rsidR="009B7F05" w:rsidRPr="00397E42">
        <w:rPr>
          <w:rFonts w:ascii="Times New Roman" w:eastAsia="Times New Roman" w:hAnsi="Times New Roman" w:cs="Times New Roman"/>
          <w:kern w:val="0"/>
          <w14:ligatures w14:val="none"/>
        </w:rPr>
        <w:fldChar w:fldCharType="begin"/>
      </w:r>
      <w:r w:rsidR="009B7F05" w:rsidRPr="00397E42">
        <w:rPr>
          <w:rFonts w:ascii="Times New Roman" w:eastAsia="Times New Roman" w:hAnsi="Times New Roman" w:cs="Times New Roman"/>
          <w:kern w:val="0"/>
          <w14:ligatures w14:val="none"/>
        </w:rPr>
        <w:instrText xml:space="preserve"> ADDIN ZOTERO_ITEM CSL_CITATION {"citationID":"NB9nFqXK","properties":{"formattedCitation":"(Jacobsen et al., 1997)","plainCitation":"(Jacobsen et al., 1997)","noteIndex":0},"citationItems":[{"id":561,"uris":["http://zotero.org/users/local/iUH5zgoz/items/WLSXJF9Q"],"itemData":{"id":561,"type":"article-journal","abstract":"1. Structure and diversity of the macroinvertebrate fauna were studied in relation to altitude and latitude among three groups of streams from Ecuador (lowland: 100–600 m, Central Valley: 2600–3100 m, páramo: 3500–4000 m), and one group from the temperate lowland region of Denmark. The streams in the four regions were comparable with regard to physical characteristics such as size, current and substratum. 2. In terms of faunal composition the Ecuadorian highland streams bore more resemblance to the Danish lowland streams than the Ecuadorian lowland streams. The greater similarity between the Ecuadorian highland and the Danish streams, however, was due to the large number of insect families in the Ecuadorian lowlands, many of which were not found in the other regions. Of ten physico-chemical parameters measured, maximum stream temperature explained by far the most variability in faunal composition. 3. The number of insect orders and families increased linearly with maximum stream temperature and therefore decreased with altitude and latitude. A compilation of literature data on insect richness and maximum water temperature from streams around the world confirmed this pattern, yielding a common linear relation for both temperate and tropical streams. This pattern may arise due to a direct temperature effect on speciation but is probably also related to geological history and the influence of climatic changes on stream ecosystems. We estimate that small, tropical, lowland streams have, on average, a two- to fourfold higher species richness than temperate lowland streams.","container-title":"Freshwater Biology","DOI":"10.1046/j.1365-2427.1997.00210.x","ISSN":"1365-2427","issue":"2","language":"en","note":"_eprint: https://onlinelibrary.wiley.com/doi/pdf/10.1046/j.1365-2427.1997.00210.x","page":"247-261","source":"Wiley Online Library","title":"Structure and diversity of stream invertebrate assemblages: the influence of temperature with altitude and latitude","title-short":"Structure and diversity of stream invertebrate assemblages","volume":"38","author":[{"family":"Jacobsen","given":"Dean"},{"family":"Schultz","given":"Rikke"},{"family":"Encalada","given":"Andrea"}],"issued":{"date-parts":[["1997"]]}}}],"schema":"https://github.com/citation-style-language/schema/raw/master/csl-citation.json"} </w:instrText>
      </w:r>
      <w:r w:rsidR="009B7F05" w:rsidRPr="00397E42">
        <w:rPr>
          <w:rFonts w:ascii="Times New Roman" w:eastAsia="Times New Roman" w:hAnsi="Times New Roman" w:cs="Times New Roman"/>
          <w:kern w:val="0"/>
          <w14:ligatures w14:val="none"/>
        </w:rPr>
        <w:fldChar w:fldCharType="separate"/>
      </w:r>
      <w:r w:rsidR="009B7F05" w:rsidRPr="00397E42">
        <w:rPr>
          <w:rFonts w:ascii="Times New Roman" w:hAnsi="Times New Roman" w:cs="Times New Roman"/>
        </w:rPr>
        <w:t>(Jacobsen et al., 1997)</w:t>
      </w:r>
      <w:r w:rsidR="009B7F05"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 xml:space="preserve">. Conversely, the rarity of caddisflies like </w:t>
      </w:r>
      <w:proofErr w:type="spellStart"/>
      <w:r w:rsidRPr="00397E42">
        <w:rPr>
          <w:rFonts w:ascii="Times New Roman" w:eastAsia="Times New Roman" w:hAnsi="Times New Roman" w:cs="Times New Roman"/>
          <w:i/>
          <w:iCs/>
          <w:kern w:val="0"/>
          <w14:ligatures w14:val="none"/>
        </w:rPr>
        <w:t>Potamophylax</w:t>
      </w:r>
      <w:proofErr w:type="spellEnd"/>
      <w:r w:rsidRPr="00397E42">
        <w:rPr>
          <w:rFonts w:ascii="Times New Roman" w:eastAsia="Times New Roman" w:hAnsi="Times New Roman" w:cs="Times New Roman"/>
          <w:i/>
          <w:iCs/>
          <w:kern w:val="0"/>
          <w14:ligatures w14:val="none"/>
        </w:rPr>
        <w:t xml:space="preserve"> spp.</w:t>
      </w:r>
      <w:r w:rsidRPr="00397E42">
        <w:rPr>
          <w:rFonts w:ascii="Times New Roman" w:eastAsia="Times New Roman" w:hAnsi="Times New Roman" w:cs="Times New Roman"/>
          <w:kern w:val="0"/>
          <w14:ligatures w14:val="none"/>
        </w:rPr>
        <w:t xml:space="preserve"> may suggest localized habitat degradation, aligning with findings that these taxa are often sensitive to sedimentation and organic pollution</w:t>
      </w:r>
      <w:r w:rsidR="009B7F05" w:rsidRPr="00397E42">
        <w:rPr>
          <w:rFonts w:ascii="Times New Roman" w:eastAsia="Times New Roman" w:hAnsi="Times New Roman" w:cs="Times New Roman"/>
          <w:kern w:val="0"/>
          <w14:ligatures w14:val="none"/>
        </w:rPr>
        <w:t xml:space="preserve"> </w:t>
      </w:r>
      <w:r w:rsidR="009B7F05" w:rsidRPr="00397E42">
        <w:rPr>
          <w:rFonts w:ascii="Times New Roman" w:eastAsia="Times New Roman" w:hAnsi="Times New Roman" w:cs="Times New Roman"/>
          <w:kern w:val="0"/>
          <w14:ligatures w14:val="none"/>
        </w:rPr>
        <w:fldChar w:fldCharType="begin"/>
      </w:r>
      <w:r w:rsidR="009B7F05" w:rsidRPr="00397E42">
        <w:rPr>
          <w:rFonts w:ascii="Times New Roman" w:eastAsia="Times New Roman" w:hAnsi="Times New Roman" w:cs="Times New Roman"/>
          <w:kern w:val="0"/>
          <w14:ligatures w14:val="none"/>
        </w:rPr>
        <w:instrText xml:space="preserve"> ADDIN ZOTERO_ITEM CSL_CITATION {"citationID":"U6rXn6Im","properties":{"formattedCitation":"(Bonada et al., 2006)","plainCitation":"(Bonada et al., 2006)","noteIndex":0},"citationItems":[{"id":492,"uris":["http://zotero.org/users/local/iUH5zgoz/items/Z8YL693J"],"itemData":{"id":492,"type":"article-journal","abstract":"Aquatic insects and other benthic invertebrates are the most widely used organisms in freshwater biomonitoring of human impact. Because of the high monetary investment in freshwater management, decisions are often based on biomonitoring results, and a critical and comparative review of different approaches is required. We used 12 criteria that should be fulfilled by an \"ideal\" biomonitoring tool, addressing the rationale, implementation, and performance of a method. After illustrating how the century-old but still widely used Saprobian system does not meet these criteria, we apply them to nine recent approaches that range from the suborganismal to the ecosystem level. Although significant progress has been made in the field, no recent approach meets all 12 criteria. Given that the use of biomonitoring information has important financial consequences, we suggest that societies and governments prioritize how these criteria should be ranked.","container-title":"Annual Review of Entomology","DOI":"10.1146/annurev.ento.51.110104.151124","ISSN":"0066-4170","journalAbbreviation":"Annu Rev Entomol","language":"eng","note":"PMID: 16332221","page":"495-523","source":"PubMed","title":"Developments in aquatic insect biomonitoring: a comparative analysis of recent approaches","title-short":"Developments in aquatic insect biomonitoring","volume":"51","author":[{"family":"Bonada","given":"Núria"},{"family":"Prat","given":"Narcís"},{"family":"Resh","given":"Vincent H."},{"family":"Statzner","given":"Bernhard"}],"issued":{"date-parts":[["2006"]]}}}],"schema":"https://github.com/citation-style-language/schema/raw/master/csl-citation.json"} </w:instrText>
      </w:r>
      <w:r w:rsidR="009B7F05" w:rsidRPr="00397E42">
        <w:rPr>
          <w:rFonts w:ascii="Times New Roman" w:eastAsia="Times New Roman" w:hAnsi="Times New Roman" w:cs="Times New Roman"/>
          <w:kern w:val="0"/>
          <w14:ligatures w14:val="none"/>
        </w:rPr>
        <w:fldChar w:fldCharType="separate"/>
      </w:r>
      <w:r w:rsidR="009B7F05" w:rsidRPr="00397E42">
        <w:rPr>
          <w:rFonts w:ascii="Times New Roman" w:hAnsi="Times New Roman" w:cs="Times New Roman"/>
        </w:rPr>
        <w:t>(Bonada et al., 2006)</w:t>
      </w:r>
      <w:r w:rsidR="009B7F05" w:rsidRPr="00397E42">
        <w:rPr>
          <w:rFonts w:ascii="Times New Roman" w:eastAsia="Times New Roman" w:hAnsi="Times New Roman" w:cs="Times New Roman"/>
          <w:kern w:val="0"/>
          <w14:ligatures w14:val="none"/>
        </w:rPr>
        <w:fldChar w:fldCharType="end"/>
      </w:r>
      <w:r w:rsidRPr="00397E42">
        <w:rPr>
          <w:rFonts w:ascii="Times New Roman" w:eastAsia="Times New Roman" w:hAnsi="Times New Roman" w:cs="Times New Roman"/>
          <w:kern w:val="0"/>
          <w14:ligatures w14:val="none"/>
        </w:rPr>
        <w:t>.</w:t>
      </w:r>
    </w:p>
    <w:p w14:paraId="58AB9AE8" w14:textId="0EB17BE0" w:rsidR="00257E7A" w:rsidRPr="00397E42" w:rsidRDefault="00DA66A1" w:rsidP="00FA435B">
      <w:pPr>
        <w:pStyle w:val="Heading1"/>
        <w:jc w:val="both"/>
        <w:rPr>
          <w:rFonts w:ascii="Times New Roman" w:eastAsia="Times New Roman" w:hAnsi="Times New Roman" w:cs="Times New Roman"/>
        </w:rPr>
      </w:pPr>
      <w:r w:rsidRPr="00397E42">
        <w:rPr>
          <w:rFonts w:ascii="Times New Roman" w:eastAsia="Times New Roman" w:hAnsi="Times New Roman" w:cs="Times New Roman"/>
        </w:rPr>
        <w:t>Conclusion</w:t>
      </w:r>
    </w:p>
    <w:p w14:paraId="33F87ED6" w14:textId="77777777" w:rsidR="006348B8" w:rsidRPr="00397E42" w:rsidRDefault="006348B8" w:rsidP="00FA435B">
      <w:pPr>
        <w:pStyle w:val="NormalWeb"/>
        <w:jc w:val="both"/>
      </w:pPr>
      <w:r w:rsidRPr="00397E42">
        <w:t xml:space="preserve">The results of this study provide valuable insights into the composition and distribution of aquatic macroinvertebrate species across different locations, highlighting both ecological patterns and environmental implications. The dominance of sensitive taxa such as </w:t>
      </w:r>
      <w:proofErr w:type="spellStart"/>
      <w:r w:rsidRPr="00397E42">
        <w:rPr>
          <w:rStyle w:val="Emphasis"/>
          <w:rFonts w:eastAsiaTheme="majorEastAsia"/>
        </w:rPr>
        <w:t>Serratella</w:t>
      </w:r>
      <w:proofErr w:type="spellEnd"/>
      <w:r w:rsidRPr="00397E42">
        <w:rPr>
          <w:rStyle w:val="Emphasis"/>
          <w:rFonts w:eastAsiaTheme="majorEastAsia"/>
        </w:rPr>
        <w:t xml:space="preserve"> </w:t>
      </w:r>
      <w:proofErr w:type="spellStart"/>
      <w:r w:rsidRPr="00397E42">
        <w:rPr>
          <w:rStyle w:val="Emphasis"/>
          <w:rFonts w:eastAsiaTheme="majorEastAsia"/>
        </w:rPr>
        <w:t>ignita</w:t>
      </w:r>
      <w:proofErr w:type="spellEnd"/>
      <w:r w:rsidRPr="00397E42">
        <w:t xml:space="preserve"> and </w:t>
      </w:r>
      <w:proofErr w:type="spellStart"/>
      <w:r w:rsidRPr="00397E42">
        <w:rPr>
          <w:rStyle w:val="Emphasis"/>
          <w:rFonts w:eastAsiaTheme="majorEastAsia"/>
        </w:rPr>
        <w:t>Baetis</w:t>
      </w:r>
      <w:proofErr w:type="spellEnd"/>
      <w:r w:rsidRPr="00397E42">
        <w:rPr>
          <w:rStyle w:val="Emphasis"/>
          <w:rFonts w:eastAsiaTheme="majorEastAsia"/>
        </w:rPr>
        <w:t xml:space="preserve"> </w:t>
      </w:r>
      <w:proofErr w:type="spellStart"/>
      <w:r w:rsidRPr="00397E42">
        <w:rPr>
          <w:rStyle w:val="Emphasis"/>
          <w:rFonts w:eastAsiaTheme="majorEastAsia"/>
        </w:rPr>
        <w:t>rhodani</w:t>
      </w:r>
      <w:proofErr w:type="spellEnd"/>
      <w:r w:rsidRPr="00397E42">
        <w:t xml:space="preserve"> indicates favorable environmental conditions in many of the surveyed sites, suggesting good water quality and habitat stability. However, the low abundance of rare species, such as </w:t>
      </w:r>
      <w:proofErr w:type="spellStart"/>
      <w:r w:rsidRPr="00397E42">
        <w:rPr>
          <w:rStyle w:val="Emphasis"/>
          <w:rFonts w:eastAsiaTheme="majorEastAsia"/>
        </w:rPr>
        <w:t>Potamophylax</w:t>
      </w:r>
      <w:proofErr w:type="spellEnd"/>
      <w:r w:rsidRPr="00397E42">
        <w:rPr>
          <w:rStyle w:val="Emphasis"/>
          <w:rFonts w:eastAsiaTheme="majorEastAsia"/>
        </w:rPr>
        <w:t xml:space="preserve"> </w:t>
      </w:r>
      <w:proofErr w:type="spellStart"/>
      <w:r w:rsidRPr="00397E42">
        <w:rPr>
          <w:rStyle w:val="Emphasis"/>
          <w:rFonts w:eastAsiaTheme="majorEastAsia"/>
        </w:rPr>
        <w:t>cingulatus</w:t>
      </w:r>
      <w:proofErr w:type="spellEnd"/>
      <w:r w:rsidRPr="00397E42">
        <w:t xml:space="preserve"> and </w:t>
      </w:r>
      <w:r w:rsidRPr="00397E42">
        <w:rPr>
          <w:rStyle w:val="Emphasis"/>
          <w:rFonts w:eastAsiaTheme="majorEastAsia"/>
        </w:rPr>
        <w:t>Leuctra spp.</w:t>
      </w:r>
      <w:r w:rsidRPr="00397E42">
        <w:t>, raises concerns about potential localized stressors or habitat fragmentation.</w:t>
      </w:r>
    </w:p>
    <w:p w14:paraId="5F26AA29" w14:textId="77777777" w:rsidR="006348B8" w:rsidRPr="00397E42" w:rsidRDefault="006348B8" w:rsidP="00FA435B">
      <w:pPr>
        <w:pStyle w:val="NormalWeb"/>
        <w:jc w:val="both"/>
      </w:pPr>
      <w:r w:rsidRPr="00397E42">
        <w:t>The findings underscore the critical role of macroinvertebrates as bioindicators of freshwater ecosystem health. Their varying abundance and sensitivity to environmental changes make them an essential tool for monitoring anthropogenic impacts and guiding conservation strategies. The observed biodiversity also reflects functional diversity, with species contributing to ecosystem processes such as nutrient cycling and energy flow.</w:t>
      </w:r>
    </w:p>
    <w:p w14:paraId="695ADF9A" w14:textId="77777777" w:rsidR="006348B8" w:rsidRPr="00397E42" w:rsidRDefault="006348B8" w:rsidP="00FA435B">
      <w:pPr>
        <w:pStyle w:val="NormalWeb"/>
        <w:jc w:val="both"/>
      </w:pPr>
      <w:r w:rsidRPr="00397E42">
        <w:t>Moving forward, conservation efforts should focus on preserving habitat heterogeneity and minimizing human-induced disturbances to protect both dominant and rare species. Regular biomonitoring, coupled with environmental assessments, will be vital to detect early signs of ecosystem stress and ensure the long-term health and sustainability of these freshwater habitats. This study reinforces the importance of protecting aquatic biodiversity as an integral component of maintaining ecosystem services and resilience in the face of growing environmental challenges.</w:t>
      </w:r>
    </w:p>
    <w:p w14:paraId="4DD226DE" w14:textId="77777777" w:rsidR="00DA66A1" w:rsidRPr="00397E42" w:rsidRDefault="00DA66A1" w:rsidP="00FA435B">
      <w:pPr>
        <w:jc w:val="both"/>
        <w:rPr>
          <w:rFonts w:ascii="Times New Roman" w:hAnsi="Times New Roman" w:cs="Times New Roman"/>
        </w:rPr>
      </w:pPr>
    </w:p>
    <w:p w14:paraId="7164D4CD" w14:textId="77777777" w:rsidR="00DA66A1" w:rsidRPr="00397E42" w:rsidRDefault="00DA66A1" w:rsidP="00FA435B">
      <w:pPr>
        <w:jc w:val="both"/>
        <w:rPr>
          <w:rFonts w:ascii="Times New Roman" w:hAnsi="Times New Roman" w:cs="Times New Roman"/>
        </w:rPr>
      </w:pPr>
    </w:p>
    <w:p w14:paraId="46A3B45E" w14:textId="77777777" w:rsidR="00257E7A" w:rsidRPr="00397E42" w:rsidRDefault="00257E7A" w:rsidP="00FA435B">
      <w:pPr>
        <w:jc w:val="both"/>
        <w:rPr>
          <w:rFonts w:ascii="Times New Roman" w:hAnsi="Times New Roman" w:cs="Times New Roman"/>
        </w:rPr>
      </w:pPr>
    </w:p>
    <w:p w14:paraId="016A571A" w14:textId="77777777" w:rsidR="00027375" w:rsidRPr="00397E42" w:rsidRDefault="00027375" w:rsidP="00FA435B">
      <w:pPr>
        <w:jc w:val="both"/>
        <w:rPr>
          <w:rFonts w:ascii="Times New Roman" w:hAnsi="Times New Roman" w:cs="Times New Roman"/>
        </w:rPr>
      </w:pPr>
    </w:p>
    <w:p w14:paraId="15361822" w14:textId="77777777" w:rsidR="00027375" w:rsidRPr="00397E42" w:rsidRDefault="00027375" w:rsidP="00FA435B">
      <w:pPr>
        <w:jc w:val="both"/>
        <w:rPr>
          <w:rFonts w:ascii="Times New Roman" w:hAnsi="Times New Roman" w:cs="Times New Roman"/>
        </w:rPr>
      </w:pPr>
    </w:p>
    <w:p w14:paraId="17ABEF29" w14:textId="77777777" w:rsidR="008C2974" w:rsidRPr="00397E42" w:rsidRDefault="008C2974" w:rsidP="003777C6">
      <w:pPr>
        <w:jc w:val="both"/>
        <w:rPr>
          <w:rFonts w:ascii="Times New Roman" w:hAnsi="Times New Roman" w:cs="Times New Roman"/>
        </w:rPr>
      </w:pPr>
    </w:p>
    <w:p w14:paraId="58F4F969" w14:textId="28B9BDF6" w:rsidR="00716219" w:rsidRPr="00397E42" w:rsidRDefault="00716219" w:rsidP="0027559D">
      <w:pPr>
        <w:pStyle w:val="Heading1"/>
        <w:numPr>
          <w:ilvl w:val="0"/>
          <w:numId w:val="0"/>
        </w:numPr>
        <w:ind w:left="432"/>
        <w:rPr>
          <w:rFonts w:ascii="Times New Roman" w:hAnsi="Times New Roman" w:cs="Times New Roman"/>
        </w:rPr>
      </w:pPr>
      <w:r w:rsidRPr="00397E42">
        <w:rPr>
          <w:rFonts w:ascii="Times New Roman" w:hAnsi="Times New Roman" w:cs="Times New Roman"/>
        </w:rPr>
        <w:lastRenderedPageBreak/>
        <w:t xml:space="preserve">Reference </w:t>
      </w:r>
    </w:p>
    <w:p w14:paraId="38C53AC9" w14:textId="77777777" w:rsidR="009B7F05" w:rsidRPr="00397E42" w:rsidRDefault="00716219" w:rsidP="009B7F05">
      <w:pPr>
        <w:pStyle w:val="Bibliography"/>
        <w:rPr>
          <w:rFonts w:ascii="Times New Roman" w:hAnsi="Times New Roman" w:cs="Times New Roman"/>
        </w:rPr>
      </w:pPr>
      <w:r w:rsidRPr="00397E42">
        <w:rPr>
          <w:rFonts w:ascii="Times New Roman" w:hAnsi="Times New Roman" w:cs="Times New Roman"/>
        </w:rPr>
        <w:fldChar w:fldCharType="begin"/>
      </w:r>
      <w:r w:rsidRPr="00397E42">
        <w:rPr>
          <w:rFonts w:ascii="Times New Roman" w:hAnsi="Times New Roman" w:cs="Times New Roman"/>
        </w:rPr>
        <w:instrText xml:space="preserve"> ADDIN ZOTERO_BIBL {"uncited":[],"omitted":[],"custom":[]} CSL_BIBLIOGRAPHY </w:instrText>
      </w:r>
      <w:r w:rsidRPr="00397E42">
        <w:rPr>
          <w:rFonts w:ascii="Times New Roman" w:hAnsi="Times New Roman" w:cs="Times New Roman"/>
        </w:rPr>
        <w:fldChar w:fldCharType="separate"/>
      </w:r>
      <w:r w:rsidR="009B7F05" w:rsidRPr="00397E42">
        <w:rPr>
          <w:rFonts w:ascii="Times New Roman" w:hAnsi="Times New Roman" w:cs="Times New Roman"/>
        </w:rPr>
        <w:t xml:space="preserve">Allan, J. D., &amp; Castillo, M. M. (Eds.). (2007). Primary producers. In </w:t>
      </w:r>
      <w:r w:rsidR="009B7F05" w:rsidRPr="00397E42">
        <w:rPr>
          <w:rFonts w:ascii="Times New Roman" w:hAnsi="Times New Roman" w:cs="Times New Roman"/>
          <w:i/>
          <w:iCs/>
        </w:rPr>
        <w:t>Stream Ecology: Structure and function of running waters</w:t>
      </w:r>
      <w:r w:rsidR="009B7F05" w:rsidRPr="00397E42">
        <w:rPr>
          <w:rFonts w:ascii="Times New Roman" w:hAnsi="Times New Roman" w:cs="Times New Roman"/>
        </w:rPr>
        <w:t xml:space="preserve"> (pp. 105–134). Springer Netherlands. https://doi.org/10.1007/978-1-4020-5583-6_6</w:t>
      </w:r>
    </w:p>
    <w:p w14:paraId="016CFA3B"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Benda, L., Hassan, M. A., Church, M., &amp; May, C. L. (2005). Geomorphology of Steepland Headwaters: The Transition from Hillslopes to Channels. </w:t>
      </w:r>
      <w:r w:rsidRPr="00397E42">
        <w:rPr>
          <w:rFonts w:ascii="Times New Roman" w:hAnsi="Times New Roman" w:cs="Times New Roman"/>
          <w:i/>
          <w:iCs/>
        </w:rPr>
        <w:t>JAWRA Journal of the American Water Resources Association</w:t>
      </w:r>
      <w:r w:rsidRPr="00397E42">
        <w:rPr>
          <w:rFonts w:ascii="Times New Roman" w:hAnsi="Times New Roman" w:cs="Times New Roman"/>
        </w:rPr>
        <w:t xml:space="preserve">, </w:t>
      </w:r>
      <w:r w:rsidRPr="00397E42">
        <w:rPr>
          <w:rFonts w:ascii="Times New Roman" w:hAnsi="Times New Roman" w:cs="Times New Roman"/>
          <w:i/>
          <w:iCs/>
        </w:rPr>
        <w:t>41</w:t>
      </w:r>
      <w:r w:rsidRPr="00397E42">
        <w:rPr>
          <w:rFonts w:ascii="Times New Roman" w:hAnsi="Times New Roman" w:cs="Times New Roman"/>
        </w:rPr>
        <w:t>(4), 835–851. https://doi.org/10.1111/j.1752-1688.2005.tb03773.x</w:t>
      </w:r>
    </w:p>
    <w:p w14:paraId="4CC8484E"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Bonada, N., Prat, N., Resh, V. H., &amp; Statzner, B. (2006). Developments in aquatic insect biomonitoring: A comparative analysis of recent approaches. </w:t>
      </w:r>
      <w:r w:rsidRPr="00397E42">
        <w:rPr>
          <w:rFonts w:ascii="Times New Roman" w:hAnsi="Times New Roman" w:cs="Times New Roman"/>
          <w:i/>
          <w:iCs/>
        </w:rPr>
        <w:t>Annual Review of Entomology</w:t>
      </w:r>
      <w:r w:rsidRPr="00397E42">
        <w:rPr>
          <w:rFonts w:ascii="Times New Roman" w:hAnsi="Times New Roman" w:cs="Times New Roman"/>
        </w:rPr>
        <w:t xml:space="preserve">, </w:t>
      </w:r>
      <w:r w:rsidRPr="00397E42">
        <w:rPr>
          <w:rFonts w:ascii="Times New Roman" w:hAnsi="Times New Roman" w:cs="Times New Roman"/>
          <w:i/>
          <w:iCs/>
        </w:rPr>
        <w:t>51</w:t>
      </w:r>
      <w:r w:rsidRPr="00397E42">
        <w:rPr>
          <w:rFonts w:ascii="Times New Roman" w:hAnsi="Times New Roman" w:cs="Times New Roman"/>
        </w:rPr>
        <w:t>, 495–523. https://doi.org/10.1146/annurev.ento.51.110104.151124</w:t>
      </w:r>
    </w:p>
    <w:p w14:paraId="3A8AABE2"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Dodds, W. K., &amp; Oakes, R. M. (2006). Controls on Nutrients Across a Prairie Stream Watershed: Land Use and Riparian Cover Effects. </w:t>
      </w:r>
      <w:r w:rsidRPr="00397E42">
        <w:rPr>
          <w:rFonts w:ascii="Times New Roman" w:hAnsi="Times New Roman" w:cs="Times New Roman"/>
          <w:i/>
          <w:iCs/>
        </w:rPr>
        <w:t>Environmental Management</w:t>
      </w:r>
      <w:r w:rsidRPr="00397E42">
        <w:rPr>
          <w:rFonts w:ascii="Times New Roman" w:hAnsi="Times New Roman" w:cs="Times New Roman"/>
        </w:rPr>
        <w:t xml:space="preserve">, </w:t>
      </w:r>
      <w:r w:rsidRPr="00397E42">
        <w:rPr>
          <w:rFonts w:ascii="Times New Roman" w:hAnsi="Times New Roman" w:cs="Times New Roman"/>
          <w:i/>
          <w:iCs/>
        </w:rPr>
        <w:t>37</w:t>
      </w:r>
      <w:r w:rsidRPr="00397E42">
        <w:rPr>
          <w:rFonts w:ascii="Times New Roman" w:hAnsi="Times New Roman" w:cs="Times New Roman"/>
        </w:rPr>
        <w:t>(5), 634–646. https://doi.org/10.1007/s00267-004-0072-3</w:t>
      </w:r>
    </w:p>
    <w:p w14:paraId="74F0D058"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Freeman, M. C., Pringle, C. M., &amp; Jackson, C. R. (2007). Hydrologic Connectivity and the Contribution of Stream Headwaters to Ecological Integrity at Regional Scales. </w:t>
      </w:r>
      <w:r w:rsidRPr="00397E42">
        <w:rPr>
          <w:rFonts w:ascii="Times New Roman" w:hAnsi="Times New Roman" w:cs="Times New Roman"/>
          <w:i/>
          <w:iCs/>
        </w:rPr>
        <w:t>JAWRA Journal of the American Water Resources Association</w:t>
      </w:r>
      <w:r w:rsidRPr="00397E42">
        <w:rPr>
          <w:rFonts w:ascii="Times New Roman" w:hAnsi="Times New Roman" w:cs="Times New Roman"/>
        </w:rPr>
        <w:t xml:space="preserve">, </w:t>
      </w:r>
      <w:r w:rsidRPr="00397E42">
        <w:rPr>
          <w:rFonts w:ascii="Times New Roman" w:hAnsi="Times New Roman" w:cs="Times New Roman"/>
          <w:i/>
          <w:iCs/>
        </w:rPr>
        <w:t>43</w:t>
      </w:r>
      <w:r w:rsidRPr="00397E42">
        <w:rPr>
          <w:rFonts w:ascii="Times New Roman" w:hAnsi="Times New Roman" w:cs="Times New Roman"/>
        </w:rPr>
        <w:t>(1), 5–14. https://doi.org/10.1111/j.1752-1688.2007.00002.x</w:t>
      </w:r>
    </w:p>
    <w:p w14:paraId="5575B89A"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Gomi, T., Sidle, R. C., &amp; Richardson, J. S. (2002). Understanding Processes and Downstream Linkages of Headwater Systems. </w:t>
      </w:r>
      <w:r w:rsidRPr="00397E42">
        <w:rPr>
          <w:rFonts w:ascii="Times New Roman" w:hAnsi="Times New Roman" w:cs="Times New Roman"/>
          <w:i/>
          <w:iCs/>
        </w:rPr>
        <w:t>BioScience</w:t>
      </w:r>
      <w:r w:rsidRPr="00397E42">
        <w:rPr>
          <w:rFonts w:ascii="Times New Roman" w:hAnsi="Times New Roman" w:cs="Times New Roman"/>
        </w:rPr>
        <w:t xml:space="preserve">, </w:t>
      </w:r>
      <w:r w:rsidRPr="00397E42">
        <w:rPr>
          <w:rFonts w:ascii="Times New Roman" w:hAnsi="Times New Roman" w:cs="Times New Roman"/>
          <w:i/>
          <w:iCs/>
        </w:rPr>
        <w:t>52</w:t>
      </w:r>
      <w:r w:rsidRPr="00397E42">
        <w:rPr>
          <w:rFonts w:ascii="Times New Roman" w:hAnsi="Times New Roman" w:cs="Times New Roman"/>
        </w:rPr>
        <w:t>(10), 905. https://doi.org/10.1641/0006-3568(2002)052[0905:UPADLO]2.0.CO;2</w:t>
      </w:r>
    </w:p>
    <w:p w14:paraId="2037D6DF"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Hilsenhoff, W. (2017). An Improved Biotic Index of Organic Stream  Pollution. </w:t>
      </w:r>
      <w:r w:rsidRPr="00397E42">
        <w:rPr>
          <w:rFonts w:ascii="Times New Roman" w:hAnsi="Times New Roman" w:cs="Times New Roman"/>
          <w:i/>
          <w:iCs/>
        </w:rPr>
        <w:t>The Great Lakes Entomologist</w:t>
      </w:r>
      <w:r w:rsidRPr="00397E42">
        <w:rPr>
          <w:rFonts w:ascii="Times New Roman" w:hAnsi="Times New Roman" w:cs="Times New Roman"/>
        </w:rPr>
        <w:t xml:space="preserve">, </w:t>
      </w:r>
      <w:r w:rsidRPr="00397E42">
        <w:rPr>
          <w:rFonts w:ascii="Times New Roman" w:hAnsi="Times New Roman" w:cs="Times New Roman"/>
          <w:i/>
          <w:iCs/>
        </w:rPr>
        <w:t>20</w:t>
      </w:r>
      <w:r w:rsidRPr="00397E42">
        <w:rPr>
          <w:rFonts w:ascii="Times New Roman" w:hAnsi="Times New Roman" w:cs="Times New Roman"/>
        </w:rPr>
        <w:t>(1). https://doi.org/10.22543/0090-0222.1591</w:t>
      </w:r>
    </w:p>
    <w:p w14:paraId="193AE435"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lastRenderedPageBreak/>
        <w:t xml:space="preserve">Jacobsen, D., Schultz, R., &amp; Encalada, A. (1997). Structure and diversity of stream invertebrate assemblages: The influence of temperature with altitude and latitude. </w:t>
      </w:r>
      <w:r w:rsidRPr="00397E42">
        <w:rPr>
          <w:rFonts w:ascii="Times New Roman" w:hAnsi="Times New Roman" w:cs="Times New Roman"/>
          <w:i/>
          <w:iCs/>
        </w:rPr>
        <w:t>Freshwater Biology</w:t>
      </w:r>
      <w:r w:rsidRPr="00397E42">
        <w:rPr>
          <w:rFonts w:ascii="Times New Roman" w:hAnsi="Times New Roman" w:cs="Times New Roman"/>
        </w:rPr>
        <w:t xml:space="preserve">, </w:t>
      </w:r>
      <w:r w:rsidRPr="00397E42">
        <w:rPr>
          <w:rFonts w:ascii="Times New Roman" w:hAnsi="Times New Roman" w:cs="Times New Roman"/>
          <w:i/>
          <w:iCs/>
        </w:rPr>
        <w:t>38</w:t>
      </w:r>
      <w:r w:rsidRPr="00397E42">
        <w:rPr>
          <w:rFonts w:ascii="Times New Roman" w:hAnsi="Times New Roman" w:cs="Times New Roman"/>
        </w:rPr>
        <w:t>(2), 247–261. https://doi.org/10.1046/j.1365-2427.1997.00210.x</w:t>
      </w:r>
    </w:p>
    <w:p w14:paraId="03518BC4"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Kondratieff, B. (2009). An introduction to the aquatic insects of North America. 4th edition. </w:t>
      </w:r>
      <w:r w:rsidRPr="00397E42">
        <w:rPr>
          <w:rFonts w:ascii="Times New Roman" w:hAnsi="Times New Roman" w:cs="Times New Roman"/>
          <w:i/>
          <w:iCs/>
        </w:rPr>
        <w:t>Journal of the North American Benthological Society</w:t>
      </w:r>
      <w:r w:rsidRPr="00397E42">
        <w:rPr>
          <w:rFonts w:ascii="Times New Roman" w:hAnsi="Times New Roman" w:cs="Times New Roman"/>
        </w:rPr>
        <w:t xml:space="preserve">, </w:t>
      </w:r>
      <w:r w:rsidRPr="00397E42">
        <w:rPr>
          <w:rFonts w:ascii="Times New Roman" w:hAnsi="Times New Roman" w:cs="Times New Roman"/>
          <w:i/>
          <w:iCs/>
        </w:rPr>
        <w:t>28</w:t>
      </w:r>
      <w:r w:rsidRPr="00397E42">
        <w:rPr>
          <w:rFonts w:ascii="Times New Roman" w:hAnsi="Times New Roman" w:cs="Times New Roman"/>
        </w:rPr>
        <w:t>(1), 266–267. https://doi.org/10.1899/28.1BR.266.1</w:t>
      </w:r>
    </w:p>
    <w:p w14:paraId="6A6B8EC1"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Lowe, W. H., &amp; Likens, G. E. (2005). Moving Headwater Streams to the Head of the Class. </w:t>
      </w:r>
      <w:r w:rsidRPr="00397E42">
        <w:rPr>
          <w:rFonts w:ascii="Times New Roman" w:hAnsi="Times New Roman" w:cs="Times New Roman"/>
          <w:i/>
          <w:iCs/>
        </w:rPr>
        <w:t>BioScience</w:t>
      </w:r>
      <w:r w:rsidRPr="00397E42">
        <w:rPr>
          <w:rFonts w:ascii="Times New Roman" w:hAnsi="Times New Roman" w:cs="Times New Roman"/>
        </w:rPr>
        <w:t xml:space="preserve">, </w:t>
      </w:r>
      <w:r w:rsidRPr="00397E42">
        <w:rPr>
          <w:rFonts w:ascii="Times New Roman" w:hAnsi="Times New Roman" w:cs="Times New Roman"/>
          <w:i/>
          <w:iCs/>
        </w:rPr>
        <w:t>55</w:t>
      </w:r>
      <w:r w:rsidRPr="00397E42">
        <w:rPr>
          <w:rFonts w:ascii="Times New Roman" w:hAnsi="Times New Roman" w:cs="Times New Roman"/>
        </w:rPr>
        <w:t>(3), 196–197. https://doi.org/10.1641/0006-3568(2005)055[0196:MHSTTH]2.0.CO;2</w:t>
      </w:r>
    </w:p>
    <w:p w14:paraId="3B5076EE"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Meyer, J. L., Strayer, D. L., Wallace, J. B., Eggert, S. L., Helfman, G. S., &amp; Leonard, N. E. (2022). The contribution of headwater streams to biodiversity in river networks. </w:t>
      </w:r>
      <w:r w:rsidRPr="00397E42">
        <w:rPr>
          <w:rFonts w:ascii="Times New Roman" w:hAnsi="Times New Roman" w:cs="Times New Roman"/>
          <w:i/>
          <w:iCs/>
        </w:rPr>
        <w:t>Journal of The American Water Resources Association Vol. 43, No. 1</w:t>
      </w:r>
      <w:r w:rsidRPr="00397E42">
        <w:rPr>
          <w:rFonts w:ascii="Times New Roman" w:hAnsi="Times New Roman" w:cs="Times New Roman"/>
        </w:rPr>
        <w:t>. https://research.fs.usda.gov/treesearch/31625</w:t>
      </w:r>
    </w:p>
    <w:p w14:paraId="18EF59C3"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Ollis, D. J., Dallas, H. F., Esler, K. J., &amp; Boucher, C. (2006). Bioassessment of the ecological integrity of river ecosystems using aquatic macroinvertebrates: An overview with a focus on South Africa. </w:t>
      </w:r>
      <w:r w:rsidRPr="00397E42">
        <w:rPr>
          <w:rFonts w:ascii="Times New Roman" w:hAnsi="Times New Roman" w:cs="Times New Roman"/>
          <w:i/>
          <w:iCs/>
        </w:rPr>
        <w:t>African Journal of Aquatic Science</w:t>
      </w:r>
      <w:r w:rsidRPr="00397E42">
        <w:rPr>
          <w:rFonts w:ascii="Times New Roman" w:hAnsi="Times New Roman" w:cs="Times New Roman"/>
        </w:rPr>
        <w:t xml:space="preserve">, </w:t>
      </w:r>
      <w:r w:rsidRPr="00397E42">
        <w:rPr>
          <w:rFonts w:ascii="Times New Roman" w:hAnsi="Times New Roman" w:cs="Times New Roman"/>
          <w:i/>
          <w:iCs/>
        </w:rPr>
        <w:t>31</w:t>
      </w:r>
      <w:r w:rsidRPr="00397E42">
        <w:rPr>
          <w:rFonts w:ascii="Times New Roman" w:hAnsi="Times New Roman" w:cs="Times New Roman"/>
        </w:rPr>
        <w:t>(2), 205–227. https://doi.org/10.2989/16085910609503892</w:t>
      </w:r>
    </w:p>
    <w:p w14:paraId="31534464"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Resh, V. H., Norris, R. H., &amp; Barbour, M. T. (1995). Design and implementation of rapid assessment approaches for water resource monitoring using benthic macroinvertebrates. </w:t>
      </w:r>
      <w:r w:rsidRPr="00397E42">
        <w:rPr>
          <w:rFonts w:ascii="Times New Roman" w:hAnsi="Times New Roman" w:cs="Times New Roman"/>
          <w:i/>
          <w:iCs/>
        </w:rPr>
        <w:t>Australian Journal of Ecology</w:t>
      </w:r>
      <w:r w:rsidRPr="00397E42">
        <w:rPr>
          <w:rFonts w:ascii="Times New Roman" w:hAnsi="Times New Roman" w:cs="Times New Roman"/>
        </w:rPr>
        <w:t xml:space="preserve">, </w:t>
      </w:r>
      <w:r w:rsidRPr="00397E42">
        <w:rPr>
          <w:rFonts w:ascii="Times New Roman" w:hAnsi="Times New Roman" w:cs="Times New Roman"/>
          <w:i/>
          <w:iCs/>
        </w:rPr>
        <w:t>20</w:t>
      </w:r>
      <w:r w:rsidRPr="00397E42">
        <w:rPr>
          <w:rFonts w:ascii="Times New Roman" w:hAnsi="Times New Roman" w:cs="Times New Roman"/>
        </w:rPr>
        <w:t>(1), 108–121. https://doi.org/10.1111/j.1442-9993.1995.tb00525.x</w:t>
      </w:r>
    </w:p>
    <w:p w14:paraId="62736CCB"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Rosenberg, D. M., &amp; Resh, V. H. (Eds.). (1993). </w:t>
      </w:r>
      <w:r w:rsidRPr="00397E42">
        <w:rPr>
          <w:rFonts w:ascii="Times New Roman" w:hAnsi="Times New Roman" w:cs="Times New Roman"/>
          <w:i/>
          <w:iCs/>
        </w:rPr>
        <w:t>Freshwater biomonitoring and benthic macroinvertebrates</w:t>
      </w:r>
      <w:r w:rsidRPr="00397E42">
        <w:rPr>
          <w:rFonts w:ascii="Times New Roman" w:hAnsi="Times New Roman" w:cs="Times New Roman"/>
        </w:rPr>
        <w:t>. Chapman &amp; Hall.</w:t>
      </w:r>
    </w:p>
    <w:p w14:paraId="012197FE"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lastRenderedPageBreak/>
        <w:t xml:space="preserve">Vannote, R. L., Minshall, G. W., Cummins, K. W., Sedell, J. R., &amp; Cushing, C. E. (1980). The River Continuum Concept. </w:t>
      </w:r>
      <w:r w:rsidRPr="00397E42">
        <w:rPr>
          <w:rFonts w:ascii="Times New Roman" w:hAnsi="Times New Roman" w:cs="Times New Roman"/>
          <w:i/>
          <w:iCs/>
        </w:rPr>
        <w:t>Can. J. Fish. Aquat. Sci.</w:t>
      </w:r>
    </w:p>
    <w:p w14:paraId="00D0A280"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Walker, B. H. (1992). Biodiversity and Ecological Redundancy. </w:t>
      </w:r>
      <w:r w:rsidRPr="00397E42">
        <w:rPr>
          <w:rFonts w:ascii="Times New Roman" w:hAnsi="Times New Roman" w:cs="Times New Roman"/>
          <w:i/>
          <w:iCs/>
        </w:rPr>
        <w:t>Conservation Biology</w:t>
      </w:r>
      <w:r w:rsidRPr="00397E42">
        <w:rPr>
          <w:rFonts w:ascii="Times New Roman" w:hAnsi="Times New Roman" w:cs="Times New Roman"/>
        </w:rPr>
        <w:t xml:space="preserve">, </w:t>
      </w:r>
      <w:r w:rsidRPr="00397E42">
        <w:rPr>
          <w:rFonts w:ascii="Times New Roman" w:hAnsi="Times New Roman" w:cs="Times New Roman"/>
          <w:i/>
          <w:iCs/>
        </w:rPr>
        <w:t>6</w:t>
      </w:r>
      <w:r w:rsidRPr="00397E42">
        <w:rPr>
          <w:rFonts w:ascii="Times New Roman" w:hAnsi="Times New Roman" w:cs="Times New Roman"/>
        </w:rPr>
        <w:t>(1), 18–23.</w:t>
      </w:r>
    </w:p>
    <w:p w14:paraId="5EF6B6F5"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Wallace, J. B., &amp; Webster, J. R. (1996). The role of macroinvertebrates in stream ecosystem function. </w:t>
      </w:r>
      <w:r w:rsidRPr="00397E42">
        <w:rPr>
          <w:rFonts w:ascii="Times New Roman" w:hAnsi="Times New Roman" w:cs="Times New Roman"/>
          <w:i/>
          <w:iCs/>
        </w:rPr>
        <w:t>Annual Review of Entomology</w:t>
      </w:r>
      <w:r w:rsidRPr="00397E42">
        <w:rPr>
          <w:rFonts w:ascii="Times New Roman" w:hAnsi="Times New Roman" w:cs="Times New Roman"/>
        </w:rPr>
        <w:t xml:space="preserve">, </w:t>
      </w:r>
      <w:r w:rsidRPr="00397E42">
        <w:rPr>
          <w:rFonts w:ascii="Times New Roman" w:hAnsi="Times New Roman" w:cs="Times New Roman"/>
          <w:i/>
          <w:iCs/>
        </w:rPr>
        <w:t>41</w:t>
      </w:r>
      <w:r w:rsidRPr="00397E42">
        <w:rPr>
          <w:rFonts w:ascii="Times New Roman" w:hAnsi="Times New Roman" w:cs="Times New Roman"/>
        </w:rPr>
        <w:t>, 115–139. https://doi.org/10.1146/annurev.en.41.010196.000555</w:t>
      </w:r>
    </w:p>
    <w:p w14:paraId="39D5ABA8" w14:textId="77777777" w:rsidR="009B7F05" w:rsidRPr="00397E42" w:rsidRDefault="009B7F05" w:rsidP="009B7F05">
      <w:pPr>
        <w:pStyle w:val="Bibliography"/>
        <w:rPr>
          <w:rFonts w:ascii="Times New Roman" w:hAnsi="Times New Roman" w:cs="Times New Roman"/>
        </w:rPr>
      </w:pPr>
      <w:r w:rsidRPr="00397E42">
        <w:rPr>
          <w:rFonts w:ascii="Times New Roman" w:hAnsi="Times New Roman" w:cs="Times New Roman"/>
        </w:rPr>
        <w:t xml:space="preserve">Water, U. S. E. P. A. O. of. (1999). </w:t>
      </w:r>
      <w:r w:rsidRPr="00397E42">
        <w:rPr>
          <w:rFonts w:ascii="Times New Roman" w:hAnsi="Times New Roman" w:cs="Times New Roman"/>
          <w:i/>
          <w:iCs/>
        </w:rPr>
        <w:t>Rapid Bioassessment Protocols for Use in Wadeable Streams and Rivers: Periphyton, Benthic Macroinvertebrates and Fish</w:t>
      </w:r>
      <w:r w:rsidRPr="00397E42">
        <w:rPr>
          <w:rFonts w:ascii="Times New Roman" w:hAnsi="Times New Roman" w:cs="Times New Roman"/>
        </w:rPr>
        <w:t>. U.S. Environmental Protection Agency, Office of Water.</w:t>
      </w:r>
    </w:p>
    <w:p w14:paraId="1C2D21B9" w14:textId="77777777" w:rsidR="00975F21" w:rsidRDefault="00716219" w:rsidP="00975F21">
      <w:pPr>
        <w:jc w:val="both"/>
        <w:rPr>
          <w:rFonts w:ascii="Times New Roman" w:hAnsi="Times New Roman" w:cs="Times New Roman"/>
        </w:rPr>
      </w:pPr>
      <w:r w:rsidRPr="00397E42">
        <w:rPr>
          <w:rFonts w:ascii="Times New Roman" w:hAnsi="Times New Roman" w:cs="Times New Roman"/>
        </w:rPr>
        <w:fldChar w:fldCharType="end"/>
      </w:r>
    </w:p>
    <w:p w14:paraId="0AC0D832" w14:textId="6E2DBDF3" w:rsidR="00975F21" w:rsidRDefault="00975F21" w:rsidP="00975F21">
      <w:pPr>
        <w:pStyle w:val="Heading1"/>
        <w:numPr>
          <w:ilvl w:val="0"/>
          <w:numId w:val="0"/>
        </w:numPr>
        <w:ind w:left="432"/>
        <w:rPr>
          <w:lang w:val="en-GB"/>
        </w:rPr>
      </w:pPr>
      <w:r>
        <w:rPr>
          <w:lang w:val="en-GB"/>
        </w:rPr>
        <w:t>Supplementary</w:t>
      </w:r>
    </w:p>
    <w:p w14:paraId="13803740" w14:textId="53E179F1"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 xml:space="preserve">Table </w:t>
      </w:r>
      <w:r>
        <w:rPr>
          <w:rFonts w:ascii="Times New Roman" w:hAnsi="Times New Roman" w:cs="Times New Roman"/>
          <w:lang w:val="en-GB"/>
        </w:rPr>
        <w:t>1s</w:t>
      </w:r>
      <w:r w:rsidRPr="00975F21">
        <w:rPr>
          <w:rFonts w:ascii="Times New Roman" w:hAnsi="Times New Roman" w:cs="Times New Roman"/>
          <w:lang w:val="en-GB"/>
        </w:rPr>
        <w:t xml:space="preserve"> Summary of the number of individuals found at different sampling points along each river</w:t>
      </w:r>
    </w:p>
    <w:tbl>
      <w:tblPr>
        <w:tblW w:w="9772" w:type="dxa"/>
        <w:tblInd w:w="-362" w:type="dxa"/>
        <w:tblLook w:val="04A0" w:firstRow="1" w:lastRow="0" w:firstColumn="1" w:lastColumn="0" w:noHBand="0" w:noVBand="1"/>
      </w:tblPr>
      <w:tblGrid>
        <w:gridCol w:w="1682"/>
        <w:gridCol w:w="2685"/>
        <w:gridCol w:w="823"/>
        <w:gridCol w:w="643"/>
        <w:gridCol w:w="643"/>
        <w:gridCol w:w="156"/>
        <w:gridCol w:w="667"/>
        <w:gridCol w:w="205"/>
        <w:gridCol w:w="557"/>
        <w:gridCol w:w="576"/>
        <w:gridCol w:w="99"/>
        <w:gridCol w:w="689"/>
        <w:gridCol w:w="134"/>
        <w:gridCol w:w="470"/>
        <w:gridCol w:w="173"/>
        <w:gridCol w:w="643"/>
      </w:tblGrid>
      <w:tr w:rsidR="00975F21" w:rsidRPr="00975F21" w14:paraId="02DA5CBC" w14:textId="77777777" w:rsidTr="00975F21">
        <w:trPr>
          <w:trHeight w:val="230"/>
        </w:trPr>
        <w:tc>
          <w:tcPr>
            <w:tcW w:w="4111" w:type="dxa"/>
            <w:gridSpan w:val="2"/>
            <w:tcBorders>
              <w:top w:val="single" w:sz="4" w:space="0" w:color="auto"/>
              <w:left w:val="nil"/>
              <w:bottom w:val="single" w:sz="4" w:space="0" w:color="auto"/>
              <w:right w:val="nil"/>
            </w:tcBorders>
            <w:noWrap/>
            <w:vAlign w:val="bottom"/>
            <w:hideMark/>
          </w:tcPr>
          <w:p w14:paraId="38D44C0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Macroinvertebrates present in the samples</w:t>
            </w:r>
          </w:p>
        </w:tc>
        <w:tc>
          <w:tcPr>
            <w:tcW w:w="5661" w:type="dxa"/>
            <w:gridSpan w:val="14"/>
            <w:tcBorders>
              <w:top w:val="single" w:sz="4" w:space="0" w:color="auto"/>
              <w:left w:val="nil"/>
              <w:bottom w:val="single" w:sz="4" w:space="0" w:color="auto"/>
              <w:right w:val="nil"/>
            </w:tcBorders>
            <w:noWrap/>
            <w:vAlign w:val="bottom"/>
            <w:hideMark/>
          </w:tcPr>
          <w:p w14:paraId="4375376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Total Number of Individuals found in each river sampling point</w:t>
            </w:r>
          </w:p>
        </w:tc>
      </w:tr>
      <w:tr w:rsidR="00975F21" w:rsidRPr="00975F21" w14:paraId="0B7405A4" w14:textId="77777777" w:rsidTr="00975F21">
        <w:trPr>
          <w:trHeight w:val="230"/>
        </w:trPr>
        <w:tc>
          <w:tcPr>
            <w:tcW w:w="4111" w:type="dxa"/>
            <w:gridSpan w:val="2"/>
            <w:tcBorders>
              <w:top w:val="single" w:sz="4" w:space="0" w:color="auto"/>
              <w:left w:val="nil"/>
              <w:bottom w:val="single" w:sz="4" w:space="0" w:color="auto"/>
              <w:right w:val="nil"/>
            </w:tcBorders>
            <w:noWrap/>
            <w:vAlign w:val="bottom"/>
          </w:tcPr>
          <w:p w14:paraId="0E243945" w14:textId="77777777" w:rsidR="00975F21" w:rsidRPr="00975F21" w:rsidRDefault="00975F21" w:rsidP="00975F21">
            <w:pPr>
              <w:jc w:val="both"/>
              <w:rPr>
                <w:rFonts w:ascii="Times New Roman" w:hAnsi="Times New Roman" w:cs="Times New Roman"/>
                <w:lang w:val="en-GB"/>
              </w:rPr>
            </w:pPr>
          </w:p>
        </w:tc>
        <w:tc>
          <w:tcPr>
            <w:tcW w:w="1932" w:type="dxa"/>
            <w:gridSpan w:val="4"/>
            <w:tcBorders>
              <w:top w:val="single" w:sz="4" w:space="0" w:color="auto"/>
              <w:left w:val="nil"/>
              <w:bottom w:val="single" w:sz="4" w:space="0" w:color="auto"/>
              <w:right w:val="nil"/>
            </w:tcBorders>
            <w:noWrap/>
            <w:vAlign w:val="bottom"/>
            <w:hideMark/>
          </w:tcPr>
          <w:p w14:paraId="1EB5BC8D" w14:textId="279E084C"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Silver River</w:t>
            </w:r>
          </w:p>
        </w:tc>
        <w:tc>
          <w:tcPr>
            <w:tcW w:w="1897" w:type="dxa"/>
            <w:gridSpan w:val="5"/>
            <w:tcBorders>
              <w:top w:val="single" w:sz="4" w:space="0" w:color="auto"/>
              <w:left w:val="nil"/>
              <w:bottom w:val="single" w:sz="4" w:space="0" w:color="auto"/>
              <w:right w:val="nil"/>
            </w:tcBorders>
            <w:noWrap/>
            <w:vAlign w:val="bottom"/>
            <w:hideMark/>
          </w:tcPr>
          <w:p w14:paraId="3D0F2558" w14:textId="48BE79AD" w:rsidR="00975F21" w:rsidRPr="00975F21" w:rsidRDefault="00975F21" w:rsidP="00975F21">
            <w:pPr>
              <w:jc w:val="both"/>
              <w:rPr>
                <w:rFonts w:ascii="Times New Roman" w:hAnsi="Times New Roman" w:cs="Times New Roman"/>
                <w:lang w:val="en-GB"/>
              </w:rPr>
            </w:pPr>
            <w:proofErr w:type="spellStart"/>
            <w:r w:rsidRPr="00975F21">
              <w:rPr>
                <w:rFonts w:ascii="Times New Roman" w:hAnsi="Times New Roman" w:cs="Times New Roman"/>
                <w:lang w:val="en-GB"/>
              </w:rPr>
              <w:t>Camcor</w:t>
            </w:r>
            <w:proofErr w:type="spellEnd"/>
            <w:r w:rsidRPr="00975F21">
              <w:rPr>
                <w:rFonts w:ascii="Times New Roman" w:hAnsi="Times New Roman" w:cs="Times New Roman"/>
                <w:lang w:val="en-GB"/>
              </w:rPr>
              <w:t xml:space="preserve"> River</w:t>
            </w:r>
          </w:p>
        </w:tc>
        <w:tc>
          <w:tcPr>
            <w:tcW w:w="1832" w:type="dxa"/>
            <w:gridSpan w:val="5"/>
            <w:tcBorders>
              <w:top w:val="single" w:sz="4" w:space="0" w:color="auto"/>
              <w:left w:val="nil"/>
              <w:bottom w:val="single" w:sz="4" w:space="0" w:color="auto"/>
              <w:right w:val="nil"/>
            </w:tcBorders>
            <w:noWrap/>
            <w:vAlign w:val="bottom"/>
            <w:hideMark/>
          </w:tcPr>
          <w:p w14:paraId="09187CAF" w14:textId="413FE48B" w:rsidR="00975F21" w:rsidRPr="00975F21" w:rsidRDefault="00975F21" w:rsidP="00975F21">
            <w:pPr>
              <w:jc w:val="both"/>
              <w:rPr>
                <w:rFonts w:ascii="Times New Roman" w:hAnsi="Times New Roman" w:cs="Times New Roman"/>
                <w:lang w:val="en-GB"/>
              </w:rPr>
            </w:pPr>
            <w:proofErr w:type="spellStart"/>
            <w:r w:rsidRPr="00975F21">
              <w:rPr>
                <w:rFonts w:ascii="Times New Roman" w:hAnsi="Times New Roman" w:cs="Times New Roman"/>
                <w:lang w:val="en-GB"/>
              </w:rPr>
              <w:t>Faurawn</w:t>
            </w:r>
            <w:proofErr w:type="spellEnd"/>
            <w:r w:rsidRPr="00975F21">
              <w:rPr>
                <w:rFonts w:ascii="Times New Roman" w:hAnsi="Times New Roman" w:cs="Times New Roman"/>
                <w:lang w:val="en-GB"/>
              </w:rPr>
              <w:t xml:space="preserve"> River</w:t>
            </w:r>
          </w:p>
        </w:tc>
      </w:tr>
      <w:tr w:rsidR="00975F21" w:rsidRPr="00975F21" w14:paraId="58D24006" w14:textId="77777777" w:rsidTr="00975F21">
        <w:trPr>
          <w:trHeight w:val="240"/>
        </w:trPr>
        <w:tc>
          <w:tcPr>
            <w:tcW w:w="1426" w:type="dxa"/>
            <w:tcBorders>
              <w:top w:val="single" w:sz="4" w:space="0" w:color="auto"/>
              <w:left w:val="nil"/>
              <w:bottom w:val="single" w:sz="4" w:space="0" w:color="auto"/>
              <w:right w:val="nil"/>
            </w:tcBorders>
            <w:noWrap/>
            <w:vAlign w:val="bottom"/>
            <w:hideMark/>
          </w:tcPr>
          <w:p w14:paraId="7D0923A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Group</w:t>
            </w:r>
          </w:p>
        </w:tc>
        <w:tc>
          <w:tcPr>
            <w:tcW w:w="2685" w:type="dxa"/>
            <w:tcBorders>
              <w:top w:val="single" w:sz="4" w:space="0" w:color="auto"/>
              <w:left w:val="nil"/>
              <w:bottom w:val="single" w:sz="4" w:space="0" w:color="auto"/>
              <w:right w:val="nil"/>
            </w:tcBorders>
            <w:noWrap/>
            <w:vAlign w:val="bottom"/>
            <w:hideMark/>
          </w:tcPr>
          <w:p w14:paraId="62AA2EB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Species</w:t>
            </w:r>
          </w:p>
        </w:tc>
        <w:tc>
          <w:tcPr>
            <w:tcW w:w="696" w:type="dxa"/>
            <w:tcBorders>
              <w:top w:val="single" w:sz="4" w:space="0" w:color="auto"/>
              <w:left w:val="nil"/>
              <w:bottom w:val="single" w:sz="4" w:space="0" w:color="auto"/>
              <w:right w:val="nil"/>
            </w:tcBorders>
            <w:noWrap/>
            <w:vAlign w:val="bottom"/>
            <w:hideMark/>
          </w:tcPr>
          <w:p w14:paraId="35CEE2F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1.5km</w:t>
            </w:r>
          </w:p>
        </w:tc>
        <w:tc>
          <w:tcPr>
            <w:tcW w:w="557" w:type="dxa"/>
            <w:tcBorders>
              <w:top w:val="single" w:sz="4" w:space="0" w:color="auto"/>
              <w:left w:val="nil"/>
              <w:bottom w:val="single" w:sz="4" w:space="0" w:color="auto"/>
              <w:right w:val="nil"/>
            </w:tcBorders>
            <w:noWrap/>
            <w:vAlign w:val="bottom"/>
            <w:hideMark/>
          </w:tcPr>
          <w:p w14:paraId="5CE7132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3km</w:t>
            </w:r>
          </w:p>
        </w:tc>
        <w:tc>
          <w:tcPr>
            <w:tcW w:w="557" w:type="dxa"/>
            <w:tcBorders>
              <w:top w:val="single" w:sz="4" w:space="0" w:color="auto"/>
              <w:left w:val="nil"/>
              <w:bottom w:val="single" w:sz="4" w:space="0" w:color="auto"/>
              <w:right w:val="nil"/>
            </w:tcBorders>
            <w:noWrap/>
            <w:vAlign w:val="bottom"/>
            <w:hideMark/>
          </w:tcPr>
          <w:p w14:paraId="27D7643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6km</w:t>
            </w:r>
          </w:p>
        </w:tc>
        <w:tc>
          <w:tcPr>
            <w:tcW w:w="672" w:type="dxa"/>
            <w:gridSpan w:val="2"/>
            <w:tcBorders>
              <w:top w:val="single" w:sz="4" w:space="0" w:color="auto"/>
              <w:left w:val="nil"/>
              <w:bottom w:val="single" w:sz="4" w:space="0" w:color="auto"/>
              <w:right w:val="nil"/>
            </w:tcBorders>
            <w:noWrap/>
            <w:vAlign w:val="bottom"/>
            <w:hideMark/>
          </w:tcPr>
          <w:p w14:paraId="0D2C54A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 xml:space="preserve">1.5km </w:t>
            </w:r>
          </w:p>
        </w:tc>
        <w:tc>
          <w:tcPr>
            <w:tcW w:w="762" w:type="dxa"/>
            <w:gridSpan w:val="2"/>
            <w:tcBorders>
              <w:top w:val="single" w:sz="4" w:space="0" w:color="auto"/>
              <w:left w:val="nil"/>
              <w:bottom w:val="single" w:sz="4" w:space="0" w:color="auto"/>
              <w:right w:val="nil"/>
            </w:tcBorders>
            <w:noWrap/>
            <w:vAlign w:val="bottom"/>
            <w:hideMark/>
          </w:tcPr>
          <w:p w14:paraId="78B8F0E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3km</w:t>
            </w:r>
          </w:p>
        </w:tc>
        <w:tc>
          <w:tcPr>
            <w:tcW w:w="585" w:type="dxa"/>
            <w:gridSpan w:val="2"/>
            <w:tcBorders>
              <w:top w:val="single" w:sz="4" w:space="0" w:color="auto"/>
              <w:left w:val="nil"/>
              <w:bottom w:val="single" w:sz="4" w:space="0" w:color="auto"/>
              <w:right w:val="nil"/>
            </w:tcBorders>
            <w:noWrap/>
            <w:vAlign w:val="bottom"/>
            <w:hideMark/>
          </w:tcPr>
          <w:p w14:paraId="69FF6E8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6km</w:t>
            </w:r>
          </w:p>
        </w:tc>
        <w:tc>
          <w:tcPr>
            <w:tcW w:w="696" w:type="dxa"/>
            <w:gridSpan w:val="2"/>
            <w:tcBorders>
              <w:top w:val="single" w:sz="4" w:space="0" w:color="auto"/>
              <w:left w:val="nil"/>
              <w:bottom w:val="single" w:sz="4" w:space="0" w:color="auto"/>
              <w:right w:val="nil"/>
            </w:tcBorders>
            <w:noWrap/>
            <w:vAlign w:val="bottom"/>
            <w:hideMark/>
          </w:tcPr>
          <w:p w14:paraId="0740980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1.5km</w:t>
            </w:r>
          </w:p>
        </w:tc>
        <w:tc>
          <w:tcPr>
            <w:tcW w:w="579" w:type="dxa"/>
            <w:gridSpan w:val="2"/>
            <w:tcBorders>
              <w:top w:val="single" w:sz="4" w:space="0" w:color="auto"/>
              <w:left w:val="nil"/>
              <w:bottom w:val="single" w:sz="4" w:space="0" w:color="auto"/>
              <w:right w:val="nil"/>
            </w:tcBorders>
            <w:noWrap/>
            <w:vAlign w:val="bottom"/>
            <w:hideMark/>
          </w:tcPr>
          <w:p w14:paraId="5415DE1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3km</w:t>
            </w:r>
          </w:p>
        </w:tc>
        <w:tc>
          <w:tcPr>
            <w:tcW w:w="557" w:type="dxa"/>
            <w:tcBorders>
              <w:top w:val="single" w:sz="4" w:space="0" w:color="auto"/>
              <w:left w:val="nil"/>
              <w:bottom w:val="single" w:sz="4" w:space="0" w:color="auto"/>
              <w:right w:val="nil"/>
            </w:tcBorders>
            <w:noWrap/>
            <w:vAlign w:val="bottom"/>
            <w:hideMark/>
          </w:tcPr>
          <w:p w14:paraId="65F73C5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6km</w:t>
            </w:r>
          </w:p>
        </w:tc>
      </w:tr>
      <w:tr w:rsidR="00975F21" w:rsidRPr="00975F21" w14:paraId="15F43891" w14:textId="77777777" w:rsidTr="00975F21">
        <w:trPr>
          <w:trHeight w:val="240"/>
        </w:trPr>
        <w:tc>
          <w:tcPr>
            <w:tcW w:w="1426" w:type="dxa"/>
            <w:tcBorders>
              <w:top w:val="single" w:sz="4" w:space="0" w:color="auto"/>
              <w:left w:val="nil"/>
              <w:bottom w:val="nil"/>
              <w:right w:val="nil"/>
            </w:tcBorders>
            <w:noWrap/>
            <w:vAlign w:val="bottom"/>
            <w:hideMark/>
          </w:tcPr>
          <w:p w14:paraId="14EF1A6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Ephemeroptera</w:t>
            </w:r>
          </w:p>
        </w:tc>
        <w:tc>
          <w:tcPr>
            <w:tcW w:w="2685" w:type="dxa"/>
            <w:tcBorders>
              <w:top w:val="single" w:sz="4" w:space="0" w:color="auto"/>
              <w:left w:val="nil"/>
              <w:bottom w:val="nil"/>
              <w:right w:val="nil"/>
            </w:tcBorders>
            <w:noWrap/>
            <w:vAlign w:val="bottom"/>
            <w:hideMark/>
          </w:tcPr>
          <w:p w14:paraId="33D463F7"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Ecdyonurus</w:t>
            </w:r>
            <w:proofErr w:type="spellEnd"/>
            <w:r w:rsidRPr="00975F21">
              <w:rPr>
                <w:rFonts w:ascii="Times New Roman" w:hAnsi="Times New Roman" w:cs="Times New Roman"/>
                <w:i/>
                <w:iCs/>
                <w:lang w:val="en-GB"/>
              </w:rPr>
              <w:t xml:space="preserve"> insignis </w:t>
            </w:r>
            <w:r w:rsidRPr="00975F21">
              <w:rPr>
                <w:rFonts w:ascii="Times New Roman" w:hAnsi="Times New Roman" w:cs="Times New Roman"/>
                <w:lang w:val="en-GB"/>
              </w:rPr>
              <w:t>(Eaton)</w:t>
            </w:r>
          </w:p>
        </w:tc>
        <w:tc>
          <w:tcPr>
            <w:tcW w:w="696" w:type="dxa"/>
            <w:tcBorders>
              <w:top w:val="single" w:sz="4" w:space="0" w:color="auto"/>
              <w:left w:val="nil"/>
              <w:bottom w:val="nil"/>
              <w:right w:val="nil"/>
            </w:tcBorders>
            <w:noWrap/>
            <w:vAlign w:val="center"/>
            <w:hideMark/>
          </w:tcPr>
          <w:p w14:paraId="760BDB4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tcBorders>
              <w:top w:val="single" w:sz="4" w:space="0" w:color="auto"/>
              <w:left w:val="nil"/>
              <w:bottom w:val="nil"/>
              <w:right w:val="nil"/>
            </w:tcBorders>
            <w:noWrap/>
            <w:vAlign w:val="center"/>
            <w:hideMark/>
          </w:tcPr>
          <w:p w14:paraId="3FE96B1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14</w:t>
            </w:r>
          </w:p>
        </w:tc>
        <w:tc>
          <w:tcPr>
            <w:tcW w:w="557" w:type="dxa"/>
            <w:tcBorders>
              <w:top w:val="single" w:sz="4" w:space="0" w:color="auto"/>
              <w:left w:val="nil"/>
              <w:bottom w:val="nil"/>
              <w:right w:val="nil"/>
            </w:tcBorders>
            <w:noWrap/>
            <w:vAlign w:val="center"/>
            <w:hideMark/>
          </w:tcPr>
          <w:p w14:paraId="78BD77A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14</w:t>
            </w:r>
          </w:p>
        </w:tc>
        <w:tc>
          <w:tcPr>
            <w:tcW w:w="877" w:type="dxa"/>
            <w:gridSpan w:val="3"/>
            <w:tcBorders>
              <w:top w:val="single" w:sz="4" w:space="0" w:color="auto"/>
              <w:left w:val="nil"/>
              <w:bottom w:val="nil"/>
              <w:right w:val="nil"/>
            </w:tcBorders>
            <w:noWrap/>
            <w:vAlign w:val="center"/>
            <w:hideMark/>
          </w:tcPr>
          <w:p w14:paraId="17A4A4B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tcBorders>
              <w:top w:val="single" w:sz="4" w:space="0" w:color="auto"/>
              <w:left w:val="nil"/>
              <w:bottom w:val="nil"/>
              <w:right w:val="nil"/>
            </w:tcBorders>
            <w:noWrap/>
            <w:vAlign w:val="center"/>
            <w:hideMark/>
          </w:tcPr>
          <w:p w14:paraId="224F4F4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c>
          <w:tcPr>
            <w:tcW w:w="486" w:type="dxa"/>
            <w:tcBorders>
              <w:top w:val="single" w:sz="4" w:space="0" w:color="auto"/>
              <w:left w:val="nil"/>
              <w:bottom w:val="nil"/>
              <w:right w:val="nil"/>
            </w:tcBorders>
            <w:noWrap/>
            <w:vAlign w:val="center"/>
            <w:hideMark/>
          </w:tcPr>
          <w:p w14:paraId="57A03D7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c>
          <w:tcPr>
            <w:tcW w:w="682" w:type="dxa"/>
            <w:gridSpan w:val="2"/>
            <w:tcBorders>
              <w:top w:val="single" w:sz="4" w:space="0" w:color="auto"/>
              <w:left w:val="nil"/>
              <w:bottom w:val="nil"/>
              <w:right w:val="nil"/>
            </w:tcBorders>
            <w:noWrap/>
            <w:vAlign w:val="center"/>
            <w:hideMark/>
          </w:tcPr>
          <w:p w14:paraId="3963CC3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tcBorders>
              <w:top w:val="single" w:sz="4" w:space="0" w:color="auto"/>
              <w:left w:val="nil"/>
              <w:bottom w:val="nil"/>
              <w:right w:val="nil"/>
            </w:tcBorders>
            <w:noWrap/>
            <w:vAlign w:val="center"/>
            <w:hideMark/>
          </w:tcPr>
          <w:p w14:paraId="449D16D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701" w:type="dxa"/>
            <w:gridSpan w:val="2"/>
            <w:tcBorders>
              <w:top w:val="single" w:sz="4" w:space="0" w:color="auto"/>
              <w:left w:val="nil"/>
              <w:bottom w:val="nil"/>
              <w:right w:val="nil"/>
            </w:tcBorders>
            <w:noWrap/>
            <w:vAlign w:val="center"/>
            <w:hideMark/>
          </w:tcPr>
          <w:p w14:paraId="59831CC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r>
      <w:tr w:rsidR="00975F21" w:rsidRPr="00975F21" w14:paraId="5FA244B9" w14:textId="77777777" w:rsidTr="00975F21">
        <w:trPr>
          <w:trHeight w:val="240"/>
        </w:trPr>
        <w:tc>
          <w:tcPr>
            <w:tcW w:w="1426" w:type="dxa"/>
            <w:noWrap/>
            <w:vAlign w:val="bottom"/>
            <w:hideMark/>
          </w:tcPr>
          <w:p w14:paraId="552ADB9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(Mayfly)</w:t>
            </w:r>
          </w:p>
        </w:tc>
        <w:tc>
          <w:tcPr>
            <w:tcW w:w="2685" w:type="dxa"/>
            <w:noWrap/>
            <w:vAlign w:val="bottom"/>
            <w:hideMark/>
          </w:tcPr>
          <w:p w14:paraId="6836B2DA"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Ecdyonurus</w:t>
            </w:r>
            <w:proofErr w:type="spellEnd"/>
            <w:r w:rsidRPr="00975F21">
              <w:rPr>
                <w:rFonts w:ascii="Times New Roman" w:hAnsi="Times New Roman" w:cs="Times New Roman"/>
                <w:i/>
                <w:iCs/>
                <w:lang w:val="en-GB"/>
              </w:rPr>
              <w:t xml:space="preserve"> dispar </w:t>
            </w:r>
            <w:r w:rsidRPr="00975F21">
              <w:rPr>
                <w:rFonts w:ascii="Times New Roman" w:hAnsi="Times New Roman" w:cs="Times New Roman"/>
                <w:lang w:val="en-GB"/>
              </w:rPr>
              <w:t>(Curtis)</w:t>
            </w:r>
          </w:p>
        </w:tc>
        <w:tc>
          <w:tcPr>
            <w:tcW w:w="696" w:type="dxa"/>
            <w:noWrap/>
            <w:vAlign w:val="center"/>
            <w:hideMark/>
          </w:tcPr>
          <w:p w14:paraId="1578393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40382C5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24</w:t>
            </w:r>
          </w:p>
        </w:tc>
        <w:tc>
          <w:tcPr>
            <w:tcW w:w="557" w:type="dxa"/>
            <w:noWrap/>
            <w:vAlign w:val="center"/>
            <w:hideMark/>
          </w:tcPr>
          <w:p w14:paraId="460A611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24</w:t>
            </w:r>
          </w:p>
        </w:tc>
        <w:tc>
          <w:tcPr>
            <w:tcW w:w="877" w:type="dxa"/>
            <w:gridSpan w:val="3"/>
            <w:noWrap/>
            <w:vAlign w:val="center"/>
            <w:hideMark/>
          </w:tcPr>
          <w:p w14:paraId="173ACA5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4571BE3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486" w:type="dxa"/>
            <w:noWrap/>
            <w:vAlign w:val="center"/>
            <w:hideMark/>
          </w:tcPr>
          <w:p w14:paraId="379BA79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7</w:t>
            </w:r>
          </w:p>
        </w:tc>
        <w:tc>
          <w:tcPr>
            <w:tcW w:w="682" w:type="dxa"/>
            <w:gridSpan w:val="2"/>
            <w:noWrap/>
            <w:vAlign w:val="center"/>
            <w:hideMark/>
          </w:tcPr>
          <w:p w14:paraId="697A052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0923ADB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701" w:type="dxa"/>
            <w:gridSpan w:val="2"/>
            <w:noWrap/>
            <w:vAlign w:val="center"/>
            <w:hideMark/>
          </w:tcPr>
          <w:p w14:paraId="38CB059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r>
      <w:tr w:rsidR="00975F21" w:rsidRPr="00975F21" w14:paraId="7E773764" w14:textId="77777777" w:rsidTr="00975F21">
        <w:trPr>
          <w:trHeight w:val="240"/>
        </w:trPr>
        <w:tc>
          <w:tcPr>
            <w:tcW w:w="1426" w:type="dxa"/>
            <w:noWrap/>
            <w:vAlign w:val="bottom"/>
            <w:hideMark/>
          </w:tcPr>
          <w:p w14:paraId="6F33695C"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225DEDCD"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Ecdyonurus</w:t>
            </w:r>
            <w:proofErr w:type="spellEnd"/>
            <w:r w:rsidRPr="00975F21">
              <w:rPr>
                <w:rFonts w:ascii="Times New Roman" w:hAnsi="Times New Roman" w:cs="Times New Roman"/>
                <w:i/>
                <w:iCs/>
                <w:lang w:val="en-GB"/>
              </w:rPr>
              <w:t xml:space="preserve"> spp.</w:t>
            </w:r>
          </w:p>
        </w:tc>
        <w:tc>
          <w:tcPr>
            <w:tcW w:w="696" w:type="dxa"/>
            <w:noWrap/>
            <w:vAlign w:val="center"/>
            <w:hideMark/>
          </w:tcPr>
          <w:p w14:paraId="0878A33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171A7BB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6E08727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551D3E4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c>
          <w:tcPr>
            <w:tcW w:w="557" w:type="dxa"/>
            <w:noWrap/>
            <w:vAlign w:val="center"/>
            <w:hideMark/>
          </w:tcPr>
          <w:p w14:paraId="5DEA7F2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081D142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5E9BB26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1616F74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0A190F9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68ECD9D0" w14:textId="77777777" w:rsidTr="00975F21">
        <w:trPr>
          <w:trHeight w:val="240"/>
        </w:trPr>
        <w:tc>
          <w:tcPr>
            <w:tcW w:w="1426" w:type="dxa"/>
            <w:noWrap/>
            <w:vAlign w:val="bottom"/>
            <w:hideMark/>
          </w:tcPr>
          <w:p w14:paraId="3E94F1FC"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731437B8"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Heptagenia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sulphurea</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(Muller)</w:t>
            </w:r>
          </w:p>
        </w:tc>
        <w:tc>
          <w:tcPr>
            <w:tcW w:w="696" w:type="dxa"/>
            <w:noWrap/>
            <w:vAlign w:val="center"/>
            <w:hideMark/>
          </w:tcPr>
          <w:p w14:paraId="69AA929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4FC78C2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8</w:t>
            </w:r>
          </w:p>
        </w:tc>
        <w:tc>
          <w:tcPr>
            <w:tcW w:w="557" w:type="dxa"/>
            <w:noWrap/>
            <w:vAlign w:val="center"/>
            <w:hideMark/>
          </w:tcPr>
          <w:p w14:paraId="35582BA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8</w:t>
            </w:r>
          </w:p>
        </w:tc>
        <w:tc>
          <w:tcPr>
            <w:tcW w:w="877" w:type="dxa"/>
            <w:gridSpan w:val="3"/>
            <w:noWrap/>
            <w:vAlign w:val="center"/>
            <w:hideMark/>
          </w:tcPr>
          <w:p w14:paraId="128E7E3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7F8C6C0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7</w:t>
            </w:r>
          </w:p>
        </w:tc>
        <w:tc>
          <w:tcPr>
            <w:tcW w:w="486" w:type="dxa"/>
            <w:noWrap/>
            <w:vAlign w:val="center"/>
            <w:hideMark/>
          </w:tcPr>
          <w:p w14:paraId="4918376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21</w:t>
            </w:r>
          </w:p>
        </w:tc>
        <w:tc>
          <w:tcPr>
            <w:tcW w:w="682" w:type="dxa"/>
            <w:gridSpan w:val="2"/>
            <w:noWrap/>
            <w:vAlign w:val="center"/>
            <w:hideMark/>
          </w:tcPr>
          <w:p w14:paraId="411270E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7B829C9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5CBD658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r>
      <w:tr w:rsidR="00975F21" w:rsidRPr="00975F21" w14:paraId="45525BFA" w14:textId="77777777" w:rsidTr="00975F21">
        <w:trPr>
          <w:trHeight w:val="240"/>
        </w:trPr>
        <w:tc>
          <w:tcPr>
            <w:tcW w:w="1426" w:type="dxa"/>
            <w:noWrap/>
            <w:vAlign w:val="bottom"/>
            <w:hideMark/>
          </w:tcPr>
          <w:p w14:paraId="616CDE5F"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289BCC3D"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Rhithrogena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semicolorata</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(Curtis)</w:t>
            </w:r>
          </w:p>
        </w:tc>
        <w:tc>
          <w:tcPr>
            <w:tcW w:w="696" w:type="dxa"/>
            <w:noWrap/>
            <w:vAlign w:val="center"/>
            <w:hideMark/>
          </w:tcPr>
          <w:p w14:paraId="7BF6FEF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4D9F925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36</w:t>
            </w:r>
          </w:p>
        </w:tc>
        <w:tc>
          <w:tcPr>
            <w:tcW w:w="557" w:type="dxa"/>
            <w:noWrap/>
            <w:vAlign w:val="center"/>
            <w:hideMark/>
          </w:tcPr>
          <w:p w14:paraId="7DBEA46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36</w:t>
            </w:r>
          </w:p>
        </w:tc>
        <w:tc>
          <w:tcPr>
            <w:tcW w:w="877" w:type="dxa"/>
            <w:gridSpan w:val="3"/>
            <w:noWrap/>
            <w:vAlign w:val="center"/>
            <w:hideMark/>
          </w:tcPr>
          <w:p w14:paraId="15B6844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557" w:type="dxa"/>
            <w:noWrap/>
            <w:vAlign w:val="center"/>
            <w:hideMark/>
          </w:tcPr>
          <w:p w14:paraId="15FD3E6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40</w:t>
            </w:r>
          </w:p>
        </w:tc>
        <w:tc>
          <w:tcPr>
            <w:tcW w:w="486" w:type="dxa"/>
            <w:noWrap/>
            <w:vAlign w:val="center"/>
            <w:hideMark/>
          </w:tcPr>
          <w:p w14:paraId="2F4EFDF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51</w:t>
            </w:r>
          </w:p>
        </w:tc>
        <w:tc>
          <w:tcPr>
            <w:tcW w:w="682" w:type="dxa"/>
            <w:gridSpan w:val="2"/>
            <w:noWrap/>
            <w:vAlign w:val="center"/>
            <w:hideMark/>
          </w:tcPr>
          <w:p w14:paraId="047271D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3586B91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c>
          <w:tcPr>
            <w:tcW w:w="701" w:type="dxa"/>
            <w:gridSpan w:val="2"/>
            <w:noWrap/>
            <w:vAlign w:val="center"/>
            <w:hideMark/>
          </w:tcPr>
          <w:p w14:paraId="0C76D19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r>
      <w:tr w:rsidR="00975F21" w:rsidRPr="00975F21" w14:paraId="4AD21B0B" w14:textId="77777777" w:rsidTr="00975F21">
        <w:trPr>
          <w:trHeight w:val="240"/>
        </w:trPr>
        <w:tc>
          <w:tcPr>
            <w:tcW w:w="1426" w:type="dxa"/>
            <w:noWrap/>
            <w:vAlign w:val="bottom"/>
            <w:hideMark/>
          </w:tcPr>
          <w:p w14:paraId="039F576C"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12E9764C"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Electrogena</w:t>
            </w:r>
            <w:proofErr w:type="spellEnd"/>
            <w:r w:rsidRPr="00975F21">
              <w:rPr>
                <w:rFonts w:ascii="Times New Roman" w:hAnsi="Times New Roman" w:cs="Times New Roman"/>
                <w:i/>
                <w:iCs/>
                <w:lang w:val="en-GB"/>
              </w:rPr>
              <w:t xml:space="preserve"> lateralis </w:t>
            </w:r>
            <w:r w:rsidRPr="00975F21">
              <w:rPr>
                <w:rFonts w:ascii="Times New Roman" w:hAnsi="Times New Roman" w:cs="Times New Roman"/>
                <w:iCs/>
                <w:lang w:val="en-GB"/>
              </w:rPr>
              <w:t>(</w:t>
            </w:r>
            <w:r w:rsidRPr="00975F21">
              <w:rPr>
                <w:rFonts w:ascii="Times New Roman" w:hAnsi="Times New Roman" w:cs="Times New Roman"/>
                <w:lang w:val="en-GB"/>
              </w:rPr>
              <w:t>Curtis)</w:t>
            </w:r>
          </w:p>
        </w:tc>
        <w:tc>
          <w:tcPr>
            <w:tcW w:w="696" w:type="dxa"/>
            <w:noWrap/>
            <w:vAlign w:val="center"/>
            <w:hideMark/>
          </w:tcPr>
          <w:p w14:paraId="216BED9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4486AB9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7D71DC1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1414E0C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557" w:type="dxa"/>
            <w:noWrap/>
            <w:vAlign w:val="center"/>
            <w:hideMark/>
          </w:tcPr>
          <w:p w14:paraId="7FFF1EC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794BDFB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6ED2C81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275345B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40A6673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2EFBEB56" w14:textId="77777777" w:rsidTr="00975F21">
        <w:trPr>
          <w:trHeight w:val="240"/>
        </w:trPr>
        <w:tc>
          <w:tcPr>
            <w:tcW w:w="1426" w:type="dxa"/>
            <w:noWrap/>
            <w:vAlign w:val="bottom"/>
            <w:hideMark/>
          </w:tcPr>
          <w:p w14:paraId="79645713"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196D6B31"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Serratella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ignita</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(Poda)</w:t>
            </w:r>
          </w:p>
        </w:tc>
        <w:tc>
          <w:tcPr>
            <w:tcW w:w="696" w:type="dxa"/>
            <w:noWrap/>
            <w:vAlign w:val="center"/>
            <w:hideMark/>
          </w:tcPr>
          <w:p w14:paraId="15B5F0E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7FE66C1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172</w:t>
            </w:r>
          </w:p>
        </w:tc>
        <w:tc>
          <w:tcPr>
            <w:tcW w:w="557" w:type="dxa"/>
            <w:noWrap/>
            <w:vAlign w:val="center"/>
            <w:hideMark/>
          </w:tcPr>
          <w:p w14:paraId="45CD500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172</w:t>
            </w:r>
          </w:p>
        </w:tc>
        <w:tc>
          <w:tcPr>
            <w:tcW w:w="877" w:type="dxa"/>
            <w:gridSpan w:val="3"/>
            <w:noWrap/>
            <w:vAlign w:val="center"/>
            <w:hideMark/>
          </w:tcPr>
          <w:p w14:paraId="7082D8E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66C80C0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26</w:t>
            </w:r>
          </w:p>
        </w:tc>
        <w:tc>
          <w:tcPr>
            <w:tcW w:w="486" w:type="dxa"/>
            <w:noWrap/>
            <w:vAlign w:val="center"/>
            <w:hideMark/>
          </w:tcPr>
          <w:p w14:paraId="2381666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237</w:t>
            </w:r>
          </w:p>
        </w:tc>
        <w:tc>
          <w:tcPr>
            <w:tcW w:w="682" w:type="dxa"/>
            <w:gridSpan w:val="2"/>
            <w:noWrap/>
            <w:vAlign w:val="center"/>
            <w:hideMark/>
          </w:tcPr>
          <w:p w14:paraId="3641F6F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3</w:t>
            </w:r>
          </w:p>
        </w:tc>
        <w:tc>
          <w:tcPr>
            <w:tcW w:w="548" w:type="dxa"/>
            <w:gridSpan w:val="2"/>
            <w:noWrap/>
            <w:vAlign w:val="center"/>
            <w:hideMark/>
          </w:tcPr>
          <w:p w14:paraId="1BAC96D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487</w:t>
            </w:r>
          </w:p>
        </w:tc>
        <w:tc>
          <w:tcPr>
            <w:tcW w:w="701" w:type="dxa"/>
            <w:gridSpan w:val="2"/>
            <w:noWrap/>
            <w:vAlign w:val="center"/>
            <w:hideMark/>
          </w:tcPr>
          <w:p w14:paraId="4723443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356</w:t>
            </w:r>
          </w:p>
        </w:tc>
      </w:tr>
      <w:tr w:rsidR="00975F21" w:rsidRPr="00975F21" w14:paraId="6CBCE23D" w14:textId="77777777" w:rsidTr="00975F21">
        <w:trPr>
          <w:trHeight w:val="240"/>
        </w:trPr>
        <w:tc>
          <w:tcPr>
            <w:tcW w:w="1426" w:type="dxa"/>
            <w:noWrap/>
            <w:vAlign w:val="bottom"/>
            <w:hideMark/>
          </w:tcPr>
          <w:p w14:paraId="11800C6D"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78695E54"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Baetis</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rhodani</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Pictet)</w:t>
            </w:r>
          </w:p>
        </w:tc>
        <w:tc>
          <w:tcPr>
            <w:tcW w:w="696" w:type="dxa"/>
            <w:noWrap/>
            <w:vAlign w:val="center"/>
            <w:hideMark/>
          </w:tcPr>
          <w:p w14:paraId="7D54A73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6</w:t>
            </w:r>
          </w:p>
        </w:tc>
        <w:tc>
          <w:tcPr>
            <w:tcW w:w="557" w:type="dxa"/>
            <w:noWrap/>
            <w:vAlign w:val="center"/>
            <w:hideMark/>
          </w:tcPr>
          <w:p w14:paraId="339FB5A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8</w:t>
            </w:r>
          </w:p>
        </w:tc>
        <w:tc>
          <w:tcPr>
            <w:tcW w:w="557" w:type="dxa"/>
            <w:noWrap/>
            <w:vAlign w:val="center"/>
            <w:hideMark/>
          </w:tcPr>
          <w:p w14:paraId="1107DAC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8</w:t>
            </w:r>
          </w:p>
        </w:tc>
        <w:tc>
          <w:tcPr>
            <w:tcW w:w="877" w:type="dxa"/>
            <w:gridSpan w:val="3"/>
            <w:noWrap/>
            <w:vAlign w:val="center"/>
            <w:hideMark/>
          </w:tcPr>
          <w:p w14:paraId="7561A0D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236</w:t>
            </w:r>
          </w:p>
        </w:tc>
        <w:tc>
          <w:tcPr>
            <w:tcW w:w="557" w:type="dxa"/>
            <w:noWrap/>
            <w:vAlign w:val="center"/>
            <w:hideMark/>
          </w:tcPr>
          <w:p w14:paraId="3D655FE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8</w:t>
            </w:r>
          </w:p>
        </w:tc>
        <w:tc>
          <w:tcPr>
            <w:tcW w:w="486" w:type="dxa"/>
            <w:noWrap/>
            <w:vAlign w:val="center"/>
            <w:hideMark/>
          </w:tcPr>
          <w:p w14:paraId="751D197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6</w:t>
            </w:r>
          </w:p>
        </w:tc>
        <w:tc>
          <w:tcPr>
            <w:tcW w:w="682" w:type="dxa"/>
            <w:gridSpan w:val="2"/>
            <w:noWrap/>
            <w:vAlign w:val="center"/>
            <w:hideMark/>
          </w:tcPr>
          <w:p w14:paraId="7867411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105</w:t>
            </w:r>
          </w:p>
        </w:tc>
        <w:tc>
          <w:tcPr>
            <w:tcW w:w="548" w:type="dxa"/>
            <w:gridSpan w:val="2"/>
            <w:noWrap/>
            <w:vAlign w:val="center"/>
            <w:hideMark/>
          </w:tcPr>
          <w:p w14:paraId="2C3A405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14</w:t>
            </w:r>
          </w:p>
        </w:tc>
        <w:tc>
          <w:tcPr>
            <w:tcW w:w="701" w:type="dxa"/>
            <w:gridSpan w:val="2"/>
            <w:noWrap/>
            <w:vAlign w:val="center"/>
            <w:hideMark/>
          </w:tcPr>
          <w:p w14:paraId="51C4249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63</w:t>
            </w:r>
          </w:p>
        </w:tc>
      </w:tr>
      <w:tr w:rsidR="00975F21" w:rsidRPr="00975F21" w14:paraId="33991A10" w14:textId="77777777" w:rsidTr="00975F21">
        <w:trPr>
          <w:trHeight w:val="240"/>
        </w:trPr>
        <w:tc>
          <w:tcPr>
            <w:tcW w:w="1426" w:type="dxa"/>
            <w:noWrap/>
            <w:vAlign w:val="bottom"/>
            <w:hideMark/>
          </w:tcPr>
          <w:p w14:paraId="25402424"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28B734CC"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Alainites</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muticus</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(Linnaeus)</w:t>
            </w:r>
          </w:p>
        </w:tc>
        <w:tc>
          <w:tcPr>
            <w:tcW w:w="696" w:type="dxa"/>
            <w:noWrap/>
            <w:vAlign w:val="center"/>
            <w:hideMark/>
          </w:tcPr>
          <w:p w14:paraId="1771470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6FBEDE5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086480A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12A95B5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557" w:type="dxa"/>
            <w:noWrap/>
            <w:vAlign w:val="center"/>
            <w:hideMark/>
          </w:tcPr>
          <w:p w14:paraId="0622FBE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3</w:t>
            </w:r>
          </w:p>
        </w:tc>
        <w:tc>
          <w:tcPr>
            <w:tcW w:w="486" w:type="dxa"/>
            <w:noWrap/>
            <w:vAlign w:val="center"/>
            <w:hideMark/>
          </w:tcPr>
          <w:p w14:paraId="072726E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4</w:t>
            </w:r>
          </w:p>
        </w:tc>
        <w:tc>
          <w:tcPr>
            <w:tcW w:w="682" w:type="dxa"/>
            <w:gridSpan w:val="2"/>
            <w:noWrap/>
            <w:vAlign w:val="center"/>
            <w:hideMark/>
          </w:tcPr>
          <w:p w14:paraId="040B950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6</w:t>
            </w:r>
          </w:p>
        </w:tc>
        <w:tc>
          <w:tcPr>
            <w:tcW w:w="548" w:type="dxa"/>
            <w:gridSpan w:val="2"/>
            <w:noWrap/>
            <w:vAlign w:val="center"/>
            <w:hideMark/>
          </w:tcPr>
          <w:p w14:paraId="4B60063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3DDBC81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11</w:t>
            </w:r>
          </w:p>
        </w:tc>
      </w:tr>
      <w:tr w:rsidR="00975F21" w:rsidRPr="00975F21" w14:paraId="3C123FFE" w14:textId="77777777" w:rsidTr="00975F21">
        <w:trPr>
          <w:trHeight w:val="240"/>
        </w:trPr>
        <w:tc>
          <w:tcPr>
            <w:tcW w:w="1426" w:type="dxa"/>
            <w:noWrap/>
            <w:vAlign w:val="bottom"/>
            <w:hideMark/>
          </w:tcPr>
          <w:p w14:paraId="1389B89F"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257C7950"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Baetis</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scambus</w:t>
            </w:r>
            <w:proofErr w:type="spellEnd"/>
            <w:r w:rsidRPr="00975F21">
              <w:rPr>
                <w:rFonts w:ascii="Times New Roman" w:hAnsi="Times New Roman" w:cs="Times New Roman"/>
                <w:i/>
                <w:iCs/>
                <w:lang w:val="en-GB"/>
              </w:rPr>
              <w:t xml:space="preserve"> </w:t>
            </w:r>
            <w:r w:rsidRPr="00975F21">
              <w:rPr>
                <w:rFonts w:ascii="Times New Roman" w:hAnsi="Times New Roman" w:cs="Times New Roman"/>
                <w:iCs/>
                <w:lang w:val="en-GB"/>
              </w:rPr>
              <w:t>(</w:t>
            </w:r>
            <w:r w:rsidRPr="00975F21">
              <w:rPr>
                <w:rFonts w:ascii="Times New Roman" w:hAnsi="Times New Roman" w:cs="Times New Roman"/>
                <w:lang w:val="en-GB"/>
              </w:rPr>
              <w:t>Eaton)</w:t>
            </w:r>
          </w:p>
        </w:tc>
        <w:tc>
          <w:tcPr>
            <w:tcW w:w="696" w:type="dxa"/>
            <w:noWrap/>
            <w:vAlign w:val="center"/>
            <w:hideMark/>
          </w:tcPr>
          <w:p w14:paraId="3346CBD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36</w:t>
            </w:r>
          </w:p>
        </w:tc>
        <w:tc>
          <w:tcPr>
            <w:tcW w:w="557" w:type="dxa"/>
            <w:noWrap/>
            <w:vAlign w:val="center"/>
            <w:hideMark/>
          </w:tcPr>
          <w:p w14:paraId="3E064EB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1306C65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05F45EE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14</w:t>
            </w:r>
          </w:p>
        </w:tc>
        <w:tc>
          <w:tcPr>
            <w:tcW w:w="557" w:type="dxa"/>
            <w:noWrap/>
            <w:vAlign w:val="center"/>
            <w:hideMark/>
          </w:tcPr>
          <w:p w14:paraId="0AE9DFE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49401AF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3B56E1A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0F1B836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2D8E02E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4B16A915" w14:textId="77777777" w:rsidTr="00975F21">
        <w:trPr>
          <w:trHeight w:val="240"/>
        </w:trPr>
        <w:tc>
          <w:tcPr>
            <w:tcW w:w="1426" w:type="dxa"/>
            <w:noWrap/>
            <w:vAlign w:val="bottom"/>
            <w:hideMark/>
          </w:tcPr>
          <w:p w14:paraId="232DD894"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30DA6F6C"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Baetis</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vernus</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(Eaton)</w:t>
            </w:r>
          </w:p>
        </w:tc>
        <w:tc>
          <w:tcPr>
            <w:tcW w:w="696" w:type="dxa"/>
            <w:noWrap/>
            <w:vAlign w:val="center"/>
            <w:hideMark/>
          </w:tcPr>
          <w:p w14:paraId="46F14AE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104</w:t>
            </w:r>
          </w:p>
        </w:tc>
        <w:tc>
          <w:tcPr>
            <w:tcW w:w="557" w:type="dxa"/>
            <w:noWrap/>
            <w:vAlign w:val="center"/>
            <w:hideMark/>
          </w:tcPr>
          <w:p w14:paraId="31D3D43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268025D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1D38218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17</w:t>
            </w:r>
          </w:p>
        </w:tc>
        <w:tc>
          <w:tcPr>
            <w:tcW w:w="557" w:type="dxa"/>
            <w:noWrap/>
            <w:vAlign w:val="center"/>
            <w:hideMark/>
          </w:tcPr>
          <w:p w14:paraId="0D6B77B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6EDC4D0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148392B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7</w:t>
            </w:r>
          </w:p>
        </w:tc>
        <w:tc>
          <w:tcPr>
            <w:tcW w:w="548" w:type="dxa"/>
            <w:gridSpan w:val="2"/>
            <w:noWrap/>
            <w:vAlign w:val="center"/>
            <w:hideMark/>
          </w:tcPr>
          <w:p w14:paraId="16A0E89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360724A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77364DC7" w14:textId="77777777" w:rsidTr="00975F21">
        <w:trPr>
          <w:trHeight w:val="240"/>
        </w:trPr>
        <w:tc>
          <w:tcPr>
            <w:tcW w:w="1426" w:type="dxa"/>
            <w:tcBorders>
              <w:top w:val="nil"/>
              <w:left w:val="nil"/>
              <w:bottom w:val="single" w:sz="4" w:space="0" w:color="auto"/>
              <w:right w:val="nil"/>
            </w:tcBorders>
            <w:noWrap/>
            <w:vAlign w:val="bottom"/>
            <w:hideMark/>
          </w:tcPr>
          <w:p w14:paraId="3F617939" w14:textId="77777777" w:rsidR="00975F21" w:rsidRPr="00975F21" w:rsidRDefault="00975F21" w:rsidP="00975F21">
            <w:pPr>
              <w:jc w:val="both"/>
              <w:rPr>
                <w:rFonts w:ascii="Times New Roman" w:hAnsi="Times New Roman" w:cs="Times New Roman"/>
                <w:lang w:val="en-GB"/>
              </w:rPr>
            </w:pPr>
          </w:p>
        </w:tc>
        <w:tc>
          <w:tcPr>
            <w:tcW w:w="2685" w:type="dxa"/>
            <w:tcBorders>
              <w:top w:val="nil"/>
              <w:left w:val="nil"/>
              <w:bottom w:val="single" w:sz="4" w:space="0" w:color="auto"/>
              <w:right w:val="nil"/>
            </w:tcBorders>
            <w:noWrap/>
            <w:vAlign w:val="bottom"/>
            <w:hideMark/>
          </w:tcPr>
          <w:p w14:paraId="19745D72"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Baetis</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spp</w:t>
            </w:r>
            <w:proofErr w:type="spellEnd"/>
          </w:p>
        </w:tc>
        <w:tc>
          <w:tcPr>
            <w:tcW w:w="696" w:type="dxa"/>
            <w:tcBorders>
              <w:top w:val="nil"/>
              <w:left w:val="nil"/>
              <w:bottom w:val="single" w:sz="4" w:space="0" w:color="auto"/>
              <w:right w:val="nil"/>
            </w:tcBorders>
            <w:noWrap/>
            <w:vAlign w:val="center"/>
            <w:hideMark/>
          </w:tcPr>
          <w:p w14:paraId="20319AC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tcBorders>
              <w:top w:val="nil"/>
              <w:left w:val="nil"/>
              <w:bottom w:val="single" w:sz="4" w:space="0" w:color="auto"/>
              <w:right w:val="nil"/>
            </w:tcBorders>
            <w:noWrap/>
            <w:vAlign w:val="center"/>
            <w:hideMark/>
          </w:tcPr>
          <w:p w14:paraId="2A0CBA1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tcBorders>
              <w:top w:val="nil"/>
              <w:left w:val="nil"/>
              <w:bottom w:val="single" w:sz="4" w:space="0" w:color="auto"/>
              <w:right w:val="nil"/>
            </w:tcBorders>
            <w:noWrap/>
            <w:vAlign w:val="center"/>
            <w:hideMark/>
          </w:tcPr>
          <w:p w14:paraId="454CA5E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tcBorders>
              <w:top w:val="nil"/>
              <w:left w:val="nil"/>
              <w:bottom w:val="single" w:sz="4" w:space="0" w:color="auto"/>
              <w:right w:val="nil"/>
            </w:tcBorders>
            <w:noWrap/>
            <w:vAlign w:val="center"/>
            <w:hideMark/>
          </w:tcPr>
          <w:p w14:paraId="28847D2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13</w:t>
            </w:r>
          </w:p>
        </w:tc>
        <w:tc>
          <w:tcPr>
            <w:tcW w:w="557" w:type="dxa"/>
            <w:tcBorders>
              <w:top w:val="nil"/>
              <w:left w:val="nil"/>
              <w:bottom w:val="single" w:sz="4" w:space="0" w:color="auto"/>
              <w:right w:val="nil"/>
            </w:tcBorders>
            <w:noWrap/>
            <w:vAlign w:val="center"/>
            <w:hideMark/>
          </w:tcPr>
          <w:p w14:paraId="7DC342B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tcBorders>
              <w:top w:val="nil"/>
              <w:left w:val="nil"/>
              <w:bottom w:val="single" w:sz="4" w:space="0" w:color="auto"/>
              <w:right w:val="nil"/>
            </w:tcBorders>
            <w:noWrap/>
            <w:vAlign w:val="center"/>
            <w:hideMark/>
          </w:tcPr>
          <w:p w14:paraId="46E48EF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tcBorders>
              <w:top w:val="nil"/>
              <w:left w:val="nil"/>
              <w:bottom w:val="single" w:sz="4" w:space="0" w:color="auto"/>
              <w:right w:val="nil"/>
            </w:tcBorders>
            <w:noWrap/>
            <w:vAlign w:val="center"/>
            <w:hideMark/>
          </w:tcPr>
          <w:p w14:paraId="494CD9F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c>
          <w:tcPr>
            <w:tcW w:w="548" w:type="dxa"/>
            <w:gridSpan w:val="2"/>
            <w:tcBorders>
              <w:top w:val="nil"/>
              <w:left w:val="nil"/>
              <w:bottom w:val="single" w:sz="4" w:space="0" w:color="auto"/>
              <w:right w:val="nil"/>
            </w:tcBorders>
            <w:noWrap/>
            <w:vAlign w:val="center"/>
            <w:hideMark/>
          </w:tcPr>
          <w:p w14:paraId="2452C2D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tcBorders>
              <w:top w:val="nil"/>
              <w:left w:val="nil"/>
              <w:bottom w:val="single" w:sz="4" w:space="0" w:color="auto"/>
              <w:right w:val="nil"/>
            </w:tcBorders>
            <w:noWrap/>
            <w:vAlign w:val="center"/>
            <w:hideMark/>
          </w:tcPr>
          <w:p w14:paraId="160920A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707517E6" w14:textId="77777777" w:rsidTr="00975F21">
        <w:trPr>
          <w:trHeight w:val="240"/>
        </w:trPr>
        <w:tc>
          <w:tcPr>
            <w:tcW w:w="1426" w:type="dxa"/>
            <w:tcBorders>
              <w:top w:val="single" w:sz="4" w:space="0" w:color="auto"/>
              <w:left w:val="nil"/>
              <w:bottom w:val="nil"/>
              <w:right w:val="nil"/>
            </w:tcBorders>
            <w:noWrap/>
            <w:vAlign w:val="bottom"/>
            <w:hideMark/>
          </w:tcPr>
          <w:p w14:paraId="7952C473" w14:textId="77777777" w:rsidR="00975F21" w:rsidRPr="00975F21" w:rsidRDefault="00975F21" w:rsidP="00975F21">
            <w:pPr>
              <w:jc w:val="both"/>
              <w:rPr>
                <w:rFonts w:ascii="Times New Roman" w:hAnsi="Times New Roman" w:cs="Times New Roman"/>
                <w:lang w:val="en-GB"/>
              </w:rPr>
            </w:pPr>
            <w:proofErr w:type="spellStart"/>
            <w:r w:rsidRPr="00975F21">
              <w:rPr>
                <w:rFonts w:ascii="Times New Roman" w:hAnsi="Times New Roman" w:cs="Times New Roman"/>
                <w:lang w:val="en-GB"/>
              </w:rPr>
              <w:t>Plecoptera</w:t>
            </w:r>
            <w:proofErr w:type="spellEnd"/>
          </w:p>
        </w:tc>
        <w:tc>
          <w:tcPr>
            <w:tcW w:w="2685" w:type="dxa"/>
            <w:tcBorders>
              <w:top w:val="single" w:sz="4" w:space="0" w:color="auto"/>
              <w:left w:val="nil"/>
              <w:bottom w:val="nil"/>
              <w:right w:val="nil"/>
            </w:tcBorders>
            <w:noWrap/>
            <w:vAlign w:val="bottom"/>
            <w:hideMark/>
          </w:tcPr>
          <w:p w14:paraId="77476509" w14:textId="77777777" w:rsidR="00975F21" w:rsidRPr="00975F21" w:rsidRDefault="00975F21" w:rsidP="00975F21">
            <w:pPr>
              <w:jc w:val="both"/>
              <w:rPr>
                <w:rFonts w:ascii="Times New Roman" w:hAnsi="Times New Roman" w:cs="Times New Roman"/>
                <w:i/>
                <w:iCs/>
                <w:lang w:val="en-GB"/>
              </w:rPr>
            </w:pPr>
            <w:r w:rsidRPr="00975F21">
              <w:rPr>
                <w:rFonts w:ascii="Times New Roman" w:hAnsi="Times New Roman" w:cs="Times New Roman"/>
                <w:i/>
                <w:iCs/>
                <w:lang w:val="en-GB"/>
              </w:rPr>
              <w:t xml:space="preserve">Leuctra </w:t>
            </w:r>
            <w:proofErr w:type="spellStart"/>
            <w:r w:rsidRPr="00975F21">
              <w:rPr>
                <w:rFonts w:ascii="Times New Roman" w:hAnsi="Times New Roman" w:cs="Times New Roman"/>
                <w:i/>
                <w:iCs/>
                <w:lang w:val="en-GB"/>
              </w:rPr>
              <w:t>hippopus</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(Kempny)</w:t>
            </w:r>
          </w:p>
        </w:tc>
        <w:tc>
          <w:tcPr>
            <w:tcW w:w="696" w:type="dxa"/>
            <w:tcBorders>
              <w:top w:val="single" w:sz="4" w:space="0" w:color="auto"/>
              <w:left w:val="nil"/>
              <w:bottom w:val="nil"/>
              <w:right w:val="nil"/>
            </w:tcBorders>
            <w:noWrap/>
            <w:vAlign w:val="center"/>
            <w:hideMark/>
          </w:tcPr>
          <w:p w14:paraId="08FC14D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tcBorders>
              <w:top w:val="single" w:sz="4" w:space="0" w:color="auto"/>
              <w:left w:val="nil"/>
              <w:bottom w:val="nil"/>
              <w:right w:val="nil"/>
            </w:tcBorders>
            <w:noWrap/>
            <w:vAlign w:val="center"/>
            <w:hideMark/>
          </w:tcPr>
          <w:p w14:paraId="49B743D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19</w:t>
            </w:r>
          </w:p>
        </w:tc>
        <w:tc>
          <w:tcPr>
            <w:tcW w:w="557" w:type="dxa"/>
            <w:tcBorders>
              <w:top w:val="single" w:sz="4" w:space="0" w:color="auto"/>
              <w:left w:val="nil"/>
              <w:bottom w:val="nil"/>
              <w:right w:val="nil"/>
            </w:tcBorders>
            <w:noWrap/>
            <w:vAlign w:val="center"/>
            <w:hideMark/>
          </w:tcPr>
          <w:p w14:paraId="16B30FA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19</w:t>
            </w:r>
          </w:p>
        </w:tc>
        <w:tc>
          <w:tcPr>
            <w:tcW w:w="877" w:type="dxa"/>
            <w:gridSpan w:val="3"/>
            <w:tcBorders>
              <w:top w:val="single" w:sz="4" w:space="0" w:color="auto"/>
              <w:left w:val="nil"/>
              <w:bottom w:val="nil"/>
              <w:right w:val="nil"/>
            </w:tcBorders>
            <w:noWrap/>
            <w:vAlign w:val="center"/>
            <w:hideMark/>
          </w:tcPr>
          <w:p w14:paraId="6E6C9DD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557" w:type="dxa"/>
            <w:tcBorders>
              <w:top w:val="single" w:sz="4" w:space="0" w:color="auto"/>
              <w:left w:val="nil"/>
              <w:bottom w:val="nil"/>
              <w:right w:val="nil"/>
            </w:tcBorders>
            <w:noWrap/>
            <w:vAlign w:val="center"/>
            <w:hideMark/>
          </w:tcPr>
          <w:p w14:paraId="57EFF39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486" w:type="dxa"/>
            <w:tcBorders>
              <w:top w:val="single" w:sz="4" w:space="0" w:color="auto"/>
              <w:left w:val="nil"/>
              <w:bottom w:val="nil"/>
              <w:right w:val="nil"/>
            </w:tcBorders>
            <w:noWrap/>
            <w:vAlign w:val="center"/>
            <w:hideMark/>
          </w:tcPr>
          <w:p w14:paraId="2B616BA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10</w:t>
            </w:r>
          </w:p>
        </w:tc>
        <w:tc>
          <w:tcPr>
            <w:tcW w:w="682" w:type="dxa"/>
            <w:gridSpan w:val="2"/>
            <w:tcBorders>
              <w:top w:val="single" w:sz="4" w:space="0" w:color="auto"/>
              <w:left w:val="nil"/>
              <w:bottom w:val="nil"/>
              <w:right w:val="nil"/>
            </w:tcBorders>
            <w:noWrap/>
            <w:vAlign w:val="center"/>
            <w:hideMark/>
          </w:tcPr>
          <w:p w14:paraId="536AF60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tcBorders>
              <w:top w:val="single" w:sz="4" w:space="0" w:color="auto"/>
              <w:left w:val="nil"/>
              <w:bottom w:val="nil"/>
              <w:right w:val="nil"/>
            </w:tcBorders>
            <w:noWrap/>
            <w:vAlign w:val="center"/>
            <w:hideMark/>
          </w:tcPr>
          <w:p w14:paraId="496D2BA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15</w:t>
            </w:r>
          </w:p>
        </w:tc>
        <w:tc>
          <w:tcPr>
            <w:tcW w:w="701" w:type="dxa"/>
            <w:gridSpan w:val="2"/>
            <w:tcBorders>
              <w:top w:val="single" w:sz="4" w:space="0" w:color="auto"/>
              <w:left w:val="nil"/>
              <w:bottom w:val="nil"/>
              <w:right w:val="nil"/>
            </w:tcBorders>
            <w:noWrap/>
            <w:vAlign w:val="center"/>
            <w:hideMark/>
          </w:tcPr>
          <w:p w14:paraId="7C309FF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76D892F6" w14:textId="77777777" w:rsidTr="00975F21">
        <w:trPr>
          <w:trHeight w:val="240"/>
        </w:trPr>
        <w:tc>
          <w:tcPr>
            <w:tcW w:w="1426" w:type="dxa"/>
            <w:noWrap/>
            <w:vAlign w:val="bottom"/>
            <w:hideMark/>
          </w:tcPr>
          <w:p w14:paraId="5722BEA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(Stonefly)</w:t>
            </w:r>
          </w:p>
        </w:tc>
        <w:tc>
          <w:tcPr>
            <w:tcW w:w="2685" w:type="dxa"/>
            <w:noWrap/>
            <w:vAlign w:val="bottom"/>
            <w:hideMark/>
          </w:tcPr>
          <w:p w14:paraId="6AF9D0E1" w14:textId="77777777" w:rsidR="00975F21" w:rsidRPr="00975F21" w:rsidRDefault="00975F21" w:rsidP="00975F21">
            <w:pPr>
              <w:jc w:val="both"/>
              <w:rPr>
                <w:rFonts w:ascii="Times New Roman" w:hAnsi="Times New Roman" w:cs="Times New Roman"/>
                <w:i/>
                <w:iCs/>
                <w:lang w:val="en-GB"/>
              </w:rPr>
            </w:pPr>
            <w:r w:rsidRPr="00975F21">
              <w:rPr>
                <w:rFonts w:ascii="Times New Roman" w:hAnsi="Times New Roman" w:cs="Times New Roman"/>
                <w:i/>
                <w:iCs/>
                <w:lang w:val="en-GB"/>
              </w:rPr>
              <w:t xml:space="preserve">Leuctra inermis </w:t>
            </w:r>
            <w:r w:rsidRPr="00975F21">
              <w:rPr>
                <w:rFonts w:ascii="Times New Roman" w:hAnsi="Times New Roman" w:cs="Times New Roman"/>
                <w:lang w:val="en-GB"/>
              </w:rPr>
              <w:t>(Kempny)</w:t>
            </w:r>
          </w:p>
        </w:tc>
        <w:tc>
          <w:tcPr>
            <w:tcW w:w="696" w:type="dxa"/>
            <w:noWrap/>
            <w:vAlign w:val="center"/>
            <w:hideMark/>
          </w:tcPr>
          <w:p w14:paraId="0CCF465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06CB5D1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42BF062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355B2AD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25</w:t>
            </w:r>
          </w:p>
        </w:tc>
        <w:tc>
          <w:tcPr>
            <w:tcW w:w="557" w:type="dxa"/>
            <w:noWrap/>
            <w:vAlign w:val="center"/>
            <w:hideMark/>
          </w:tcPr>
          <w:p w14:paraId="0586F71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25C2BCD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3AD2A15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3D84C41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2963DB1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337F7B41" w14:textId="77777777" w:rsidTr="00975F21">
        <w:trPr>
          <w:trHeight w:val="240"/>
        </w:trPr>
        <w:tc>
          <w:tcPr>
            <w:tcW w:w="1426" w:type="dxa"/>
            <w:noWrap/>
            <w:vAlign w:val="bottom"/>
            <w:hideMark/>
          </w:tcPr>
          <w:p w14:paraId="6D8ADB81"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0313D2B0" w14:textId="77777777" w:rsidR="00975F21" w:rsidRPr="00975F21" w:rsidRDefault="00975F21" w:rsidP="00975F21">
            <w:pPr>
              <w:jc w:val="both"/>
              <w:rPr>
                <w:rFonts w:ascii="Times New Roman" w:hAnsi="Times New Roman" w:cs="Times New Roman"/>
                <w:i/>
                <w:iCs/>
                <w:lang w:val="en-GB"/>
              </w:rPr>
            </w:pPr>
            <w:r w:rsidRPr="00975F21">
              <w:rPr>
                <w:rFonts w:ascii="Times New Roman" w:hAnsi="Times New Roman" w:cs="Times New Roman"/>
                <w:i/>
                <w:iCs/>
                <w:lang w:val="en-GB"/>
              </w:rPr>
              <w:t>Leuctra spp.</w:t>
            </w:r>
          </w:p>
        </w:tc>
        <w:tc>
          <w:tcPr>
            <w:tcW w:w="696" w:type="dxa"/>
            <w:noWrap/>
            <w:vAlign w:val="center"/>
            <w:hideMark/>
          </w:tcPr>
          <w:p w14:paraId="2A864FE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7DB5147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26DEC9C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4BEFF27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557" w:type="dxa"/>
            <w:noWrap/>
            <w:vAlign w:val="center"/>
            <w:hideMark/>
          </w:tcPr>
          <w:p w14:paraId="4F35C64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5D036B3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6735721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0866333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53C7CFE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353D8121" w14:textId="77777777" w:rsidTr="00975F21">
        <w:trPr>
          <w:trHeight w:val="240"/>
        </w:trPr>
        <w:tc>
          <w:tcPr>
            <w:tcW w:w="1426" w:type="dxa"/>
            <w:noWrap/>
            <w:vAlign w:val="bottom"/>
            <w:hideMark/>
          </w:tcPr>
          <w:p w14:paraId="3CA83824"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1C7E9A84"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Isoperla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grammatica</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(Poda)</w:t>
            </w:r>
          </w:p>
        </w:tc>
        <w:tc>
          <w:tcPr>
            <w:tcW w:w="696" w:type="dxa"/>
            <w:noWrap/>
            <w:vAlign w:val="center"/>
            <w:hideMark/>
          </w:tcPr>
          <w:p w14:paraId="3FFA80D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082D652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4</w:t>
            </w:r>
          </w:p>
        </w:tc>
        <w:tc>
          <w:tcPr>
            <w:tcW w:w="557" w:type="dxa"/>
            <w:noWrap/>
            <w:vAlign w:val="center"/>
            <w:hideMark/>
          </w:tcPr>
          <w:p w14:paraId="508DCFE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4</w:t>
            </w:r>
          </w:p>
        </w:tc>
        <w:tc>
          <w:tcPr>
            <w:tcW w:w="877" w:type="dxa"/>
            <w:gridSpan w:val="3"/>
            <w:noWrap/>
            <w:vAlign w:val="center"/>
            <w:hideMark/>
          </w:tcPr>
          <w:p w14:paraId="6B6E734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0748CC1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0EC9BCC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10</w:t>
            </w:r>
          </w:p>
        </w:tc>
        <w:tc>
          <w:tcPr>
            <w:tcW w:w="682" w:type="dxa"/>
            <w:gridSpan w:val="2"/>
            <w:noWrap/>
            <w:vAlign w:val="center"/>
            <w:hideMark/>
          </w:tcPr>
          <w:p w14:paraId="6C5B3FB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03A8E04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00B184B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r>
      <w:tr w:rsidR="00975F21" w:rsidRPr="00975F21" w14:paraId="7648C2E8" w14:textId="77777777" w:rsidTr="00975F21">
        <w:trPr>
          <w:trHeight w:val="240"/>
        </w:trPr>
        <w:tc>
          <w:tcPr>
            <w:tcW w:w="1426" w:type="dxa"/>
            <w:noWrap/>
            <w:vAlign w:val="bottom"/>
            <w:hideMark/>
          </w:tcPr>
          <w:p w14:paraId="138F9341"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0610CF70"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Diura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bicaudata</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(Linnaeus)</w:t>
            </w:r>
          </w:p>
        </w:tc>
        <w:tc>
          <w:tcPr>
            <w:tcW w:w="696" w:type="dxa"/>
            <w:noWrap/>
            <w:vAlign w:val="center"/>
            <w:hideMark/>
          </w:tcPr>
          <w:p w14:paraId="4DF2BAF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73FB6B8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0F5A3C9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13D35F9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557" w:type="dxa"/>
            <w:noWrap/>
            <w:vAlign w:val="center"/>
            <w:hideMark/>
          </w:tcPr>
          <w:p w14:paraId="2F06416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1E07CC5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2C36B06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4919F28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0379E4B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1DD9F899" w14:textId="77777777" w:rsidTr="00975F21">
        <w:trPr>
          <w:trHeight w:val="240"/>
        </w:trPr>
        <w:tc>
          <w:tcPr>
            <w:tcW w:w="1426" w:type="dxa"/>
            <w:noWrap/>
            <w:vAlign w:val="bottom"/>
            <w:hideMark/>
          </w:tcPr>
          <w:p w14:paraId="606A2A7A"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63EC6F3F"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Brachyptera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risi</w:t>
            </w:r>
            <w:proofErr w:type="spellEnd"/>
            <w:r w:rsidRPr="00975F21">
              <w:rPr>
                <w:rFonts w:ascii="Times New Roman" w:hAnsi="Times New Roman" w:cs="Times New Roman"/>
                <w:lang w:val="en-GB"/>
              </w:rPr>
              <w:t xml:space="preserve"> (Morton)</w:t>
            </w:r>
          </w:p>
        </w:tc>
        <w:tc>
          <w:tcPr>
            <w:tcW w:w="696" w:type="dxa"/>
            <w:noWrap/>
            <w:vAlign w:val="center"/>
            <w:hideMark/>
          </w:tcPr>
          <w:p w14:paraId="0074B76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18ADADE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59F4966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173B214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3</w:t>
            </w:r>
          </w:p>
        </w:tc>
        <w:tc>
          <w:tcPr>
            <w:tcW w:w="557" w:type="dxa"/>
            <w:noWrap/>
            <w:vAlign w:val="center"/>
            <w:hideMark/>
          </w:tcPr>
          <w:p w14:paraId="5278B54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7BD0254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7B32507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54457F8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093A54F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30794704" w14:textId="77777777" w:rsidTr="00975F21">
        <w:trPr>
          <w:trHeight w:val="240"/>
        </w:trPr>
        <w:tc>
          <w:tcPr>
            <w:tcW w:w="1426" w:type="dxa"/>
            <w:noWrap/>
            <w:vAlign w:val="bottom"/>
            <w:hideMark/>
          </w:tcPr>
          <w:p w14:paraId="4E22C4E5"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26E871B0" w14:textId="77777777" w:rsidR="00975F21" w:rsidRPr="00975F21" w:rsidRDefault="00975F21" w:rsidP="00975F21">
            <w:pPr>
              <w:jc w:val="both"/>
              <w:rPr>
                <w:rFonts w:ascii="Times New Roman" w:hAnsi="Times New Roman" w:cs="Times New Roman"/>
                <w:i/>
                <w:iCs/>
                <w:lang w:val="en-GB"/>
              </w:rPr>
            </w:pPr>
            <w:r w:rsidRPr="00975F21">
              <w:rPr>
                <w:rFonts w:ascii="Times New Roman" w:hAnsi="Times New Roman" w:cs="Times New Roman"/>
                <w:i/>
                <w:iCs/>
                <w:lang w:val="en-GB"/>
              </w:rPr>
              <w:t xml:space="preserve">Perla </w:t>
            </w:r>
            <w:proofErr w:type="spellStart"/>
            <w:r w:rsidRPr="00975F21">
              <w:rPr>
                <w:rFonts w:ascii="Times New Roman" w:hAnsi="Times New Roman" w:cs="Times New Roman"/>
                <w:i/>
                <w:iCs/>
                <w:lang w:val="en-GB"/>
              </w:rPr>
              <w:t>bipunctata</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(Pictet)</w:t>
            </w:r>
          </w:p>
        </w:tc>
        <w:tc>
          <w:tcPr>
            <w:tcW w:w="696" w:type="dxa"/>
            <w:noWrap/>
            <w:vAlign w:val="center"/>
            <w:hideMark/>
          </w:tcPr>
          <w:p w14:paraId="3E5E476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41E510E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557" w:type="dxa"/>
            <w:noWrap/>
            <w:vAlign w:val="center"/>
            <w:hideMark/>
          </w:tcPr>
          <w:p w14:paraId="0BC7594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877" w:type="dxa"/>
            <w:gridSpan w:val="3"/>
            <w:noWrap/>
            <w:vAlign w:val="center"/>
            <w:hideMark/>
          </w:tcPr>
          <w:p w14:paraId="79B7971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132CE31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486" w:type="dxa"/>
            <w:noWrap/>
            <w:vAlign w:val="center"/>
            <w:hideMark/>
          </w:tcPr>
          <w:p w14:paraId="3C11B69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c>
          <w:tcPr>
            <w:tcW w:w="682" w:type="dxa"/>
            <w:gridSpan w:val="2"/>
            <w:noWrap/>
            <w:vAlign w:val="center"/>
            <w:hideMark/>
          </w:tcPr>
          <w:p w14:paraId="0E9582C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18C7360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2D6FAE2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605158F8" w14:textId="77777777" w:rsidTr="00975F21">
        <w:trPr>
          <w:trHeight w:val="240"/>
        </w:trPr>
        <w:tc>
          <w:tcPr>
            <w:tcW w:w="1426" w:type="dxa"/>
            <w:noWrap/>
            <w:vAlign w:val="bottom"/>
            <w:hideMark/>
          </w:tcPr>
          <w:p w14:paraId="37A6426A"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004EADCF"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Chloroperla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tripunctata</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w:t>
            </w:r>
            <w:proofErr w:type="spellStart"/>
            <w:r w:rsidRPr="00975F21">
              <w:rPr>
                <w:rFonts w:ascii="Times New Roman" w:hAnsi="Times New Roman" w:cs="Times New Roman"/>
                <w:lang w:val="en-GB"/>
              </w:rPr>
              <w:t>Scopoli</w:t>
            </w:r>
            <w:proofErr w:type="spellEnd"/>
            <w:r w:rsidRPr="00975F21">
              <w:rPr>
                <w:rFonts w:ascii="Times New Roman" w:hAnsi="Times New Roman" w:cs="Times New Roman"/>
                <w:lang w:val="en-GB"/>
              </w:rPr>
              <w:t>)</w:t>
            </w:r>
          </w:p>
        </w:tc>
        <w:tc>
          <w:tcPr>
            <w:tcW w:w="696" w:type="dxa"/>
            <w:noWrap/>
            <w:vAlign w:val="center"/>
            <w:hideMark/>
          </w:tcPr>
          <w:p w14:paraId="656E94B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5E4D463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558BAA9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6A1CFB7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557" w:type="dxa"/>
            <w:noWrap/>
            <w:vAlign w:val="center"/>
            <w:hideMark/>
          </w:tcPr>
          <w:p w14:paraId="74E7C11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79E6BC4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682" w:type="dxa"/>
            <w:gridSpan w:val="2"/>
            <w:noWrap/>
            <w:vAlign w:val="center"/>
            <w:hideMark/>
          </w:tcPr>
          <w:p w14:paraId="23D11F6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28AE436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405D8F5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r>
      <w:tr w:rsidR="00975F21" w:rsidRPr="00975F21" w14:paraId="41B3F469" w14:textId="77777777" w:rsidTr="00975F21">
        <w:trPr>
          <w:trHeight w:val="240"/>
        </w:trPr>
        <w:tc>
          <w:tcPr>
            <w:tcW w:w="1426" w:type="dxa"/>
            <w:noWrap/>
            <w:vAlign w:val="bottom"/>
            <w:hideMark/>
          </w:tcPr>
          <w:p w14:paraId="2BCF03CD"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3FD1A3EB"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Siphlonoperla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torrentium</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(Pictet)</w:t>
            </w:r>
          </w:p>
        </w:tc>
        <w:tc>
          <w:tcPr>
            <w:tcW w:w="696" w:type="dxa"/>
            <w:noWrap/>
            <w:vAlign w:val="center"/>
            <w:hideMark/>
          </w:tcPr>
          <w:p w14:paraId="688A3D0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1A54C49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557" w:type="dxa"/>
            <w:noWrap/>
            <w:vAlign w:val="center"/>
            <w:hideMark/>
          </w:tcPr>
          <w:p w14:paraId="41057B9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877" w:type="dxa"/>
            <w:gridSpan w:val="3"/>
            <w:noWrap/>
            <w:vAlign w:val="center"/>
            <w:hideMark/>
          </w:tcPr>
          <w:p w14:paraId="0A62267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557" w:type="dxa"/>
            <w:noWrap/>
            <w:vAlign w:val="center"/>
            <w:hideMark/>
          </w:tcPr>
          <w:p w14:paraId="7269A2C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599785F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24FA1E9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2A73FE2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3EEA686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6261274B" w14:textId="77777777" w:rsidTr="00975F21">
        <w:trPr>
          <w:trHeight w:val="240"/>
        </w:trPr>
        <w:tc>
          <w:tcPr>
            <w:tcW w:w="1426" w:type="dxa"/>
            <w:noWrap/>
            <w:vAlign w:val="bottom"/>
            <w:hideMark/>
          </w:tcPr>
          <w:p w14:paraId="2FB43471"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2F4C93CA" w14:textId="77777777" w:rsidR="00975F21" w:rsidRPr="00975F21" w:rsidRDefault="00975F21" w:rsidP="00975F21">
            <w:pPr>
              <w:jc w:val="both"/>
              <w:rPr>
                <w:rFonts w:ascii="Times New Roman" w:hAnsi="Times New Roman" w:cs="Times New Roman"/>
                <w:i/>
                <w:iCs/>
                <w:lang w:val="en-GB"/>
              </w:rPr>
            </w:pPr>
            <w:proofErr w:type="spellStart"/>
            <w:proofErr w:type="gramStart"/>
            <w:r w:rsidRPr="00975F21">
              <w:rPr>
                <w:rFonts w:ascii="Times New Roman" w:hAnsi="Times New Roman" w:cs="Times New Roman"/>
                <w:i/>
                <w:iCs/>
                <w:lang w:val="en-GB"/>
              </w:rPr>
              <w:t>Nemurella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pictetii</w:t>
            </w:r>
            <w:proofErr w:type="spellEnd"/>
            <w:proofErr w:type="gramEnd"/>
            <w:r w:rsidRPr="00975F21">
              <w:rPr>
                <w:rFonts w:ascii="Times New Roman" w:hAnsi="Times New Roman" w:cs="Times New Roman"/>
                <w:i/>
                <w:iCs/>
                <w:lang w:val="en-GB"/>
              </w:rPr>
              <w:t xml:space="preserve"> (</w:t>
            </w:r>
            <w:proofErr w:type="spellStart"/>
            <w:r w:rsidRPr="00975F21">
              <w:rPr>
                <w:rFonts w:ascii="Times New Roman" w:hAnsi="Times New Roman" w:cs="Times New Roman"/>
                <w:lang w:val="en-GB"/>
              </w:rPr>
              <w:t>Klapalek</w:t>
            </w:r>
            <w:proofErr w:type="spellEnd"/>
            <w:r w:rsidRPr="00975F21">
              <w:rPr>
                <w:rFonts w:ascii="Times New Roman" w:hAnsi="Times New Roman" w:cs="Times New Roman"/>
                <w:lang w:val="en-GB"/>
              </w:rPr>
              <w:t>)</w:t>
            </w:r>
          </w:p>
        </w:tc>
        <w:tc>
          <w:tcPr>
            <w:tcW w:w="696" w:type="dxa"/>
            <w:noWrap/>
            <w:vAlign w:val="center"/>
            <w:hideMark/>
          </w:tcPr>
          <w:p w14:paraId="27CE83D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38A40E8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08CDC82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59835C3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557" w:type="dxa"/>
            <w:noWrap/>
            <w:vAlign w:val="center"/>
            <w:hideMark/>
          </w:tcPr>
          <w:p w14:paraId="1F75E66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0915B6C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682" w:type="dxa"/>
            <w:gridSpan w:val="2"/>
            <w:noWrap/>
            <w:vAlign w:val="center"/>
            <w:hideMark/>
          </w:tcPr>
          <w:p w14:paraId="21116ED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34D7298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3D618CB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0FC6AC64" w14:textId="77777777" w:rsidTr="00975F21">
        <w:trPr>
          <w:trHeight w:val="240"/>
        </w:trPr>
        <w:tc>
          <w:tcPr>
            <w:tcW w:w="1426" w:type="dxa"/>
            <w:noWrap/>
            <w:vAlign w:val="bottom"/>
            <w:hideMark/>
          </w:tcPr>
          <w:p w14:paraId="442D5305"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19D6BA70"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Amphinemura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sulcicollis</w:t>
            </w:r>
            <w:proofErr w:type="spellEnd"/>
            <w:r w:rsidRPr="00975F21">
              <w:rPr>
                <w:rFonts w:ascii="Times New Roman" w:hAnsi="Times New Roman" w:cs="Times New Roman"/>
                <w:lang w:val="en-GB"/>
              </w:rPr>
              <w:t xml:space="preserve"> (Stephens)</w:t>
            </w:r>
          </w:p>
        </w:tc>
        <w:tc>
          <w:tcPr>
            <w:tcW w:w="696" w:type="dxa"/>
            <w:noWrap/>
            <w:vAlign w:val="center"/>
            <w:hideMark/>
          </w:tcPr>
          <w:p w14:paraId="5DBB297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703183D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369C3E0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23055C4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12</w:t>
            </w:r>
          </w:p>
        </w:tc>
        <w:tc>
          <w:tcPr>
            <w:tcW w:w="557" w:type="dxa"/>
            <w:noWrap/>
            <w:vAlign w:val="center"/>
            <w:hideMark/>
          </w:tcPr>
          <w:p w14:paraId="1FB2DF2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2C2875B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273912C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5392043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23B91E2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3E70C0F8" w14:textId="77777777" w:rsidTr="00975F21">
        <w:trPr>
          <w:trHeight w:val="240"/>
        </w:trPr>
        <w:tc>
          <w:tcPr>
            <w:tcW w:w="1426" w:type="dxa"/>
            <w:noWrap/>
            <w:vAlign w:val="bottom"/>
            <w:hideMark/>
          </w:tcPr>
          <w:p w14:paraId="53D03339"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7549E2B4"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Nemoura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avicularis</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(Morton)</w:t>
            </w:r>
          </w:p>
        </w:tc>
        <w:tc>
          <w:tcPr>
            <w:tcW w:w="696" w:type="dxa"/>
            <w:noWrap/>
            <w:vAlign w:val="center"/>
            <w:hideMark/>
          </w:tcPr>
          <w:p w14:paraId="2E8AFAC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24C40AB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0FDB3D6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68CFAA7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557" w:type="dxa"/>
            <w:noWrap/>
            <w:vAlign w:val="center"/>
            <w:hideMark/>
          </w:tcPr>
          <w:p w14:paraId="01CAFEA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639836B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6176FEF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2D20325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4737B03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1BA8B825" w14:textId="77777777" w:rsidTr="00975F21">
        <w:trPr>
          <w:trHeight w:val="240"/>
        </w:trPr>
        <w:tc>
          <w:tcPr>
            <w:tcW w:w="1426" w:type="dxa"/>
            <w:tcBorders>
              <w:top w:val="nil"/>
              <w:left w:val="nil"/>
              <w:bottom w:val="single" w:sz="4" w:space="0" w:color="auto"/>
              <w:right w:val="nil"/>
            </w:tcBorders>
            <w:noWrap/>
            <w:vAlign w:val="bottom"/>
            <w:hideMark/>
          </w:tcPr>
          <w:p w14:paraId="06A7B567" w14:textId="77777777" w:rsidR="00975F21" w:rsidRPr="00975F21" w:rsidRDefault="00975F21" w:rsidP="00975F21">
            <w:pPr>
              <w:jc w:val="both"/>
              <w:rPr>
                <w:rFonts w:ascii="Times New Roman" w:hAnsi="Times New Roman" w:cs="Times New Roman"/>
                <w:lang w:val="en-GB"/>
              </w:rPr>
            </w:pPr>
          </w:p>
        </w:tc>
        <w:tc>
          <w:tcPr>
            <w:tcW w:w="2685" w:type="dxa"/>
            <w:tcBorders>
              <w:top w:val="nil"/>
              <w:left w:val="nil"/>
              <w:bottom w:val="single" w:sz="4" w:space="0" w:color="auto"/>
              <w:right w:val="nil"/>
            </w:tcBorders>
            <w:noWrap/>
            <w:vAlign w:val="bottom"/>
            <w:hideMark/>
          </w:tcPr>
          <w:p w14:paraId="6AE6D295"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Protonemura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meyeri</w:t>
            </w:r>
            <w:proofErr w:type="spellEnd"/>
            <w:r w:rsidRPr="00975F21">
              <w:rPr>
                <w:rFonts w:ascii="Times New Roman" w:hAnsi="Times New Roman" w:cs="Times New Roman"/>
                <w:lang w:val="en-GB"/>
              </w:rPr>
              <w:t xml:space="preserve"> (Pictet)</w:t>
            </w:r>
          </w:p>
        </w:tc>
        <w:tc>
          <w:tcPr>
            <w:tcW w:w="696" w:type="dxa"/>
            <w:tcBorders>
              <w:top w:val="nil"/>
              <w:left w:val="nil"/>
              <w:bottom w:val="single" w:sz="4" w:space="0" w:color="auto"/>
              <w:right w:val="nil"/>
            </w:tcBorders>
            <w:noWrap/>
            <w:vAlign w:val="center"/>
            <w:hideMark/>
          </w:tcPr>
          <w:p w14:paraId="342997B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tcBorders>
              <w:top w:val="nil"/>
              <w:left w:val="nil"/>
              <w:bottom w:val="single" w:sz="4" w:space="0" w:color="auto"/>
              <w:right w:val="nil"/>
            </w:tcBorders>
            <w:noWrap/>
            <w:vAlign w:val="center"/>
            <w:hideMark/>
          </w:tcPr>
          <w:p w14:paraId="3AAF000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tcBorders>
              <w:top w:val="nil"/>
              <w:left w:val="nil"/>
              <w:bottom w:val="single" w:sz="4" w:space="0" w:color="auto"/>
              <w:right w:val="nil"/>
            </w:tcBorders>
            <w:noWrap/>
            <w:vAlign w:val="center"/>
            <w:hideMark/>
          </w:tcPr>
          <w:p w14:paraId="66A0181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tcBorders>
              <w:top w:val="nil"/>
              <w:left w:val="nil"/>
              <w:bottom w:val="single" w:sz="4" w:space="0" w:color="auto"/>
              <w:right w:val="nil"/>
            </w:tcBorders>
            <w:noWrap/>
            <w:vAlign w:val="center"/>
            <w:hideMark/>
          </w:tcPr>
          <w:p w14:paraId="26C9934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557" w:type="dxa"/>
            <w:tcBorders>
              <w:top w:val="nil"/>
              <w:left w:val="nil"/>
              <w:bottom w:val="single" w:sz="4" w:space="0" w:color="auto"/>
              <w:right w:val="nil"/>
            </w:tcBorders>
            <w:noWrap/>
            <w:vAlign w:val="center"/>
            <w:hideMark/>
          </w:tcPr>
          <w:p w14:paraId="1E250CD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tcBorders>
              <w:top w:val="nil"/>
              <w:left w:val="nil"/>
              <w:bottom w:val="single" w:sz="4" w:space="0" w:color="auto"/>
              <w:right w:val="nil"/>
            </w:tcBorders>
            <w:noWrap/>
            <w:vAlign w:val="center"/>
            <w:hideMark/>
          </w:tcPr>
          <w:p w14:paraId="0E69CD4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tcBorders>
              <w:top w:val="nil"/>
              <w:left w:val="nil"/>
              <w:bottom w:val="single" w:sz="4" w:space="0" w:color="auto"/>
              <w:right w:val="nil"/>
            </w:tcBorders>
            <w:noWrap/>
            <w:vAlign w:val="center"/>
            <w:hideMark/>
          </w:tcPr>
          <w:p w14:paraId="0BF5C3D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tcBorders>
              <w:top w:val="nil"/>
              <w:left w:val="nil"/>
              <w:bottom w:val="single" w:sz="4" w:space="0" w:color="auto"/>
              <w:right w:val="nil"/>
            </w:tcBorders>
            <w:noWrap/>
            <w:vAlign w:val="center"/>
            <w:hideMark/>
          </w:tcPr>
          <w:p w14:paraId="6E67B44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tcBorders>
              <w:top w:val="nil"/>
              <w:left w:val="nil"/>
              <w:bottom w:val="single" w:sz="4" w:space="0" w:color="auto"/>
              <w:right w:val="nil"/>
            </w:tcBorders>
            <w:noWrap/>
            <w:vAlign w:val="center"/>
            <w:hideMark/>
          </w:tcPr>
          <w:p w14:paraId="1B7CBE9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135F08EC" w14:textId="77777777" w:rsidTr="00975F21">
        <w:trPr>
          <w:trHeight w:val="240"/>
        </w:trPr>
        <w:tc>
          <w:tcPr>
            <w:tcW w:w="1426" w:type="dxa"/>
            <w:tcBorders>
              <w:top w:val="single" w:sz="4" w:space="0" w:color="auto"/>
              <w:left w:val="nil"/>
              <w:bottom w:val="nil"/>
              <w:right w:val="nil"/>
            </w:tcBorders>
            <w:noWrap/>
            <w:vAlign w:val="bottom"/>
            <w:hideMark/>
          </w:tcPr>
          <w:p w14:paraId="32AD1EA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Trichoptera</w:t>
            </w:r>
          </w:p>
        </w:tc>
        <w:tc>
          <w:tcPr>
            <w:tcW w:w="2685" w:type="dxa"/>
            <w:tcBorders>
              <w:top w:val="single" w:sz="4" w:space="0" w:color="auto"/>
              <w:left w:val="nil"/>
              <w:bottom w:val="nil"/>
              <w:right w:val="nil"/>
            </w:tcBorders>
            <w:noWrap/>
            <w:vAlign w:val="bottom"/>
            <w:hideMark/>
          </w:tcPr>
          <w:p w14:paraId="367D19B9"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Hydropsyche</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instabilis</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(Curtis)</w:t>
            </w:r>
          </w:p>
        </w:tc>
        <w:tc>
          <w:tcPr>
            <w:tcW w:w="696" w:type="dxa"/>
            <w:tcBorders>
              <w:top w:val="single" w:sz="4" w:space="0" w:color="auto"/>
              <w:left w:val="nil"/>
              <w:bottom w:val="nil"/>
              <w:right w:val="nil"/>
            </w:tcBorders>
            <w:noWrap/>
            <w:vAlign w:val="center"/>
            <w:hideMark/>
          </w:tcPr>
          <w:p w14:paraId="7850A51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tcBorders>
              <w:top w:val="single" w:sz="4" w:space="0" w:color="auto"/>
              <w:left w:val="nil"/>
              <w:bottom w:val="nil"/>
              <w:right w:val="nil"/>
            </w:tcBorders>
            <w:noWrap/>
            <w:vAlign w:val="center"/>
            <w:hideMark/>
          </w:tcPr>
          <w:p w14:paraId="48DB8B1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47</w:t>
            </w:r>
          </w:p>
        </w:tc>
        <w:tc>
          <w:tcPr>
            <w:tcW w:w="557" w:type="dxa"/>
            <w:tcBorders>
              <w:top w:val="single" w:sz="4" w:space="0" w:color="auto"/>
              <w:left w:val="nil"/>
              <w:bottom w:val="nil"/>
              <w:right w:val="nil"/>
            </w:tcBorders>
            <w:noWrap/>
            <w:vAlign w:val="center"/>
            <w:hideMark/>
          </w:tcPr>
          <w:p w14:paraId="297338A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47</w:t>
            </w:r>
          </w:p>
        </w:tc>
        <w:tc>
          <w:tcPr>
            <w:tcW w:w="877" w:type="dxa"/>
            <w:gridSpan w:val="3"/>
            <w:tcBorders>
              <w:top w:val="single" w:sz="4" w:space="0" w:color="auto"/>
              <w:left w:val="nil"/>
              <w:bottom w:val="nil"/>
              <w:right w:val="nil"/>
            </w:tcBorders>
            <w:noWrap/>
            <w:vAlign w:val="center"/>
            <w:hideMark/>
          </w:tcPr>
          <w:p w14:paraId="44508BC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tcBorders>
              <w:top w:val="single" w:sz="4" w:space="0" w:color="auto"/>
              <w:left w:val="nil"/>
              <w:bottom w:val="nil"/>
              <w:right w:val="nil"/>
            </w:tcBorders>
            <w:noWrap/>
            <w:vAlign w:val="center"/>
            <w:hideMark/>
          </w:tcPr>
          <w:p w14:paraId="610FEEF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c>
          <w:tcPr>
            <w:tcW w:w="486" w:type="dxa"/>
            <w:tcBorders>
              <w:top w:val="single" w:sz="4" w:space="0" w:color="auto"/>
              <w:left w:val="nil"/>
              <w:bottom w:val="nil"/>
              <w:right w:val="nil"/>
            </w:tcBorders>
            <w:noWrap/>
            <w:vAlign w:val="center"/>
            <w:hideMark/>
          </w:tcPr>
          <w:p w14:paraId="3B5076F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10</w:t>
            </w:r>
          </w:p>
        </w:tc>
        <w:tc>
          <w:tcPr>
            <w:tcW w:w="682" w:type="dxa"/>
            <w:gridSpan w:val="2"/>
            <w:tcBorders>
              <w:top w:val="single" w:sz="4" w:space="0" w:color="auto"/>
              <w:left w:val="nil"/>
              <w:bottom w:val="nil"/>
              <w:right w:val="nil"/>
            </w:tcBorders>
            <w:noWrap/>
            <w:vAlign w:val="center"/>
            <w:hideMark/>
          </w:tcPr>
          <w:p w14:paraId="18F0C2C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tcBorders>
              <w:top w:val="single" w:sz="4" w:space="0" w:color="auto"/>
              <w:left w:val="nil"/>
              <w:bottom w:val="nil"/>
              <w:right w:val="nil"/>
            </w:tcBorders>
            <w:noWrap/>
            <w:vAlign w:val="center"/>
            <w:hideMark/>
          </w:tcPr>
          <w:p w14:paraId="676C954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32</w:t>
            </w:r>
          </w:p>
        </w:tc>
        <w:tc>
          <w:tcPr>
            <w:tcW w:w="701" w:type="dxa"/>
            <w:gridSpan w:val="2"/>
            <w:tcBorders>
              <w:top w:val="single" w:sz="4" w:space="0" w:color="auto"/>
              <w:left w:val="nil"/>
              <w:bottom w:val="nil"/>
              <w:right w:val="nil"/>
            </w:tcBorders>
            <w:noWrap/>
            <w:vAlign w:val="center"/>
            <w:hideMark/>
          </w:tcPr>
          <w:p w14:paraId="4BA8520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r>
      <w:tr w:rsidR="00975F21" w:rsidRPr="00975F21" w14:paraId="370A2373" w14:textId="77777777" w:rsidTr="00975F21">
        <w:trPr>
          <w:trHeight w:val="240"/>
        </w:trPr>
        <w:tc>
          <w:tcPr>
            <w:tcW w:w="1426" w:type="dxa"/>
            <w:noWrap/>
            <w:vAlign w:val="bottom"/>
            <w:hideMark/>
          </w:tcPr>
          <w:p w14:paraId="3FE5F25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(Caddisfly)</w:t>
            </w:r>
          </w:p>
        </w:tc>
        <w:tc>
          <w:tcPr>
            <w:tcW w:w="2685" w:type="dxa"/>
            <w:noWrap/>
            <w:vAlign w:val="bottom"/>
            <w:hideMark/>
          </w:tcPr>
          <w:p w14:paraId="738DEA2F"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Hydropsyche</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pellucidula</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Curtis)</w:t>
            </w:r>
          </w:p>
        </w:tc>
        <w:tc>
          <w:tcPr>
            <w:tcW w:w="696" w:type="dxa"/>
            <w:noWrap/>
            <w:vAlign w:val="center"/>
            <w:hideMark/>
          </w:tcPr>
          <w:p w14:paraId="265E085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0072771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557" w:type="dxa"/>
            <w:noWrap/>
            <w:vAlign w:val="center"/>
            <w:hideMark/>
          </w:tcPr>
          <w:p w14:paraId="424EF7B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877" w:type="dxa"/>
            <w:gridSpan w:val="3"/>
            <w:noWrap/>
            <w:vAlign w:val="center"/>
            <w:hideMark/>
          </w:tcPr>
          <w:p w14:paraId="6A81B27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0CA98BF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5F6BC77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44D1062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21E6477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1A512BC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35EB9C03" w14:textId="77777777" w:rsidTr="00975F21">
        <w:trPr>
          <w:trHeight w:val="240"/>
        </w:trPr>
        <w:tc>
          <w:tcPr>
            <w:tcW w:w="1426" w:type="dxa"/>
            <w:noWrap/>
            <w:vAlign w:val="bottom"/>
            <w:hideMark/>
          </w:tcPr>
          <w:p w14:paraId="1AFED3AA"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3D0ACEEA"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Hydropsyche</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siltalai</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(Dohler)</w:t>
            </w:r>
          </w:p>
        </w:tc>
        <w:tc>
          <w:tcPr>
            <w:tcW w:w="696" w:type="dxa"/>
            <w:noWrap/>
            <w:vAlign w:val="center"/>
            <w:hideMark/>
          </w:tcPr>
          <w:p w14:paraId="62B0BCA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31421DB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4</w:t>
            </w:r>
          </w:p>
        </w:tc>
        <w:tc>
          <w:tcPr>
            <w:tcW w:w="557" w:type="dxa"/>
            <w:noWrap/>
            <w:vAlign w:val="center"/>
            <w:hideMark/>
          </w:tcPr>
          <w:p w14:paraId="507C026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4</w:t>
            </w:r>
          </w:p>
        </w:tc>
        <w:tc>
          <w:tcPr>
            <w:tcW w:w="877" w:type="dxa"/>
            <w:gridSpan w:val="3"/>
            <w:noWrap/>
            <w:vAlign w:val="center"/>
            <w:hideMark/>
          </w:tcPr>
          <w:p w14:paraId="4073FC7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3CA9F23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5EBD372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1BF924C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4005228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15</w:t>
            </w:r>
          </w:p>
        </w:tc>
        <w:tc>
          <w:tcPr>
            <w:tcW w:w="701" w:type="dxa"/>
            <w:gridSpan w:val="2"/>
            <w:noWrap/>
            <w:vAlign w:val="center"/>
            <w:hideMark/>
          </w:tcPr>
          <w:p w14:paraId="2009E03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7</w:t>
            </w:r>
          </w:p>
        </w:tc>
      </w:tr>
      <w:tr w:rsidR="00975F21" w:rsidRPr="00975F21" w14:paraId="1A3987A4" w14:textId="77777777" w:rsidTr="00975F21">
        <w:trPr>
          <w:trHeight w:val="240"/>
        </w:trPr>
        <w:tc>
          <w:tcPr>
            <w:tcW w:w="1426" w:type="dxa"/>
            <w:noWrap/>
            <w:vAlign w:val="bottom"/>
            <w:hideMark/>
          </w:tcPr>
          <w:p w14:paraId="2ACCE680"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11B373F3"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Rhyacophila</w:t>
            </w:r>
            <w:proofErr w:type="spellEnd"/>
            <w:r w:rsidRPr="00975F21">
              <w:rPr>
                <w:rFonts w:ascii="Times New Roman" w:hAnsi="Times New Roman" w:cs="Times New Roman"/>
                <w:i/>
                <w:iCs/>
                <w:lang w:val="en-GB"/>
              </w:rPr>
              <w:t xml:space="preserve"> dorsalis </w:t>
            </w:r>
            <w:r w:rsidRPr="00975F21">
              <w:rPr>
                <w:rFonts w:ascii="Times New Roman" w:hAnsi="Times New Roman" w:cs="Times New Roman"/>
                <w:lang w:val="en-GB"/>
              </w:rPr>
              <w:t>(Curtis)</w:t>
            </w:r>
          </w:p>
        </w:tc>
        <w:tc>
          <w:tcPr>
            <w:tcW w:w="696" w:type="dxa"/>
            <w:noWrap/>
            <w:vAlign w:val="center"/>
            <w:hideMark/>
          </w:tcPr>
          <w:p w14:paraId="2C73F4A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777CF65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8</w:t>
            </w:r>
          </w:p>
        </w:tc>
        <w:tc>
          <w:tcPr>
            <w:tcW w:w="557" w:type="dxa"/>
            <w:noWrap/>
            <w:vAlign w:val="center"/>
            <w:hideMark/>
          </w:tcPr>
          <w:p w14:paraId="1004563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8</w:t>
            </w:r>
          </w:p>
        </w:tc>
        <w:tc>
          <w:tcPr>
            <w:tcW w:w="877" w:type="dxa"/>
            <w:gridSpan w:val="3"/>
            <w:noWrap/>
            <w:vAlign w:val="center"/>
            <w:hideMark/>
          </w:tcPr>
          <w:p w14:paraId="116CE66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19D0F15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c>
          <w:tcPr>
            <w:tcW w:w="486" w:type="dxa"/>
            <w:noWrap/>
            <w:vAlign w:val="center"/>
            <w:hideMark/>
          </w:tcPr>
          <w:p w14:paraId="7FC849B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19</w:t>
            </w:r>
          </w:p>
        </w:tc>
        <w:tc>
          <w:tcPr>
            <w:tcW w:w="682" w:type="dxa"/>
            <w:gridSpan w:val="2"/>
            <w:noWrap/>
            <w:vAlign w:val="center"/>
            <w:hideMark/>
          </w:tcPr>
          <w:p w14:paraId="41C1A00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3</w:t>
            </w:r>
          </w:p>
        </w:tc>
        <w:tc>
          <w:tcPr>
            <w:tcW w:w="548" w:type="dxa"/>
            <w:gridSpan w:val="2"/>
            <w:noWrap/>
            <w:vAlign w:val="center"/>
            <w:hideMark/>
          </w:tcPr>
          <w:p w14:paraId="3C258B7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6</w:t>
            </w:r>
          </w:p>
        </w:tc>
        <w:tc>
          <w:tcPr>
            <w:tcW w:w="701" w:type="dxa"/>
            <w:gridSpan w:val="2"/>
            <w:noWrap/>
            <w:vAlign w:val="center"/>
            <w:hideMark/>
          </w:tcPr>
          <w:p w14:paraId="0763C99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6</w:t>
            </w:r>
          </w:p>
        </w:tc>
      </w:tr>
      <w:tr w:rsidR="00975F21" w:rsidRPr="00975F21" w14:paraId="5E6EC52F" w14:textId="77777777" w:rsidTr="00975F21">
        <w:trPr>
          <w:trHeight w:val="240"/>
        </w:trPr>
        <w:tc>
          <w:tcPr>
            <w:tcW w:w="1426" w:type="dxa"/>
            <w:noWrap/>
            <w:vAlign w:val="bottom"/>
            <w:hideMark/>
          </w:tcPr>
          <w:p w14:paraId="2C1553A1"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4936120B"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Rhyacophila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munda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lang w:val="en-GB"/>
              </w:rPr>
              <w:t>McLachan</w:t>
            </w:r>
            <w:proofErr w:type="spellEnd"/>
            <w:r w:rsidRPr="00975F21">
              <w:rPr>
                <w:rFonts w:ascii="Times New Roman" w:hAnsi="Times New Roman" w:cs="Times New Roman"/>
                <w:lang w:val="en-GB"/>
              </w:rPr>
              <w:t>)</w:t>
            </w:r>
          </w:p>
        </w:tc>
        <w:tc>
          <w:tcPr>
            <w:tcW w:w="696" w:type="dxa"/>
            <w:noWrap/>
            <w:vAlign w:val="center"/>
            <w:hideMark/>
          </w:tcPr>
          <w:p w14:paraId="3A5EFF9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557" w:type="dxa"/>
            <w:noWrap/>
            <w:vAlign w:val="center"/>
            <w:hideMark/>
          </w:tcPr>
          <w:p w14:paraId="697F5A2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55B198E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1942B10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2E8D2ED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794B69F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5D2C08F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7D617B7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1FCB89B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3D5554CD" w14:textId="77777777" w:rsidTr="00975F21">
        <w:trPr>
          <w:trHeight w:val="240"/>
        </w:trPr>
        <w:tc>
          <w:tcPr>
            <w:tcW w:w="1426" w:type="dxa"/>
            <w:noWrap/>
            <w:vAlign w:val="bottom"/>
            <w:hideMark/>
          </w:tcPr>
          <w:p w14:paraId="5A8F9382"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511AD098"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Cyrnus</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Flavidus</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w:t>
            </w:r>
            <w:proofErr w:type="spellStart"/>
            <w:r w:rsidRPr="00975F21">
              <w:rPr>
                <w:rFonts w:ascii="Times New Roman" w:hAnsi="Times New Roman" w:cs="Times New Roman"/>
                <w:lang w:val="en-GB"/>
              </w:rPr>
              <w:t>Mclanchlan</w:t>
            </w:r>
            <w:proofErr w:type="spellEnd"/>
            <w:r w:rsidRPr="00975F21">
              <w:rPr>
                <w:rFonts w:ascii="Times New Roman" w:hAnsi="Times New Roman" w:cs="Times New Roman"/>
                <w:lang w:val="en-GB"/>
              </w:rPr>
              <w:t>)</w:t>
            </w:r>
          </w:p>
        </w:tc>
        <w:tc>
          <w:tcPr>
            <w:tcW w:w="696" w:type="dxa"/>
            <w:noWrap/>
            <w:vAlign w:val="center"/>
            <w:hideMark/>
          </w:tcPr>
          <w:p w14:paraId="0CC1466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6DB7194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557" w:type="dxa"/>
            <w:noWrap/>
            <w:vAlign w:val="center"/>
            <w:hideMark/>
          </w:tcPr>
          <w:p w14:paraId="2451077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877" w:type="dxa"/>
            <w:gridSpan w:val="3"/>
            <w:noWrap/>
            <w:vAlign w:val="center"/>
            <w:hideMark/>
          </w:tcPr>
          <w:p w14:paraId="539932D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373FE8D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29D4B40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600A8F2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1022067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045EA10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r>
      <w:tr w:rsidR="00975F21" w:rsidRPr="00975F21" w14:paraId="414EF0A3" w14:textId="77777777" w:rsidTr="00975F21">
        <w:trPr>
          <w:trHeight w:val="240"/>
        </w:trPr>
        <w:tc>
          <w:tcPr>
            <w:tcW w:w="1426" w:type="dxa"/>
            <w:noWrap/>
            <w:vAlign w:val="bottom"/>
            <w:hideMark/>
          </w:tcPr>
          <w:p w14:paraId="0DA31797"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44CCAA89"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Polycentropus</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flavomaculatus</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(Pictet)</w:t>
            </w:r>
          </w:p>
        </w:tc>
        <w:tc>
          <w:tcPr>
            <w:tcW w:w="696" w:type="dxa"/>
            <w:noWrap/>
            <w:vAlign w:val="center"/>
            <w:hideMark/>
          </w:tcPr>
          <w:p w14:paraId="7AB729D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5FCC7E9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557" w:type="dxa"/>
            <w:noWrap/>
            <w:vAlign w:val="center"/>
            <w:hideMark/>
          </w:tcPr>
          <w:p w14:paraId="4322035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877" w:type="dxa"/>
            <w:gridSpan w:val="3"/>
            <w:noWrap/>
            <w:vAlign w:val="center"/>
            <w:hideMark/>
          </w:tcPr>
          <w:p w14:paraId="0AE7AE5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7518629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438A7DD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330B66D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5774507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243FDEB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19B590D2" w14:textId="77777777" w:rsidTr="00975F21">
        <w:trPr>
          <w:trHeight w:val="240"/>
        </w:trPr>
        <w:tc>
          <w:tcPr>
            <w:tcW w:w="1426" w:type="dxa"/>
            <w:noWrap/>
            <w:vAlign w:val="bottom"/>
            <w:hideMark/>
          </w:tcPr>
          <w:p w14:paraId="0C7269DF"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1C543C86"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Beraeodes</w:t>
            </w:r>
            <w:proofErr w:type="spellEnd"/>
            <w:r w:rsidRPr="00975F21">
              <w:rPr>
                <w:rFonts w:ascii="Times New Roman" w:hAnsi="Times New Roman" w:cs="Times New Roman"/>
                <w:i/>
                <w:iCs/>
                <w:lang w:val="en-GB"/>
              </w:rPr>
              <w:t xml:space="preserve"> minutus </w:t>
            </w:r>
            <w:r w:rsidRPr="00975F21">
              <w:rPr>
                <w:rFonts w:ascii="Times New Roman" w:hAnsi="Times New Roman" w:cs="Times New Roman"/>
                <w:lang w:val="en-GB"/>
              </w:rPr>
              <w:t>(Linnaeus)</w:t>
            </w:r>
          </w:p>
        </w:tc>
        <w:tc>
          <w:tcPr>
            <w:tcW w:w="696" w:type="dxa"/>
            <w:noWrap/>
            <w:vAlign w:val="center"/>
            <w:hideMark/>
          </w:tcPr>
          <w:p w14:paraId="66A2901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057F5B3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557" w:type="dxa"/>
            <w:noWrap/>
            <w:vAlign w:val="center"/>
            <w:hideMark/>
          </w:tcPr>
          <w:p w14:paraId="01DA123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877" w:type="dxa"/>
            <w:gridSpan w:val="3"/>
            <w:noWrap/>
            <w:vAlign w:val="center"/>
            <w:hideMark/>
          </w:tcPr>
          <w:p w14:paraId="25F8756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47BDED6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c>
          <w:tcPr>
            <w:tcW w:w="486" w:type="dxa"/>
            <w:noWrap/>
            <w:vAlign w:val="center"/>
            <w:hideMark/>
          </w:tcPr>
          <w:p w14:paraId="5C4A781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2FEDF01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56212F4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521F66B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008338CA" w14:textId="77777777" w:rsidTr="00975F21">
        <w:trPr>
          <w:trHeight w:val="240"/>
        </w:trPr>
        <w:tc>
          <w:tcPr>
            <w:tcW w:w="1426" w:type="dxa"/>
            <w:noWrap/>
            <w:vAlign w:val="bottom"/>
            <w:hideMark/>
          </w:tcPr>
          <w:p w14:paraId="65817D30"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33AC7D6B" w14:textId="77777777" w:rsidR="00975F21" w:rsidRPr="00975F21" w:rsidRDefault="00975F21" w:rsidP="00975F21">
            <w:pPr>
              <w:jc w:val="both"/>
              <w:rPr>
                <w:rFonts w:ascii="Times New Roman" w:hAnsi="Times New Roman" w:cs="Times New Roman"/>
                <w:i/>
                <w:iCs/>
                <w:lang w:val="en-GB"/>
              </w:rPr>
            </w:pPr>
            <w:r w:rsidRPr="00975F21">
              <w:rPr>
                <w:rFonts w:ascii="Times New Roman" w:hAnsi="Times New Roman" w:cs="Times New Roman"/>
                <w:i/>
                <w:iCs/>
                <w:lang w:val="en-GB"/>
              </w:rPr>
              <w:t xml:space="preserve">Silo </w:t>
            </w:r>
            <w:proofErr w:type="spellStart"/>
            <w:r w:rsidRPr="00975F21">
              <w:rPr>
                <w:rFonts w:ascii="Times New Roman" w:hAnsi="Times New Roman" w:cs="Times New Roman"/>
                <w:i/>
                <w:iCs/>
                <w:lang w:val="en-GB"/>
              </w:rPr>
              <w:t>nigricornis</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(Pictet)</w:t>
            </w:r>
          </w:p>
        </w:tc>
        <w:tc>
          <w:tcPr>
            <w:tcW w:w="696" w:type="dxa"/>
            <w:noWrap/>
            <w:vAlign w:val="center"/>
            <w:hideMark/>
          </w:tcPr>
          <w:p w14:paraId="7B5449A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6B9BBA4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504631C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2FF150A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57AEEB1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4</w:t>
            </w:r>
          </w:p>
        </w:tc>
        <w:tc>
          <w:tcPr>
            <w:tcW w:w="486" w:type="dxa"/>
            <w:noWrap/>
            <w:vAlign w:val="center"/>
            <w:hideMark/>
          </w:tcPr>
          <w:p w14:paraId="6C7D601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682" w:type="dxa"/>
            <w:gridSpan w:val="2"/>
            <w:noWrap/>
            <w:vAlign w:val="center"/>
            <w:hideMark/>
          </w:tcPr>
          <w:p w14:paraId="20DD306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5</w:t>
            </w:r>
          </w:p>
        </w:tc>
        <w:tc>
          <w:tcPr>
            <w:tcW w:w="548" w:type="dxa"/>
            <w:gridSpan w:val="2"/>
            <w:noWrap/>
            <w:vAlign w:val="center"/>
            <w:hideMark/>
          </w:tcPr>
          <w:p w14:paraId="60976AA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6</w:t>
            </w:r>
          </w:p>
        </w:tc>
        <w:tc>
          <w:tcPr>
            <w:tcW w:w="701" w:type="dxa"/>
            <w:gridSpan w:val="2"/>
            <w:noWrap/>
            <w:vAlign w:val="center"/>
            <w:hideMark/>
          </w:tcPr>
          <w:p w14:paraId="2BE4B86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3D89A404" w14:textId="77777777" w:rsidTr="00975F21">
        <w:trPr>
          <w:trHeight w:val="240"/>
        </w:trPr>
        <w:tc>
          <w:tcPr>
            <w:tcW w:w="1426" w:type="dxa"/>
            <w:noWrap/>
            <w:vAlign w:val="bottom"/>
            <w:hideMark/>
          </w:tcPr>
          <w:p w14:paraId="45264A0A"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68F3455D"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Chaetopteryx</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villosa</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(Fabricius)</w:t>
            </w:r>
          </w:p>
        </w:tc>
        <w:tc>
          <w:tcPr>
            <w:tcW w:w="696" w:type="dxa"/>
            <w:noWrap/>
            <w:vAlign w:val="center"/>
            <w:hideMark/>
          </w:tcPr>
          <w:p w14:paraId="57B8DD0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557" w:type="dxa"/>
            <w:noWrap/>
            <w:vAlign w:val="center"/>
            <w:hideMark/>
          </w:tcPr>
          <w:p w14:paraId="6A03F9A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358D910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1300873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1650172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4</w:t>
            </w:r>
          </w:p>
        </w:tc>
        <w:tc>
          <w:tcPr>
            <w:tcW w:w="486" w:type="dxa"/>
            <w:noWrap/>
            <w:vAlign w:val="center"/>
            <w:hideMark/>
          </w:tcPr>
          <w:p w14:paraId="1994382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8</w:t>
            </w:r>
          </w:p>
        </w:tc>
        <w:tc>
          <w:tcPr>
            <w:tcW w:w="682" w:type="dxa"/>
            <w:gridSpan w:val="2"/>
            <w:noWrap/>
            <w:vAlign w:val="center"/>
            <w:hideMark/>
          </w:tcPr>
          <w:p w14:paraId="663A66D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69871A1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c>
          <w:tcPr>
            <w:tcW w:w="701" w:type="dxa"/>
            <w:gridSpan w:val="2"/>
            <w:noWrap/>
            <w:vAlign w:val="center"/>
            <w:hideMark/>
          </w:tcPr>
          <w:p w14:paraId="7EFFFC9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5A0CE077" w14:textId="77777777" w:rsidTr="00975F21">
        <w:trPr>
          <w:trHeight w:val="240"/>
        </w:trPr>
        <w:tc>
          <w:tcPr>
            <w:tcW w:w="1426" w:type="dxa"/>
            <w:noWrap/>
            <w:vAlign w:val="bottom"/>
            <w:hideMark/>
          </w:tcPr>
          <w:p w14:paraId="6465F6CE"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36BA365F"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Microptera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sequax</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(McLachlan)</w:t>
            </w:r>
          </w:p>
        </w:tc>
        <w:tc>
          <w:tcPr>
            <w:tcW w:w="696" w:type="dxa"/>
            <w:noWrap/>
            <w:vAlign w:val="center"/>
            <w:hideMark/>
          </w:tcPr>
          <w:p w14:paraId="20C4A5D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331A0B7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09365AC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05444A06"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27D88C9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486" w:type="dxa"/>
            <w:noWrap/>
            <w:vAlign w:val="center"/>
            <w:hideMark/>
          </w:tcPr>
          <w:p w14:paraId="3996507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569A2712"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noWrap/>
            <w:vAlign w:val="center"/>
            <w:hideMark/>
          </w:tcPr>
          <w:p w14:paraId="72D9B3B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6</w:t>
            </w:r>
          </w:p>
        </w:tc>
        <w:tc>
          <w:tcPr>
            <w:tcW w:w="701" w:type="dxa"/>
            <w:gridSpan w:val="2"/>
            <w:noWrap/>
            <w:vAlign w:val="center"/>
            <w:hideMark/>
          </w:tcPr>
          <w:p w14:paraId="24CFFC4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2</w:t>
            </w:r>
          </w:p>
        </w:tc>
      </w:tr>
      <w:tr w:rsidR="00975F21" w:rsidRPr="00975F21" w14:paraId="033402DB" w14:textId="77777777" w:rsidTr="00975F21">
        <w:trPr>
          <w:trHeight w:val="240"/>
        </w:trPr>
        <w:tc>
          <w:tcPr>
            <w:tcW w:w="1426" w:type="dxa"/>
            <w:noWrap/>
            <w:vAlign w:val="bottom"/>
            <w:hideMark/>
          </w:tcPr>
          <w:p w14:paraId="3B0C1E6E"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5AF83CB3"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Potamophylax</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cingulatus</w:t>
            </w:r>
            <w:proofErr w:type="spellEnd"/>
            <w:r w:rsidRPr="00975F21">
              <w:rPr>
                <w:rFonts w:ascii="Times New Roman" w:hAnsi="Times New Roman" w:cs="Times New Roman"/>
                <w:lang w:val="en-GB"/>
              </w:rPr>
              <w:t xml:space="preserve"> (Stephen)</w:t>
            </w:r>
          </w:p>
        </w:tc>
        <w:tc>
          <w:tcPr>
            <w:tcW w:w="696" w:type="dxa"/>
            <w:noWrap/>
            <w:vAlign w:val="center"/>
            <w:hideMark/>
          </w:tcPr>
          <w:p w14:paraId="003D779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5121D08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1949510B"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2CB6C2E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7A5EE7D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25F0DC2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24399A4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548" w:type="dxa"/>
            <w:gridSpan w:val="2"/>
            <w:noWrap/>
            <w:vAlign w:val="center"/>
            <w:hideMark/>
          </w:tcPr>
          <w:p w14:paraId="50E184A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76AA6D6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079F20B9" w14:textId="77777777" w:rsidTr="00975F21">
        <w:trPr>
          <w:trHeight w:val="240"/>
        </w:trPr>
        <w:tc>
          <w:tcPr>
            <w:tcW w:w="1426" w:type="dxa"/>
            <w:noWrap/>
            <w:vAlign w:val="bottom"/>
            <w:hideMark/>
          </w:tcPr>
          <w:p w14:paraId="7D5E378A" w14:textId="77777777" w:rsidR="00975F21" w:rsidRPr="00975F21" w:rsidRDefault="00975F21" w:rsidP="00975F21">
            <w:pPr>
              <w:jc w:val="both"/>
              <w:rPr>
                <w:rFonts w:ascii="Times New Roman" w:hAnsi="Times New Roman" w:cs="Times New Roman"/>
                <w:lang w:val="en-GB"/>
              </w:rPr>
            </w:pPr>
          </w:p>
        </w:tc>
        <w:tc>
          <w:tcPr>
            <w:tcW w:w="2685" w:type="dxa"/>
            <w:noWrap/>
            <w:vAlign w:val="bottom"/>
            <w:hideMark/>
          </w:tcPr>
          <w:p w14:paraId="22859AE1"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Potamophylax</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latipennis</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(Curtis)</w:t>
            </w:r>
          </w:p>
        </w:tc>
        <w:tc>
          <w:tcPr>
            <w:tcW w:w="696" w:type="dxa"/>
            <w:noWrap/>
            <w:vAlign w:val="center"/>
            <w:hideMark/>
          </w:tcPr>
          <w:p w14:paraId="7A9369F3"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045482AC"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3925A979"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noWrap/>
            <w:vAlign w:val="center"/>
            <w:hideMark/>
          </w:tcPr>
          <w:p w14:paraId="74E3482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noWrap/>
            <w:vAlign w:val="center"/>
            <w:hideMark/>
          </w:tcPr>
          <w:p w14:paraId="4E538E54"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486" w:type="dxa"/>
            <w:noWrap/>
            <w:vAlign w:val="center"/>
            <w:hideMark/>
          </w:tcPr>
          <w:p w14:paraId="7688131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682" w:type="dxa"/>
            <w:gridSpan w:val="2"/>
            <w:noWrap/>
            <w:vAlign w:val="center"/>
            <w:hideMark/>
          </w:tcPr>
          <w:p w14:paraId="5D514CBE"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548" w:type="dxa"/>
            <w:gridSpan w:val="2"/>
            <w:noWrap/>
            <w:vAlign w:val="center"/>
            <w:hideMark/>
          </w:tcPr>
          <w:p w14:paraId="12FA0ABD"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701" w:type="dxa"/>
            <w:gridSpan w:val="2"/>
            <w:noWrap/>
            <w:vAlign w:val="center"/>
            <w:hideMark/>
          </w:tcPr>
          <w:p w14:paraId="1D7AB5DA"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r>
      <w:tr w:rsidR="00975F21" w:rsidRPr="00975F21" w14:paraId="56121BE3" w14:textId="77777777" w:rsidTr="00975F21">
        <w:trPr>
          <w:trHeight w:val="240"/>
        </w:trPr>
        <w:tc>
          <w:tcPr>
            <w:tcW w:w="1426" w:type="dxa"/>
            <w:tcBorders>
              <w:top w:val="nil"/>
              <w:left w:val="nil"/>
              <w:bottom w:val="single" w:sz="4" w:space="0" w:color="auto"/>
              <w:right w:val="nil"/>
            </w:tcBorders>
            <w:noWrap/>
            <w:vAlign w:val="bottom"/>
            <w:hideMark/>
          </w:tcPr>
          <w:p w14:paraId="7EB71958" w14:textId="77777777" w:rsidR="00975F21" w:rsidRPr="00975F21" w:rsidRDefault="00975F21" w:rsidP="00975F21">
            <w:pPr>
              <w:jc w:val="both"/>
              <w:rPr>
                <w:rFonts w:ascii="Times New Roman" w:hAnsi="Times New Roman" w:cs="Times New Roman"/>
                <w:lang w:val="en-GB"/>
              </w:rPr>
            </w:pPr>
          </w:p>
        </w:tc>
        <w:tc>
          <w:tcPr>
            <w:tcW w:w="2685" w:type="dxa"/>
            <w:tcBorders>
              <w:top w:val="nil"/>
              <w:left w:val="nil"/>
              <w:bottom w:val="single" w:sz="4" w:space="0" w:color="auto"/>
              <w:right w:val="nil"/>
            </w:tcBorders>
            <w:noWrap/>
            <w:vAlign w:val="bottom"/>
            <w:hideMark/>
          </w:tcPr>
          <w:p w14:paraId="51543164" w14:textId="77777777" w:rsidR="00975F21" w:rsidRPr="00975F21" w:rsidRDefault="00975F21" w:rsidP="00975F21">
            <w:pPr>
              <w:jc w:val="both"/>
              <w:rPr>
                <w:rFonts w:ascii="Times New Roman" w:hAnsi="Times New Roman" w:cs="Times New Roman"/>
                <w:i/>
                <w:iCs/>
                <w:lang w:val="en-GB"/>
              </w:rPr>
            </w:pPr>
            <w:proofErr w:type="spellStart"/>
            <w:r w:rsidRPr="00975F21">
              <w:rPr>
                <w:rFonts w:ascii="Times New Roman" w:hAnsi="Times New Roman" w:cs="Times New Roman"/>
                <w:i/>
                <w:iCs/>
                <w:lang w:val="en-GB"/>
              </w:rPr>
              <w:t>Sericostoma</w:t>
            </w:r>
            <w:proofErr w:type="spellEnd"/>
            <w:r w:rsidRPr="00975F21">
              <w:rPr>
                <w:rFonts w:ascii="Times New Roman" w:hAnsi="Times New Roman" w:cs="Times New Roman"/>
                <w:i/>
                <w:iCs/>
                <w:lang w:val="en-GB"/>
              </w:rPr>
              <w:t xml:space="preserve"> </w:t>
            </w:r>
            <w:proofErr w:type="spellStart"/>
            <w:r w:rsidRPr="00975F21">
              <w:rPr>
                <w:rFonts w:ascii="Times New Roman" w:hAnsi="Times New Roman" w:cs="Times New Roman"/>
                <w:i/>
                <w:iCs/>
                <w:lang w:val="en-GB"/>
              </w:rPr>
              <w:t>personatum</w:t>
            </w:r>
            <w:proofErr w:type="spellEnd"/>
            <w:r w:rsidRPr="00975F21">
              <w:rPr>
                <w:rFonts w:ascii="Times New Roman" w:hAnsi="Times New Roman" w:cs="Times New Roman"/>
                <w:i/>
                <w:iCs/>
                <w:lang w:val="en-GB"/>
              </w:rPr>
              <w:t xml:space="preserve"> </w:t>
            </w:r>
            <w:r w:rsidRPr="00975F21">
              <w:rPr>
                <w:rFonts w:ascii="Times New Roman" w:hAnsi="Times New Roman" w:cs="Times New Roman"/>
                <w:lang w:val="en-GB"/>
              </w:rPr>
              <w:t>(Spence)</w:t>
            </w:r>
          </w:p>
        </w:tc>
        <w:tc>
          <w:tcPr>
            <w:tcW w:w="696" w:type="dxa"/>
            <w:tcBorders>
              <w:top w:val="nil"/>
              <w:left w:val="nil"/>
              <w:bottom w:val="single" w:sz="4" w:space="0" w:color="auto"/>
              <w:right w:val="nil"/>
            </w:tcBorders>
            <w:noWrap/>
            <w:vAlign w:val="center"/>
            <w:hideMark/>
          </w:tcPr>
          <w:p w14:paraId="25F79CE0"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tcBorders>
              <w:top w:val="nil"/>
              <w:left w:val="nil"/>
              <w:bottom w:val="single" w:sz="4" w:space="0" w:color="auto"/>
              <w:right w:val="nil"/>
            </w:tcBorders>
            <w:noWrap/>
            <w:vAlign w:val="center"/>
            <w:hideMark/>
          </w:tcPr>
          <w:p w14:paraId="274A052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tcBorders>
              <w:top w:val="nil"/>
              <w:left w:val="nil"/>
              <w:bottom w:val="single" w:sz="4" w:space="0" w:color="auto"/>
              <w:right w:val="nil"/>
            </w:tcBorders>
            <w:noWrap/>
            <w:vAlign w:val="center"/>
            <w:hideMark/>
          </w:tcPr>
          <w:p w14:paraId="5DB4A9D1"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877" w:type="dxa"/>
            <w:gridSpan w:val="3"/>
            <w:tcBorders>
              <w:top w:val="nil"/>
              <w:left w:val="nil"/>
              <w:bottom w:val="single" w:sz="4" w:space="0" w:color="auto"/>
              <w:right w:val="nil"/>
            </w:tcBorders>
            <w:noWrap/>
            <w:vAlign w:val="center"/>
            <w:hideMark/>
          </w:tcPr>
          <w:p w14:paraId="76E3B268"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57" w:type="dxa"/>
            <w:tcBorders>
              <w:top w:val="nil"/>
              <w:left w:val="nil"/>
              <w:bottom w:val="single" w:sz="4" w:space="0" w:color="auto"/>
              <w:right w:val="nil"/>
            </w:tcBorders>
            <w:noWrap/>
            <w:vAlign w:val="center"/>
            <w:hideMark/>
          </w:tcPr>
          <w:p w14:paraId="184026C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486" w:type="dxa"/>
            <w:tcBorders>
              <w:top w:val="nil"/>
              <w:left w:val="nil"/>
              <w:bottom w:val="single" w:sz="4" w:space="0" w:color="auto"/>
              <w:right w:val="nil"/>
            </w:tcBorders>
            <w:noWrap/>
            <w:vAlign w:val="center"/>
            <w:hideMark/>
          </w:tcPr>
          <w:p w14:paraId="701DA3B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682" w:type="dxa"/>
            <w:gridSpan w:val="2"/>
            <w:tcBorders>
              <w:top w:val="nil"/>
              <w:left w:val="nil"/>
              <w:bottom w:val="single" w:sz="4" w:space="0" w:color="auto"/>
              <w:right w:val="nil"/>
            </w:tcBorders>
            <w:noWrap/>
            <w:vAlign w:val="center"/>
            <w:hideMark/>
          </w:tcPr>
          <w:p w14:paraId="3C1FBA57"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0</w:t>
            </w:r>
          </w:p>
        </w:tc>
        <w:tc>
          <w:tcPr>
            <w:tcW w:w="548" w:type="dxa"/>
            <w:gridSpan w:val="2"/>
            <w:tcBorders>
              <w:top w:val="nil"/>
              <w:left w:val="nil"/>
              <w:bottom w:val="single" w:sz="4" w:space="0" w:color="auto"/>
              <w:right w:val="nil"/>
            </w:tcBorders>
            <w:noWrap/>
            <w:vAlign w:val="center"/>
            <w:hideMark/>
          </w:tcPr>
          <w:p w14:paraId="283C816F"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1</w:t>
            </w:r>
          </w:p>
        </w:tc>
        <w:tc>
          <w:tcPr>
            <w:tcW w:w="701" w:type="dxa"/>
            <w:gridSpan w:val="2"/>
            <w:tcBorders>
              <w:top w:val="nil"/>
              <w:left w:val="nil"/>
              <w:bottom w:val="single" w:sz="4" w:space="0" w:color="auto"/>
              <w:right w:val="nil"/>
            </w:tcBorders>
            <w:noWrap/>
            <w:vAlign w:val="center"/>
            <w:hideMark/>
          </w:tcPr>
          <w:p w14:paraId="343E5365" w14:textId="77777777" w:rsidR="00975F21" w:rsidRPr="00975F21" w:rsidRDefault="00975F21" w:rsidP="00975F21">
            <w:pPr>
              <w:jc w:val="both"/>
              <w:rPr>
                <w:rFonts w:ascii="Times New Roman" w:hAnsi="Times New Roman" w:cs="Times New Roman"/>
                <w:lang w:val="en-GB"/>
              </w:rPr>
            </w:pPr>
            <w:r w:rsidRPr="00975F21">
              <w:rPr>
                <w:rFonts w:ascii="Times New Roman" w:hAnsi="Times New Roman" w:cs="Times New Roman"/>
                <w:lang w:val="en-GB"/>
              </w:rPr>
              <w:t>4</w:t>
            </w:r>
          </w:p>
        </w:tc>
      </w:tr>
    </w:tbl>
    <w:p w14:paraId="0FC4B746" w14:textId="77777777" w:rsidR="00975F21" w:rsidRPr="00975F21" w:rsidRDefault="00975F21" w:rsidP="00975F21">
      <w:pPr>
        <w:jc w:val="both"/>
        <w:rPr>
          <w:rFonts w:ascii="Times New Roman" w:hAnsi="Times New Roman" w:cs="Times New Roman"/>
          <w:i/>
          <w:lang w:val="en-GB"/>
        </w:rPr>
      </w:pPr>
      <w:r w:rsidRPr="00975F21">
        <w:rPr>
          <w:rFonts w:ascii="Times New Roman" w:hAnsi="Times New Roman" w:cs="Times New Roman"/>
          <w:i/>
          <w:lang w:val="en-GB"/>
        </w:rPr>
        <w:t>The Table above shows the total individuals collected from each river at the different points; 1.5km (headwater), 3km and 6km from source of water and the species found.</w:t>
      </w:r>
    </w:p>
    <w:p w14:paraId="7A50A710" w14:textId="08B7A9D0" w:rsidR="00716219" w:rsidRPr="00397E42" w:rsidRDefault="00716219" w:rsidP="00716219">
      <w:pPr>
        <w:jc w:val="both"/>
        <w:rPr>
          <w:rFonts w:ascii="Times New Roman" w:hAnsi="Times New Roman" w:cs="Times New Roman"/>
        </w:rPr>
      </w:pPr>
    </w:p>
    <w:sectPr w:rsidR="00716219" w:rsidRPr="00397E42" w:rsidSect="00C90B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34F0B" w14:textId="77777777" w:rsidR="00D9603D" w:rsidRDefault="00D9603D" w:rsidP="007570E6">
      <w:pPr>
        <w:spacing w:after="0" w:line="240" w:lineRule="auto"/>
      </w:pPr>
      <w:r>
        <w:separator/>
      </w:r>
    </w:p>
  </w:endnote>
  <w:endnote w:type="continuationSeparator" w:id="0">
    <w:p w14:paraId="2D6EE5EE" w14:textId="77777777" w:rsidR="00D9603D" w:rsidRDefault="00D9603D" w:rsidP="007570E6">
      <w:pPr>
        <w:spacing w:after="0" w:line="240" w:lineRule="auto"/>
      </w:pPr>
      <w:r>
        <w:continuationSeparator/>
      </w:r>
    </w:p>
  </w:endnote>
  <w:endnote w:type="continuationNotice" w:id="1">
    <w:p w14:paraId="1511610B" w14:textId="77777777" w:rsidR="00D9603D" w:rsidRDefault="00D960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6405455"/>
      <w:docPartObj>
        <w:docPartGallery w:val="Page Numbers (Bottom of Page)"/>
        <w:docPartUnique/>
      </w:docPartObj>
    </w:sdtPr>
    <w:sdtEndPr>
      <w:rPr>
        <w:rFonts w:ascii="Times New Roman" w:hAnsi="Times New Roman" w:cs="Times New Roman"/>
        <w:b/>
        <w:bCs/>
        <w:noProof/>
      </w:rPr>
    </w:sdtEndPr>
    <w:sdtContent>
      <w:p w14:paraId="0BA91DF2" w14:textId="2D157FF9" w:rsidR="00AA0AD4" w:rsidRPr="001A0CDE" w:rsidRDefault="00AA0AD4">
        <w:pPr>
          <w:pStyle w:val="Footer"/>
          <w:jc w:val="center"/>
          <w:rPr>
            <w:rFonts w:ascii="Times New Roman" w:hAnsi="Times New Roman" w:cs="Times New Roman"/>
            <w:b/>
            <w:bCs/>
          </w:rPr>
        </w:pPr>
        <w:r w:rsidRPr="001A0CDE">
          <w:rPr>
            <w:rFonts w:ascii="Times New Roman" w:hAnsi="Times New Roman" w:cs="Times New Roman"/>
            <w:b/>
            <w:bCs/>
          </w:rPr>
          <w:fldChar w:fldCharType="begin"/>
        </w:r>
        <w:r w:rsidRPr="001A0CDE">
          <w:rPr>
            <w:rFonts w:ascii="Times New Roman" w:hAnsi="Times New Roman" w:cs="Times New Roman"/>
            <w:b/>
            <w:bCs/>
          </w:rPr>
          <w:instrText xml:space="preserve"> PAGE   \* MERGEFORMAT </w:instrText>
        </w:r>
        <w:r w:rsidRPr="001A0CDE">
          <w:rPr>
            <w:rFonts w:ascii="Times New Roman" w:hAnsi="Times New Roman" w:cs="Times New Roman"/>
            <w:b/>
            <w:bCs/>
          </w:rPr>
          <w:fldChar w:fldCharType="separate"/>
        </w:r>
        <w:r w:rsidRPr="001A0CDE">
          <w:rPr>
            <w:rFonts w:ascii="Times New Roman" w:hAnsi="Times New Roman" w:cs="Times New Roman"/>
            <w:b/>
            <w:bCs/>
            <w:noProof/>
          </w:rPr>
          <w:t>2</w:t>
        </w:r>
        <w:r w:rsidRPr="001A0CDE">
          <w:rPr>
            <w:rFonts w:ascii="Times New Roman" w:hAnsi="Times New Roman" w:cs="Times New Roman"/>
            <w:b/>
            <w:bCs/>
            <w:noProof/>
          </w:rPr>
          <w:fldChar w:fldCharType="end"/>
        </w:r>
        <w:r w:rsidR="00EF6EBB">
          <w:rPr>
            <w:rFonts w:ascii="Times New Roman" w:hAnsi="Times New Roman" w:cs="Times New Roman"/>
            <w:b/>
            <w:bCs/>
            <w:noProof/>
          </w:rPr>
          <w:t xml:space="preserve"> – Owhonda Ihunwo</w:t>
        </w:r>
      </w:p>
    </w:sdtContent>
  </w:sdt>
  <w:p w14:paraId="5D377824" w14:textId="77777777" w:rsidR="007570E6" w:rsidRDefault="00757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2067A" w14:textId="77777777" w:rsidR="00D9603D" w:rsidRDefault="00D9603D" w:rsidP="007570E6">
      <w:pPr>
        <w:spacing w:after="0" w:line="240" w:lineRule="auto"/>
      </w:pPr>
      <w:r>
        <w:separator/>
      </w:r>
    </w:p>
  </w:footnote>
  <w:footnote w:type="continuationSeparator" w:id="0">
    <w:p w14:paraId="0E4346E3" w14:textId="77777777" w:rsidR="00D9603D" w:rsidRDefault="00D9603D" w:rsidP="007570E6">
      <w:pPr>
        <w:spacing w:after="0" w:line="240" w:lineRule="auto"/>
      </w:pPr>
      <w:r>
        <w:continuationSeparator/>
      </w:r>
    </w:p>
  </w:footnote>
  <w:footnote w:type="continuationNotice" w:id="1">
    <w:p w14:paraId="7FED9613" w14:textId="77777777" w:rsidR="00D9603D" w:rsidRDefault="00D960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46BF"/>
    <w:multiLevelType w:val="multilevel"/>
    <w:tmpl w:val="A7724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67FFB"/>
    <w:multiLevelType w:val="multilevel"/>
    <w:tmpl w:val="157ED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F1A1A"/>
    <w:multiLevelType w:val="multilevel"/>
    <w:tmpl w:val="140E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074FF"/>
    <w:multiLevelType w:val="multilevel"/>
    <w:tmpl w:val="6AC8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B0BFB"/>
    <w:multiLevelType w:val="multilevel"/>
    <w:tmpl w:val="948E7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72713"/>
    <w:multiLevelType w:val="multilevel"/>
    <w:tmpl w:val="88F00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F33AA"/>
    <w:multiLevelType w:val="multilevel"/>
    <w:tmpl w:val="83D6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648BB"/>
    <w:multiLevelType w:val="multilevel"/>
    <w:tmpl w:val="D360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85B98"/>
    <w:multiLevelType w:val="multilevel"/>
    <w:tmpl w:val="26F0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92639"/>
    <w:multiLevelType w:val="hybridMultilevel"/>
    <w:tmpl w:val="794E0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3966A2"/>
    <w:multiLevelType w:val="multilevel"/>
    <w:tmpl w:val="1D80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024D2"/>
    <w:multiLevelType w:val="multilevel"/>
    <w:tmpl w:val="A97A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11C8C"/>
    <w:multiLevelType w:val="multilevel"/>
    <w:tmpl w:val="B5DA0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E8269C"/>
    <w:multiLevelType w:val="multilevel"/>
    <w:tmpl w:val="BB98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B1A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A883B24"/>
    <w:multiLevelType w:val="multilevel"/>
    <w:tmpl w:val="3F007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11032"/>
    <w:multiLevelType w:val="multilevel"/>
    <w:tmpl w:val="EFDA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24FCE"/>
    <w:multiLevelType w:val="multilevel"/>
    <w:tmpl w:val="B960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138CE"/>
    <w:multiLevelType w:val="multilevel"/>
    <w:tmpl w:val="EC12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65924"/>
    <w:multiLevelType w:val="multilevel"/>
    <w:tmpl w:val="FE84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75439"/>
    <w:multiLevelType w:val="hybridMultilevel"/>
    <w:tmpl w:val="865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55ACB"/>
    <w:multiLevelType w:val="multilevel"/>
    <w:tmpl w:val="F2D45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98693C"/>
    <w:multiLevelType w:val="hybridMultilevel"/>
    <w:tmpl w:val="59A697F2"/>
    <w:lvl w:ilvl="0" w:tplc="24F667A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24E13"/>
    <w:multiLevelType w:val="multilevel"/>
    <w:tmpl w:val="0D6A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65D28"/>
    <w:multiLevelType w:val="multilevel"/>
    <w:tmpl w:val="3C38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B50231"/>
    <w:multiLevelType w:val="multilevel"/>
    <w:tmpl w:val="95AE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5A42B1"/>
    <w:multiLevelType w:val="multilevel"/>
    <w:tmpl w:val="6494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AC56CB"/>
    <w:multiLevelType w:val="multilevel"/>
    <w:tmpl w:val="E82A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205C5"/>
    <w:multiLevelType w:val="multilevel"/>
    <w:tmpl w:val="FF7C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61353"/>
    <w:multiLevelType w:val="multilevel"/>
    <w:tmpl w:val="F766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0B46C0"/>
    <w:multiLevelType w:val="multilevel"/>
    <w:tmpl w:val="1398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0231B5"/>
    <w:multiLevelType w:val="multilevel"/>
    <w:tmpl w:val="5090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ED33DB"/>
    <w:multiLevelType w:val="multilevel"/>
    <w:tmpl w:val="302EC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25F48"/>
    <w:multiLevelType w:val="multilevel"/>
    <w:tmpl w:val="31F25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9A5030"/>
    <w:multiLevelType w:val="multilevel"/>
    <w:tmpl w:val="2236E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AB367F"/>
    <w:multiLevelType w:val="hybridMultilevel"/>
    <w:tmpl w:val="5EFA0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220FCA"/>
    <w:multiLevelType w:val="multilevel"/>
    <w:tmpl w:val="CEEE1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9B64D3"/>
    <w:multiLevelType w:val="hybridMultilevel"/>
    <w:tmpl w:val="40EC2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A53A4C"/>
    <w:multiLevelType w:val="multilevel"/>
    <w:tmpl w:val="8AF0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AC2F3F"/>
    <w:multiLevelType w:val="multilevel"/>
    <w:tmpl w:val="77A42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512215">
    <w:abstractNumId w:val="4"/>
  </w:num>
  <w:num w:numId="2" w16cid:durableId="590817228">
    <w:abstractNumId w:val="39"/>
  </w:num>
  <w:num w:numId="3" w16cid:durableId="1169757249">
    <w:abstractNumId w:val="32"/>
  </w:num>
  <w:num w:numId="4" w16cid:durableId="1633752522">
    <w:abstractNumId w:val="10"/>
  </w:num>
  <w:num w:numId="5" w16cid:durableId="934943450">
    <w:abstractNumId w:val="3"/>
  </w:num>
  <w:num w:numId="6" w16cid:durableId="330529552">
    <w:abstractNumId w:val="18"/>
  </w:num>
  <w:num w:numId="7" w16cid:durableId="1458597887">
    <w:abstractNumId w:val="36"/>
  </w:num>
  <w:num w:numId="8" w16cid:durableId="1997605828">
    <w:abstractNumId w:val="24"/>
  </w:num>
  <w:num w:numId="9" w16cid:durableId="1560509711">
    <w:abstractNumId w:val="2"/>
  </w:num>
  <w:num w:numId="10" w16cid:durableId="1650593340">
    <w:abstractNumId w:val="0"/>
  </w:num>
  <w:num w:numId="11" w16cid:durableId="1778216863">
    <w:abstractNumId w:val="23"/>
  </w:num>
  <w:num w:numId="12" w16cid:durableId="9526401">
    <w:abstractNumId w:val="33"/>
  </w:num>
  <w:num w:numId="13" w16cid:durableId="599486822">
    <w:abstractNumId w:val="37"/>
  </w:num>
  <w:num w:numId="14" w16cid:durableId="1193568700">
    <w:abstractNumId w:val="31"/>
  </w:num>
  <w:num w:numId="15" w16cid:durableId="1928884025">
    <w:abstractNumId w:val="8"/>
  </w:num>
  <w:num w:numId="16" w16cid:durableId="2146656371">
    <w:abstractNumId w:val="17"/>
  </w:num>
  <w:num w:numId="17" w16cid:durableId="1259869206">
    <w:abstractNumId w:val="38"/>
  </w:num>
  <w:num w:numId="18" w16cid:durableId="1705717323">
    <w:abstractNumId w:val="19"/>
  </w:num>
  <w:num w:numId="19" w16cid:durableId="1173181659">
    <w:abstractNumId w:val="35"/>
  </w:num>
  <w:num w:numId="20" w16cid:durableId="894240215">
    <w:abstractNumId w:val="9"/>
  </w:num>
  <w:num w:numId="21" w16cid:durableId="1095322303">
    <w:abstractNumId w:val="14"/>
  </w:num>
  <w:num w:numId="22" w16cid:durableId="1681227693">
    <w:abstractNumId w:val="26"/>
  </w:num>
  <w:num w:numId="23" w16cid:durableId="1960528356">
    <w:abstractNumId w:val="29"/>
  </w:num>
  <w:num w:numId="24" w16cid:durableId="1698039044">
    <w:abstractNumId w:val="30"/>
  </w:num>
  <w:num w:numId="25" w16cid:durableId="484585927">
    <w:abstractNumId w:val="30"/>
    <w:lvlOverride w:ilvl="0">
      <w:startOverride w:val="2"/>
    </w:lvlOverride>
  </w:num>
  <w:num w:numId="26" w16cid:durableId="264777867">
    <w:abstractNumId w:val="30"/>
    <w:lvlOverride w:ilvl="0">
      <w:startOverride w:val="3"/>
    </w:lvlOverride>
  </w:num>
  <w:num w:numId="27" w16cid:durableId="1528836531">
    <w:abstractNumId w:val="30"/>
    <w:lvlOverride w:ilvl="0">
      <w:startOverride w:val="4"/>
    </w:lvlOverride>
  </w:num>
  <w:num w:numId="28" w16cid:durableId="237791536">
    <w:abstractNumId w:val="30"/>
    <w:lvlOverride w:ilvl="0">
      <w:startOverride w:val="5"/>
    </w:lvlOverride>
  </w:num>
  <w:num w:numId="29" w16cid:durableId="1984773718">
    <w:abstractNumId w:val="25"/>
  </w:num>
  <w:num w:numId="30" w16cid:durableId="1974749214">
    <w:abstractNumId w:val="12"/>
  </w:num>
  <w:num w:numId="31" w16cid:durableId="846361919">
    <w:abstractNumId w:val="27"/>
  </w:num>
  <w:num w:numId="32" w16cid:durableId="1872257004">
    <w:abstractNumId w:val="7"/>
  </w:num>
  <w:num w:numId="33" w16cid:durableId="390620442">
    <w:abstractNumId w:val="16"/>
  </w:num>
  <w:num w:numId="34" w16cid:durableId="396710227">
    <w:abstractNumId w:val="15"/>
  </w:num>
  <w:num w:numId="35" w16cid:durableId="933167955">
    <w:abstractNumId w:val="6"/>
  </w:num>
  <w:num w:numId="36" w16cid:durableId="1904169760">
    <w:abstractNumId w:val="34"/>
  </w:num>
  <w:num w:numId="37" w16cid:durableId="895311603">
    <w:abstractNumId w:val="21"/>
  </w:num>
  <w:num w:numId="38" w16cid:durableId="924535854">
    <w:abstractNumId w:val="11"/>
  </w:num>
  <w:num w:numId="39" w16cid:durableId="1009713">
    <w:abstractNumId w:val="13"/>
  </w:num>
  <w:num w:numId="40" w16cid:durableId="163519045">
    <w:abstractNumId w:val="28"/>
  </w:num>
  <w:num w:numId="41" w16cid:durableId="816797141">
    <w:abstractNumId w:val="5"/>
  </w:num>
  <w:num w:numId="42" w16cid:durableId="1092749793">
    <w:abstractNumId w:val="1"/>
  </w:num>
  <w:num w:numId="43" w16cid:durableId="1964461641">
    <w:abstractNumId w:val="22"/>
  </w:num>
  <w:num w:numId="44" w16cid:durableId="12864248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8D"/>
    <w:rsid w:val="00004531"/>
    <w:rsid w:val="00024163"/>
    <w:rsid w:val="00027375"/>
    <w:rsid w:val="00037D8F"/>
    <w:rsid w:val="000512CF"/>
    <w:rsid w:val="00070B9E"/>
    <w:rsid w:val="00077397"/>
    <w:rsid w:val="000A0377"/>
    <w:rsid w:val="000A3FB0"/>
    <w:rsid w:val="000B437C"/>
    <w:rsid w:val="000C6514"/>
    <w:rsid w:val="00121AAF"/>
    <w:rsid w:val="00132A0A"/>
    <w:rsid w:val="0014284C"/>
    <w:rsid w:val="001608D4"/>
    <w:rsid w:val="001756AB"/>
    <w:rsid w:val="001845D0"/>
    <w:rsid w:val="001A058C"/>
    <w:rsid w:val="001A0CDE"/>
    <w:rsid w:val="001A3764"/>
    <w:rsid w:val="001D492B"/>
    <w:rsid w:val="001E0BE8"/>
    <w:rsid w:val="0020072C"/>
    <w:rsid w:val="00222896"/>
    <w:rsid w:val="002346D2"/>
    <w:rsid w:val="00252017"/>
    <w:rsid w:val="00257E7A"/>
    <w:rsid w:val="0027559D"/>
    <w:rsid w:val="002D399B"/>
    <w:rsid w:val="002D3CFD"/>
    <w:rsid w:val="00310E8B"/>
    <w:rsid w:val="003374F5"/>
    <w:rsid w:val="00344EA0"/>
    <w:rsid w:val="00352D0A"/>
    <w:rsid w:val="0036603A"/>
    <w:rsid w:val="003777C6"/>
    <w:rsid w:val="00384921"/>
    <w:rsid w:val="00397E42"/>
    <w:rsid w:val="003A09FD"/>
    <w:rsid w:val="003D0550"/>
    <w:rsid w:val="003E0AF4"/>
    <w:rsid w:val="003E3846"/>
    <w:rsid w:val="004331C8"/>
    <w:rsid w:val="00441664"/>
    <w:rsid w:val="0044298D"/>
    <w:rsid w:val="00443935"/>
    <w:rsid w:val="0045207A"/>
    <w:rsid w:val="00454497"/>
    <w:rsid w:val="004627BA"/>
    <w:rsid w:val="004B126C"/>
    <w:rsid w:val="004D4211"/>
    <w:rsid w:val="0050454D"/>
    <w:rsid w:val="00554356"/>
    <w:rsid w:val="005851B8"/>
    <w:rsid w:val="00593D20"/>
    <w:rsid w:val="005A134C"/>
    <w:rsid w:val="005A575B"/>
    <w:rsid w:val="005C7219"/>
    <w:rsid w:val="005D0769"/>
    <w:rsid w:val="00633FBD"/>
    <w:rsid w:val="006348B8"/>
    <w:rsid w:val="00642A23"/>
    <w:rsid w:val="00653972"/>
    <w:rsid w:val="006B690C"/>
    <w:rsid w:val="006C211A"/>
    <w:rsid w:val="006D26CE"/>
    <w:rsid w:val="00716219"/>
    <w:rsid w:val="00717BF9"/>
    <w:rsid w:val="00743F60"/>
    <w:rsid w:val="00752AD4"/>
    <w:rsid w:val="007570E6"/>
    <w:rsid w:val="00781D4E"/>
    <w:rsid w:val="007843AC"/>
    <w:rsid w:val="00786902"/>
    <w:rsid w:val="0079210D"/>
    <w:rsid w:val="0079760C"/>
    <w:rsid w:val="007B1B8D"/>
    <w:rsid w:val="007C055F"/>
    <w:rsid w:val="007F78C1"/>
    <w:rsid w:val="00847809"/>
    <w:rsid w:val="008720A6"/>
    <w:rsid w:val="00873046"/>
    <w:rsid w:val="00873589"/>
    <w:rsid w:val="008A30DB"/>
    <w:rsid w:val="008B570D"/>
    <w:rsid w:val="008C058A"/>
    <w:rsid w:val="008C2974"/>
    <w:rsid w:val="008F1C26"/>
    <w:rsid w:val="0090477A"/>
    <w:rsid w:val="00905AB1"/>
    <w:rsid w:val="009429E9"/>
    <w:rsid w:val="00967F4D"/>
    <w:rsid w:val="00975F21"/>
    <w:rsid w:val="009904CE"/>
    <w:rsid w:val="009B7F05"/>
    <w:rsid w:val="009D721B"/>
    <w:rsid w:val="009F7755"/>
    <w:rsid w:val="00A019BE"/>
    <w:rsid w:val="00A27A09"/>
    <w:rsid w:val="00A82E76"/>
    <w:rsid w:val="00A92D33"/>
    <w:rsid w:val="00AA0AD4"/>
    <w:rsid w:val="00AF1734"/>
    <w:rsid w:val="00B05D9B"/>
    <w:rsid w:val="00B07F9B"/>
    <w:rsid w:val="00B77305"/>
    <w:rsid w:val="00BB13D3"/>
    <w:rsid w:val="00BB6C63"/>
    <w:rsid w:val="00BC624A"/>
    <w:rsid w:val="00BD6DBF"/>
    <w:rsid w:val="00C72D33"/>
    <w:rsid w:val="00C7394A"/>
    <w:rsid w:val="00C90B22"/>
    <w:rsid w:val="00C96EA7"/>
    <w:rsid w:val="00CF787E"/>
    <w:rsid w:val="00D07CF8"/>
    <w:rsid w:val="00D136C8"/>
    <w:rsid w:val="00D20952"/>
    <w:rsid w:val="00D93475"/>
    <w:rsid w:val="00D9603D"/>
    <w:rsid w:val="00DA66A1"/>
    <w:rsid w:val="00DE6BE0"/>
    <w:rsid w:val="00E013D9"/>
    <w:rsid w:val="00E17560"/>
    <w:rsid w:val="00E3283C"/>
    <w:rsid w:val="00E666D3"/>
    <w:rsid w:val="00ED7A63"/>
    <w:rsid w:val="00EE52E7"/>
    <w:rsid w:val="00EF19DE"/>
    <w:rsid w:val="00EF6EBB"/>
    <w:rsid w:val="00F16182"/>
    <w:rsid w:val="00F34579"/>
    <w:rsid w:val="00F457F4"/>
    <w:rsid w:val="00F45DE4"/>
    <w:rsid w:val="00F6388B"/>
    <w:rsid w:val="00F727AB"/>
    <w:rsid w:val="00F82E16"/>
    <w:rsid w:val="00FA435B"/>
    <w:rsid w:val="00FC09CD"/>
    <w:rsid w:val="00FC139E"/>
    <w:rsid w:val="00FD0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B90B"/>
  <w15:chartTrackingRefBased/>
  <w15:docId w15:val="{9BFDDB72-6181-445F-8034-CCF3E71E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B8D"/>
    <w:pPr>
      <w:keepNext/>
      <w:keepLines/>
      <w:numPr>
        <w:numId w:val="2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1B8D"/>
    <w:pPr>
      <w:keepNext/>
      <w:keepLines/>
      <w:numPr>
        <w:ilvl w:val="1"/>
        <w:numId w:val="2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1B8D"/>
    <w:pPr>
      <w:keepNext/>
      <w:keepLines/>
      <w:numPr>
        <w:ilvl w:val="2"/>
        <w:numId w:val="2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B8D"/>
    <w:pPr>
      <w:keepNext/>
      <w:keepLines/>
      <w:numPr>
        <w:ilvl w:val="3"/>
        <w:numId w:val="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B8D"/>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B8D"/>
    <w:pPr>
      <w:keepNext/>
      <w:keepLines/>
      <w:numPr>
        <w:ilvl w:val="5"/>
        <w:numId w:val="2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B8D"/>
    <w:pPr>
      <w:keepNext/>
      <w:keepLines/>
      <w:numPr>
        <w:ilvl w:val="6"/>
        <w:numId w:val="2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B8D"/>
    <w:pPr>
      <w:keepNext/>
      <w:keepLines/>
      <w:numPr>
        <w:ilvl w:val="7"/>
        <w:numId w:val="2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B8D"/>
    <w:pPr>
      <w:keepNext/>
      <w:keepLines/>
      <w:numPr>
        <w:ilvl w:val="8"/>
        <w:numId w:val="2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1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1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B8D"/>
    <w:rPr>
      <w:rFonts w:eastAsiaTheme="majorEastAsia" w:cstheme="majorBidi"/>
      <w:color w:val="272727" w:themeColor="text1" w:themeTint="D8"/>
    </w:rPr>
  </w:style>
  <w:style w:type="paragraph" w:styleId="Title">
    <w:name w:val="Title"/>
    <w:basedOn w:val="Normal"/>
    <w:next w:val="Normal"/>
    <w:link w:val="TitleChar"/>
    <w:uiPriority w:val="10"/>
    <w:qFormat/>
    <w:rsid w:val="007B1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B8D"/>
    <w:pPr>
      <w:spacing w:before="160"/>
      <w:jc w:val="center"/>
    </w:pPr>
    <w:rPr>
      <w:i/>
      <w:iCs/>
      <w:color w:val="404040" w:themeColor="text1" w:themeTint="BF"/>
    </w:rPr>
  </w:style>
  <w:style w:type="character" w:customStyle="1" w:styleId="QuoteChar">
    <w:name w:val="Quote Char"/>
    <w:basedOn w:val="DefaultParagraphFont"/>
    <w:link w:val="Quote"/>
    <w:uiPriority w:val="29"/>
    <w:rsid w:val="007B1B8D"/>
    <w:rPr>
      <w:i/>
      <w:iCs/>
      <w:color w:val="404040" w:themeColor="text1" w:themeTint="BF"/>
    </w:rPr>
  </w:style>
  <w:style w:type="paragraph" w:styleId="ListParagraph">
    <w:name w:val="List Paragraph"/>
    <w:basedOn w:val="Normal"/>
    <w:uiPriority w:val="34"/>
    <w:qFormat/>
    <w:rsid w:val="007B1B8D"/>
    <w:pPr>
      <w:ind w:left="720"/>
      <w:contextualSpacing/>
    </w:pPr>
  </w:style>
  <w:style w:type="character" w:styleId="IntenseEmphasis">
    <w:name w:val="Intense Emphasis"/>
    <w:basedOn w:val="DefaultParagraphFont"/>
    <w:uiPriority w:val="21"/>
    <w:qFormat/>
    <w:rsid w:val="007B1B8D"/>
    <w:rPr>
      <w:i/>
      <w:iCs/>
      <w:color w:val="0F4761" w:themeColor="accent1" w:themeShade="BF"/>
    </w:rPr>
  </w:style>
  <w:style w:type="paragraph" w:styleId="IntenseQuote">
    <w:name w:val="Intense Quote"/>
    <w:basedOn w:val="Normal"/>
    <w:next w:val="Normal"/>
    <w:link w:val="IntenseQuoteChar"/>
    <w:uiPriority w:val="30"/>
    <w:qFormat/>
    <w:rsid w:val="007B1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B8D"/>
    <w:rPr>
      <w:i/>
      <w:iCs/>
      <w:color w:val="0F4761" w:themeColor="accent1" w:themeShade="BF"/>
    </w:rPr>
  </w:style>
  <w:style w:type="character" w:styleId="IntenseReference">
    <w:name w:val="Intense Reference"/>
    <w:basedOn w:val="DefaultParagraphFont"/>
    <w:uiPriority w:val="32"/>
    <w:qFormat/>
    <w:rsid w:val="007B1B8D"/>
    <w:rPr>
      <w:b/>
      <w:bCs/>
      <w:smallCaps/>
      <w:color w:val="0F4761" w:themeColor="accent1" w:themeShade="BF"/>
      <w:spacing w:val="5"/>
    </w:rPr>
  </w:style>
  <w:style w:type="paragraph" w:styleId="Bibliography">
    <w:name w:val="Bibliography"/>
    <w:basedOn w:val="Normal"/>
    <w:next w:val="Normal"/>
    <w:uiPriority w:val="37"/>
    <w:unhideWhenUsed/>
    <w:rsid w:val="00716219"/>
    <w:pPr>
      <w:spacing w:after="0" w:line="480" w:lineRule="auto"/>
      <w:ind w:left="720" w:hanging="720"/>
    </w:pPr>
  </w:style>
  <w:style w:type="paragraph" w:styleId="Caption">
    <w:name w:val="caption"/>
    <w:basedOn w:val="Normal"/>
    <w:next w:val="Normal"/>
    <w:uiPriority w:val="35"/>
    <w:unhideWhenUsed/>
    <w:qFormat/>
    <w:rsid w:val="00C90B22"/>
    <w:pPr>
      <w:spacing w:line="252" w:lineRule="auto"/>
      <w:jc w:val="both"/>
    </w:pPr>
    <w:rPr>
      <w:rFonts w:eastAsiaTheme="minorEastAsia"/>
      <w:b/>
      <w:bCs/>
      <w:kern w:val="0"/>
      <w:sz w:val="18"/>
      <w:szCs w:val="18"/>
      <w:lang w:val="en-GB"/>
      <w14:ligatures w14:val="none"/>
    </w:rPr>
  </w:style>
  <w:style w:type="paragraph" w:styleId="Header">
    <w:name w:val="header"/>
    <w:basedOn w:val="Normal"/>
    <w:link w:val="HeaderChar"/>
    <w:uiPriority w:val="99"/>
    <w:unhideWhenUsed/>
    <w:rsid w:val="00757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0E6"/>
  </w:style>
  <w:style w:type="paragraph" w:styleId="Footer">
    <w:name w:val="footer"/>
    <w:basedOn w:val="Normal"/>
    <w:link w:val="FooterChar"/>
    <w:uiPriority w:val="99"/>
    <w:unhideWhenUsed/>
    <w:rsid w:val="00757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0E6"/>
  </w:style>
  <w:style w:type="paragraph" w:styleId="NormalWeb">
    <w:name w:val="Normal (Web)"/>
    <w:basedOn w:val="Normal"/>
    <w:uiPriority w:val="99"/>
    <w:semiHidden/>
    <w:unhideWhenUsed/>
    <w:rsid w:val="007570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570E6"/>
    <w:rPr>
      <w:i/>
      <w:iCs/>
    </w:rPr>
  </w:style>
  <w:style w:type="paragraph" w:styleId="TOCHeading">
    <w:name w:val="TOC Heading"/>
    <w:basedOn w:val="Heading1"/>
    <w:next w:val="Normal"/>
    <w:uiPriority w:val="39"/>
    <w:unhideWhenUsed/>
    <w:qFormat/>
    <w:rsid w:val="00441664"/>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41664"/>
    <w:pPr>
      <w:spacing w:after="100"/>
    </w:pPr>
  </w:style>
  <w:style w:type="paragraph" w:styleId="TOC2">
    <w:name w:val="toc 2"/>
    <w:basedOn w:val="Normal"/>
    <w:next w:val="Normal"/>
    <w:autoRedefine/>
    <w:uiPriority w:val="39"/>
    <w:unhideWhenUsed/>
    <w:rsid w:val="00441664"/>
    <w:pPr>
      <w:spacing w:after="100"/>
      <w:ind w:left="240"/>
    </w:pPr>
  </w:style>
  <w:style w:type="paragraph" w:styleId="TOC3">
    <w:name w:val="toc 3"/>
    <w:basedOn w:val="Normal"/>
    <w:next w:val="Normal"/>
    <w:autoRedefine/>
    <w:uiPriority w:val="39"/>
    <w:unhideWhenUsed/>
    <w:rsid w:val="00441664"/>
    <w:pPr>
      <w:spacing w:after="100"/>
      <w:ind w:left="480"/>
    </w:pPr>
  </w:style>
  <w:style w:type="character" w:styleId="Hyperlink">
    <w:name w:val="Hyperlink"/>
    <w:basedOn w:val="DefaultParagraphFont"/>
    <w:uiPriority w:val="99"/>
    <w:unhideWhenUsed/>
    <w:rsid w:val="0044166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7193">
      <w:bodyDiv w:val="1"/>
      <w:marLeft w:val="0"/>
      <w:marRight w:val="0"/>
      <w:marTop w:val="0"/>
      <w:marBottom w:val="0"/>
      <w:divBdr>
        <w:top w:val="none" w:sz="0" w:space="0" w:color="auto"/>
        <w:left w:val="none" w:sz="0" w:space="0" w:color="auto"/>
        <w:bottom w:val="none" w:sz="0" w:space="0" w:color="auto"/>
        <w:right w:val="none" w:sz="0" w:space="0" w:color="auto"/>
      </w:divBdr>
    </w:div>
    <w:div w:id="20786176">
      <w:bodyDiv w:val="1"/>
      <w:marLeft w:val="0"/>
      <w:marRight w:val="0"/>
      <w:marTop w:val="0"/>
      <w:marBottom w:val="0"/>
      <w:divBdr>
        <w:top w:val="none" w:sz="0" w:space="0" w:color="auto"/>
        <w:left w:val="none" w:sz="0" w:space="0" w:color="auto"/>
        <w:bottom w:val="none" w:sz="0" w:space="0" w:color="auto"/>
        <w:right w:val="none" w:sz="0" w:space="0" w:color="auto"/>
      </w:divBdr>
      <w:divsChild>
        <w:div w:id="102506284">
          <w:marLeft w:val="0"/>
          <w:marRight w:val="0"/>
          <w:marTop w:val="0"/>
          <w:marBottom w:val="0"/>
          <w:divBdr>
            <w:top w:val="none" w:sz="0" w:space="0" w:color="auto"/>
            <w:left w:val="none" w:sz="0" w:space="0" w:color="auto"/>
            <w:bottom w:val="none" w:sz="0" w:space="0" w:color="auto"/>
            <w:right w:val="none" w:sz="0" w:space="0" w:color="auto"/>
          </w:divBdr>
          <w:divsChild>
            <w:div w:id="739595020">
              <w:marLeft w:val="0"/>
              <w:marRight w:val="0"/>
              <w:marTop w:val="0"/>
              <w:marBottom w:val="240"/>
              <w:divBdr>
                <w:top w:val="none" w:sz="0" w:space="0" w:color="auto"/>
                <w:left w:val="none" w:sz="0" w:space="0" w:color="auto"/>
                <w:bottom w:val="none" w:sz="0" w:space="0" w:color="auto"/>
                <w:right w:val="none" w:sz="0" w:space="0" w:color="auto"/>
              </w:divBdr>
            </w:div>
          </w:divsChild>
        </w:div>
        <w:div w:id="1137339292">
          <w:marLeft w:val="0"/>
          <w:marRight w:val="0"/>
          <w:marTop w:val="0"/>
          <w:marBottom w:val="0"/>
          <w:divBdr>
            <w:top w:val="none" w:sz="0" w:space="0" w:color="auto"/>
            <w:left w:val="none" w:sz="0" w:space="0" w:color="auto"/>
            <w:bottom w:val="none" w:sz="0" w:space="0" w:color="auto"/>
            <w:right w:val="none" w:sz="0" w:space="0" w:color="auto"/>
          </w:divBdr>
          <w:divsChild>
            <w:div w:id="1568760914">
              <w:marLeft w:val="0"/>
              <w:marRight w:val="0"/>
              <w:marTop w:val="0"/>
              <w:marBottom w:val="240"/>
              <w:divBdr>
                <w:top w:val="none" w:sz="0" w:space="0" w:color="auto"/>
                <w:left w:val="none" w:sz="0" w:space="0" w:color="auto"/>
                <w:bottom w:val="none" w:sz="0" w:space="0" w:color="auto"/>
                <w:right w:val="none" w:sz="0" w:space="0" w:color="auto"/>
              </w:divBdr>
            </w:div>
          </w:divsChild>
        </w:div>
        <w:div w:id="725303698">
          <w:marLeft w:val="0"/>
          <w:marRight w:val="0"/>
          <w:marTop w:val="0"/>
          <w:marBottom w:val="0"/>
          <w:divBdr>
            <w:top w:val="none" w:sz="0" w:space="0" w:color="auto"/>
            <w:left w:val="none" w:sz="0" w:space="0" w:color="auto"/>
            <w:bottom w:val="none" w:sz="0" w:space="0" w:color="auto"/>
            <w:right w:val="none" w:sz="0" w:space="0" w:color="auto"/>
          </w:divBdr>
          <w:divsChild>
            <w:div w:id="155342615">
              <w:marLeft w:val="0"/>
              <w:marRight w:val="0"/>
              <w:marTop w:val="0"/>
              <w:marBottom w:val="120"/>
              <w:divBdr>
                <w:top w:val="none" w:sz="0" w:space="0" w:color="auto"/>
                <w:left w:val="none" w:sz="0" w:space="0" w:color="auto"/>
                <w:bottom w:val="none" w:sz="0" w:space="0" w:color="auto"/>
                <w:right w:val="none" w:sz="0" w:space="0" w:color="auto"/>
              </w:divBdr>
            </w:div>
          </w:divsChild>
        </w:div>
        <w:div w:id="1892299849">
          <w:marLeft w:val="0"/>
          <w:marRight w:val="0"/>
          <w:marTop w:val="0"/>
          <w:marBottom w:val="0"/>
          <w:divBdr>
            <w:top w:val="none" w:sz="0" w:space="0" w:color="auto"/>
            <w:left w:val="none" w:sz="0" w:space="0" w:color="auto"/>
            <w:bottom w:val="none" w:sz="0" w:space="0" w:color="auto"/>
            <w:right w:val="none" w:sz="0" w:space="0" w:color="auto"/>
          </w:divBdr>
          <w:divsChild>
            <w:div w:id="1028067022">
              <w:marLeft w:val="0"/>
              <w:marRight w:val="0"/>
              <w:marTop w:val="0"/>
              <w:marBottom w:val="120"/>
              <w:divBdr>
                <w:top w:val="none" w:sz="0" w:space="0" w:color="auto"/>
                <w:left w:val="none" w:sz="0" w:space="0" w:color="auto"/>
                <w:bottom w:val="none" w:sz="0" w:space="0" w:color="auto"/>
                <w:right w:val="none" w:sz="0" w:space="0" w:color="auto"/>
              </w:divBdr>
            </w:div>
          </w:divsChild>
        </w:div>
        <w:div w:id="1487164193">
          <w:marLeft w:val="0"/>
          <w:marRight w:val="0"/>
          <w:marTop w:val="0"/>
          <w:marBottom w:val="0"/>
          <w:divBdr>
            <w:top w:val="none" w:sz="0" w:space="0" w:color="auto"/>
            <w:left w:val="none" w:sz="0" w:space="0" w:color="auto"/>
            <w:bottom w:val="none" w:sz="0" w:space="0" w:color="auto"/>
            <w:right w:val="none" w:sz="0" w:space="0" w:color="auto"/>
          </w:divBdr>
          <w:divsChild>
            <w:div w:id="409887153">
              <w:marLeft w:val="0"/>
              <w:marRight w:val="0"/>
              <w:marTop w:val="0"/>
              <w:marBottom w:val="120"/>
              <w:divBdr>
                <w:top w:val="none" w:sz="0" w:space="0" w:color="auto"/>
                <w:left w:val="none" w:sz="0" w:space="0" w:color="auto"/>
                <w:bottom w:val="none" w:sz="0" w:space="0" w:color="auto"/>
                <w:right w:val="none" w:sz="0" w:space="0" w:color="auto"/>
              </w:divBdr>
            </w:div>
          </w:divsChild>
        </w:div>
        <w:div w:id="2022706730">
          <w:marLeft w:val="0"/>
          <w:marRight w:val="0"/>
          <w:marTop w:val="0"/>
          <w:marBottom w:val="0"/>
          <w:divBdr>
            <w:top w:val="none" w:sz="0" w:space="0" w:color="auto"/>
            <w:left w:val="none" w:sz="0" w:space="0" w:color="auto"/>
            <w:bottom w:val="none" w:sz="0" w:space="0" w:color="auto"/>
            <w:right w:val="none" w:sz="0" w:space="0" w:color="auto"/>
          </w:divBdr>
          <w:divsChild>
            <w:div w:id="773210149">
              <w:marLeft w:val="0"/>
              <w:marRight w:val="0"/>
              <w:marTop w:val="0"/>
              <w:marBottom w:val="120"/>
              <w:divBdr>
                <w:top w:val="none" w:sz="0" w:space="0" w:color="auto"/>
                <w:left w:val="none" w:sz="0" w:space="0" w:color="auto"/>
                <w:bottom w:val="none" w:sz="0" w:space="0" w:color="auto"/>
                <w:right w:val="none" w:sz="0" w:space="0" w:color="auto"/>
              </w:divBdr>
            </w:div>
          </w:divsChild>
        </w:div>
        <w:div w:id="1723678614">
          <w:marLeft w:val="0"/>
          <w:marRight w:val="0"/>
          <w:marTop w:val="0"/>
          <w:marBottom w:val="0"/>
          <w:divBdr>
            <w:top w:val="none" w:sz="0" w:space="0" w:color="auto"/>
            <w:left w:val="none" w:sz="0" w:space="0" w:color="auto"/>
            <w:bottom w:val="none" w:sz="0" w:space="0" w:color="auto"/>
            <w:right w:val="none" w:sz="0" w:space="0" w:color="auto"/>
          </w:divBdr>
          <w:divsChild>
            <w:div w:id="928348992">
              <w:marLeft w:val="0"/>
              <w:marRight w:val="0"/>
              <w:marTop w:val="0"/>
              <w:marBottom w:val="120"/>
              <w:divBdr>
                <w:top w:val="none" w:sz="0" w:space="0" w:color="auto"/>
                <w:left w:val="none" w:sz="0" w:space="0" w:color="auto"/>
                <w:bottom w:val="none" w:sz="0" w:space="0" w:color="auto"/>
                <w:right w:val="none" w:sz="0" w:space="0" w:color="auto"/>
              </w:divBdr>
            </w:div>
          </w:divsChild>
        </w:div>
        <w:div w:id="1054819519">
          <w:marLeft w:val="0"/>
          <w:marRight w:val="0"/>
          <w:marTop w:val="0"/>
          <w:marBottom w:val="0"/>
          <w:divBdr>
            <w:top w:val="none" w:sz="0" w:space="0" w:color="auto"/>
            <w:left w:val="none" w:sz="0" w:space="0" w:color="auto"/>
            <w:bottom w:val="none" w:sz="0" w:space="0" w:color="auto"/>
            <w:right w:val="none" w:sz="0" w:space="0" w:color="auto"/>
          </w:divBdr>
          <w:divsChild>
            <w:div w:id="19010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370486">
      <w:bodyDiv w:val="1"/>
      <w:marLeft w:val="0"/>
      <w:marRight w:val="0"/>
      <w:marTop w:val="0"/>
      <w:marBottom w:val="0"/>
      <w:divBdr>
        <w:top w:val="none" w:sz="0" w:space="0" w:color="auto"/>
        <w:left w:val="none" w:sz="0" w:space="0" w:color="auto"/>
        <w:bottom w:val="none" w:sz="0" w:space="0" w:color="auto"/>
        <w:right w:val="none" w:sz="0" w:space="0" w:color="auto"/>
      </w:divBdr>
    </w:div>
    <w:div w:id="279459006">
      <w:bodyDiv w:val="1"/>
      <w:marLeft w:val="0"/>
      <w:marRight w:val="0"/>
      <w:marTop w:val="0"/>
      <w:marBottom w:val="0"/>
      <w:divBdr>
        <w:top w:val="none" w:sz="0" w:space="0" w:color="auto"/>
        <w:left w:val="none" w:sz="0" w:space="0" w:color="auto"/>
        <w:bottom w:val="none" w:sz="0" w:space="0" w:color="auto"/>
        <w:right w:val="none" w:sz="0" w:space="0" w:color="auto"/>
      </w:divBdr>
    </w:div>
    <w:div w:id="303584701">
      <w:bodyDiv w:val="1"/>
      <w:marLeft w:val="0"/>
      <w:marRight w:val="0"/>
      <w:marTop w:val="0"/>
      <w:marBottom w:val="0"/>
      <w:divBdr>
        <w:top w:val="none" w:sz="0" w:space="0" w:color="auto"/>
        <w:left w:val="none" w:sz="0" w:space="0" w:color="auto"/>
        <w:bottom w:val="none" w:sz="0" w:space="0" w:color="auto"/>
        <w:right w:val="none" w:sz="0" w:space="0" w:color="auto"/>
      </w:divBdr>
    </w:div>
    <w:div w:id="560675029">
      <w:bodyDiv w:val="1"/>
      <w:marLeft w:val="0"/>
      <w:marRight w:val="0"/>
      <w:marTop w:val="0"/>
      <w:marBottom w:val="0"/>
      <w:divBdr>
        <w:top w:val="none" w:sz="0" w:space="0" w:color="auto"/>
        <w:left w:val="none" w:sz="0" w:space="0" w:color="auto"/>
        <w:bottom w:val="none" w:sz="0" w:space="0" w:color="auto"/>
        <w:right w:val="none" w:sz="0" w:space="0" w:color="auto"/>
      </w:divBdr>
    </w:div>
    <w:div w:id="676346520">
      <w:bodyDiv w:val="1"/>
      <w:marLeft w:val="0"/>
      <w:marRight w:val="0"/>
      <w:marTop w:val="0"/>
      <w:marBottom w:val="0"/>
      <w:divBdr>
        <w:top w:val="none" w:sz="0" w:space="0" w:color="auto"/>
        <w:left w:val="none" w:sz="0" w:space="0" w:color="auto"/>
        <w:bottom w:val="none" w:sz="0" w:space="0" w:color="auto"/>
        <w:right w:val="none" w:sz="0" w:space="0" w:color="auto"/>
      </w:divBdr>
    </w:div>
    <w:div w:id="765809483">
      <w:bodyDiv w:val="1"/>
      <w:marLeft w:val="0"/>
      <w:marRight w:val="0"/>
      <w:marTop w:val="0"/>
      <w:marBottom w:val="0"/>
      <w:divBdr>
        <w:top w:val="none" w:sz="0" w:space="0" w:color="auto"/>
        <w:left w:val="none" w:sz="0" w:space="0" w:color="auto"/>
        <w:bottom w:val="none" w:sz="0" w:space="0" w:color="auto"/>
        <w:right w:val="none" w:sz="0" w:space="0" w:color="auto"/>
      </w:divBdr>
      <w:divsChild>
        <w:div w:id="1899970596">
          <w:marLeft w:val="0"/>
          <w:marRight w:val="0"/>
          <w:marTop w:val="0"/>
          <w:marBottom w:val="0"/>
          <w:divBdr>
            <w:top w:val="none" w:sz="0" w:space="0" w:color="auto"/>
            <w:left w:val="none" w:sz="0" w:space="0" w:color="auto"/>
            <w:bottom w:val="none" w:sz="0" w:space="0" w:color="auto"/>
            <w:right w:val="none" w:sz="0" w:space="0" w:color="auto"/>
          </w:divBdr>
          <w:divsChild>
            <w:div w:id="1363089075">
              <w:marLeft w:val="0"/>
              <w:marRight w:val="0"/>
              <w:marTop w:val="0"/>
              <w:marBottom w:val="240"/>
              <w:divBdr>
                <w:top w:val="none" w:sz="0" w:space="0" w:color="auto"/>
                <w:left w:val="none" w:sz="0" w:space="0" w:color="auto"/>
                <w:bottom w:val="none" w:sz="0" w:space="0" w:color="auto"/>
                <w:right w:val="none" w:sz="0" w:space="0" w:color="auto"/>
              </w:divBdr>
            </w:div>
          </w:divsChild>
        </w:div>
        <w:div w:id="223637787">
          <w:marLeft w:val="0"/>
          <w:marRight w:val="0"/>
          <w:marTop w:val="0"/>
          <w:marBottom w:val="0"/>
          <w:divBdr>
            <w:top w:val="none" w:sz="0" w:space="0" w:color="auto"/>
            <w:left w:val="none" w:sz="0" w:space="0" w:color="auto"/>
            <w:bottom w:val="none" w:sz="0" w:space="0" w:color="auto"/>
            <w:right w:val="none" w:sz="0" w:space="0" w:color="auto"/>
          </w:divBdr>
          <w:divsChild>
            <w:div w:id="1064453509">
              <w:marLeft w:val="0"/>
              <w:marRight w:val="0"/>
              <w:marTop w:val="0"/>
              <w:marBottom w:val="240"/>
              <w:divBdr>
                <w:top w:val="none" w:sz="0" w:space="0" w:color="auto"/>
                <w:left w:val="none" w:sz="0" w:space="0" w:color="auto"/>
                <w:bottom w:val="none" w:sz="0" w:space="0" w:color="auto"/>
                <w:right w:val="none" w:sz="0" w:space="0" w:color="auto"/>
              </w:divBdr>
            </w:div>
          </w:divsChild>
        </w:div>
        <w:div w:id="888104869">
          <w:marLeft w:val="0"/>
          <w:marRight w:val="0"/>
          <w:marTop w:val="0"/>
          <w:marBottom w:val="0"/>
          <w:divBdr>
            <w:top w:val="none" w:sz="0" w:space="0" w:color="auto"/>
            <w:left w:val="none" w:sz="0" w:space="0" w:color="auto"/>
            <w:bottom w:val="none" w:sz="0" w:space="0" w:color="auto"/>
            <w:right w:val="none" w:sz="0" w:space="0" w:color="auto"/>
          </w:divBdr>
          <w:divsChild>
            <w:div w:id="1314749647">
              <w:marLeft w:val="0"/>
              <w:marRight w:val="0"/>
              <w:marTop w:val="0"/>
              <w:marBottom w:val="240"/>
              <w:divBdr>
                <w:top w:val="none" w:sz="0" w:space="0" w:color="auto"/>
                <w:left w:val="none" w:sz="0" w:space="0" w:color="auto"/>
                <w:bottom w:val="none" w:sz="0" w:space="0" w:color="auto"/>
                <w:right w:val="none" w:sz="0" w:space="0" w:color="auto"/>
              </w:divBdr>
            </w:div>
          </w:divsChild>
        </w:div>
        <w:div w:id="117535151">
          <w:marLeft w:val="0"/>
          <w:marRight w:val="0"/>
          <w:marTop w:val="0"/>
          <w:marBottom w:val="0"/>
          <w:divBdr>
            <w:top w:val="none" w:sz="0" w:space="0" w:color="auto"/>
            <w:left w:val="none" w:sz="0" w:space="0" w:color="auto"/>
            <w:bottom w:val="none" w:sz="0" w:space="0" w:color="auto"/>
            <w:right w:val="none" w:sz="0" w:space="0" w:color="auto"/>
          </w:divBdr>
          <w:divsChild>
            <w:div w:id="1368330018">
              <w:marLeft w:val="0"/>
              <w:marRight w:val="0"/>
              <w:marTop w:val="0"/>
              <w:marBottom w:val="120"/>
              <w:divBdr>
                <w:top w:val="none" w:sz="0" w:space="0" w:color="auto"/>
                <w:left w:val="none" w:sz="0" w:space="0" w:color="auto"/>
                <w:bottom w:val="none" w:sz="0" w:space="0" w:color="auto"/>
                <w:right w:val="none" w:sz="0" w:space="0" w:color="auto"/>
              </w:divBdr>
            </w:div>
          </w:divsChild>
        </w:div>
        <w:div w:id="1445226256">
          <w:marLeft w:val="0"/>
          <w:marRight w:val="0"/>
          <w:marTop w:val="0"/>
          <w:marBottom w:val="0"/>
          <w:divBdr>
            <w:top w:val="none" w:sz="0" w:space="0" w:color="auto"/>
            <w:left w:val="none" w:sz="0" w:space="0" w:color="auto"/>
            <w:bottom w:val="none" w:sz="0" w:space="0" w:color="auto"/>
            <w:right w:val="none" w:sz="0" w:space="0" w:color="auto"/>
          </w:divBdr>
          <w:divsChild>
            <w:div w:id="1709528279">
              <w:marLeft w:val="0"/>
              <w:marRight w:val="0"/>
              <w:marTop w:val="0"/>
              <w:marBottom w:val="120"/>
              <w:divBdr>
                <w:top w:val="none" w:sz="0" w:space="0" w:color="auto"/>
                <w:left w:val="none" w:sz="0" w:space="0" w:color="auto"/>
                <w:bottom w:val="none" w:sz="0" w:space="0" w:color="auto"/>
                <w:right w:val="none" w:sz="0" w:space="0" w:color="auto"/>
              </w:divBdr>
            </w:div>
          </w:divsChild>
        </w:div>
        <w:div w:id="648679121">
          <w:marLeft w:val="0"/>
          <w:marRight w:val="0"/>
          <w:marTop w:val="0"/>
          <w:marBottom w:val="0"/>
          <w:divBdr>
            <w:top w:val="none" w:sz="0" w:space="0" w:color="auto"/>
            <w:left w:val="none" w:sz="0" w:space="0" w:color="auto"/>
            <w:bottom w:val="none" w:sz="0" w:space="0" w:color="auto"/>
            <w:right w:val="none" w:sz="0" w:space="0" w:color="auto"/>
          </w:divBdr>
          <w:divsChild>
            <w:div w:id="83655172">
              <w:marLeft w:val="0"/>
              <w:marRight w:val="0"/>
              <w:marTop w:val="0"/>
              <w:marBottom w:val="120"/>
              <w:divBdr>
                <w:top w:val="none" w:sz="0" w:space="0" w:color="auto"/>
                <w:left w:val="none" w:sz="0" w:space="0" w:color="auto"/>
                <w:bottom w:val="none" w:sz="0" w:space="0" w:color="auto"/>
                <w:right w:val="none" w:sz="0" w:space="0" w:color="auto"/>
              </w:divBdr>
            </w:div>
          </w:divsChild>
        </w:div>
        <w:div w:id="1134711279">
          <w:marLeft w:val="0"/>
          <w:marRight w:val="0"/>
          <w:marTop w:val="0"/>
          <w:marBottom w:val="0"/>
          <w:divBdr>
            <w:top w:val="none" w:sz="0" w:space="0" w:color="auto"/>
            <w:left w:val="none" w:sz="0" w:space="0" w:color="auto"/>
            <w:bottom w:val="none" w:sz="0" w:space="0" w:color="auto"/>
            <w:right w:val="none" w:sz="0" w:space="0" w:color="auto"/>
          </w:divBdr>
          <w:divsChild>
            <w:div w:id="1643347258">
              <w:marLeft w:val="0"/>
              <w:marRight w:val="0"/>
              <w:marTop w:val="0"/>
              <w:marBottom w:val="240"/>
              <w:divBdr>
                <w:top w:val="none" w:sz="0" w:space="0" w:color="auto"/>
                <w:left w:val="none" w:sz="0" w:space="0" w:color="auto"/>
                <w:bottom w:val="none" w:sz="0" w:space="0" w:color="auto"/>
                <w:right w:val="none" w:sz="0" w:space="0" w:color="auto"/>
              </w:divBdr>
            </w:div>
          </w:divsChild>
        </w:div>
        <w:div w:id="2002807018">
          <w:marLeft w:val="0"/>
          <w:marRight w:val="0"/>
          <w:marTop w:val="0"/>
          <w:marBottom w:val="0"/>
          <w:divBdr>
            <w:top w:val="none" w:sz="0" w:space="0" w:color="auto"/>
            <w:left w:val="none" w:sz="0" w:space="0" w:color="auto"/>
            <w:bottom w:val="none" w:sz="0" w:space="0" w:color="auto"/>
            <w:right w:val="none" w:sz="0" w:space="0" w:color="auto"/>
          </w:divBdr>
          <w:divsChild>
            <w:div w:id="2038770247">
              <w:marLeft w:val="0"/>
              <w:marRight w:val="0"/>
              <w:marTop w:val="0"/>
              <w:marBottom w:val="120"/>
              <w:divBdr>
                <w:top w:val="none" w:sz="0" w:space="0" w:color="auto"/>
                <w:left w:val="none" w:sz="0" w:space="0" w:color="auto"/>
                <w:bottom w:val="none" w:sz="0" w:space="0" w:color="auto"/>
                <w:right w:val="none" w:sz="0" w:space="0" w:color="auto"/>
              </w:divBdr>
            </w:div>
          </w:divsChild>
        </w:div>
        <w:div w:id="1803187015">
          <w:marLeft w:val="0"/>
          <w:marRight w:val="0"/>
          <w:marTop w:val="0"/>
          <w:marBottom w:val="0"/>
          <w:divBdr>
            <w:top w:val="none" w:sz="0" w:space="0" w:color="auto"/>
            <w:left w:val="none" w:sz="0" w:space="0" w:color="auto"/>
            <w:bottom w:val="none" w:sz="0" w:space="0" w:color="auto"/>
            <w:right w:val="none" w:sz="0" w:space="0" w:color="auto"/>
          </w:divBdr>
          <w:divsChild>
            <w:div w:id="2118527071">
              <w:marLeft w:val="0"/>
              <w:marRight w:val="0"/>
              <w:marTop w:val="0"/>
              <w:marBottom w:val="120"/>
              <w:divBdr>
                <w:top w:val="none" w:sz="0" w:space="0" w:color="auto"/>
                <w:left w:val="none" w:sz="0" w:space="0" w:color="auto"/>
                <w:bottom w:val="none" w:sz="0" w:space="0" w:color="auto"/>
                <w:right w:val="none" w:sz="0" w:space="0" w:color="auto"/>
              </w:divBdr>
            </w:div>
          </w:divsChild>
        </w:div>
        <w:div w:id="1951931797">
          <w:marLeft w:val="0"/>
          <w:marRight w:val="0"/>
          <w:marTop w:val="0"/>
          <w:marBottom w:val="0"/>
          <w:divBdr>
            <w:top w:val="none" w:sz="0" w:space="0" w:color="auto"/>
            <w:left w:val="none" w:sz="0" w:space="0" w:color="auto"/>
            <w:bottom w:val="none" w:sz="0" w:space="0" w:color="auto"/>
            <w:right w:val="none" w:sz="0" w:space="0" w:color="auto"/>
          </w:divBdr>
          <w:divsChild>
            <w:div w:id="179663416">
              <w:marLeft w:val="0"/>
              <w:marRight w:val="0"/>
              <w:marTop w:val="0"/>
              <w:marBottom w:val="120"/>
              <w:divBdr>
                <w:top w:val="none" w:sz="0" w:space="0" w:color="auto"/>
                <w:left w:val="none" w:sz="0" w:space="0" w:color="auto"/>
                <w:bottom w:val="none" w:sz="0" w:space="0" w:color="auto"/>
                <w:right w:val="none" w:sz="0" w:space="0" w:color="auto"/>
              </w:divBdr>
            </w:div>
          </w:divsChild>
        </w:div>
        <w:div w:id="1383363850">
          <w:marLeft w:val="0"/>
          <w:marRight w:val="0"/>
          <w:marTop w:val="0"/>
          <w:marBottom w:val="0"/>
          <w:divBdr>
            <w:top w:val="none" w:sz="0" w:space="0" w:color="auto"/>
            <w:left w:val="none" w:sz="0" w:space="0" w:color="auto"/>
            <w:bottom w:val="none" w:sz="0" w:space="0" w:color="auto"/>
            <w:right w:val="none" w:sz="0" w:space="0" w:color="auto"/>
          </w:divBdr>
          <w:divsChild>
            <w:div w:id="2131170571">
              <w:marLeft w:val="0"/>
              <w:marRight w:val="0"/>
              <w:marTop w:val="0"/>
              <w:marBottom w:val="240"/>
              <w:divBdr>
                <w:top w:val="none" w:sz="0" w:space="0" w:color="auto"/>
                <w:left w:val="none" w:sz="0" w:space="0" w:color="auto"/>
                <w:bottom w:val="none" w:sz="0" w:space="0" w:color="auto"/>
                <w:right w:val="none" w:sz="0" w:space="0" w:color="auto"/>
              </w:divBdr>
            </w:div>
          </w:divsChild>
        </w:div>
        <w:div w:id="1693844888">
          <w:marLeft w:val="0"/>
          <w:marRight w:val="0"/>
          <w:marTop w:val="0"/>
          <w:marBottom w:val="0"/>
          <w:divBdr>
            <w:top w:val="none" w:sz="0" w:space="0" w:color="auto"/>
            <w:left w:val="none" w:sz="0" w:space="0" w:color="auto"/>
            <w:bottom w:val="none" w:sz="0" w:space="0" w:color="auto"/>
            <w:right w:val="none" w:sz="0" w:space="0" w:color="auto"/>
          </w:divBdr>
          <w:divsChild>
            <w:div w:id="6082708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5291867">
      <w:bodyDiv w:val="1"/>
      <w:marLeft w:val="0"/>
      <w:marRight w:val="0"/>
      <w:marTop w:val="0"/>
      <w:marBottom w:val="0"/>
      <w:divBdr>
        <w:top w:val="none" w:sz="0" w:space="0" w:color="auto"/>
        <w:left w:val="none" w:sz="0" w:space="0" w:color="auto"/>
        <w:bottom w:val="none" w:sz="0" w:space="0" w:color="auto"/>
        <w:right w:val="none" w:sz="0" w:space="0" w:color="auto"/>
      </w:divBdr>
    </w:div>
    <w:div w:id="856892557">
      <w:bodyDiv w:val="1"/>
      <w:marLeft w:val="0"/>
      <w:marRight w:val="0"/>
      <w:marTop w:val="0"/>
      <w:marBottom w:val="0"/>
      <w:divBdr>
        <w:top w:val="none" w:sz="0" w:space="0" w:color="auto"/>
        <w:left w:val="none" w:sz="0" w:space="0" w:color="auto"/>
        <w:bottom w:val="none" w:sz="0" w:space="0" w:color="auto"/>
        <w:right w:val="none" w:sz="0" w:space="0" w:color="auto"/>
      </w:divBdr>
      <w:divsChild>
        <w:div w:id="1271204939">
          <w:marLeft w:val="0"/>
          <w:marRight w:val="0"/>
          <w:marTop w:val="0"/>
          <w:marBottom w:val="0"/>
          <w:divBdr>
            <w:top w:val="none" w:sz="0" w:space="0" w:color="auto"/>
            <w:left w:val="none" w:sz="0" w:space="0" w:color="auto"/>
            <w:bottom w:val="none" w:sz="0" w:space="0" w:color="auto"/>
            <w:right w:val="none" w:sz="0" w:space="0" w:color="auto"/>
          </w:divBdr>
          <w:divsChild>
            <w:div w:id="1444570254">
              <w:marLeft w:val="0"/>
              <w:marRight w:val="0"/>
              <w:marTop w:val="0"/>
              <w:marBottom w:val="0"/>
              <w:divBdr>
                <w:top w:val="none" w:sz="0" w:space="0" w:color="auto"/>
                <w:left w:val="none" w:sz="0" w:space="0" w:color="auto"/>
                <w:bottom w:val="none" w:sz="0" w:space="0" w:color="auto"/>
                <w:right w:val="none" w:sz="0" w:space="0" w:color="auto"/>
              </w:divBdr>
              <w:divsChild>
                <w:div w:id="1847668658">
                  <w:marLeft w:val="0"/>
                  <w:marRight w:val="0"/>
                  <w:marTop w:val="0"/>
                  <w:marBottom w:val="0"/>
                  <w:divBdr>
                    <w:top w:val="none" w:sz="0" w:space="0" w:color="auto"/>
                    <w:left w:val="none" w:sz="0" w:space="0" w:color="auto"/>
                    <w:bottom w:val="none" w:sz="0" w:space="0" w:color="auto"/>
                    <w:right w:val="none" w:sz="0" w:space="0" w:color="auto"/>
                  </w:divBdr>
                  <w:divsChild>
                    <w:div w:id="586495840">
                      <w:marLeft w:val="0"/>
                      <w:marRight w:val="0"/>
                      <w:marTop w:val="0"/>
                      <w:marBottom w:val="0"/>
                      <w:divBdr>
                        <w:top w:val="none" w:sz="0" w:space="0" w:color="auto"/>
                        <w:left w:val="none" w:sz="0" w:space="0" w:color="auto"/>
                        <w:bottom w:val="none" w:sz="0" w:space="0" w:color="auto"/>
                        <w:right w:val="none" w:sz="0" w:space="0" w:color="auto"/>
                      </w:divBdr>
                      <w:divsChild>
                        <w:div w:id="758869170">
                          <w:marLeft w:val="0"/>
                          <w:marRight w:val="0"/>
                          <w:marTop w:val="0"/>
                          <w:marBottom w:val="0"/>
                          <w:divBdr>
                            <w:top w:val="none" w:sz="0" w:space="0" w:color="auto"/>
                            <w:left w:val="none" w:sz="0" w:space="0" w:color="auto"/>
                            <w:bottom w:val="none" w:sz="0" w:space="0" w:color="auto"/>
                            <w:right w:val="none" w:sz="0" w:space="0" w:color="auto"/>
                          </w:divBdr>
                          <w:divsChild>
                            <w:div w:id="1902669352">
                              <w:marLeft w:val="0"/>
                              <w:marRight w:val="0"/>
                              <w:marTop w:val="0"/>
                              <w:marBottom w:val="0"/>
                              <w:divBdr>
                                <w:top w:val="none" w:sz="0" w:space="0" w:color="auto"/>
                                <w:left w:val="none" w:sz="0" w:space="0" w:color="auto"/>
                                <w:bottom w:val="none" w:sz="0" w:space="0" w:color="auto"/>
                                <w:right w:val="none" w:sz="0" w:space="0" w:color="auto"/>
                              </w:divBdr>
                              <w:divsChild>
                                <w:div w:id="1433162744">
                                  <w:marLeft w:val="0"/>
                                  <w:marRight w:val="0"/>
                                  <w:marTop w:val="0"/>
                                  <w:marBottom w:val="0"/>
                                  <w:divBdr>
                                    <w:top w:val="none" w:sz="0" w:space="0" w:color="auto"/>
                                    <w:left w:val="none" w:sz="0" w:space="0" w:color="auto"/>
                                    <w:bottom w:val="none" w:sz="0" w:space="0" w:color="auto"/>
                                    <w:right w:val="none" w:sz="0" w:space="0" w:color="auto"/>
                                  </w:divBdr>
                                  <w:divsChild>
                                    <w:div w:id="777137654">
                                      <w:marLeft w:val="0"/>
                                      <w:marRight w:val="0"/>
                                      <w:marTop w:val="0"/>
                                      <w:marBottom w:val="0"/>
                                      <w:divBdr>
                                        <w:top w:val="none" w:sz="0" w:space="0" w:color="auto"/>
                                        <w:left w:val="none" w:sz="0" w:space="0" w:color="auto"/>
                                        <w:bottom w:val="none" w:sz="0" w:space="0" w:color="auto"/>
                                        <w:right w:val="none" w:sz="0" w:space="0" w:color="auto"/>
                                      </w:divBdr>
                                      <w:divsChild>
                                        <w:div w:id="20302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317094">
      <w:bodyDiv w:val="1"/>
      <w:marLeft w:val="0"/>
      <w:marRight w:val="0"/>
      <w:marTop w:val="0"/>
      <w:marBottom w:val="0"/>
      <w:divBdr>
        <w:top w:val="none" w:sz="0" w:space="0" w:color="auto"/>
        <w:left w:val="none" w:sz="0" w:space="0" w:color="auto"/>
        <w:bottom w:val="none" w:sz="0" w:space="0" w:color="auto"/>
        <w:right w:val="none" w:sz="0" w:space="0" w:color="auto"/>
      </w:divBdr>
    </w:div>
    <w:div w:id="920338787">
      <w:bodyDiv w:val="1"/>
      <w:marLeft w:val="0"/>
      <w:marRight w:val="0"/>
      <w:marTop w:val="0"/>
      <w:marBottom w:val="0"/>
      <w:divBdr>
        <w:top w:val="none" w:sz="0" w:space="0" w:color="auto"/>
        <w:left w:val="none" w:sz="0" w:space="0" w:color="auto"/>
        <w:bottom w:val="none" w:sz="0" w:space="0" w:color="auto"/>
        <w:right w:val="none" w:sz="0" w:space="0" w:color="auto"/>
      </w:divBdr>
    </w:div>
    <w:div w:id="1037045649">
      <w:bodyDiv w:val="1"/>
      <w:marLeft w:val="0"/>
      <w:marRight w:val="0"/>
      <w:marTop w:val="0"/>
      <w:marBottom w:val="0"/>
      <w:divBdr>
        <w:top w:val="none" w:sz="0" w:space="0" w:color="auto"/>
        <w:left w:val="none" w:sz="0" w:space="0" w:color="auto"/>
        <w:bottom w:val="none" w:sz="0" w:space="0" w:color="auto"/>
        <w:right w:val="none" w:sz="0" w:space="0" w:color="auto"/>
      </w:divBdr>
      <w:divsChild>
        <w:div w:id="1576356440">
          <w:marLeft w:val="0"/>
          <w:marRight w:val="0"/>
          <w:marTop w:val="0"/>
          <w:marBottom w:val="0"/>
          <w:divBdr>
            <w:top w:val="none" w:sz="0" w:space="0" w:color="auto"/>
            <w:left w:val="none" w:sz="0" w:space="0" w:color="auto"/>
            <w:bottom w:val="none" w:sz="0" w:space="0" w:color="auto"/>
            <w:right w:val="none" w:sz="0" w:space="0" w:color="auto"/>
          </w:divBdr>
          <w:divsChild>
            <w:div w:id="162739826">
              <w:marLeft w:val="0"/>
              <w:marRight w:val="0"/>
              <w:marTop w:val="0"/>
              <w:marBottom w:val="0"/>
              <w:divBdr>
                <w:top w:val="none" w:sz="0" w:space="0" w:color="auto"/>
                <w:left w:val="none" w:sz="0" w:space="0" w:color="auto"/>
                <w:bottom w:val="none" w:sz="0" w:space="0" w:color="auto"/>
                <w:right w:val="none" w:sz="0" w:space="0" w:color="auto"/>
              </w:divBdr>
              <w:divsChild>
                <w:div w:id="1920017758">
                  <w:marLeft w:val="0"/>
                  <w:marRight w:val="0"/>
                  <w:marTop w:val="0"/>
                  <w:marBottom w:val="0"/>
                  <w:divBdr>
                    <w:top w:val="none" w:sz="0" w:space="0" w:color="auto"/>
                    <w:left w:val="none" w:sz="0" w:space="0" w:color="auto"/>
                    <w:bottom w:val="none" w:sz="0" w:space="0" w:color="auto"/>
                    <w:right w:val="none" w:sz="0" w:space="0" w:color="auto"/>
                  </w:divBdr>
                  <w:divsChild>
                    <w:div w:id="2126342745">
                      <w:marLeft w:val="0"/>
                      <w:marRight w:val="0"/>
                      <w:marTop w:val="0"/>
                      <w:marBottom w:val="0"/>
                      <w:divBdr>
                        <w:top w:val="none" w:sz="0" w:space="0" w:color="auto"/>
                        <w:left w:val="none" w:sz="0" w:space="0" w:color="auto"/>
                        <w:bottom w:val="none" w:sz="0" w:space="0" w:color="auto"/>
                        <w:right w:val="none" w:sz="0" w:space="0" w:color="auto"/>
                      </w:divBdr>
                      <w:divsChild>
                        <w:div w:id="1924028382">
                          <w:marLeft w:val="0"/>
                          <w:marRight w:val="0"/>
                          <w:marTop w:val="0"/>
                          <w:marBottom w:val="0"/>
                          <w:divBdr>
                            <w:top w:val="none" w:sz="0" w:space="0" w:color="auto"/>
                            <w:left w:val="none" w:sz="0" w:space="0" w:color="auto"/>
                            <w:bottom w:val="none" w:sz="0" w:space="0" w:color="auto"/>
                            <w:right w:val="none" w:sz="0" w:space="0" w:color="auto"/>
                          </w:divBdr>
                          <w:divsChild>
                            <w:div w:id="563298408">
                              <w:marLeft w:val="0"/>
                              <w:marRight w:val="0"/>
                              <w:marTop w:val="0"/>
                              <w:marBottom w:val="0"/>
                              <w:divBdr>
                                <w:top w:val="none" w:sz="0" w:space="0" w:color="auto"/>
                                <w:left w:val="none" w:sz="0" w:space="0" w:color="auto"/>
                                <w:bottom w:val="none" w:sz="0" w:space="0" w:color="auto"/>
                                <w:right w:val="none" w:sz="0" w:space="0" w:color="auto"/>
                              </w:divBdr>
                              <w:divsChild>
                                <w:div w:id="191697458">
                                  <w:marLeft w:val="0"/>
                                  <w:marRight w:val="0"/>
                                  <w:marTop w:val="0"/>
                                  <w:marBottom w:val="0"/>
                                  <w:divBdr>
                                    <w:top w:val="none" w:sz="0" w:space="0" w:color="auto"/>
                                    <w:left w:val="none" w:sz="0" w:space="0" w:color="auto"/>
                                    <w:bottom w:val="none" w:sz="0" w:space="0" w:color="auto"/>
                                    <w:right w:val="none" w:sz="0" w:space="0" w:color="auto"/>
                                  </w:divBdr>
                                  <w:divsChild>
                                    <w:div w:id="1727410970">
                                      <w:marLeft w:val="0"/>
                                      <w:marRight w:val="0"/>
                                      <w:marTop w:val="0"/>
                                      <w:marBottom w:val="0"/>
                                      <w:divBdr>
                                        <w:top w:val="none" w:sz="0" w:space="0" w:color="auto"/>
                                        <w:left w:val="none" w:sz="0" w:space="0" w:color="auto"/>
                                        <w:bottom w:val="none" w:sz="0" w:space="0" w:color="auto"/>
                                        <w:right w:val="none" w:sz="0" w:space="0" w:color="auto"/>
                                      </w:divBdr>
                                      <w:divsChild>
                                        <w:div w:id="2677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137281">
      <w:bodyDiv w:val="1"/>
      <w:marLeft w:val="0"/>
      <w:marRight w:val="0"/>
      <w:marTop w:val="0"/>
      <w:marBottom w:val="0"/>
      <w:divBdr>
        <w:top w:val="none" w:sz="0" w:space="0" w:color="auto"/>
        <w:left w:val="none" w:sz="0" w:space="0" w:color="auto"/>
        <w:bottom w:val="none" w:sz="0" w:space="0" w:color="auto"/>
        <w:right w:val="none" w:sz="0" w:space="0" w:color="auto"/>
      </w:divBdr>
    </w:div>
    <w:div w:id="1440488308">
      <w:bodyDiv w:val="1"/>
      <w:marLeft w:val="0"/>
      <w:marRight w:val="0"/>
      <w:marTop w:val="0"/>
      <w:marBottom w:val="0"/>
      <w:divBdr>
        <w:top w:val="none" w:sz="0" w:space="0" w:color="auto"/>
        <w:left w:val="none" w:sz="0" w:space="0" w:color="auto"/>
        <w:bottom w:val="none" w:sz="0" w:space="0" w:color="auto"/>
        <w:right w:val="none" w:sz="0" w:space="0" w:color="auto"/>
      </w:divBdr>
    </w:div>
    <w:div w:id="1583182094">
      <w:bodyDiv w:val="1"/>
      <w:marLeft w:val="0"/>
      <w:marRight w:val="0"/>
      <w:marTop w:val="0"/>
      <w:marBottom w:val="0"/>
      <w:divBdr>
        <w:top w:val="none" w:sz="0" w:space="0" w:color="auto"/>
        <w:left w:val="none" w:sz="0" w:space="0" w:color="auto"/>
        <w:bottom w:val="none" w:sz="0" w:space="0" w:color="auto"/>
        <w:right w:val="none" w:sz="0" w:space="0" w:color="auto"/>
      </w:divBdr>
    </w:div>
    <w:div w:id="1711106498">
      <w:bodyDiv w:val="1"/>
      <w:marLeft w:val="0"/>
      <w:marRight w:val="0"/>
      <w:marTop w:val="0"/>
      <w:marBottom w:val="0"/>
      <w:divBdr>
        <w:top w:val="none" w:sz="0" w:space="0" w:color="auto"/>
        <w:left w:val="none" w:sz="0" w:space="0" w:color="auto"/>
        <w:bottom w:val="none" w:sz="0" w:space="0" w:color="auto"/>
        <w:right w:val="none" w:sz="0" w:space="0" w:color="auto"/>
      </w:divBdr>
    </w:div>
    <w:div w:id="1960869334">
      <w:bodyDiv w:val="1"/>
      <w:marLeft w:val="0"/>
      <w:marRight w:val="0"/>
      <w:marTop w:val="0"/>
      <w:marBottom w:val="0"/>
      <w:divBdr>
        <w:top w:val="none" w:sz="0" w:space="0" w:color="auto"/>
        <w:left w:val="none" w:sz="0" w:space="0" w:color="auto"/>
        <w:bottom w:val="none" w:sz="0" w:space="0" w:color="auto"/>
        <w:right w:val="none" w:sz="0" w:space="0" w:color="auto"/>
      </w:divBdr>
    </w:div>
    <w:div w:id="1991593252">
      <w:bodyDiv w:val="1"/>
      <w:marLeft w:val="0"/>
      <w:marRight w:val="0"/>
      <w:marTop w:val="0"/>
      <w:marBottom w:val="0"/>
      <w:divBdr>
        <w:top w:val="none" w:sz="0" w:space="0" w:color="auto"/>
        <w:left w:val="none" w:sz="0" w:space="0" w:color="auto"/>
        <w:bottom w:val="none" w:sz="0" w:space="0" w:color="auto"/>
        <w:right w:val="none" w:sz="0" w:space="0" w:color="auto"/>
      </w:divBdr>
    </w:div>
    <w:div w:id="2010324682">
      <w:bodyDiv w:val="1"/>
      <w:marLeft w:val="0"/>
      <w:marRight w:val="0"/>
      <w:marTop w:val="0"/>
      <w:marBottom w:val="0"/>
      <w:divBdr>
        <w:top w:val="none" w:sz="0" w:space="0" w:color="auto"/>
        <w:left w:val="none" w:sz="0" w:space="0" w:color="auto"/>
        <w:bottom w:val="none" w:sz="0" w:space="0" w:color="auto"/>
        <w:right w:val="none" w:sz="0" w:space="0" w:color="auto"/>
      </w:divBdr>
      <w:divsChild>
        <w:div w:id="450588889">
          <w:marLeft w:val="0"/>
          <w:marRight w:val="0"/>
          <w:marTop w:val="0"/>
          <w:marBottom w:val="0"/>
          <w:divBdr>
            <w:top w:val="none" w:sz="0" w:space="0" w:color="auto"/>
            <w:left w:val="none" w:sz="0" w:space="0" w:color="auto"/>
            <w:bottom w:val="none" w:sz="0" w:space="0" w:color="auto"/>
            <w:right w:val="none" w:sz="0" w:space="0" w:color="auto"/>
          </w:divBdr>
          <w:divsChild>
            <w:div w:id="1743869115">
              <w:marLeft w:val="0"/>
              <w:marRight w:val="0"/>
              <w:marTop w:val="0"/>
              <w:marBottom w:val="240"/>
              <w:divBdr>
                <w:top w:val="none" w:sz="0" w:space="0" w:color="auto"/>
                <w:left w:val="none" w:sz="0" w:space="0" w:color="auto"/>
                <w:bottom w:val="none" w:sz="0" w:space="0" w:color="auto"/>
                <w:right w:val="none" w:sz="0" w:space="0" w:color="auto"/>
              </w:divBdr>
            </w:div>
          </w:divsChild>
        </w:div>
        <w:div w:id="1774131889">
          <w:marLeft w:val="0"/>
          <w:marRight w:val="0"/>
          <w:marTop w:val="0"/>
          <w:marBottom w:val="0"/>
          <w:divBdr>
            <w:top w:val="none" w:sz="0" w:space="0" w:color="auto"/>
            <w:left w:val="none" w:sz="0" w:space="0" w:color="auto"/>
            <w:bottom w:val="none" w:sz="0" w:space="0" w:color="auto"/>
            <w:right w:val="none" w:sz="0" w:space="0" w:color="auto"/>
          </w:divBdr>
          <w:divsChild>
            <w:div w:id="1451558491">
              <w:marLeft w:val="0"/>
              <w:marRight w:val="0"/>
              <w:marTop w:val="0"/>
              <w:marBottom w:val="240"/>
              <w:divBdr>
                <w:top w:val="none" w:sz="0" w:space="0" w:color="auto"/>
                <w:left w:val="none" w:sz="0" w:space="0" w:color="auto"/>
                <w:bottom w:val="none" w:sz="0" w:space="0" w:color="auto"/>
                <w:right w:val="none" w:sz="0" w:space="0" w:color="auto"/>
              </w:divBdr>
            </w:div>
          </w:divsChild>
        </w:div>
        <w:div w:id="1553804241">
          <w:marLeft w:val="0"/>
          <w:marRight w:val="0"/>
          <w:marTop w:val="0"/>
          <w:marBottom w:val="0"/>
          <w:divBdr>
            <w:top w:val="none" w:sz="0" w:space="0" w:color="auto"/>
            <w:left w:val="none" w:sz="0" w:space="0" w:color="auto"/>
            <w:bottom w:val="none" w:sz="0" w:space="0" w:color="auto"/>
            <w:right w:val="none" w:sz="0" w:space="0" w:color="auto"/>
          </w:divBdr>
          <w:divsChild>
            <w:div w:id="2021081058">
              <w:marLeft w:val="0"/>
              <w:marRight w:val="0"/>
              <w:marTop w:val="0"/>
              <w:marBottom w:val="240"/>
              <w:divBdr>
                <w:top w:val="none" w:sz="0" w:space="0" w:color="auto"/>
                <w:left w:val="none" w:sz="0" w:space="0" w:color="auto"/>
                <w:bottom w:val="none" w:sz="0" w:space="0" w:color="auto"/>
                <w:right w:val="none" w:sz="0" w:space="0" w:color="auto"/>
              </w:divBdr>
            </w:div>
          </w:divsChild>
        </w:div>
        <w:div w:id="530147603">
          <w:marLeft w:val="0"/>
          <w:marRight w:val="0"/>
          <w:marTop w:val="0"/>
          <w:marBottom w:val="0"/>
          <w:divBdr>
            <w:top w:val="none" w:sz="0" w:space="0" w:color="auto"/>
            <w:left w:val="none" w:sz="0" w:space="0" w:color="auto"/>
            <w:bottom w:val="none" w:sz="0" w:space="0" w:color="auto"/>
            <w:right w:val="none" w:sz="0" w:space="0" w:color="auto"/>
          </w:divBdr>
          <w:divsChild>
            <w:div w:id="59644233">
              <w:marLeft w:val="0"/>
              <w:marRight w:val="0"/>
              <w:marTop w:val="0"/>
              <w:marBottom w:val="120"/>
              <w:divBdr>
                <w:top w:val="none" w:sz="0" w:space="0" w:color="auto"/>
                <w:left w:val="none" w:sz="0" w:space="0" w:color="auto"/>
                <w:bottom w:val="none" w:sz="0" w:space="0" w:color="auto"/>
                <w:right w:val="none" w:sz="0" w:space="0" w:color="auto"/>
              </w:divBdr>
            </w:div>
          </w:divsChild>
        </w:div>
        <w:div w:id="1337532863">
          <w:marLeft w:val="0"/>
          <w:marRight w:val="0"/>
          <w:marTop w:val="0"/>
          <w:marBottom w:val="0"/>
          <w:divBdr>
            <w:top w:val="none" w:sz="0" w:space="0" w:color="auto"/>
            <w:left w:val="none" w:sz="0" w:space="0" w:color="auto"/>
            <w:bottom w:val="none" w:sz="0" w:space="0" w:color="auto"/>
            <w:right w:val="none" w:sz="0" w:space="0" w:color="auto"/>
          </w:divBdr>
          <w:divsChild>
            <w:div w:id="618805321">
              <w:marLeft w:val="0"/>
              <w:marRight w:val="0"/>
              <w:marTop w:val="0"/>
              <w:marBottom w:val="120"/>
              <w:divBdr>
                <w:top w:val="none" w:sz="0" w:space="0" w:color="auto"/>
                <w:left w:val="none" w:sz="0" w:space="0" w:color="auto"/>
                <w:bottom w:val="none" w:sz="0" w:space="0" w:color="auto"/>
                <w:right w:val="none" w:sz="0" w:space="0" w:color="auto"/>
              </w:divBdr>
            </w:div>
          </w:divsChild>
        </w:div>
        <w:div w:id="323516309">
          <w:marLeft w:val="0"/>
          <w:marRight w:val="0"/>
          <w:marTop w:val="0"/>
          <w:marBottom w:val="0"/>
          <w:divBdr>
            <w:top w:val="none" w:sz="0" w:space="0" w:color="auto"/>
            <w:left w:val="none" w:sz="0" w:space="0" w:color="auto"/>
            <w:bottom w:val="none" w:sz="0" w:space="0" w:color="auto"/>
            <w:right w:val="none" w:sz="0" w:space="0" w:color="auto"/>
          </w:divBdr>
          <w:divsChild>
            <w:div w:id="900022263">
              <w:marLeft w:val="0"/>
              <w:marRight w:val="0"/>
              <w:marTop w:val="0"/>
              <w:marBottom w:val="120"/>
              <w:divBdr>
                <w:top w:val="none" w:sz="0" w:space="0" w:color="auto"/>
                <w:left w:val="none" w:sz="0" w:space="0" w:color="auto"/>
                <w:bottom w:val="none" w:sz="0" w:space="0" w:color="auto"/>
                <w:right w:val="none" w:sz="0" w:space="0" w:color="auto"/>
              </w:divBdr>
            </w:div>
          </w:divsChild>
        </w:div>
        <w:div w:id="411119984">
          <w:marLeft w:val="0"/>
          <w:marRight w:val="0"/>
          <w:marTop w:val="0"/>
          <w:marBottom w:val="0"/>
          <w:divBdr>
            <w:top w:val="none" w:sz="0" w:space="0" w:color="auto"/>
            <w:left w:val="none" w:sz="0" w:space="0" w:color="auto"/>
            <w:bottom w:val="none" w:sz="0" w:space="0" w:color="auto"/>
            <w:right w:val="none" w:sz="0" w:space="0" w:color="auto"/>
          </w:divBdr>
          <w:divsChild>
            <w:div w:id="998733119">
              <w:marLeft w:val="0"/>
              <w:marRight w:val="0"/>
              <w:marTop w:val="0"/>
              <w:marBottom w:val="240"/>
              <w:divBdr>
                <w:top w:val="none" w:sz="0" w:space="0" w:color="auto"/>
                <w:left w:val="none" w:sz="0" w:space="0" w:color="auto"/>
                <w:bottom w:val="none" w:sz="0" w:space="0" w:color="auto"/>
                <w:right w:val="none" w:sz="0" w:space="0" w:color="auto"/>
              </w:divBdr>
            </w:div>
          </w:divsChild>
        </w:div>
        <w:div w:id="431824080">
          <w:marLeft w:val="0"/>
          <w:marRight w:val="0"/>
          <w:marTop w:val="0"/>
          <w:marBottom w:val="0"/>
          <w:divBdr>
            <w:top w:val="none" w:sz="0" w:space="0" w:color="auto"/>
            <w:left w:val="none" w:sz="0" w:space="0" w:color="auto"/>
            <w:bottom w:val="none" w:sz="0" w:space="0" w:color="auto"/>
            <w:right w:val="none" w:sz="0" w:space="0" w:color="auto"/>
          </w:divBdr>
          <w:divsChild>
            <w:div w:id="631786592">
              <w:marLeft w:val="0"/>
              <w:marRight w:val="0"/>
              <w:marTop w:val="0"/>
              <w:marBottom w:val="120"/>
              <w:divBdr>
                <w:top w:val="none" w:sz="0" w:space="0" w:color="auto"/>
                <w:left w:val="none" w:sz="0" w:space="0" w:color="auto"/>
                <w:bottom w:val="none" w:sz="0" w:space="0" w:color="auto"/>
                <w:right w:val="none" w:sz="0" w:space="0" w:color="auto"/>
              </w:divBdr>
            </w:div>
          </w:divsChild>
        </w:div>
        <w:div w:id="439837395">
          <w:marLeft w:val="0"/>
          <w:marRight w:val="0"/>
          <w:marTop w:val="0"/>
          <w:marBottom w:val="0"/>
          <w:divBdr>
            <w:top w:val="none" w:sz="0" w:space="0" w:color="auto"/>
            <w:left w:val="none" w:sz="0" w:space="0" w:color="auto"/>
            <w:bottom w:val="none" w:sz="0" w:space="0" w:color="auto"/>
            <w:right w:val="none" w:sz="0" w:space="0" w:color="auto"/>
          </w:divBdr>
          <w:divsChild>
            <w:div w:id="1704867507">
              <w:marLeft w:val="0"/>
              <w:marRight w:val="0"/>
              <w:marTop w:val="0"/>
              <w:marBottom w:val="120"/>
              <w:divBdr>
                <w:top w:val="none" w:sz="0" w:space="0" w:color="auto"/>
                <w:left w:val="none" w:sz="0" w:space="0" w:color="auto"/>
                <w:bottom w:val="none" w:sz="0" w:space="0" w:color="auto"/>
                <w:right w:val="none" w:sz="0" w:space="0" w:color="auto"/>
              </w:divBdr>
            </w:div>
          </w:divsChild>
        </w:div>
        <w:div w:id="1568345819">
          <w:marLeft w:val="0"/>
          <w:marRight w:val="0"/>
          <w:marTop w:val="0"/>
          <w:marBottom w:val="0"/>
          <w:divBdr>
            <w:top w:val="none" w:sz="0" w:space="0" w:color="auto"/>
            <w:left w:val="none" w:sz="0" w:space="0" w:color="auto"/>
            <w:bottom w:val="none" w:sz="0" w:space="0" w:color="auto"/>
            <w:right w:val="none" w:sz="0" w:space="0" w:color="auto"/>
          </w:divBdr>
          <w:divsChild>
            <w:div w:id="1430202036">
              <w:marLeft w:val="0"/>
              <w:marRight w:val="0"/>
              <w:marTop w:val="0"/>
              <w:marBottom w:val="120"/>
              <w:divBdr>
                <w:top w:val="none" w:sz="0" w:space="0" w:color="auto"/>
                <w:left w:val="none" w:sz="0" w:space="0" w:color="auto"/>
                <w:bottom w:val="none" w:sz="0" w:space="0" w:color="auto"/>
                <w:right w:val="none" w:sz="0" w:space="0" w:color="auto"/>
              </w:divBdr>
            </w:div>
          </w:divsChild>
        </w:div>
        <w:div w:id="477770283">
          <w:marLeft w:val="0"/>
          <w:marRight w:val="0"/>
          <w:marTop w:val="0"/>
          <w:marBottom w:val="0"/>
          <w:divBdr>
            <w:top w:val="none" w:sz="0" w:space="0" w:color="auto"/>
            <w:left w:val="none" w:sz="0" w:space="0" w:color="auto"/>
            <w:bottom w:val="none" w:sz="0" w:space="0" w:color="auto"/>
            <w:right w:val="none" w:sz="0" w:space="0" w:color="auto"/>
          </w:divBdr>
          <w:divsChild>
            <w:div w:id="1738822759">
              <w:marLeft w:val="0"/>
              <w:marRight w:val="0"/>
              <w:marTop w:val="0"/>
              <w:marBottom w:val="240"/>
              <w:divBdr>
                <w:top w:val="none" w:sz="0" w:space="0" w:color="auto"/>
                <w:left w:val="none" w:sz="0" w:space="0" w:color="auto"/>
                <w:bottom w:val="none" w:sz="0" w:space="0" w:color="auto"/>
                <w:right w:val="none" w:sz="0" w:space="0" w:color="auto"/>
              </w:divBdr>
            </w:div>
          </w:divsChild>
        </w:div>
        <w:div w:id="785583812">
          <w:marLeft w:val="0"/>
          <w:marRight w:val="0"/>
          <w:marTop w:val="0"/>
          <w:marBottom w:val="0"/>
          <w:divBdr>
            <w:top w:val="none" w:sz="0" w:space="0" w:color="auto"/>
            <w:left w:val="none" w:sz="0" w:space="0" w:color="auto"/>
            <w:bottom w:val="none" w:sz="0" w:space="0" w:color="auto"/>
            <w:right w:val="none" w:sz="0" w:space="0" w:color="auto"/>
          </w:divBdr>
          <w:divsChild>
            <w:div w:id="5975175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7075702">
      <w:bodyDiv w:val="1"/>
      <w:marLeft w:val="0"/>
      <w:marRight w:val="0"/>
      <w:marTop w:val="0"/>
      <w:marBottom w:val="0"/>
      <w:divBdr>
        <w:top w:val="none" w:sz="0" w:space="0" w:color="auto"/>
        <w:left w:val="none" w:sz="0" w:space="0" w:color="auto"/>
        <w:bottom w:val="none" w:sz="0" w:space="0" w:color="auto"/>
        <w:right w:val="none" w:sz="0" w:space="0" w:color="auto"/>
      </w:divBdr>
    </w:div>
    <w:div w:id="2070957404">
      <w:bodyDiv w:val="1"/>
      <w:marLeft w:val="0"/>
      <w:marRight w:val="0"/>
      <w:marTop w:val="0"/>
      <w:marBottom w:val="0"/>
      <w:divBdr>
        <w:top w:val="none" w:sz="0" w:space="0" w:color="auto"/>
        <w:left w:val="none" w:sz="0" w:space="0" w:color="auto"/>
        <w:bottom w:val="none" w:sz="0" w:space="0" w:color="auto"/>
        <w:right w:val="none" w:sz="0" w:space="0" w:color="auto"/>
      </w:divBdr>
    </w:div>
    <w:div w:id="21317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EPA14</b:Tag>
    <b:SourceType>InternetSite</b:SourceType>
    <b:Guid>{C05927FA-DDD2-4AA3-9219-26C81D9FA7F6}</b:Guid>
    <b:Title>EPA Maps</b:Title>
    <b:Year>2014</b:Year>
    <b:Author>
      <b:Author>
        <b:Corporate>Environmental Protection Agency</b:Corporate>
      </b:Author>
    </b:Author>
    <b:YearAccessed>2014</b:YearAccessed>
    <b:MonthAccessed>August</b:MonthAccessed>
    <b:DayAccessed>5th</b:DayAccessed>
    <b:URL>http://gis.epa.ie/Envision</b:URL>
    <b:RefOrder>25</b:RefOrder>
  </b:Source>
</b:Sources>
</file>

<file path=customXml/itemProps1.xml><?xml version="1.0" encoding="utf-8"?>
<ds:datastoreItem xmlns:ds="http://schemas.openxmlformats.org/officeDocument/2006/customXml" ds:itemID="{4C6CD7E7-F999-480C-BBB8-F81C79584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10432</Words>
  <Characters>59469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Owhonda Ihunwo</dc:creator>
  <cp:keywords/>
  <dc:description/>
  <cp:lastModifiedBy>Owhonda Ihunwo</cp:lastModifiedBy>
  <cp:revision>2</cp:revision>
  <dcterms:created xsi:type="dcterms:W3CDTF">2024-12-09T22:43:00Z</dcterms:created>
  <dcterms:modified xsi:type="dcterms:W3CDTF">2024-12-09T22:43:00Z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id="4R1EQlqH"/&gt;&lt;style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