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A0" w:rsidRPr="003D04A0" w:rsidRDefault="003D04A0" w:rsidP="003D04A0">
      <w:pPr>
        <w:rPr>
          <w:b/>
          <w:sz w:val="28"/>
          <w:szCs w:val="28"/>
          <w:lang w:val="en-US"/>
        </w:rPr>
      </w:pPr>
      <w:r w:rsidRPr="003D04A0">
        <w:rPr>
          <w:b/>
          <w:sz w:val="28"/>
          <w:szCs w:val="28"/>
          <w:lang w:val="en-US"/>
        </w:rPr>
        <w:t>Code</w:t>
      </w:r>
    </w:p>
    <w:p w:rsidR="003D04A0" w:rsidRDefault="003D04A0" w:rsidP="003D04A0">
      <w:pPr>
        <w:rPr>
          <w:lang w:val="en-US"/>
        </w:rPr>
      </w:pPr>
      <w:r w:rsidRPr="003D04A0">
        <w:rPr>
          <w:lang w:val="en-US"/>
        </w:rPr>
        <w:t>We used Matlab R2019a with the statistics and machine learning toolbox</w:t>
      </w:r>
      <w:r>
        <w:rPr>
          <w:lang w:val="en-US"/>
        </w:rPr>
        <w:t xml:space="preserve">, the signal processing toolbox </w:t>
      </w:r>
      <w:r w:rsidRPr="003D04A0">
        <w:rPr>
          <w:lang w:val="en-US"/>
        </w:rPr>
        <w:t>and</w:t>
      </w:r>
      <w:r>
        <w:rPr>
          <w:lang w:val="en-US"/>
        </w:rPr>
        <w:t xml:space="preserve"> the image processing toolbox. </w:t>
      </w:r>
      <w:r w:rsidRPr="003D04A0">
        <w:rPr>
          <w:lang w:val="en-US"/>
        </w:rPr>
        <w:t xml:space="preserve">To reproduce the figures in the manuscript, copy all the files into one folder, start </w:t>
      </w:r>
      <w:proofErr w:type="spellStart"/>
      <w:r w:rsidRPr="003D04A0">
        <w:rPr>
          <w:lang w:val="en-US"/>
        </w:rPr>
        <w:t>matlab</w:t>
      </w:r>
      <w:proofErr w:type="spellEnd"/>
      <w:r w:rsidRPr="003D04A0">
        <w:rPr>
          <w:lang w:val="en-US"/>
        </w:rPr>
        <w:t xml:space="preserve"> and navigate to the repository-folder.</w:t>
      </w:r>
      <w:bookmarkStart w:id="0" w:name="_GoBack"/>
      <w:bookmarkEnd w:id="0"/>
    </w:p>
    <w:p w:rsidR="00455E40" w:rsidRPr="00455E40" w:rsidRDefault="00455E40" w:rsidP="003D04A0">
      <w:pPr>
        <w:rPr>
          <w:highlight w:val="yellow"/>
          <w:lang w:val="en-US"/>
        </w:rPr>
      </w:pPr>
      <w:r w:rsidRPr="00455E40">
        <w:rPr>
          <w:highlight w:val="yellow"/>
          <w:lang w:val="en-US"/>
        </w:rPr>
        <w:t>PLEASE NOTE: DUE TO LARGE DATA FILE SIZE, SPIKE DATA CAN BE FOUND AT:</w:t>
      </w:r>
    </w:p>
    <w:p w:rsidR="00455E40" w:rsidRPr="003D04A0" w:rsidRDefault="00455E40" w:rsidP="003D04A0">
      <w:pPr>
        <w:rPr>
          <w:lang w:val="en-US"/>
        </w:rPr>
      </w:pPr>
      <w:r w:rsidRPr="00455E40">
        <w:rPr>
          <w:highlight w:val="yellow"/>
          <w:lang w:val="en-US"/>
        </w:rPr>
        <w:t>https://drive.google.com/drive/folders/1HDCH83nJ_udSBJmmqVKYUT3uXdMUQQlS?usp=sharing</w:t>
      </w:r>
    </w:p>
    <w:p w:rsidR="003D04A0" w:rsidRPr="003D04A0" w:rsidRDefault="003D04A0" w:rsidP="003D04A0">
      <w:pPr>
        <w:rPr>
          <w:lang w:val="en-US"/>
        </w:rPr>
      </w:pPr>
      <w:proofErr w:type="gramStart"/>
      <w:r w:rsidRPr="003D04A0">
        <w:rPr>
          <w:highlight w:val="lightGray"/>
          <w:lang w:val="en-US"/>
        </w:rPr>
        <w:t>cd(</w:t>
      </w:r>
      <w:proofErr w:type="gramEnd"/>
      <w:r w:rsidRPr="003D04A0">
        <w:rPr>
          <w:highlight w:val="lightGray"/>
          <w:lang w:val="en-US"/>
        </w:rPr>
        <w:t>'/Path/to/this/repo');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 xml:space="preserve">The path can be added to the </w:t>
      </w:r>
      <w:proofErr w:type="spellStart"/>
      <w:r w:rsidRPr="003D04A0">
        <w:rPr>
          <w:lang w:val="en-US"/>
        </w:rPr>
        <w:t>matlabp</w:t>
      </w:r>
      <w:r>
        <w:rPr>
          <w:lang w:val="en-US"/>
        </w:rPr>
        <w:t>a</w:t>
      </w:r>
      <w:r w:rsidRPr="003D04A0">
        <w:rPr>
          <w:lang w:val="en-US"/>
        </w:rPr>
        <w:t>th</w:t>
      </w:r>
      <w:proofErr w:type="spellEnd"/>
      <w:r w:rsidRPr="003D04A0">
        <w:rPr>
          <w:lang w:val="en-US"/>
        </w:rPr>
        <w:t xml:space="preserve"> too:</w:t>
      </w:r>
    </w:p>
    <w:p w:rsidR="003D04A0" w:rsidRPr="003D04A0" w:rsidRDefault="003D04A0" w:rsidP="003D04A0">
      <w:pPr>
        <w:rPr>
          <w:lang w:val="en-US"/>
        </w:rPr>
      </w:pPr>
      <w:proofErr w:type="spellStart"/>
      <w:proofErr w:type="gramStart"/>
      <w:r w:rsidRPr="003D04A0">
        <w:rPr>
          <w:highlight w:val="lightGray"/>
          <w:lang w:val="en-US"/>
        </w:rPr>
        <w:t>addpath</w:t>
      </w:r>
      <w:proofErr w:type="spellEnd"/>
      <w:r w:rsidRPr="003D04A0">
        <w:rPr>
          <w:highlight w:val="lightGray"/>
          <w:lang w:val="en-US"/>
        </w:rPr>
        <w:t>(</w:t>
      </w:r>
      <w:proofErr w:type="spellStart"/>
      <w:proofErr w:type="gramEnd"/>
      <w:r w:rsidRPr="003D04A0">
        <w:rPr>
          <w:highlight w:val="lightGray"/>
          <w:lang w:val="en-US"/>
        </w:rPr>
        <w:t>pwd</w:t>
      </w:r>
      <w:proofErr w:type="spellEnd"/>
      <w:r w:rsidRPr="003D04A0">
        <w:rPr>
          <w:highlight w:val="lightGray"/>
          <w:lang w:val="en-US"/>
        </w:rPr>
        <w:t>);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>Then call one of these functions: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figure2.m</w:t>
      </w:r>
      <w:r w:rsidRPr="003D04A0">
        <w:rPr>
          <w:lang w:val="en-US"/>
        </w:rPr>
        <w:t xml:space="preserve">: graphics from Fig2 and SuppFig2 which are </w:t>
      </w:r>
      <w:proofErr w:type="spellStart"/>
      <w:r w:rsidRPr="003D04A0">
        <w:rPr>
          <w:lang w:val="en-US"/>
        </w:rPr>
        <w:t>rasterplots</w:t>
      </w:r>
      <w:proofErr w:type="spellEnd"/>
      <w:r w:rsidRPr="003D04A0">
        <w:rPr>
          <w:lang w:val="en-US"/>
        </w:rPr>
        <w:t>, firing rate histograms and spike density. Result tables contain p-values for each interval of the corresponding group (Bonferroni-corrected significant p-value is 0.0125).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figure3.m</w:t>
      </w:r>
      <w:r w:rsidRPr="003D04A0">
        <w:rPr>
          <w:lang w:val="en-US"/>
        </w:rPr>
        <w:t>: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figure4.m</w:t>
      </w:r>
      <w:r w:rsidRPr="003D04A0">
        <w:rPr>
          <w:lang w:val="en-US"/>
        </w:rPr>
        <w:t>:</w:t>
      </w:r>
    </w:p>
    <w:p w:rsidR="003D04A0" w:rsidRP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3D04A0">
        <w:rPr>
          <w:highlight w:val="lightGray"/>
          <w:lang w:val="en-US"/>
        </w:rPr>
        <w:t>figureSupp.m</w:t>
      </w:r>
      <w:proofErr w:type="spellEnd"/>
      <w:r w:rsidRPr="003D04A0">
        <w:rPr>
          <w:lang w:val="en-US"/>
        </w:rPr>
        <w:t>: instantaneous firing rate graphics from SuppFig3 and SuppFig4.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>Further .m files in this repository are included because they are called by the above scripts at some point or another.</w:t>
      </w:r>
    </w:p>
    <w:p w:rsidR="003D04A0" w:rsidRPr="003D04A0" w:rsidRDefault="003D04A0" w:rsidP="003D04A0">
      <w:pPr>
        <w:rPr>
          <w:b/>
          <w:sz w:val="28"/>
          <w:szCs w:val="28"/>
          <w:lang w:val="en-US"/>
        </w:rPr>
      </w:pPr>
      <w:r w:rsidRPr="003D04A0">
        <w:rPr>
          <w:b/>
          <w:sz w:val="28"/>
          <w:szCs w:val="28"/>
          <w:lang w:val="en-US"/>
        </w:rPr>
        <w:t>Data</w:t>
      </w:r>
    </w:p>
    <w:p w:rsidR="003D04A0" w:rsidRDefault="003D04A0" w:rsidP="003D04A0">
      <w:pPr>
        <w:rPr>
          <w:lang w:val="en-US"/>
        </w:rPr>
      </w:pPr>
      <w:r w:rsidRPr="003D04A0">
        <w:rPr>
          <w:lang w:val="en-US"/>
        </w:rPr>
        <w:t xml:space="preserve">Datasets (e.g. </w:t>
      </w:r>
      <w:r w:rsidRPr="00E53F5A">
        <w:rPr>
          <w:highlight w:val="lightGray"/>
          <w:lang w:val="en-US"/>
        </w:rPr>
        <w:t>A-10</w:t>
      </w:r>
      <w:r w:rsidR="00E53F5A" w:rsidRPr="00E53F5A">
        <w:rPr>
          <w:highlight w:val="lightGray"/>
          <w:lang w:val="en-US"/>
        </w:rPr>
        <w:t>.mat</w:t>
      </w:r>
      <w:r w:rsidRPr="003D04A0">
        <w:rPr>
          <w:lang w:val="en-US"/>
        </w:rPr>
        <w:t xml:space="preserve">) contain spike times </w:t>
      </w:r>
      <w:r w:rsidR="00E53F5A">
        <w:rPr>
          <w:lang w:val="en-US"/>
        </w:rPr>
        <w:t>as well as trigger information.</w:t>
      </w:r>
    </w:p>
    <w:p w:rsidR="00E53F5A" w:rsidRDefault="00E53F5A" w:rsidP="00E53F5A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spikes:</w:t>
      </w:r>
      <w:r>
        <w:rPr>
          <w:lang w:val="en-US"/>
        </w:rPr>
        <w:t xml:space="preserve"> </w:t>
      </w:r>
      <w:proofErr w:type="spellStart"/>
      <w:r w:rsidR="00A56BF0">
        <w:rPr>
          <w:lang w:val="en-US"/>
        </w:rPr>
        <w:t>nunits</w:t>
      </w:r>
      <w:proofErr w:type="spellEnd"/>
      <w:r w:rsidR="00A56BF0">
        <w:rPr>
          <w:lang w:val="en-US"/>
        </w:rPr>
        <w:t xml:space="preserve"> x </w:t>
      </w:r>
      <w:proofErr w:type="spellStart"/>
      <w:r w:rsidR="00A56BF0">
        <w:rPr>
          <w:lang w:val="en-US"/>
        </w:rPr>
        <w:t>ntime</w:t>
      </w:r>
      <w:proofErr w:type="spellEnd"/>
      <w:r w:rsidR="00A56BF0">
        <w:rPr>
          <w:lang w:val="en-US"/>
        </w:rPr>
        <w:t xml:space="preserve"> matri</w:t>
      </w:r>
      <w:r>
        <w:rPr>
          <w:lang w:val="en-US"/>
        </w:rPr>
        <w:t>x of spike</w:t>
      </w:r>
      <w:r w:rsidR="00A56BF0">
        <w:rPr>
          <w:lang w:val="en-US"/>
        </w:rPr>
        <w:t>s</w:t>
      </w:r>
    </w:p>
    <w:p w:rsidR="00A56BF0" w:rsidRDefault="00E53F5A" w:rsidP="00E53F5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A56BF0">
        <w:rPr>
          <w:highlight w:val="lightGray"/>
          <w:lang w:val="en-US"/>
        </w:rPr>
        <w:t>spikesTrigger</w:t>
      </w:r>
      <w:proofErr w:type="spellEnd"/>
      <w:r w:rsidR="00A56BF0" w:rsidRPr="00A56BF0">
        <w:rPr>
          <w:highlight w:val="lightGray"/>
          <w:lang w:val="en-US"/>
        </w:rPr>
        <w:t>:</w:t>
      </w:r>
      <w:r w:rsidR="00A56BF0" w:rsidRPr="00A56BF0">
        <w:rPr>
          <w:lang w:val="en-US"/>
        </w:rPr>
        <w:t xml:space="preserve"> </w:t>
      </w:r>
      <w:r w:rsidR="00A56BF0">
        <w:rPr>
          <w:lang w:val="en-US"/>
        </w:rPr>
        <w:t>spike times with corresponding run information</w:t>
      </w:r>
    </w:p>
    <w:p w:rsidR="00E53F5A" w:rsidRPr="00A56BF0" w:rsidRDefault="00E53F5A" w:rsidP="00E53F5A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trials</w:t>
      </w:r>
      <w:r w:rsidR="00A56BF0" w:rsidRPr="00A56BF0">
        <w:rPr>
          <w:highlight w:val="lightGray"/>
          <w:lang w:val="en-US"/>
        </w:rPr>
        <w:t>:</w:t>
      </w:r>
      <w:r w:rsidR="00A56BF0" w:rsidRPr="00A56BF0">
        <w:rPr>
          <w:lang w:val="en-US"/>
        </w:rPr>
        <w:t xml:space="preserve"> number of trials per run and memory status</w:t>
      </w:r>
    </w:p>
    <w:p w:rsidR="00E53F5A" w:rsidRDefault="00E53F5A" w:rsidP="00E53F5A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info1</w:t>
      </w:r>
      <w:r w:rsidR="00A56BF0" w:rsidRPr="00A56BF0">
        <w:rPr>
          <w:highlight w:val="lightGray"/>
          <w:lang w:val="en-US"/>
        </w:rPr>
        <w:t>:</w:t>
      </w:r>
      <w:r w:rsidR="00A56BF0">
        <w:rPr>
          <w:lang w:val="en-US"/>
        </w:rPr>
        <w:t xml:space="preserve"> corresponding number of trials per run and memory status with source info for color1/scene1 associations</w:t>
      </w:r>
    </w:p>
    <w:p w:rsidR="00833AF3" w:rsidRDefault="00E53F5A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info2</w:t>
      </w:r>
      <w:r w:rsidR="00A56BF0" w:rsidRPr="00A56BF0">
        <w:rPr>
          <w:highlight w:val="lightGray"/>
          <w:lang w:val="en-US"/>
        </w:rPr>
        <w:t>:</w:t>
      </w:r>
      <w:r w:rsidR="00A56BF0">
        <w:rPr>
          <w:lang w:val="en-US"/>
        </w:rPr>
        <w:t xml:space="preserve"> corresponding number of trials per run and memory status with source info for color2/scene2 associations</w:t>
      </w:r>
    </w:p>
    <w:p w:rsidR="00A56BF0" w:rsidRDefault="00A56BF0" w:rsidP="00A56BF0">
      <w:pPr>
        <w:rPr>
          <w:lang w:val="en-US"/>
        </w:rPr>
      </w:pPr>
      <w:r>
        <w:rPr>
          <w:lang w:val="en-US"/>
        </w:rPr>
        <w:t>Code meaning: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1, 1001:</w:t>
      </w:r>
      <w:r>
        <w:rPr>
          <w:lang w:val="en-US"/>
        </w:rPr>
        <w:t xml:space="preserve"> </w:t>
      </w:r>
      <w:r w:rsidR="00646BE6">
        <w:rPr>
          <w:lang w:val="en-US"/>
        </w:rPr>
        <w:t>correct rejection (TN)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2, 2002:</w:t>
      </w:r>
      <w:r>
        <w:rPr>
          <w:lang w:val="en-US"/>
        </w:rPr>
        <w:t xml:space="preserve"> </w:t>
      </w:r>
      <w:r w:rsidR="00646BE6">
        <w:rPr>
          <w:lang w:val="en-US"/>
        </w:rPr>
        <w:t>remembered item, remembered source (R+/hit)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3, 3003:</w:t>
      </w:r>
      <w:r>
        <w:rPr>
          <w:lang w:val="en-US"/>
        </w:rPr>
        <w:t xml:space="preserve"> </w:t>
      </w:r>
      <w:r w:rsidR="00646BE6">
        <w:rPr>
          <w:lang w:val="en-US"/>
        </w:rPr>
        <w:t>remembered item, forgotten source (R-)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4, 4004:</w:t>
      </w:r>
      <w:r>
        <w:rPr>
          <w:lang w:val="en-US"/>
        </w:rPr>
        <w:t xml:space="preserve"> </w:t>
      </w:r>
      <w:r w:rsidR="00646BE6">
        <w:rPr>
          <w:lang w:val="en-US"/>
        </w:rPr>
        <w:t>remembered item, source unsure (R-)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5, 5005:</w:t>
      </w:r>
      <w:r>
        <w:rPr>
          <w:lang w:val="en-US"/>
        </w:rPr>
        <w:t xml:space="preserve"> </w:t>
      </w:r>
      <w:r w:rsidR="00646BE6">
        <w:rPr>
          <w:lang w:val="en-US"/>
        </w:rPr>
        <w:t>forgotten item (FN/miss)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6, 6006:</w:t>
      </w:r>
      <w:r>
        <w:rPr>
          <w:lang w:val="en-US"/>
        </w:rPr>
        <w:t xml:space="preserve"> </w:t>
      </w:r>
      <w:r w:rsidR="00646BE6">
        <w:rPr>
          <w:lang w:val="en-US"/>
        </w:rPr>
        <w:t>false alarm (FP)</w:t>
      </w:r>
    </w:p>
    <w:p w:rsidR="00A56BF0" w:rsidRDefault="00A56BF0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A56BF0">
        <w:rPr>
          <w:highlight w:val="lightGray"/>
          <w:lang w:val="en-US"/>
        </w:rPr>
        <w:t>NA:</w:t>
      </w:r>
      <w:r>
        <w:rPr>
          <w:lang w:val="en-US"/>
        </w:rPr>
        <w:t xml:space="preserve"> not announced (no patient response to trial)</w:t>
      </w:r>
    </w:p>
    <w:p w:rsidR="00A56BF0" w:rsidRPr="00A56BF0" w:rsidRDefault="00646BE6" w:rsidP="00A56BF0">
      <w:pPr>
        <w:pStyle w:val="Listenabsatz"/>
        <w:numPr>
          <w:ilvl w:val="0"/>
          <w:numId w:val="1"/>
        </w:numPr>
        <w:rPr>
          <w:lang w:val="en-US"/>
        </w:rPr>
      </w:pPr>
      <w:r w:rsidRPr="00646BE6">
        <w:rPr>
          <w:highlight w:val="lightGray"/>
          <w:lang w:val="en-US"/>
        </w:rPr>
        <w:lastRenderedPageBreak/>
        <w:t>cBB1, sCT3, …:</w:t>
      </w:r>
      <w:r>
        <w:rPr>
          <w:lang w:val="en-US"/>
        </w:rPr>
        <w:t xml:space="preserve"> </w:t>
      </w:r>
      <w:r w:rsidR="00A56BF0">
        <w:rPr>
          <w:lang w:val="en-US"/>
        </w:rPr>
        <w:t>condition: c/s=color/scene; BB/CT/MB=binaural/control/monaural beat stimulation; 1/3=encoding/retrieval</w:t>
      </w:r>
    </w:p>
    <w:sectPr w:rsidR="00A56BF0" w:rsidRPr="00A56B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5287"/>
    <w:multiLevelType w:val="hybridMultilevel"/>
    <w:tmpl w:val="ED162AC4"/>
    <w:lvl w:ilvl="0" w:tplc="D94A6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A0"/>
    <w:rsid w:val="00281B94"/>
    <w:rsid w:val="003D04A0"/>
    <w:rsid w:val="00455E40"/>
    <w:rsid w:val="00646BE6"/>
    <w:rsid w:val="00833AF3"/>
    <w:rsid w:val="00A56BF0"/>
    <w:rsid w:val="00BA19D1"/>
    <w:rsid w:val="00E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</dc:creator>
  <cp:lastModifiedBy>Leila Chaieb</cp:lastModifiedBy>
  <cp:revision>3</cp:revision>
  <dcterms:created xsi:type="dcterms:W3CDTF">2020-07-31T08:42:00Z</dcterms:created>
  <dcterms:modified xsi:type="dcterms:W3CDTF">2020-07-31T08:43:00Z</dcterms:modified>
</cp:coreProperties>
</file>