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lang w:val="en-CA"/>
        </w:rPr>
      </w:pPr>
    </w:p>
    <w:p w:rsidR="00096E5C" w:rsidRDefault="00096E5C" w:rsidP="00096E5C">
      <w:pPr>
        <w:jc w:val="center"/>
        <w:rPr>
          <w:rFonts w:asciiTheme="majorHAnsi" w:hAnsiTheme="majorHAnsi" w:cstheme="majorHAnsi"/>
          <w:b/>
          <w:sz w:val="40"/>
          <w:lang w:val="en-CA"/>
        </w:rPr>
      </w:pPr>
      <w:r w:rsidRPr="00096E5C">
        <w:rPr>
          <w:rFonts w:asciiTheme="majorHAnsi" w:hAnsiTheme="majorHAnsi" w:cstheme="majorHAnsi"/>
          <w:b/>
          <w:sz w:val="40"/>
          <w:lang w:val="en-CA"/>
        </w:rPr>
        <w:t>Battle Of Healthcare Accessibility</w:t>
      </w:r>
    </w:p>
    <w:p w:rsidR="00096E5C" w:rsidRDefault="00096E5C" w:rsidP="00096E5C">
      <w:pPr>
        <w:jc w:val="center"/>
        <w:rPr>
          <w:rFonts w:asciiTheme="majorHAnsi" w:hAnsiTheme="majorHAnsi" w:cstheme="majorHAnsi"/>
          <w:b/>
          <w:sz w:val="40"/>
          <w:lang w:val="en-CA"/>
        </w:rPr>
      </w:pPr>
      <w:r>
        <w:rPr>
          <w:rFonts w:asciiTheme="majorHAnsi" w:hAnsiTheme="majorHAnsi" w:cstheme="majorHAnsi"/>
          <w:b/>
          <w:sz w:val="40"/>
          <w:lang w:val="en-CA"/>
        </w:rPr>
        <w:t xml:space="preserve">between </w:t>
      </w:r>
    </w:p>
    <w:p w:rsidR="00096E5C" w:rsidRDefault="00096E5C" w:rsidP="00096E5C">
      <w:pPr>
        <w:jc w:val="center"/>
        <w:rPr>
          <w:rFonts w:asciiTheme="majorHAnsi" w:hAnsiTheme="majorHAnsi" w:cstheme="majorHAnsi"/>
          <w:b/>
          <w:sz w:val="40"/>
          <w:lang w:val="en-CA"/>
        </w:rPr>
      </w:pPr>
      <w:r>
        <w:rPr>
          <w:rFonts w:asciiTheme="majorHAnsi" w:hAnsiTheme="majorHAnsi" w:cstheme="majorHAnsi"/>
          <w:b/>
          <w:sz w:val="40"/>
          <w:lang w:val="en-CA"/>
        </w:rPr>
        <w:t>Toronto and New York City</w:t>
      </w: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Default="00632026" w:rsidP="00096E5C">
      <w:pPr>
        <w:jc w:val="center"/>
        <w:rPr>
          <w:rFonts w:asciiTheme="majorHAnsi" w:hAnsiTheme="majorHAnsi" w:cstheme="majorHAnsi"/>
          <w:b/>
          <w:sz w:val="40"/>
          <w:lang w:val="en-CA"/>
        </w:rPr>
      </w:pPr>
    </w:p>
    <w:p w:rsidR="00632026" w:rsidRPr="00632026" w:rsidRDefault="00632026" w:rsidP="00096E5C">
      <w:pPr>
        <w:jc w:val="center"/>
        <w:rPr>
          <w:rFonts w:asciiTheme="majorHAnsi" w:hAnsiTheme="majorHAnsi" w:cstheme="majorHAnsi"/>
          <w:b/>
          <w:sz w:val="28"/>
          <w:lang w:val="en-CA"/>
        </w:rPr>
      </w:pPr>
      <w:r w:rsidRPr="00632026">
        <w:rPr>
          <w:rFonts w:asciiTheme="majorHAnsi" w:hAnsiTheme="majorHAnsi" w:cstheme="majorHAnsi"/>
          <w:b/>
          <w:sz w:val="28"/>
          <w:lang w:val="en-CA"/>
        </w:rPr>
        <w:t>Michael Tang</w:t>
      </w:r>
    </w:p>
    <w:p w:rsidR="00364650" w:rsidRDefault="00096E5C">
      <w:pPr>
        <w:rPr>
          <w:lang w:val="en-CA"/>
        </w:rPr>
      </w:pPr>
      <w:r>
        <w:rPr>
          <w:lang w:val="en-CA"/>
        </w:rPr>
        <w:t xml:space="preserve"> </w:t>
      </w:r>
    </w:p>
    <w:p w:rsidR="00364650" w:rsidRDefault="00364650">
      <w:pPr>
        <w:rPr>
          <w:lang w:val="en-CA"/>
        </w:rPr>
      </w:pPr>
      <w:r>
        <w:rPr>
          <w:lang w:val="en-CA"/>
        </w:rPr>
        <w:br w:type="page"/>
      </w:r>
    </w:p>
    <w:p w:rsidR="00364650" w:rsidRDefault="00751759" w:rsidP="001A0288">
      <w:pPr>
        <w:pStyle w:val="ListParagraph"/>
        <w:numPr>
          <w:ilvl w:val="0"/>
          <w:numId w:val="1"/>
        </w:numPr>
        <w:spacing w:line="360" w:lineRule="auto"/>
        <w:rPr>
          <w:b/>
          <w:lang w:val="en-CA"/>
        </w:rPr>
      </w:pPr>
      <w:r w:rsidRPr="001A0288">
        <w:rPr>
          <w:b/>
          <w:lang w:val="en-CA"/>
        </w:rPr>
        <w:lastRenderedPageBreak/>
        <w:t>INTRODUCTION:</w:t>
      </w:r>
    </w:p>
    <w:p w:rsidR="001A0288" w:rsidRPr="001A0288" w:rsidRDefault="001A0288" w:rsidP="001A0288">
      <w:pPr>
        <w:pStyle w:val="ListParagraph"/>
        <w:numPr>
          <w:ilvl w:val="1"/>
          <w:numId w:val="1"/>
        </w:numPr>
        <w:spacing w:line="360" w:lineRule="auto"/>
        <w:ind w:left="450"/>
        <w:rPr>
          <w:b/>
          <w:lang w:val="en-CA"/>
        </w:rPr>
      </w:pPr>
      <w:r>
        <w:rPr>
          <w:b/>
          <w:lang w:val="en-CA"/>
        </w:rPr>
        <w:t>BACKGROUND INFORMATION:</w:t>
      </w:r>
    </w:p>
    <w:p w:rsidR="001A0288" w:rsidRDefault="00364650" w:rsidP="00751759">
      <w:pPr>
        <w:spacing w:line="360" w:lineRule="auto"/>
        <w:jc w:val="both"/>
        <w:rPr>
          <w:rFonts w:cstheme="minorHAnsi"/>
        </w:rPr>
      </w:pPr>
      <w:r w:rsidRPr="00364650">
        <w:rPr>
          <w:rFonts w:cstheme="minorHAnsi"/>
        </w:rPr>
        <w:t xml:space="preserve">Each year, both the U.S and Canada invest a lot of money in their healthcare systems with the goal to achieve better patient health outcomes. Despite the cultural similarity, there is a distinct difference in the healthcare system between the two countries. Concretely, Canada advocates a single-payer system where the government is the only entity paying for the healthcare coverage, whereas in the U.S, most healthcare facilities are private and operate on a multi-payer system. Even though they each offers its own pros and cons, many researches have suggested that Canada has a more superior healthcare system in terms of two common health outcome measures, the infant mortality rate and life expectancy. Additionally, Canada spends 10.4% of its GDP on healthcare in comparison to the 16% spent by the U.S. It seems conspicuous that the Canadian system is doing more for less. </w:t>
      </w:r>
    </w:p>
    <w:p w:rsidR="001A0288" w:rsidRDefault="001A0288" w:rsidP="00751759">
      <w:pPr>
        <w:spacing w:line="360" w:lineRule="auto"/>
        <w:jc w:val="both"/>
        <w:rPr>
          <w:rFonts w:cstheme="minorHAnsi"/>
        </w:rPr>
      </w:pPr>
    </w:p>
    <w:p w:rsidR="001A0288" w:rsidRDefault="001A0288" w:rsidP="001A0288">
      <w:pPr>
        <w:pStyle w:val="ListParagraph"/>
        <w:numPr>
          <w:ilvl w:val="1"/>
          <w:numId w:val="1"/>
        </w:numPr>
        <w:spacing w:line="360" w:lineRule="auto"/>
        <w:ind w:left="450"/>
        <w:jc w:val="both"/>
        <w:rPr>
          <w:rFonts w:cstheme="minorHAnsi"/>
        </w:rPr>
      </w:pPr>
      <w:r>
        <w:rPr>
          <w:rFonts w:cstheme="minorHAnsi"/>
          <w:b/>
        </w:rPr>
        <w:t>PROBLEM AND INTEREST</w:t>
      </w:r>
    </w:p>
    <w:p w:rsidR="00364650" w:rsidRPr="007E262F" w:rsidRDefault="001A0288" w:rsidP="001A0288">
      <w:pPr>
        <w:spacing w:line="360" w:lineRule="auto"/>
        <w:ind w:left="18"/>
        <w:jc w:val="both"/>
        <w:rPr>
          <w:rFonts w:cstheme="minorHAnsi"/>
          <w:lang w:val="en-CA"/>
        </w:rPr>
      </w:pPr>
      <w:r>
        <w:rPr>
          <w:rFonts w:cstheme="minorHAnsi"/>
        </w:rPr>
        <w:t>Based on the aforementioned information,</w:t>
      </w:r>
      <w:r w:rsidR="00364650" w:rsidRPr="001A0288">
        <w:rPr>
          <w:rFonts w:cstheme="minorHAnsi"/>
        </w:rPr>
        <w:t xml:space="preserve"> it would be of a special interest to the U.S politicians to determine if the single-payer system is a potential alternative to adopt.</w:t>
      </w:r>
      <w:r>
        <w:rPr>
          <w:rFonts w:cstheme="minorHAnsi"/>
        </w:rPr>
        <w:t xml:space="preserve"> Ultimately, it can also help both parties determine the problems that exist in the opposite party.</w:t>
      </w:r>
      <w:r w:rsidR="00364650" w:rsidRPr="001A0288">
        <w:rPr>
          <w:rFonts w:cstheme="minorHAnsi"/>
        </w:rPr>
        <w:t xml:space="preserve"> In the project, I will be looking at the healthcare accessibility of healthcare facilities in both countries, which could indirectly reflect the performance of a country’s healthcare system. More specifically, </w:t>
      </w:r>
      <w:r w:rsidR="007E262F">
        <w:rPr>
          <w:rFonts w:cstheme="minorHAnsi"/>
        </w:rPr>
        <w:t xml:space="preserve">healthcare accessibility can be roughly divided into two factors – wait time and </w:t>
      </w:r>
      <w:r w:rsidR="005541F8">
        <w:rPr>
          <w:rFonts w:cstheme="minorHAnsi"/>
        </w:rPr>
        <w:t>affordability</w:t>
      </w:r>
      <w:r w:rsidR="007E262F">
        <w:rPr>
          <w:rFonts w:cstheme="minorHAnsi"/>
        </w:rPr>
        <w:t>. A</w:t>
      </w:r>
      <w:r w:rsidR="00364650" w:rsidRPr="001A0288">
        <w:rPr>
          <w:rFonts w:cstheme="minorHAnsi"/>
        </w:rPr>
        <w:t xml:space="preserve"> longer wait time </w:t>
      </w:r>
      <w:r w:rsidR="007E262F">
        <w:rPr>
          <w:rFonts w:cstheme="minorHAnsi"/>
        </w:rPr>
        <w:t xml:space="preserve">and a </w:t>
      </w:r>
      <w:r w:rsidR="005541F8">
        <w:rPr>
          <w:rFonts w:cstheme="minorHAnsi"/>
        </w:rPr>
        <w:t>less</w:t>
      </w:r>
      <w:r w:rsidR="007E262F">
        <w:rPr>
          <w:rFonts w:cstheme="minorHAnsi"/>
        </w:rPr>
        <w:t xml:space="preserve"> </w:t>
      </w:r>
      <w:r w:rsidR="005541F8">
        <w:rPr>
          <w:rFonts w:cstheme="minorHAnsi"/>
        </w:rPr>
        <w:t>affordability</w:t>
      </w:r>
      <w:r w:rsidR="007E262F">
        <w:rPr>
          <w:rFonts w:cstheme="minorHAnsi"/>
        </w:rPr>
        <w:t xml:space="preserve"> </w:t>
      </w:r>
      <w:r w:rsidR="00364650" w:rsidRPr="001A0288">
        <w:rPr>
          <w:rFonts w:cstheme="minorHAnsi"/>
        </w:rPr>
        <w:t xml:space="preserve">can </w:t>
      </w:r>
      <w:r w:rsidR="007E262F">
        <w:rPr>
          <w:rFonts w:cstheme="minorHAnsi"/>
        </w:rPr>
        <w:t xml:space="preserve">both </w:t>
      </w:r>
      <w:r w:rsidR="00364650" w:rsidRPr="001A0288">
        <w:rPr>
          <w:rFonts w:cstheme="minorHAnsi"/>
        </w:rPr>
        <w:t xml:space="preserve">result in unmet medical needs, which </w:t>
      </w:r>
      <w:r w:rsidR="007E262F">
        <w:rPr>
          <w:rFonts w:cstheme="minorHAnsi"/>
        </w:rPr>
        <w:t>are</w:t>
      </w:r>
      <w:r w:rsidR="00364650" w:rsidRPr="001A0288">
        <w:rPr>
          <w:rFonts w:cstheme="minorHAnsi"/>
        </w:rPr>
        <w:t xml:space="preserve"> indicator</w:t>
      </w:r>
      <w:r w:rsidR="007E262F">
        <w:rPr>
          <w:rFonts w:cstheme="minorHAnsi"/>
        </w:rPr>
        <w:t>s</w:t>
      </w:r>
      <w:r w:rsidR="00364650" w:rsidRPr="001A0288">
        <w:rPr>
          <w:rFonts w:cstheme="minorHAnsi"/>
        </w:rPr>
        <w:t xml:space="preserve"> of potential deficiency in healthcare resources. Finally, as a Torontonian, I will analyze the distribution of healthcare resources in Toronto. I hope the result can assist physicians in determining the </w:t>
      </w:r>
      <w:r w:rsidR="004F34ED">
        <w:rPr>
          <w:rFonts w:cstheme="minorHAnsi"/>
        </w:rPr>
        <w:t>best type of</w:t>
      </w:r>
      <w:r w:rsidR="00364650" w:rsidRPr="001A0288">
        <w:rPr>
          <w:rFonts w:cstheme="minorHAnsi"/>
        </w:rPr>
        <w:t xml:space="preserve"> healthcare facilities</w:t>
      </w:r>
      <w:r w:rsidR="004F34ED">
        <w:rPr>
          <w:rFonts w:cstheme="minorHAnsi"/>
        </w:rPr>
        <w:t xml:space="preserve"> to open at given location</w:t>
      </w:r>
      <w:r w:rsidR="00364650" w:rsidRPr="001A0288">
        <w:rPr>
          <w:rFonts w:cstheme="minorHAnsi"/>
        </w:rPr>
        <w:t>.</w:t>
      </w:r>
    </w:p>
    <w:p w:rsidR="001A0288" w:rsidRPr="001A0288" w:rsidRDefault="001A0288" w:rsidP="001A0288">
      <w:pPr>
        <w:spacing w:line="360" w:lineRule="auto"/>
        <w:ind w:left="18"/>
        <w:jc w:val="both"/>
        <w:rPr>
          <w:rFonts w:cstheme="minorHAnsi"/>
        </w:rPr>
      </w:pPr>
    </w:p>
    <w:p w:rsidR="009056E0" w:rsidRPr="009056E0" w:rsidRDefault="00751759" w:rsidP="009056E0">
      <w:pPr>
        <w:pStyle w:val="ListParagraph"/>
        <w:numPr>
          <w:ilvl w:val="0"/>
          <w:numId w:val="1"/>
        </w:numPr>
        <w:spacing w:line="360" w:lineRule="auto"/>
        <w:jc w:val="both"/>
        <w:rPr>
          <w:rFonts w:cstheme="minorHAnsi"/>
          <w:b/>
        </w:rPr>
      </w:pPr>
      <w:r w:rsidRPr="001A0288">
        <w:rPr>
          <w:rFonts w:cstheme="minorHAnsi"/>
          <w:b/>
        </w:rPr>
        <w:t>DATA</w:t>
      </w:r>
      <w:r w:rsidR="007E262F">
        <w:rPr>
          <w:rFonts w:cstheme="minorHAnsi"/>
          <w:b/>
        </w:rPr>
        <w:t xml:space="preserve"> ACQUISITION </w:t>
      </w:r>
      <w:r w:rsidR="007B4DAE">
        <w:rPr>
          <w:rFonts w:cstheme="minorHAnsi"/>
          <w:b/>
        </w:rPr>
        <w:t>&amp;</w:t>
      </w:r>
      <w:r w:rsidR="007E262F">
        <w:rPr>
          <w:rFonts w:cstheme="minorHAnsi"/>
          <w:b/>
        </w:rPr>
        <w:t xml:space="preserve"> CLEANING</w:t>
      </w:r>
    </w:p>
    <w:p w:rsidR="00751759" w:rsidRDefault="00751759" w:rsidP="007517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sidRPr="00751759">
        <w:rPr>
          <w:rFonts w:ascii="Calibri" w:hAnsi="Calibri" w:cs="Calibri"/>
        </w:rPr>
        <w:t xml:space="preserve">In this section, I will discuss the data </w:t>
      </w:r>
      <w:r w:rsidR="009056E0">
        <w:rPr>
          <w:rFonts w:ascii="Calibri" w:hAnsi="Calibri" w:cs="Calibri"/>
        </w:rPr>
        <w:t>sources and data wrangling</w:t>
      </w:r>
      <w:r w:rsidRPr="00751759">
        <w:rPr>
          <w:rFonts w:ascii="Calibri" w:hAnsi="Calibri" w:cs="Calibri"/>
        </w:rPr>
        <w:t xml:space="preserve"> for this analysis. First of all, I will narrow down the targets from a national level to a municipal level - Toronto and </w:t>
      </w:r>
      <w:r w:rsidR="001A0288">
        <w:rPr>
          <w:rFonts w:ascii="Calibri" w:hAnsi="Calibri" w:cs="Calibri"/>
        </w:rPr>
        <w:t>Boston</w:t>
      </w:r>
      <w:r w:rsidRPr="00751759">
        <w:rPr>
          <w:rFonts w:ascii="Calibri" w:hAnsi="Calibri" w:cs="Calibri"/>
        </w:rPr>
        <w:t xml:space="preserve">. Precisely, while the healthcare system in these two cities might not best represent their own countries </w:t>
      </w:r>
      <w:r w:rsidRPr="00751759">
        <w:rPr>
          <w:rFonts w:ascii="Calibri" w:hAnsi="Calibri" w:cs="Calibri"/>
        </w:rPr>
        <w:lastRenderedPageBreak/>
        <w:t xml:space="preserve">(Intuitively, Toronto and </w:t>
      </w:r>
      <w:r w:rsidR="001A0288">
        <w:rPr>
          <w:rFonts w:ascii="Calibri" w:hAnsi="Calibri" w:cs="Calibri"/>
        </w:rPr>
        <w:t>Boston</w:t>
      </w:r>
      <w:r w:rsidRPr="00751759">
        <w:rPr>
          <w:rFonts w:ascii="Calibri" w:hAnsi="Calibri" w:cs="Calibri"/>
        </w:rPr>
        <w:t xml:space="preserve"> would </w:t>
      </w:r>
      <w:r w:rsidR="001A0288">
        <w:rPr>
          <w:rFonts w:ascii="Calibri" w:hAnsi="Calibri" w:cs="Calibri"/>
        </w:rPr>
        <w:t xml:space="preserve">most </w:t>
      </w:r>
      <w:r w:rsidRPr="00751759">
        <w:rPr>
          <w:rFonts w:ascii="Calibri" w:hAnsi="Calibri" w:cs="Calibri"/>
        </w:rPr>
        <w:t>likely have more healthcare practitioners than Winnipeg</w:t>
      </w:r>
      <w:r w:rsidR="001A0288">
        <w:rPr>
          <w:rFonts w:ascii="Calibri" w:hAnsi="Calibri" w:cs="Calibri"/>
        </w:rPr>
        <w:t xml:space="preserve"> and </w:t>
      </w:r>
      <w:r w:rsidR="001A0288" w:rsidRPr="00751759">
        <w:rPr>
          <w:rFonts w:ascii="Calibri" w:hAnsi="Calibri" w:cs="Calibri"/>
        </w:rPr>
        <w:t>Phoenix</w:t>
      </w:r>
      <w:r w:rsidRPr="00751759">
        <w:rPr>
          <w:rFonts w:ascii="Calibri" w:hAnsi="Calibri" w:cs="Calibri"/>
        </w:rPr>
        <w:t xml:space="preserve">, thus can offer greater accessibilities), both cities are similar in many other aspects. For instance, both Toronto and </w:t>
      </w:r>
      <w:r w:rsidR="001A0288">
        <w:rPr>
          <w:rFonts w:ascii="Calibri" w:hAnsi="Calibri" w:cs="Calibri"/>
        </w:rPr>
        <w:t>Boston</w:t>
      </w:r>
      <w:r w:rsidRPr="00751759">
        <w:rPr>
          <w:rFonts w:ascii="Calibri" w:hAnsi="Calibri" w:cs="Calibri"/>
        </w:rPr>
        <w:t xml:space="preserve"> have a large yet diverse population, and are the </w:t>
      </w:r>
      <w:r w:rsidR="001A0288">
        <w:rPr>
          <w:rFonts w:ascii="Calibri" w:hAnsi="Calibri" w:cs="Calibri"/>
        </w:rPr>
        <w:t>educational</w:t>
      </w:r>
      <w:r w:rsidRPr="00751759">
        <w:rPr>
          <w:rFonts w:ascii="Calibri" w:hAnsi="Calibri" w:cs="Calibri"/>
        </w:rPr>
        <w:t xml:space="preserve"> capital of their respective countries. Therefore, Toronto and </w:t>
      </w:r>
      <w:r w:rsidR="001A0288">
        <w:rPr>
          <w:rFonts w:ascii="Calibri" w:hAnsi="Calibri" w:cs="Calibri"/>
        </w:rPr>
        <w:t>Boston</w:t>
      </w:r>
      <w:r w:rsidRPr="00751759">
        <w:rPr>
          <w:rFonts w:ascii="Calibri" w:hAnsi="Calibri" w:cs="Calibri"/>
        </w:rPr>
        <w:t xml:space="preserve"> are selected for the purpose of this comparison.</w:t>
      </w:r>
    </w:p>
    <w:p w:rsidR="005541F8" w:rsidRDefault="005541F8" w:rsidP="007517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p>
    <w:p w:rsidR="009056E0" w:rsidRPr="00D0376A" w:rsidRDefault="009056E0" w:rsidP="00D0376A">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rFonts w:ascii="Calibri" w:hAnsi="Calibri" w:cs="Calibri"/>
          <w:b/>
        </w:rPr>
      </w:pPr>
      <w:r w:rsidRPr="00D0376A">
        <w:rPr>
          <w:rFonts w:ascii="Calibri" w:hAnsi="Calibri" w:cs="Calibri"/>
          <w:b/>
        </w:rPr>
        <w:t>DATA SOURCES</w:t>
      </w:r>
    </w:p>
    <w:p w:rsidR="001F689A" w:rsidRPr="002A2A40" w:rsidRDefault="009056E0" w:rsidP="002A2A4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 xml:space="preserve">The </w:t>
      </w:r>
      <w:r w:rsidR="005541F8">
        <w:rPr>
          <w:rFonts w:ascii="Calibri" w:hAnsi="Calibri" w:cs="Calibri"/>
        </w:rPr>
        <w:t xml:space="preserve">first </w:t>
      </w:r>
      <w:r>
        <w:rPr>
          <w:rFonts w:ascii="Calibri" w:hAnsi="Calibri" w:cs="Calibri"/>
        </w:rPr>
        <w:t>data required for this project are the demographics information for Toronto and Boston. For the ease of comparison and data acquisition, I thought about dividing each city into smaller and more manageable districts</w:t>
      </w:r>
      <w:r w:rsidR="001F689A">
        <w:rPr>
          <w:rFonts w:ascii="Calibri" w:hAnsi="Calibri" w:cs="Calibri"/>
        </w:rPr>
        <w:t>. This has resulted in data collection for the 25 wards in Toronto and the 2</w:t>
      </w:r>
      <w:r w:rsidR="002A2A40">
        <w:rPr>
          <w:rFonts w:ascii="Calibri" w:hAnsi="Calibri" w:cs="Calibri"/>
        </w:rPr>
        <w:t>6</w:t>
      </w:r>
      <w:r w:rsidR="001F689A">
        <w:rPr>
          <w:rFonts w:ascii="Calibri" w:hAnsi="Calibri" w:cs="Calibri"/>
        </w:rPr>
        <w:t xml:space="preserve"> neighborhoods in Boston. The following specific information are collected for each ward/neighborhood:</w:t>
      </w:r>
    </w:p>
    <w:p w:rsidR="001F689A" w:rsidRDefault="001F689A" w:rsidP="001F689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Geological information (Latitude &amp; Longitude, Area)</w:t>
      </w:r>
    </w:p>
    <w:p w:rsidR="001F689A" w:rsidRPr="001F689A" w:rsidRDefault="001F689A" w:rsidP="001F689A">
      <w:pPr>
        <w:pStyle w:val="ListParagraph"/>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 xml:space="preserve">Demographics information (Number of households &amp; </w:t>
      </w:r>
      <w:r w:rsidRPr="001F689A">
        <w:rPr>
          <w:rFonts w:ascii="Calibri" w:hAnsi="Calibri" w:cs="Calibri"/>
        </w:rPr>
        <w:t>Median household income</w:t>
      </w:r>
      <w:r>
        <w:rPr>
          <w:rFonts w:ascii="Calibri" w:hAnsi="Calibri" w:cs="Calibri"/>
        </w:rPr>
        <w:t>)</w:t>
      </w:r>
    </w:p>
    <w:p w:rsidR="002A2A40" w:rsidRDefault="002A2A40" w:rsidP="001F68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The sources for which the data are acquired from are listed here:</w:t>
      </w:r>
    </w:p>
    <w:p w:rsidR="002A2A40" w:rsidRDefault="002A2A40" w:rsidP="002A2A40">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24 Toronto wards:</w:t>
      </w:r>
    </w:p>
    <w:p w:rsidR="002A2A40" w:rsidRDefault="002A2A40"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hyperlink r:id="rId6" w:history="1">
        <w:r>
          <w:rPr>
            <w:rStyle w:val="Hyperlink"/>
            <w:rFonts w:ascii="Calibri" w:hAnsi="Calibri" w:cs="Calibri"/>
          </w:rPr>
          <w:t>Demographics and area data</w:t>
        </w:r>
      </w:hyperlink>
      <w:r w:rsidR="005541F8">
        <w:rPr>
          <w:rFonts w:ascii="Calibri" w:hAnsi="Calibri" w:cs="Calibri"/>
        </w:rPr>
        <w:t xml:space="preserve"> (Downloaded in .excel format)</w:t>
      </w:r>
    </w:p>
    <w:p w:rsidR="001F689A" w:rsidRDefault="002A2A40"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hyperlink r:id="rId7" w:history="1">
        <w:r w:rsidRPr="002A2A40">
          <w:rPr>
            <w:rStyle w:val="Hyperlink"/>
            <w:rFonts w:ascii="Calibri" w:hAnsi="Calibri" w:cs="Calibri"/>
          </w:rPr>
          <w:t>Latitude and longitude</w:t>
        </w:r>
      </w:hyperlink>
      <w:r w:rsidRPr="002A2A40">
        <w:rPr>
          <w:rFonts w:ascii="Calibri" w:hAnsi="Calibri" w:cs="Calibri"/>
        </w:rPr>
        <w:t xml:space="preserve"> </w:t>
      </w:r>
      <w:r w:rsidR="005541F8">
        <w:rPr>
          <w:rFonts w:ascii="Calibri" w:hAnsi="Calibri" w:cs="Calibri"/>
        </w:rPr>
        <w:t>(Downloaded in .csv format)</w:t>
      </w:r>
    </w:p>
    <w:p w:rsidR="002A2A40" w:rsidRDefault="002A2A40" w:rsidP="002A2A40">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26 Boston neighborhoods:</w:t>
      </w:r>
    </w:p>
    <w:p w:rsidR="002A2A40" w:rsidRDefault="005541F8"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hyperlink r:id="rId8" w:history="1">
        <w:r w:rsidR="002A2A40" w:rsidRPr="005541F8">
          <w:rPr>
            <w:rStyle w:val="Hyperlink"/>
            <w:rFonts w:ascii="Calibri" w:hAnsi="Calibri" w:cs="Calibri"/>
          </w:rPr>
          <w:t>Demographics data</w:t>
        </w:r>
      </w:hyperlink>
      <w:r>
        <w:rPr>
          <w:rFonts w:ascii="Calibri" w:hAnsi="Calibri" w:cs="Calibri"/>
        </w:rPr>
        <w:t xml:space="preserve"> (Downloaded in .excel format)</w:t>
      </w:r>
    </w:p>
    <w:p w:rsidR="002A2A40" w:rsidRDefault="005541F8"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hyperlink r:id="rId9" w:history="1">
        <w:r w:rsidR="002A2A40" w:rsidRPr="005541F8">
          <w:rPr>
            <w:rStyle w:val="Hyperlink"/>
            <w:rFonts w:ascii="Calibri" w:hAnsi="Calibri" w:cs="Calibri"/>
          </w:rPr>
          <w:t>Area data</w:t>
        </w:r>
      </w:hyperlink>
      <w:r>
        <w:rPr>
          <w:rFonts w:ascii="Calibri" w:hAnsi="Calibri" w:cs="Calibri"/>
        </w:rPr>
        <w:t xml:space="preserve"> (Downloaded in .</w:t>
      </w:r>
      <w:proofErr w:type="spellStart"/>
      <w:r>
        <w:rPr>
          <w:rFonts w:ascii="Calibri" w:hAnsi="Calibri" w:cs="Calibri"/>
        </w:rPr>
        <w:t>json</w:t>
      </w:r>
      <w:proofErr w:type="spellEnd"/>
      <w:r>
        <w:rPr>
          <w:rFonts w:ascii="Calibri" w:hAnsi="Calibri" w:cs="Calibri"/>
        </w:rPr>
        <w:t xml:space="preserve"> format)</w:t>
      </w:r>
    </w:p>
    <w:p w:rsidR="002A2A40" w:rsidRPr="002A2A40" w:rsidRDefault="005541F8" w:rsidP="002A2A40">
      <w:pPr>
        <w:pStyle w:val="ListParagraph"/>
        <w:numPr>
          <w:ilvl w:val="1"/>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1080"/>
        <w:jc w:val="both"/>
        <w:rPr>
          <w:rFonts w:ascii="Calibri" w:hAnsi="Calibri" w:cs="Calibri"/>
        </w:rPr>
      </w:pPr>
      <w:hyperlink r:id="rId10" w:history="1">
        <w:r w:rsidR="002A2A40" w:rsidRPr="005541F8">
          <w:rPr>
            <w:rStyle w:val="Hyperlink"/>
            <w:rFonts w:ascii="Calibri" w:hAnsi="Calibri" w:cs="Calibri"/>
          </w:rPr>
          <w:t>Latitude and longitude</w:t>
        </w:r>
      </w:hyperlink>
      <w:r>
        <w:rPr>
          <w:rFonts w:ascii="Calibri" w:hAnsi="Calibri" w:cs="Calibri"/>
        </w:rPr>
        <w:t xml:space="preserve"> (Downloaded in .csv format)</w:t>
      </w:r>
    </w:p>
    <w:p w:rsidR="005541F8" w:rsidRDefault="005541F8" w:rsidP="001F68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 xml:space="preserve">Healthcare affordability </w:t>
      </w:r>
      <w:r w:rsidR="00731B3E">
        <w:rPr>
          <w:rFonts w:ascii="Calibri" w:hAnsi="Calibri" w:cs="Calibri"/>
        </w:rPr>
        <w:t>can be</w:t>
      </w:r>
      <w:r>
        <w:rPr>
          <w:rFonts w:ascii="Calibri" w:hAnsi="Calibri" w:cs="Calibri"/>
        </w:rPr>
        <w:t xml:space="preserve"> derived </w:t>
      </w:r>
      <w:r w:rsidR="00731B3E">
        <w:rPr>
          <w:rFonts w:ascii="Calibri" w:hAnsi="Calibri" w:cs="Calibri"/>
        </w:rPr>
        <w:t>from</w:t>
      </w:r>
      <w:r>
        <w:rPr>
          <w:rFonts w:ascii="Calibri" w:hAnsi="Calibri" w:cs="Calibri"/>
        </w:rPr>
        <w:t xml:space="preserve"> the </w:t>
      </w:r>
      <w:r w:rsidR="00731B3E">
        <w:rPr>
          <w:rFonts w:ascii="Calibri" w:hAnsi="Calibri" w:cs="Calibri"/>
        </w:rPr>
        <w:t xml:space="preserve">average healthcare expenditure. </w:t>
      </w:r>
      <w:r>
        <w:rPr>
          <w:rFonts w:ascii="Calibri" w:hAnsi="Calibri" w:cs="Calibri"/>
        </w:rPr>
        <w:t xml:space="preserve">The healthcare expenditure is a little bit tricky to find since there was no readily available data online. In the case of Toronto, I am using $12935 </w:t>
      </w:r>
      <w:r w:rsidR="00731B3E">
        <w:rPr>
          <w:rFonts w:ascii="Calibri" w:hAnsi="Calibri" w:cs="Calibri"/>
        </w:rPr>
        <w:t xml:space="preserve">, which is the average healthcare paid by a Canadian family according to </w:t>
      </w:r>
      <w:hyperlink r:id="rId11" w:history="1">
        <w:r w:rsidR="00731B3E" w:rsidRPr="00731B3E">
          <w:rPr>
            <w:rStyle w:val="Hyperlink"/>
            <w:rFonts w:ascii="Calibri" w:hAnsi="Calibri" w:cs="Calibri"/>
          </w:rPr>
          <w:t>local news</w:t>
        </w:r>
      </w:hyperlink>
      <w:r w:rsidR="00731B3E">
        <w:rPr>
          <w:rFonts w:ascii="Calibri" w:hAnsi="Calibri" w:cs="Calibri"/>
        </w:rPr>
        <w:t xml:space="preserve"> (For the purpose of this project, a family is equivalent to a household). For Boston, each family is paying over $21085 according to the </w:t>
      </w:r>
      <w:hyperlink r:id="rId12" w:history="1">
        <w:r w:rsidR="00731B3E" w:rsidRPr="00731B3E">
          <w:rPr>
            <w:rStyle w:val="Hyperlink"/>
            <w:rFonts w:ascii="Calibri" w:hAnsi="Calibri" w:cs="Calibri"/>
          </w:rPr>
          <w:t>Cost Trends Report</w:t>
        </w:r>
      </w:hyperlink>
      <w:r w:rsidR="00731B3E">
        <w:rPr>
          <w:rFonts w:ascii="Calibri" w:hAnsi="Calibri" w:cs="Calibri"/>
        </w:rPr>
        <w:t xml:space="preserve"> published by the Massachusetts government.</w:t>
      </w:r>
    </w:p>
    <w:p w:rsidR="00364650" w:rsidRDefault="00731B3E"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lastRenderedPageBreak/>
        <w:t xml:space="preserve">Last but not the least, I </w:t>
      </w:r>
      <w:r w:rsidR="00751759" w:rsidRPr="001F689A">
        <w:rPr>
          <w:rFonts w:ascii="Calibri" w:hAnsi="Calibri" w:cs="Calibri"/>
        </w:rPr>
        <w:t xml:space="preserve">will be using the location data provided by Foursquare. Concretely, Foursquare provides a list of venue categories with their unique category ID. And in this case, I will be using the category ’Medical Center’ because I am interested in locating all healthcare related facilities in a specified neighborhood. Furthermore, the ‘Medical Center’ category encapsulates several sub-categories, such as ‘Dentist’s Office’, ‘Emergency Room’, ‘Mental Health Office’, ‘Rehab Center’, etc. (a complete list can be found on </w:t>
      </w:r>
      <w:hyperlink r:id="rId13" w:history="1">
        <w:r w:rsidR="00751759" w:rsidRPr="001F689A">
          <w:rPr>
            <w:rStyle w:val="Hyperlink"/>
            <w:rFonts w:ascii="Calibri" w:hAnsi="Calibri" w:cs="Calibri"/>
          </w:rPr>
          <w:t>he</w:t>
        </w:r>
        <w:r w:rsidR="00751759" w:rsidRPr="001F689A">
          <w:rPr>
            <w:rStyle w:val="Hyperlink"/>
            <w:rFonts w:ascii="Calibri" w:hAnsi="Calibri" w:cs="Calibri"/>
          </w:rPr>
          <w:t>r</w:t>
        </w:r>
        <w:r w:rsidR="00751759" w:rsidRPr="001F689A">
          <w:rPr>
            <w:rStyle w:val="Hyperlink"/>
            <w:rFonts w:ascii="Calibri" w:hAnsi="Calibri" w:cs="Calibri"/>
          </w:rPr>
          <w:t>e</w:t>
        </w:r>
      </w:hyperlink>
      <w:r w:rsidR="00751759" w:rsidRPr="001F689A">
        <w:rPr>
          <w:rFonts w:ascii="Calibri" w:hAnsi="Calibri" w:cs="Calibri"/>
        </w:rPr>
        <w:t>). This information will be helpful in determining the ideal neighborhood for opening different types of healthcare facilities.</w:t>
      </w:r>
    </w:p>
    <w:p w:rsidR="00D03A41" w:rsidRDefault="00D03A41"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p>
    <w:p w:rsidR="00731B3E" w:rsidRPr="00D0376A" w:rsidRDefault="00731B3E" w:rsidP="00731B3E">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rFonts w:ascii="Calibri" w:hAnsi="Calibri" w:cs="Calibri"/>
          <w:b/>
        </w:rPr>
      </w:pPr>
      <w:r w:rsidRPr="00D0376A">
        <w:rPr>
          <w:rFonts w:ascii="Calibri" w:hAnsi="Calibri" w:cs="Calibri"/>
          <w:b/>
        </w:rPr>
        <w:t>DATA CLEANING</w:t>
      </w:r>
    </w:p>
    <w:p w:rsidR="00731B3E" w:rsidRDefault="00731B3E"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rFonts w:ascii="Calibri" w:hAnsi="Calibri" w:cs="Calibri"/>
        </w:rPr>
        <w:t xml:space="preserve">After </w:t>
      </w:r>
      <w:r w:rsidR="00E64265">
        <w:rPr>
          <w:rFonts w:ascii="Calibri" w:hAnsi="Calibri" w:cs="Calibri"/>
        </w:rPr>
        <w:t>downloading and reading in the data. There are 3 dataframes for Toronto and 2 dataframes for Boston. The first step is to remove all the unwanted rows and columns. For example, Figure 1 below shows the data frame that contains the location information (</w:t>
      </w:r>
      <w:r w:rsidR="00AB6D1A">
        <w:rPr>
          <w:rFonts w:ascii="Calibri" w:hAnsi="Calibri" w:cs="Calibri"/>
        </w:rPr>
        <w:t xml:space="preserve">latitude and longitude) </w:t>
      </w:r>
      <w:r w:rsidR="00E64265">
        <w:rPr>
          <w:rFonts w:ascii="Calibri" w:hAnsi="Calibri" w:cs="Calibri"/>
        </w:rPr>
        <w:t>of each Toronto ward:</w:t>
      </w:r>
    </w:p>
    <w:p w:rsidR="00E64265" w:rsidRDefault="00E64265"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noProof/>
        </w:rPr>
        <mc:AlternateContent>
          <mc:Choice Requires="wps">
            <w:drawing>
              <wp:anchor distT="0" distB="0" distL="114300" distR="114300" simplePos="0" relativeHeight="251660288" behindDoc="0" locked="0" layoutInCell="1" allowOverlap="1" wp14:anchorId="5B8CE91A" wp14:editId="47D75E97">
                <wp:simplePos x="0" y="0"/>
                <wp:positionH relativeFrom="column">
                  <wp:posOffset>0</wp:posOffset>
                </wp:positionH>
                <wp:positionV relativeFrom="paragraph">
                  <wp:posOffset>1557020</wp:posOffset>
                </wp:positionV>
                <wp:extent cx="594360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E64265" w:rsidRDefault="00393324" w:rsidP="00E64265">
                            <w:pPr>
                              <w:pStyle w:val="Caption"/>
                              <w:jc w:val="center"/>
                              <w:rPr>
                                <w:rFonts w:ascii="Calibri" w:hAnsi="Calibri" w:cs="Calibri"/>
                                <w:i w:val="0"/>
                              </w:rPr>
                            </w:pPr>
                            <w:r w:rsidRPr="00E64265">
                              <w:rPr>
                                <w:i w:val="0"/>
                              </w:rPr>
                              <w:t xml:space="preserve">Figure </w:t>
                            </w:r>
                            <w:r w:rsidRPr="00E64265">
                              <w:rPr>
                                <w:i w:val="0"/>
                              </w:rPr>
                              <w:fldChar w:fldCharType="begin"/>
                            </w:r>
                            <w:r w:rsidRPr="00E64265">
                              <w:rPr>
                                <w:i w:val="0"/>
                              </w:rPr>
                              <w:instrText xml:space="preserve"> SEQ Figure \* ARABIC </w:instrText>
                            </w:r>
                            <w:r w:rsidRPr="00E64265">
                              <w:rPr>
                                <w:i w:val="0"/>
                              </w:rPr>
                              <w:fldChar w:fldCharType="separate"/>
                            </w:r>
                            <w:r>
                              <w:rPr>
                                <w:i w:val="0"/>
                                <w:noProof/>
                              </w:rPr>
                              <w:t>1</w:t>
                            </w:r>
                            <w:r w:rsidRPr="00E64265">
                              <w:rPr>
                                <w:i w:val="0"/>
                              </w:rPr>
                              <w:fldChar w:fldCharType="end"/>
                            </w:r>
                            <w:r w:rsidRPr="00E64265">
                              <w:rPr>
                                <w:i w:val="0"/>
                              </w:rPr>
                              <w:t>. Toronto Ward Location</w:t>
                            </w:r>
                            <w:r>
                              <w:rPr>
                                <w:i w:val="0"/>
                              </w:rPr>
                              <w:t xml:space="preserve">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8CE91A" id="_x0000_t202" coordsize="21600,21600" o:spt="202" path="m,l,21600r21600,l21600,xe">
                <v:stroke joinstyle="miter"/>
                <v:path gradientshapeok="t" o:connecttype="rect"/>
              </v:shapetype>
              <v:shape id="Text Box 3" o:spid="_x0000_s1026" type="#_x0000_t202" style="position:absolute;left:0;text-align:left;margin-left:0;margin-top:122.6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" stroked="f">
                <v:textbox style="mso-fit-shape-to-text:t" inset="0,0,0,0">
                  <w:txbxContent>
                    <w:p w:rsidR="00393324" w:rsidRPr="00E64265" w:rsidRDefault="00393324" w:rsidP="00E64265">
                      <w:pPr>
                        <w:pStyle w:val="Caption"/>
                        <w:jc w:val="center"/>
                        <w:rPr>
                          <w:rFonts w:ascii="Calibri" w:hAnsi="Calibri" w:cs="Calibri"/>
                          <w:i w:val="0"/>
                        </w:rPr>
                      </w:pPr>
                      <w:r w:rsidRPr="00E64265">
                        <w:rPr>
                          <w:i w:val="0"/>
                        </w:rPr>
                        <w:t xml:space="preserve">Figure </w:t>
                      </w:r>
                      <w:r w:rsidRPr="00E64265">
                        <w:rPr>
                          <w:i w:val="0"/>
                        </w:rPr>
                        <w:fldChar w:fldCharType="begin"/>
                      </w:r>
                      <w:r w:rsidRPr="00E64265">
                        <w:rPr>
                          <w:i w:val="0"/>
                        </w:rPr>
                        <w:instrText xml:space="preserve"> SEQ Figure \* ARABIC </w:instrText>
                      </w:r>
                      <w:r w:rsidRPr="00E64265">
                        <w:rPr>
                          <w:i w:val="0"/>
                        </w:rPr>
                        <w:fldChar w:fldCharType="separate"/>
                      </w:r>
                      <w:r>
                        <w:rPr>
                          <w:i w:val="0"/>
                          <w:noProof/>
                        </w:rPr>
                        <w:t>1</w:t>
                      </w:r>
                      <w:r w:rsidRPr="00E64265">
                        <w:rPr>
                          <w:i w:val="0"/>
                        </w:rPr>
                        <w:fldChar w:fldCharType="end"/>
                      </w:r>
                      <w:r w:rsidRPr="00E64265">
                        <w:rPr>
                          <w:i w:val="0"/>
                        </w:rPr>
                        <w:t>. Toronto Ward Location</w:t>
                      </w:r>
                      <w:r>
                        <w:rPr>
                          <w:i w:val="0"/>
                        </w:rPr>
                        <w:t xml:space="preserve"> Dataframe</w:t>
                      </w:r>
                    </w:p>
                  </w:txbxContent>
                </v:textbox>
                <w10:wrap type="topAndBottom"/>
              </v:shape>
            </w:pict>
          </mc:Fallback>
        </mc:AlternateContent>
      </w:r>
      <w:r w:rsidRPr="00E64265">
        <w:rPr>
          <w:rFonts w:ascii="Calibri" w:hAnsi="Calibri" w:cs="Calibri"/>
        </w:rPr>
        <w:drawing>
          <wp:anchor distT="0" distB="0" distL="114300" distR="114300" simplePos="0" relativeHeight="251658240" behindDoc="0" locked="0" layoutInCell="1" allowOverlap="1" wp14:anchorId="426EFB62">
            <wp:simplePos x="0" y="0"/>
            <wp:positionH relativeFrom="column">
              <wp:posOffset>0</wp:posOffset>
            </wp:positionH>
            <wp:positionV relativeFrom="paragraph">
              <wp:posOffset>-3810</wp:posOffset>
            </wp:positionV>
            <wp:extent cx="5943600" cy="15036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14:sizeRelH relativeFrom="page">
              <wp14:pctWidth>0</wp14:pctWidth>
            </wp14:sizeRelH>
            <wp14:sizeRelV relativeFrom="page">
              <wp14:pctHeight>0</wp14:pctHeight>
            </wp14:sizeRelV>
          </wp:anchor>
        </w:drawing>
      </w:r>
      <w:r w:rsidR="00AB6D1A">
        <w:rPr>
          <w:rFonts w:ascii="Calibri" w:hAnsi="Calibri" w:cs="Calibri"/>
        </w:rPr>
        <w:t>To clean this dataframe, several columns need to be dropped and renamed. The cleaned dataframe looks like the one below:</w:t>
      </w:r>
    </w:p>
    <w:p w:rsidR="00AB6D1A" w:rsidRDefault="00AB6D1A"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noProof/>
        </w:rPr>
        <mc:AlternateContent>
          <mc:Choice Requires="wps">
            <w:drawing>
              <wp:anchor distT="0" distB="0" distL="114300" distR="114300" simplePos="0" relativeHeight="251663360" behindDoc="0" locked="0" layoutInCell="1" allowOverlap="1" wp14:anchorId="33999EE2" wp14:editId="27712523">
                <wp:simplePos x="0" y="0"/>
                <wp:positionH relativeFrom="column">
                  <wp:posOffset>1695450</wp:posOffset>
                </wp:positionH>
                <wp:positionV relativeFrom="paragraph">
                  <wp:posOffset>1101090</wp:posOffset>
                </wp:positionV>
                <wp:extent cx="25527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rsidR="00393324" w:rsidRPr="00AB6D1A" w:rsidRDefault="00393324" w:rsidP="00AB6D1A">
                            <w:pPr>
                              <w:pStyle w:val="Caption"/>
                              <w:jc w:val="center"/>
                              <w:rPr>
                                <w:rFonts w:ascii="Calibri" w:hAnsi="Calibri" w:cs="Calibri"/>
                                <w:i w:val="0"/>
                              </w:rPr>
                            </w:pPr>
                            <w:r w:rsidRPr="00AB6D1A">
                              <w:rPr>
                                <w:i w:val="0"/>
                              </w:rPr>
                              <w:t xml:space="preserve">Figure </w:t>
                            </w:r>
                            <w:r w:rsidRPr="00AB6D1A">
                              <w:rPr>
                                <w:i w:val="0"/>
                              </w:rPr>
                              <w:fldChar w:fldCharType="begin"/>
                            </w:r>
                            <w:r w:rsidRPr="00AB6D1A">
                              <w:rPr>
                                <w:i w:val="0"/>
                              </w:rPr>
                              <w:instrText xml:space="preserve"> SEQ Figure \* ARABIC </w:instrText>
                            </w:r>
                            <w:r w:rsidRPr="00AB6D1A">
                              <w:rPr>
                                <w:i w:val="0"/>
                              </w:rPr>
                              <w:fldChar w:fldCharType="separate"/>
                            </w:r>
                            <w:r>
                              <w:rPr>
                                <w:i w:val="0"/>
                                <w:noProof/>
                              </w:rPr>
                              <w:t>2</w:t>
                            </w:r>
                            <w:r w:rsidRPr="00AB6D1A">
                              <w:rPr>
                                <w:i w:val="0"/>
                              </w:rPr>
                              <w:fldChar w:fldCharType="end"/>
                            </w:r>
                            <w:r w:rsidRPr="00AB6D1A">
                              <w:rPr>
                                <w:i w:val="0"/>
                              </w:rPr>
                              <w:t>. Cleaned Toronto Ward Location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99EE2" id="Text Box 5" o:spid="_x0000_s1027" type="#_x0000_t202" style="position:absolute;left:0;text-align:left;margin-left:133.5pt;margin-top:86.7pt;width:2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" stroked="f">
                <v:textbox style="mso-fit-shape-to-text:t" inset="0,0,0,0">
                  <w:txbxContent>
                    <w:p w:rsidR="00393324" w:rsidRPr="00AB6D1A" w:rsidRDefault="00393324" w:rsidP="00AB6D1A">
                      <w:pPr>
                        <w:pStyle w:val="Caption"/>
                        <w:jc w:val="center"/>
                        <w:rPr>
                          <w:rFonts w:ascii="Calibri" w:hAnsi="Calibri" w:cs="Calibri"/>
                          <w:i w:val="0"/>
                        </w:rPr>
                      </w:pPr>
                      <w:r w:rsidRPr="00AB6D1A">
                        <w:rPr>
                          <w:i w:val="0"/>
                        </w:rPr>
                        <w:t xml:space="preserve">Figure </w:t>
                      </w:r>
                      <w:r w:rsidRPr="00AB6D1A">
                        <w:rPr>
                          <w:i w:val="0"/>
                        </w:rPr>
                        <w:fldChar w:fldCharType="begin"/>
                      </w:r>
                      <w:r w:rsidRPr="00AB6D1A">
                        <w:rPr>
                          <w:i w:val="0"/>
                        </w:rPr>
                        <w:instrText xml:space="preserve"> SEQ Figure \* ARABIC </w:instrText>
                      </w:r>
                      <w:r w:rsidRPr="00AB6D1A">
                        <w:rPr>
                          <w:i w:val="0"/>
                        </w:rPr>
                        <w:fldChar w:fldCharType="separate"/>
                      </w:r>
                      <w:r>
                        <w:rPr>
                          <w:i w:val="0"/>
                          <w:noProof/>
                        </w:rPr>
                        <w:t>2</w:t>
                      </w:r>
                      <w:r w:rsidRPr="00AB6D1A">
                        <w:rPr>
                          <w:i w:val="0"/>
                        </w:rPr>
                        <w:fldChar w:fldCharType="end"/>
                      </w:r>
                      <w:r w:rsidRPr="00AB6D1A">
                        <w:rPr>
                          <w:i w:val="0"/>
                        </w:rPr>
                        <w:t>. Cleaned Toronto Ward Location Dataframe</w:t>
                      </w:r>
                    </w:p>
                  </w:txbxContent>
                </v:textbox>
                <w10:wrap type="topAndBottom"/>
              </v:shape>
            </w:pict>
          </mc:Fallback>
        </mc:AlternateContent>
      </w:r>
      <w:r w:rsidRPr="00AB6D1A">
        <w:rPr>
          <w:rFonts w:ascii="Calibri" w:hAnsi="Calibri" w:cs="Calibri"/>
        </w:rPr>
        <w:drawing>
          <wp:anchor distT="0" distB="0" distL="114300" distR="114300" simplePos="0" relativeHeight="251661312" behindDoc="0" locked="0" layoutInCell="1" allowOverlap="1" wp14:anchorId="644FD182">
            <wp:simplePos x="0" y="0"/>
            <wp:positionH relativeFrom="margin">
              <wp:align>center</wp:align>
            </wp:positionH>
            <wp:positionV relativeFrom="paragraph">
              <wp:posOffset>2540</wp:posOffset>
            </wp:positionV>
            <wp:extent cx="2552700" cy="10414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52700" cy="10414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In this case, the columns ‘</w:t>
      </w:r>
      <w:proofErr w:type="spellStart"/>
      <w:r>
        <w:rPr>
          <w:rFonts w:ascii="Calibri" w:hAnsi="Calibri" w:cs="Calibri"/>
        </w:rPr>
        <w:t>Ward_ID</w:t>
      </w:r>
      <w:proofErr w:type="spellEnd"/>
      <w:r>
        <w:rPr>
          <w:rFonts w:ascii="Calibri" w:hAnsi="Calibri" w:cs="Calibri"/>
        </w:rPr>
        <w:t>’ and ‘Ward’ are used as the reference keys for performing dataframe merging later on.</w:t>
      </w:r>
    </w:p>
    <w:p w:rsidR="00AB6D1A" w:rsidRDefault="00A72ACD"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noProof/>
        </w:rPr>
        <w:lastRenderedPageBreak/>
        <mc:AlternateContent>
          <mc:Choice Requires="wps">
            <w:drawing>
              <wp:anchor distT="0" distB="0" distL="114300" distR="114300" simplePos="0" relativeHeight="251666432" behindDoc="0" locked="0" layoutInCell="1" allowOverlap="1" wp14:anchorId="4730FB5B" wp14:editId="3D27A980">
                <wp:simplePos x="0" y="0"/>
                <wp:positionH relativeFrom="margin">
                  <wp:align>center</wp:align>
                </wp:positionH>
                <wp:positionV relativeFrom="paragraph">
                  <wp:posOffset>3026410</wp:posOffset>
                </wp:positionV>
                <wp:extent cx="2571750" cy="635"/>
                <wp:effectExtent l="0" t="0" r="6350" b="0"/>
                <wp:wrapTopAndBottom/>
                <wp:docPr id="7" name="Text Box 7"/>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rsidR="00393324" w:rsidRPr="00A72ACD" w:rsidRDefault="00393324" w:rsidP="00A72ACD">
                            <w:pPr>
                              <w:pStyle w:val="Caption"/>
                              <w:rPr>
                                <w:rFonts w:ascii="Calibri" w:hAnsi="Calibri" w:cs="Calibri"/>
                                <w:i w:val="0"/>
                              </w:rPr>
                            </w:pPr>
                            <w:r w:rsidRPr="00A72ACD">
                              <w:rPr>
                                <w:i w:val="0"/>
                              </w:rPr>
                              <w:t xml:space="preserve">Figure </w:t>
                            </w:r>
                            <w:r w:rsidRPr="00A72ACD">
                              <w:rPr>
                                <w:i w:val="0"/>
                              </w:rPr>
                              <w:fldChar w:fldCharType="begin"/>
                            </w:r>
                            <w:r w:rsidRPr="00A72ACD">
                              <w:rPr>
                                <w:i w:val="0"/>
                              </w:rPr>
                              <w:instrText xml:space="preserve"> SEQ Figure \* ARABIC </w:instrText>
                            </w:r>
                            <w:r w:rsidRPr="00A72ACD">
                              <w:rPr>
                                <w:i w:val="0"/>
                              </w:rPr>
                              <w:fldChar w:fldCharType="separate"/>
                            </w:r>
                            <w:r>
                              <w:rPr>
                                <w:i w:val="0"/>
                                <w:noProof/>
                              </w:rPr>
                              <w:t>3</w:t>
                            </w:r>
                            <w:r w:rsidRPr="00A72ACD">
                              <w:rPr>
                                <w:i w:val="0"/>
                              </w:rPr>
                              <w:fldChar w:fldCharType="end"/>
                            </w:r>
                            <w:r w:rsidRPr="00A72ACD">
                              <w:rPr>
                                <w:i w:val="0"/>
                              </w:rPr>
                              <w:t>. Toronto Ward Area Data</w:t>
                            </w:r>
                            <w:r>
                              <w:rPr>
                                <w:i w:val="0"/>
                              </w:rPr>
                              <w:t>f</w:t>
                            </w:r>
                            <w:r w:rsidRPr="00A72ACD">
                              <w:rPr>
                                <w:i w:val="0"/>
                              </w:rPr>
                              <w:t>rame (With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30FB5B" id="Text Box 7" o:spid="_x0000_s1028" type="#_x0000_t202" style="position:absolute;left:0;text-align:left;margin-left:0;margin-top:238.3pt;width:202.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" stroked="f">
                <v:textbox style="mso-fit-shape-to-text:t" inset="0,0,0,0">
                  <w:txbxContent>
                    <w:p w:rsidR="00393324" w:rsidRPr="00A72ACD" w:rsidRDefault="00393324" w:rsidP="00A72ACD">
                      <w:pPr>
                        <w:pStyle w:val="Caption"/>
                        <w:rPr>
                          <w:rFonts w:ascii="Calibri" w:hAnsi="Calibri" w:cs="Calibri"/>
                          <w:i w:val="0"/>
                        </w:rPr>
                      </w:pPr>
                      <w:r w:rsidRPr="00A72ACD">
                        <w:rPr>
                          <w:i w:val="0"/>
                        </w:rPr>
                        <w:t xml:space="preserve">Figure </w:t>
                      </w:r>
                      <w:r w:rsidRPr="00A72ACD">
                        <w:rPr>
                          <w:i w:val="0"/>
                        </w:rPr>
                        <w:fldChar w:fldCharType="begin"/>
                      </w:r>
                      <w:r w:rsidRPr="00A72ACD">
                        <w:rPr>
                          <w:i w:val="0"/>
                        </w:rPr>
                        <w:instrText xml:space="preserve"> SEQ Figure \* ARABIC </w:instrText>
                      </w:r>
                      <w:r w:rsidRPr="00A72ACD">
                        <w:rPr>
                          <w:i w:val="0"/>
                        </w:rPr>
                        <w:fldChar w:fldCharType="separate"/>
                      </w:r>
                      <w:r>
                        <w:rPr>
                          <w:i w:val="0"/>
                          <w:noProof/>
                        </w:rPr>
                        <w:t>3</w:t>
                      </w:r>
                      <w:r w:rsidRPr="00A72ACD">
                        <w:rPr>
                          <w:i w:val="0"/>
                        </w:rPr>
                        <w:fldChar w:fldCharType="end"/>
                      </w:r>
                      <w:r w:rsidRPr="00A72ACD">
                        <w:rPr>
                          <w:i w:val="0"/>
                        </w:rPr>
                        <w:t>. Toronto Ward Area Data</w:t>
                      </w:r>
                      <w:r>
                        <w:rPr>
                          <w:i w:val="0"/>
                        </w:rPr>
                        <w:t>f</w:t>
                      </w:r>
                      <w:r w:rsidRPr="00A72ACD">
                        <w:rPr>
                          <w:i w:val="0"/>
                        </w:rPr>
                        <w:t>rame (With Radius)</w:t>
                      </w:r>
                    </w:p>
                  </w:txbxContent>
                </v:textbox>
                <w10:wrap type="topAndBottom" anchorx="margin"/>
              </v:shape>
            </w:pict>
          </mc:Fallback>
        </mc:AlternateContent>
      </w:r>
      <w:r w:rsidR="00AB6D1A">
        <w:rPr>
          <w:rFonts w:ascii="Calibri" w:hAnsi="Calibri" w:cs="Calibri"/>
        </w:rPr>
        <w:t xml:space="preserve">As I have mentioned in the previous section, the area information has also been collected. This is used for calculating the radius of each ward, assuming that the shape of each ward is circular. The same assumption is also made for each Boston neighborhood. The motivation behind this assumption is to increase the accuracy of Foursquare API calls. While it is not possible </w:t>
      </w:r>
      <w:r>
        <w:rPr>
          <w:rFonts w:ascii="Calibri" w:hAnsi="Calibri" w:cs="Calibri"/>
        </w:rPr>
        <w:t xml:space="preserve">to define the </w:t>
      </w:r>
      <w:r w:rsidR="00AB6D1A">
        <w:rPr>
          <w:rFonts w:ascii="Calibri" w:hAnsi="Calibri" w:cs="Calibri"/>
        </w:rPr>
        <w:t>actual boundary of each ward/neighborhood</w:t>
      </w:r>
      <w:r>
        <w:rPr>
          <w:rFonts w:ascii="Calibri" w:hAnsi="Calibri" w:cs="Calibri"/>
        </w:rPr>
        <w:t xml:space="preserve"> for performing venue searching</w:t>
      </w:r>
      <w:r w:rsidR="00AB6D1A">
        <w:rPr>
          <w:rFonts w:ascii="Calibri" w:hAnsi="Calibri" w:cs="Calibri"/>
        </w:rPr>
        <w:t xml:space="preserve">, the </w:t>
      </w:r>
      <w:r>
        <w:rPr>
          <w:rFonts w:ascii="Calibri" w:hAnsi="Calibri" w:cs="Calibri"/>
        </w:rPr>
        <w:t>radius for each search area could be set a variable to account for different ward/neighborhood areas. Therefore, the area information is then used to produce a ‘Radius’ column as shown below:</w:t>
      </w:r>
    </w:p>
    <w:p w:rsidR="00A72ACD" w:rsidRDefault="00A72ACD"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sidRPr="00A72ACD">
        <w:rPr>
          <w:rFonts w:ascii="Calibri" w:hAnsi="Calibri" w:cs="Calibri"/>
        </w:rPr>
        <w:drawing>
          <wp:anchor distT="0" distB="0" distL="114300" distR="114300" simplePos="0" relativeHeight="251664384" behindDoc="0" locked="0" layoutInCell="1" allowOverlap="1" wp14:anchorId="5190D746">
            <wp:simplePos x="0" y="0"/>
            <wp:positionH relativeFrom="margin">
              <wp:align>center</wp:align>
            </wp:positionH>
            <wp:positionV relativeFrom="paragraph">
              <wp:posOffset>0</wp:posOffset>
            </wp:positionV>
            <wp:extent cx="1181100" cy="1016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81100" cy="10160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 xml:space="preserve">Additionally, unit conversion is also </w:t>
      </w:r>
      <w:r w:rsidR="00E8409D">
        <w:rPr>
          <w:rFonts w:ascii="Calibri" w:hAnsi="Calibri" w:cs="Calibri"/>
        </w:rPr>
        <w:t xml:space="preserve">performed since Boston data are in customary units. For example, the area for each Boston neighborhood is recorded in Square-Miles and is thus converted to Square-Kilometers for consistency. </w:t>
      </w:r>
    </w:p>
    <w:p w:rsidR="00E8409D" w:rsidRDefault="00B63970"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r>
        <w:rPr>
          <w:noProof/>
        </w:rPr>
        <mc:AlternateContent>
          <mc:Choice Requires="wps">
            <w:drawing>
              <wp:anchor distT="0" distB="0" distL="114300" distR="114300" simplePos="0" relativeHeight="251676672" behindDoc="0" locked="0" layoutInCell="1" allowOverlap="1" wp14:anchorId="3A7FC977" wp14:editId="5360BCD6">
                <wp:simplePos x="0" y="0"/>
                <wp:positionH relativeFrom="column">
                  <wp:posOffset>846455</wp:posOffset>
                </wp:positionH>
                <wp:positionV relativeFrom="paragraph">
                  <wp:posOffset>3543917</wp:posOffset>
                </wp:positionV>
                <wp:extent cx="4191000" cy="635"/>
                <wp:effectExtent l="0" t="0" r="0" b="12065"/>
                <wp:wrapTopAndBottom/>
                <wp:docPr id="13" name="Text Box 13"/>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rsidR="00393324" w:rsidRPr="00B63970" w:rsidRDefault="00393324" w:rsidP="00B63970">
                            <w:pPr>
                              <w:pStyle w:val="Caption"/>
                              <w:jc w:val="center"/>
                              <w:rPr>
                                <w:rFonts w:ascii="Calibri" w:hAnsi="Calibri" w:cs="Calibri"/>
                                <w:i w:val="0"/>
                              </w:rPr>
                            </w:pPr>
                            <w:r w:rsidRPr="00B63970">
                              <w:rPr>
                                <w:i w:val="0"/>
                              </w:rPr>
                              <w:t xml:space="preserve">Figure </w:t>
                            </w:r>
                            <w:r w:rsidRPr="00B63970">
                              <w:rPr>
                                <w:i w:val="0"/>
                              </w:rPr>
                              <w:fldChar w:fldCharType="begin"/>
                            </w:r>
                            <w:r w:rsidRPr="00B63970">
                              <w:rPr>
                                <w:i w:val="0"/>
                              </w:rPr>
                              <w:instrText xml:space="preserve"> SEQ Figure \* ARABIC </w:instrText>
                            </w:r>
                            <w:r w:rsidRPr="00B63970">
                              <w:rPr>
                                <w:i w:val="0"/>
                              </w:rPr>
                              <w:fldChar w:fldCharType="separate"/>
                            </w:r>
                            <w:r>
                              <w:rPr>
                                <w:i w:val="0"/>
                                <w:noProof/>
                              </w:rPr>
                              <w:t>4</w:t>
                            </w:r>
                            <w:r w:rsidRPr="00B63970">
                              <w:rPr>
                                <w:i w:val="0"/>
                              </w:rPr>
                              <w:fldChar w:fldCharType="end"/>
                            </w:r>
                            <w:r w:rsidRPr="00B63970">
                              <w:rPr>
                                <w:i w:val="0"/>
                              </w:rPr>
                              <w:t>. Boston Neighborhood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FC977" id="Text Box 13" o:spid="_x0000_s1029" type="#_x0000_t202" style="position:absolute;left:0;text-align:left;margin-left:66.65pt;margin-top:279.05pt;width:33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" stroked="f">
                <v:textbox style="mso-fit-shape-to-text:t" inset="0,0,0,0">
                  <w:txbxContent>
                    <w:p w:rsidR="00393324" w:rsidRPr="00B63970" w:rsidRDefault="00393324" w:rsidP="00B63970">
                      <w:pPr>
                        <w:pStyle w:val="Caption"/>
                        <w:jc w:val="center"/>
                        <w:rPr>
                          <w:rFonts w:ascii="Calibri" w:hAnsi="Calibri" w:cs="Calibri"/>
                          <w:i w:val="0"/>
                        </w:rPr>
                      </w:pPr>
                      <w:r w:rsidRPr="00B63970">
                        <w:rPr>
                          <w:i w:val="0"/>
                        </w:rPr>
                        <w:t xml:space="preserve">Figure </w:t>
                      </w:r>
                      <w:r w:rsidRPr="00B63970">
                        <w:rPr>
                          <w:i w:val="0"/>
                        </w:rPr>
                        <w:fldChar w:fldCharType="begin"/>
                      </w:r>
                      <w:r w:rsidRPr="00B63970">
                        <w:rPr>
                          <w:i w:val="0"/>
                        </w:rPr>
                        <w:instrText xml:space="preserve"> SEQ Figure \* ARABIC </w:instrText>
                      </w:r>
                      <w:r w:rsidRPr="00B63970">
                        <w:rPr>
                          <w:i w:val="0"/>
                        </w:rPr>
                        <w:fldChar w:fldCharType="separate"/>
                      </w:r>
                      <w:r>
                        <w:rPr>
                          <w:i w:val="0"/>
                          <w:noProof/>
                        </w:rPr>
                        <w:t>4</w:t>
                      </w:r>
                      <w:r w:rsidRPr="00B63970">
                        <w:rPr>
                          <w:i w:val="0"/>
                        </w:rPr>
                        <w:fldChar w:fldCharType="end"/>
                      </w:r>
                      <w:r w:rsidRPr="00B63970">
                        <w:rPr>
                          <w:i w:val="0"/>
                        </w:rPr>
                        <w:t>. Boston Neighborhood Dataframe</w:t>
                      </w:r>
                    </w:p>
                  </w:txbxContent>
                </v:textbox>
                <w10:wrap type="topAndBottom"/>
              </v:shape>
            </w:pict>
          </mc:Fallback>
        </mc:AlternateContent>
      </w:r>
      <w:r w:rsidRPr="00B63970">
        <w:rPr>
          <w:rFonts w:ascii="Calibri" w:hAnsi="Calibri" w:cs="Calibri"/>
        </w:rPr>
        <w:drawing>
          <wp:anchor distT="0" distB="0" distL="114300" distR="114300" simplePos="0" relativeHeight="251674624" behindDoc="0" locked="0" layoutInCell="1" allowOverlap="1" wp14:anchorId="3FDBE6DA">
            <wp:simplePos x="0" y="0"/>
            <wp:positionH relativeFrom="margin">
              <wp:align>center</wp:align>
            </wp:positionH>
            <wp:positionV relativeFrom="paragraph">
              <wp:posOffset>2286635</wp:posOffset>
            </wp:positionV>
            <wp:extent cx="4191000" cy="1219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1000" cy="1219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209713D7" wp14:editId="5EE0DB92">
                <wp:simplePos x="0" y="0"/>
                <wp:positionH relativeFrom="column">
                  <wp:posOffset>781050</wp:posOffset>
                </wp:positionH>
                <wp:positionV relativeFrom="paragraph">
                  <wp:posOffset>1846536</wp:posOffset>
                </wp:positionV>
                <wp:extent cx="43815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rsidR="00393324" w:rsidRPr="00B63970" w:rsidRDefault="00393324" w:rsidP="00B63970">
                            <w:pPr>
                              <w:pStyle w:val="Caption"/>
                              <w:jc w:val="center"/>
                              <w:rPr>
                                <w:rFonts w:ascii="Calibri" w:hAnsi="Calibri" w:cs="Calibri"/>
                                <w:i w:val="0"/>
                              </w:rPr>
                            </w:pPr>
                            <w:r w:rsidRPr="00B63970">
                              <w:rPr>
                                <w:i w:val="0"/>
                              </w:rPr>
                              <w:t xml:space="preserve">Figure </w:t>
                            </w:r>
                            <w:r w:rsidRPr="00B63970">
                              <w:rPr>
                                <w:i w:val="0"/>
                              </w:rPr>
                              <w:fldChar w:fldCharType="begin"/>
                            </w:r>
                            <w:r w:rsidRPr="00B63970">
                              <w:rPr>
                                <w:i w:val="0"/>
                              </w:rPr>
                              <w:instrText xml:space="preserve"> SEQ Figure \* ARABIC </w:instrText>
                            </w:r>
                            <w:r w:rsidRPr="00B63970">
                              <w:rPr>
                                <w:i w:val="0"/>
                              </w:rPr>
                              <w:fldChar w:fldCharType="separate"/>
                            </w:r>
                            <w:r>
                              <w:rPr>
                                <w:i w:val="0"/>
                                <w:noProof/>
                              </w:rPr>
                              <w:t>5</w:t>
                            </w:r>
                            <w:r w:rsidRPr="00B63970">
                              <w:rPr>
                                <w:i w:val="0"/>
                              </w:rPr>
                              <w:fldChar w:fldCharType="end"/>
                            </w:r>
                            <w:r w:rsidRPr="00B63970">
                              <w:rPr>
                                <w:i w:val="0"/>
                              </w:rPr>
                              <w:t>. Toronto Ward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713D7" id="Text Box 11" o:spid="_x0000_s1030" type="#_x0000_t202" style="position:absolute;left:0;text-align:left;margin-left:61.5pt;margin-top:145.4pt;width:3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" stroked="f">
                <v:textbox style="mso-fit-shape-to-text:t" inset="0,0,0,0">
                  <w:txbxContent>
                    <w:p w:rsidR="00393324" w:rsidRPr="00B63970" w:rsidRDefault="00393324" w:rsidP="00B63970">
                      <w:pPr>
                        <w:pStyle w:val="Caption"/>
                        <w:jc w:val="center"/>
                        <w:rPr>
                          <w:rFonts w:ascii="Calibri" w:hAnsi="Calibri" w:cs="Calibri"/>
                          <w:i w:val="0"/>
                        </w:rPr>
                      </w:pPr>
                      <w:r w:rsidRPr="00B63970">
                        <w:rPr>
                          <w:i w:val="0"/>
                        </w:rPr>
                        <w:t xml:space="preserve">Figure </w:t>
                      </w:r>
                      <w:r w:rsidRPr="00B63970">
                        <w:rPr>
                          <w:i w:val="0"/>
                        </w:rPr>
                        <w:fldChar w:fldCharType="begin"/>
                      </w:r>
                      <w:r w:rsidRPr="00B63970">
                        <w:rPr>
                          <w:i w:val="0"/>
                        </w:rPr>
                        <w:instrText xml:space="preserve"> SEQ Figure \* ARABIC </w:instrText>
                      </w:r>
                      <w:r w:rsidRPr="00B63970">
                        <w:rPr>
                          <w:i w:val="0"/>
                        </w:rPr>
                        <w:fldChar w:fldCharType="separate"/>
                      </w:r>
                      <w:r>
                        <w:rPr>
                          <w:i w:val="0"/>
                          <w:noProof/>
                        </w:rPr>
                        <w:t>5</w:t>
                      </w:r>
                      <w:r w:rsidRPr="00B63970">
                        <w:rPr>
                          <w:i w:val="0"/>
                        </w:rPr>
                        <w:fldChar w:fldCharType="end"/>
                      </w:r>
                      <w:r w:rsidRPr="00B63970">
                        <w:rPr>
                          <w:i w:val="0"/>
                        </w:rPr>
                        <w:t>. Toronto Ward Dataframe</w:t>
                      </w:r>
                    </w:p>
                  </w:txbxContent>
                </v:textbox>
                <w10:wrap type="topAndBottom"/>
              </v:shape>
            </w:pict>
          </mc:Fallback>
        </mc:AlternateContent>
      </w:r>
      <w:r w:rsidRPr="00E8409D">
        <w:rPr>
          <w:rFonts w:ascii="Calibri" w:hAnsi="Calibri" w:cs="Calibri"/>
        </w:rPr>
        <w:drawing>
          <wp:anchor distT="0" distB="0" distL="114300" distR="114300" simplePos="0" relativeHeight="251671552" behindDoc="0" locked="0" layoutInCell="1" allowOverlap="1" wp14:anchorId="45BDA7E5" wp14:editId="17DEDF53">
            <wp:simplePos x="0" y="0"/>
            <wp:positionH relativeFrom="margin">
              <wp:posOffset>782383</wp:posOffset>
            </wp:positionH>
            <wp:positionV relativeFrom="paragraph">
              <wp:posOffset>578854</wp:posOffset>
            </wp:positionV>
            <wp:extent cx="4381500" cy="1206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81500" cy="1206500"/>
                    </a:xfrm>
                    <a:prstGeom prst="rect">
                      <a:avLst/>
                    </a:prstGeom>
                  </pic:spPr>
                </pic:pic>
              </a:graphicData>
            </a:graphic>
            <wp14:sizeRelH relativeFrom="page">
              <wp14:pctWidth>0</wp14:pctWidth>
            </wp14:sizeRelH>
            <wp14:sizeRelV relativeFrom="page">
              <wp14:pctHeight>0</wp14:pctHeight>
            </wp14:sizeRelV>
          </wp:anchor>
        </w:drawing>
      </w:r>
      <w:r w:rsidR="00E8409D">
        <w:rPr>
          <w:rFonts w:ascii="Calibri" w:hAnsi="Calibri" w:cs="Calibri"/>
        </w:rPr>
        <w:t>Finally, dataframe are merged together to produce the final datasets for analysis, as shown in Figure 4 for Toronto and Figure 5 to Boston:</w:t>
      </w:r>
    </w:p>
    <w:p w:rsidR="00E8409D" w:rsidRDefault="00E8409D" w:rsidP="00731B3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rPr>
      </w:pPr>
    </w:p>
    <w:p w:rsidR="00B63970" w:rsidRPr="00D0376A" w:rsidRDefault="00B52D95" w:rsidP="00D0376A">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rFonts w:ascii="Calibri" w:hAnsi="Calibri" w:cs="Calibri"/>
          <w:b/>
        </w:rPr>
      </w:pPr>
      <w:r w:rsidRPr="00D0376A">
        <w:rPr>
          <w:rFonts w:ascii="Calibri" w:hAnsi="Calibri" w:cs="Calibri"/>
          <w:b/>
        </w:rPr>
        <w:lastRenderedPageBreak/>
        <w:t>VENUE CATEGORY SELECTION</w:t>
      </w:r>
    </w:p>
    <w:p w:rsidR="007D226D" w:rsidRDefault="00B52D95" w:rsidP="00B52D9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both"/>
        <w:rPr>
          <w:rFonts w:ascii="Calibri" w:hAnsi="Calibri" w:cs="Calibri"/>
        </w:rPr>
      </w:pPr>
      <w:r>
        <w:rPr>
          <w:rFonts w:ascii="Calibri" w:hAnsi="Calibri" w:cs="Calibri"/>
        </w:rPr>
        <w:t xml:space="preserve">In order to complete the objective of this project, which is to determine the wait time for each healthcare facility. This section focuses on Foursquare categories that I used. As mentioned before, Foursquare provides an extensive list of categories.  The ‘Medical Center’ categories consists of a total of 16 different subcategories. </w:t>
      </w:r>
      <w:r w:rsidR="00EA1F43">
        <w:rPr>
          <w:rFonts w:ascii="Calibri" w:hAnsi="Calibri" w:cs="Calibri"/>
        </w:rPr>
        <w:t>For the purpose of this project, I define a healthcare facility as a place that provides direct healthcare treatments or intervention to a person, or services that are generally included in a healthcare plan (e.g. OHIP) or insurance. Therefore, I</w:t>
      </w:r>
      <w:r>
        <w:rPr>
          <w:rFonts w:ascii="Calibri" w:hAnsi="Calibri" w:cs="Calibri"/>
        </w:rPr>
        <w:t xml:space="preserve"> excluded ‘Alternative Healer’, ‘Nutritionist’, ‘Veterinarian’ </w:t>
      </w:r>
      <w:r w:rsidR="007D226D">
        <w:rPr>
          <w:rFonts w:ascii="Calibri" w:hAnsi="Calibri" w:cs="Calibri"/>
        </w:rPr>
        <w:t xml:space="preserve">from the list of healthcare facilities used for analysis. </w:t>
      </w:r>
    </w:p>
    <w:p w:rsidR="00B52D95" w:rsidRDefault="00C17B66" w:rsidP="00B52D9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both"/>
        <w:rPr>
          <w:rFonts w:ascii="Calibri" w:hAnsi="Calibri" w:cs="Calibri"/>
        </w:rPr>
      </w:pPr>
      <w:r>
        <w:rPr>
          <w:noProof/>
        </w:rPr>
        <mc:AlternateContent>
          <mc:Choice Requires="wps">
            <w:drawing>
              <wp:anchor distT="0" distB="0" distL="114300" distR="114300" simplePos="0" relativeHeight="251679744" behindDoc="0" locked="0" layoutInCell="1" allowOverlap="1" wp14:anchorId="146113E9" wp14:editId="6B458FFC">
                <wp:simplePos x="0" y="0"/>
                <wp:positionH relativeFrom="column">
                  <wp:posOffset>1369060</wp:posOffset>
                </wp:positionH>
                <wp:positionV relativeFrom="paragraph">
                  <wp:posOffset>2048744</wp:posOffset>
                </wp:positionV>
                <wp:extent cx="3204845" cy="635"/>
                <wp:effectExtent l="0" t="0" r="0" b="12065"/>
                <wp:wrapTopAndBottom/>
                <wp:docPr id="15" name="Text Box 15"/>
                <wp:cNvGraphicFramePr/>
                <a:graphic xmlns:a="http://schemas.openxmlformats.org/drawingml/2006/main">
                  <a:graphicData uri="http://schemas.microsoft.com/office/word/2010/wordprocessingShape">
                    <wps:wsp>
                      <wps:cNvSpPr txBox="1"/>
                      <wps:spPr>
                        <a:xfrm>
                          <a:off x="0" y="0"/>
                          <a:ext cx="3204845" cy="635"/>
                        </a:xfrm>
                        <a:prstGeom prst="rect">
                          <a:avLst/>
                        </a:prstGeom>
                        <a:solidFill>
                          <a:prstClr val="white"/>
                        </a:solidFill>
                        <a:ln>
                          <a:noFill/>
                        </a:ln>
                      </wps:spPr>
                      <wps:txbx>
                        <w:txbxContent>
                          <w:p w:rsidR="00393324" w:rsidRPr="007D226D" w:rsidRDefault="00393324" w:rsidP="007D226D">
                            <w:pPr>
                              <w:pStyle w:val="Caption"/>
                              <w:jc w:val="center"/>
                              <w:rPr>
                                <w:rFonts w:ascii="Calibri" w:hAnsi="Calibri" w:cs="Calibri"/>
                                <w:i w:val="0"/>
                              </w:rPr>
                            </w:pPr>
                            <w:r w:rsidRPr="007D226D">
                              <w:rPr>
                                <w:i w:val="0"/>
                              </w:rPr>
                              <w:t xml:space="preserve">Figure </w:t>
                            </w:r>
                            <w:r w:rsidRPr="007D226D">
                              <w:rPr>
                                <w:i w:val="0"/>
                              </w:rPr>
                              <w:fldChar w:fldCharType="begin"/>
                            </w:r>
                            <w:r w:rsidRPr="007D226D">
                              <w:rPr>
                                <w:i w:val="0"/>
                              </w:rPr>
                              <w:instrText xml:space="preserve"> SEQ Figure \* ARABIC </w:instrText>
                            </w:r>
                            <w:r w:rsidRPr="007D226D">
                              <w:rPr>
                                <w:i w:val="0"/>
                              </w:rPr>
                              <w:fldChar w:fldCharType="separate"/>
                            </w:r>
                            <w:r>
                              <w:rPr>
                                <w:i w:val="0"/>
                                <w:noProof/>
                              </w:rPr>
                              <w:t>6</w:t>
                            </w:r>
                            <w:r w:rsidRPr="007D226D">
                              <w:rPr>
                                <w:i w:val="0"/>
                              </w:rPr>
                              <w:fldChar w:fldCharType="end"/>
                            </w:r>
                            <w:r w:rsidRPr="007D226D">
                              <w:rPr>
                                <w:i w:val="0"/>
                              </w:rPr>
                              <w:t>. Healthcare Facility Dictionary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113E9" id="Text Box 15" o:spid="_x0000_s1031" type="#_x0000_t202" style="position:absolute;left:0;text-align:left;margin-left:107.8pt;margin-top:161.3pt;width:252.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" stroked="f">
                <v:textbox style="mso-fit-shape-to-text:t" inset="0,0,0,0">
                  <w:txbxContent>
                    <w:p w:rsidR="00393324" w:rsidRPr="007D226D" w:rsidRDefault="00393324" w:rsidP="007D226D">
                      <w:pPr>
                        <w:pStyle w:val="Caption"/>
                        <w:jc w:val="center"/>
                        <w:rPr>
                          <w:rFonts w:ascii="Calibri" w:hAnsi="Calibri" w:cs="Calibri"/>
                          <w:i w:val="0"/>
                        </w:rPr>
                      </w:pPr>
                      <w:r w:rsidRPr="007D226D">
                        <w:rPr>
                          <w:i w:val="0"/>
                        </w:rPr>
                        <w:t xml:space="preserve">Figure </w:t>
                      </w:r>
                      <w:r w:rsidRPr="007D226D">
                        <w:rPr>
                          <w:i w:val="0"/>
                        </w:rPr>
                        <w:fldChar w:fldCharType="begin"/>
                      </w:r>
                      <w:r w:rsidRPr="007D226D">
                        <w:rPr>
                          <w:i w:val="0"/>
                        </w:rPr>
                        <w:instrText xml:space="preserve"> SEQ Figure \* ARABIC </w:instrText>
                      </w:r>
                      <w:r w:rsidRPr="007D226D">
                        <w:rPr>
                          <w:i w:val="0"/>
                        </w:rPr>
                        <w:fldChar w:fldCharType="separate"/>
                      </w:r>
                      <w:r>
                        <w:rPr>
                          <w:i w:val="0"/>
                          <w:noProof/>
                        </w:rPr>
                        <w:t>6</w:t>
                      </w:r>
                      <w:r w:rsidRPr="007D226D">
                        <w:rPr>
                          <w:i w:val="0"/>
                        </w:rPr>
                        <w:fldChar w:fldCharType="end"/>
                      </w:r>
                      <w:r w:rsidRPr="007D226D">
                        <w:rPr>
                          <w:i w:val="0"/>
                        </w:rPr>
                        <w:t>. Healthcare Facility Dictionary</w:t>
                      </w:r>
                    </w:p>
                  </w:txbxContent>
                </v:textbox>
                <w10:wrap type="topAndBottom"/>
              </v:shape>
            </w:pict>
          </mc:Fallback>
        </mc:AlternateContent>
      </w:r>
      <w:r w:rsidRPr="007D226D">
        <w:rPr>
          <w:rFonts w:ascii="Calibri" w:hAnsi="Calibri" w:cs="Calibri"/>
        </w:rPr>
        <w:drawing>
          <wp:anchor distT="0" distB="0" distL="114300" distR="114300" simplePos="0" relativeHeight="251677696" behindDoc="0" locked="0" layoutInCell="1" allowOverlap="1" wp14:anchorId="3A93B698">
            <wp:simplePos x="0" y="0"/>
            <wp:positionH relativeFrom="margin">
              <wp:align>center</wp:align>
            </wp:positionH>
            <wp:positionV relativeFrom="paragraph">
              <wp:posOffset>560070</wp:posOffset>
            </wp:positionV>
            <wp:extent cx="2678430" cy="1487805"/>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78430" cy="1487805"/>
                    </a:xfrm>
                    <a:prstGeom prst="rect">
                      <a:avLst/>
                    </a:prstGeom>
                  </pic:spPr>
                </pic:pic>
              </a:graphicData>
            </a:graphic>
            <wp14:sizeRelH relativeFrom="page">
              <wp14:pctWidth>0</wp14:pctWidth>
            </wp14:sizeRelH>
            <wp14:sizeRelV relativeFrom="page">
              <wp14:pctHeight>0</wp14:pctHeight>
            </wp14:sizeRelV>
          </wp:anchor>
        </w:drawing>
      </w:r>
      <w:r w:rsidR="007D226D">
        <w:rPr>
          <w:rFonts w:ascii="Calibri" w:hAnsi="Calibri" w:cs="Calibri"/>
        </w:rPr>
        <w:t>To perform an API call on Foursquare, the unit Category ID of each healthcare facility needs to be provided.  I have therefore constructed a dictionary for storing these information:</w:t>
      </w:r>
    </w:p>
    <w:p w:rsidR="007D226D" w:rsidRDefault="007D226D" w:rsidP="00B52D9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0"/>
        <w:jc w:val="both"/>
        <w:rPr>
          <w:rFonts w:ascii="Calibri" w:hAnsi="Calibri" w:cs="Calibri"/>
        </w:rPr>
      </w:pPr>
    </w:p>
    <w:p w:rsidR="007D226D" w:rsidRPr="004F34ED" w:rsidRDefault="007D226D" w:rsidP="007D226D">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b/>
          <w:lang w:val="en-CA"/>
        </w:rPr>
      </w:pPr>
      <w:r w:rsidRPr="004F34ED">
        <w:rPr>
          <w:rFonts w:ascii="Calibri" w:hAnsi="Calibri" w:cs="Calibri"/>
          <w:b/>
          <w:lang w:val="en-CA"/>
        </w:rPr>
        <w:t>METHODOLOGY</w:t>
      </w:r>
      <w:r w:rsidR="00663046" w:rsidRPr="004F34ED">
        <w:rPr>
          <w:rFonts w:ascii="Calibri" w:hAnsi="Calibri" w:cs="Calibri"/>
          <w:b/>
          <w:lang w:val="en-CA"/>
        </w:rPr>
        <w:t xml:space="preserve"> </w:t>
      </w:r>
      <w:r w:rsidR="007B4DAE" w:rsidRPr="004F34ED">
        <w:rPr>
          <w:rFonts w:ascii="Calibri" w:hAnsi="Calibri" w:cs="Calibri"/>
          <w:b/>
          <w:lang w:val="en-CA"/>
        </w:rPr>
        <w:t>&amp;</w:t>
      </w:r>
      <w:r w:rsidR="00663046" w:rsidRPr="004F34ED">
        <w:rPr>
          <w:rFonts w:ascii="Calibri" w:hAnsi="Calibri" w:cs="Calibri"/>
          <w:b/>
          <w:lang w:val="en-CA"/>
        </w:rPr>
        <w:t xml:space="preserve"> </w:t>
      </w:r>
      <w:r w:rsidR="007B4DAE" w:rsidRPr="004F34ED">
        <w:rPr>
          <w:rFonts w:ascii="Calibri" w:hAnsi="Calibri" w:cs="Calibri"/>
          <w:b/>
          <w:lang w:val="en-CA"/>
        </w:rPr>
        <w:t>RESULTS</w:t>
      </w:r>
    </w:p>
    <w:p w:rsidR="00D03A41" w:rsidRDefault="00D03A41" w:rsidP="00D03A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sidRPr="00D03A41">
        <w:rPr>
          <w:rFonts w:ascii="Calibri" w:hAnsi="Calibri" w:cs="Calibri"/>
          <w:lang w:val="en-CA"/>
        </w:rPr>
        <w:t xml:space="preserve">To understand the difference in healthcare system between the U.S and Canada, most researchers would dive into mainstream measurement such infant mortality rate or life expectancy. However, besides the intricate diagnostic procedures and treatments each country is able to provide, these measurements have large correlation with other factors such as smoking and accidents, as suggested in the </w:t>
      </w:r>
      <w:r w:rsidRPr="00D03A41">
        <w:rPr>
          <w:rFonts w:ascii="Calibri" w:hAnsi="Calibri" w:cs="Calibri"/>
          <w:lang w:val="en-CA"/>
        </w:rPr>
        <w:fldChar w:fldCharType="begin"/>
      </w:r>
      <w:r w:rsidRPr="00D03A41">
        <w:rPr>
          <w:rFonts w:ascii="Calibri" w:hAnsi="Calibri" w:cs="Calibri"/>
          <w:lang w:val="en-CA"/>
        </w:rPr>
        <w:instrText xml:space="preserve"> HYPERLINK "https://www.nber.org/papers/w13429" </w:instrText>
      </w:r>
      <w:r>
        <w:rPr>
          <w:lang w:val="en-CA"/>
        </w:rPr>
      </w:r>
      <w:r w:rsidRPr="00D03A41">
        <w:rPr>
          <w:rFonts w:ascii="Calibri" w:hAnsi="Calibri" w:cs="Calibri"/>
          <w:lang w:val="en-CA"/>
        </w:rPr>
        <w:fldChar w:fldCharType="separate"/>
      </w:r>
      <w:r w:rsidRPr="00D03A41">
        <w:rPr>
          <w:rStyle w:val="Hyperlink"/>
          <w:rFonts w:ascii="Calibri" w:hAnsi="Calibri" w:cs="Calibri"/>
          <w:lang w:val="en-CA"/>
        </w:rPr>
        <w:t>study</w:t>
      </w:r>
      <w:r w:rsidRPr="00D03A41">
        <w:rPr>
          <w:rFonts w:ascii="Calibri" w:hAnsi="Calibri" w:cs="Calibri"/>
          <w:lang w:val="en-CA"/>
        </w:rPr>
        <w:fldChar w:fldCharType="end"/>
      </w:r>
      <w:r w:rsidRPr="00D03A41">
        <w:rPr>
          <w:rFonts w:ascii="Calibri" w:hAnsi="Calibri" w:cs="Calibri"/>
          <w:lang w:val="en-CA"/>
        </w:rPr>
        <w:t xml:space="preserve"> conducted by June O'Neill and Dave M. O'Neill. The other side of healthcare is accessibility</w:t>
      </w:r>
      <w:r>
        <w:rPr>
          <w:rFonts w:ascii="Calibri" w:hAnsi="Calibri" w:cs="Calibri"/>
          <w:lang w:val="en-CA"/>
        </w:rPr>
        <w:t>, which has a huge impact on medical needs</w:t>
      </w:r>
      <w:r w:rsidRPr="00D03A41">
        <w:rPr>
          <w:rFonts w:ascii="Calibri" w:hAnsi="Calibri" w:cs="Calibri"/>
          <w:lang w:val="en-CA"/>
        </w:rPr>
        <w:t>.</w:t>
      </w:r>
      <w:r>
        <w:rPr>
          <w:rFonts w:ascii="Calibri" w:hAnsi="Calibri" w:cs="Calibri"/>
          <w:lang w:val="en-CA"/>
        </w:rPr>
        <w:t xml:space="preserve"> As I have mentioned in the introduction section. Healthcare accessibility can be translated to wait time and affordability. </w:t>
      </w:r>
      <w:r w:rsidR="00C17B66">
        <w:rPr>
          <w:rFonts w:ascii="Calibri" w:hAnsi="Calibri" w:cs="Calibri"/>
          <w:lang w:val="en-CA"/>
        </w:rPr>
        <w:t xml:space="preserve">Furthermore, because each country’s healthcare system operates on a different model, it is expected that Toronto would have a longer wait time while Boston would be less affordable. </w:t>
      </w:r>
      <w:r w:rsidR="007B4DAE">
        <w:rPr>
          <w:rFonts w:ascii="Calibri" w:hAnsi="Calibri" w:cs="Calibri"/>
          <w:lang w:val="en-CA"/>
        </w:rPr>
        <w:t xml:space="preserve"> The first two parts of this section will validate this hypotheses. The last part of this </w:t>
      </w:r>
      <w:r w:rsidR="007B4DAE">
        <w:rPr>
          <w:rFonts w:ascii="Calibri" w:hAnsi="Calibri" w:cs="Calibri"/>
          <w:lang w:val="en-CA"/>
        </w:rPr>
        <w:lastRenderedPageBreak/>
        <w:t xml:space="preserve">section focuses on the method used to determine the ideal </w:t>
      </w:r>
      <w:r w:rsidR="004F34ED">
        <w:rPr>
          <w:rFonts w:ascii="Calibri" w:hAnsi="Calibri" w:cs="Calibri"/>
          <w:lang w:val="en-CA"/>
        </w:rPr>
        <w:t>type of facility</w:t>
      </w:r>
      <w:r w:rsidR="007B4DAE">
        <w:rPr>
          <w:rFonts w:ascii="Calibri" w:hAnsi="Calibri" w:cs="Calibri"/>
          <w:lang w:val="en-CA"/>
        </w:rPr>
        <w:t xml:space="preserve"> </w:t>
      </w:r>
      <w:r w:rsidR="004F34ED">
        <w:rPr>
          <w:rFonts w:ascii="Calibri" w:hAnsi="Calibri" w:cs="Calibri"/>
          <w:lang w:val="en-CA"/>
        </w:rPr>
        <w:t>to open at a given location in</w:t>
      </w:r>
      <w:r w:rsidR="007B4DAE">
        <w:rPr>
          <w:rFonts w:ascii="Calibri" w:hAnsi="Calibri" w:cs="Calibri"/>
          <w:lang w:val="en-CA"/>
        </w:rPr>
        <w:t xml:space="preserve"> Toronto.</w:t>
      </w:r>
    </w:p>
    <w:p w:rsidR="00D0376A" w:rsidRPr="007B4DAE" w:rsidRDefault="00D0376A" w:rsidP="00D03A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p>
    <w:p w:rsidR="00D03A41" w:rsidRPr="00D0376A" w:rsidRDefault="007D226D" w:rsidP="00D0376A">
      <w:pPr>
        <w:pStyle w:val="ListParagraph"/>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rFonts w:ascii="Calibri" w:hAnsi="Calibri" w:cs="Calibri"/>
          <w:b/>
          <w:lang w:val="en-CA"/>
        </w:rPr>
      </w:pPr>
      <w:r w:rsidRPr="00D0376A">
        <w:rPr>
          <w:rFonts w:ascii="Calibri" w:hAnsi="Calibri" w:cs="Calibri"/>
          <w:b/>
          <w:lang w:val="en-CA"/>
        </w:rPr>
        <w:t>PATIENT WAIT TIME</w:t>
      </w:r>
    </w:p>
    <w:p w:rsidR="007D226D" w:rsidRDefault="007D226D" w:rsidP="007D22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t>A prolonged wait time in any kind of healthcare facility not only results in patients dissatisfaction, but can also result in severe outcomes in the extreme cases. However, there are no reliable resources on this information</w:t>
      </w:r>
      <w:r w:rsidR="00972F79">
        <w:rPr>
          <w:rFonts w:ascii="Calibri" w:hAnsi="Calibri" w:cs="Calibri"/>
          <w:lang w:val="en-CA"/>
        </w:rPr>
        <w:t>, which suggests an alternative approach to assess this problem. Namely, wait time largely depends on the limited healthcare resources. A smaller number of hospitals means that each hospital is ‘assigned’ more patients and would therefore cause a longer wait time. Of course, there are other complications such as facility rating, cost, readmission</w:t>
      </w:r>
      <w:r w:rsidR="008F4B8D">
        <w:rPr>
          <w:rFonts w:ascii="Calibri" w:hAnsi="Calibri" w:cs="Calibri"/>
          <w:lang w:val="en-CA"/>
        </w:rPr>
        <w:t xml:space="preserve"> </w:t>
      </w:r>
      <w:r w:rsidR="00972F79">
        <w:rPr>
          <w:rFonts w:ascii="Calibri" w:hAnsi="Calibri" w:cs="Calibri"/>
          <w:lang w:val="en-CA"/>
        </w:rPr>
        <w:t>that would affect the number of visiting patients</w:t>
      </w:r>
      <w:r w:rsidR="008F4B8D">
        <w:rPr>
          <w:rFonts w:ascii="Calibri" w:hAnsi="Calibri" w:cs="Calibri"/>
          <w:lang w:val="en-CA"/>
        </w:rPr>
        <w:t xml:space="preserve"> and the wait time. But for the simplicity of this project, we assume that distribution of patient at each type of healthcare facility is equal. In this light, the wait time can roughly translate to</w:t>
      </w:r>
      <w:r w:rsidR="0067431D">
        <w:rPr>
          <w:rFonts w:ascii="Calibri" w:hAnsi="Calibri" w:cs="Calibri"/>
          <w:lang w:val="en-CA"/>
        </w:rPr>
        <w:t xml:space="preserve"> the following two measurements</w:t>
      </w:r>
      <w:r w:rsidR="008F4B8D">
        <w:rPr>
          <w:rFonts w:ascii="Calibri" w:hAnsi="Calibri" w:cs="Calibri"/>
          <w:lang w:val="en-CA"/>
        </w:rPr>
        <w:t>:</w:t>
      </w:r>
    </w:p>
    <w:p w:rsidR="008F4B8D" w:rsidRDefault="008F4B8D" w:rsidP="008F4B8D">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t xml:space="preserve">The number of households ‘assigned’ to each type </w:t>
      </w:r>
      <w:r w:rsidR="00D03A41">
        <w:rPr>
          <w:rFonts w:ascii="Calibri" w:hAnsi="Calibri" w:cs="Calibri"/>
          <w:lang w:val="en-CA"/>
        </w:rPr>
        <w:t>of facility</w:t>
      </w:r>
    </w:p>
    <w:p w:rsidR="00D03A41" w:rsidRDefault="00D03A41" w:rsidP="008F4B8D">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t xml:space="preserve">The area </w:t>
      </w:r>
      <w:r w:rsidR="00E327BE">
        <w:rPr>
          <w:rFonts w:ascii="Calibri" w:hAnsi="Calibri" w:cs="Calibri"/>
          <w:lang w:val="en-CA"/>
        </w:rPr>
        <w:t>‘</w:t>
      </w:r>
      <w:r>
        <w:rPr>
          <w:rFonts w:ascii="Calibri" w:hAnsi="Calibri" w:cs="Calibri"/>
          <w:lang w:val="en-CA"/>
        </w:rPr>
        <w:t>covered</w:t>
      </w:r>
      <w:r w:rsidR="00E327BE">
        <w:rPr>
          <w:rFonts w:ascii="Calibri" w:hAnsi="Calibri" w:cs="Calibri"/>
          <w:lang w:val="en-CA"/>
        </w:rPr>
        <w:t>’</w:t>
      </w:r>
      <w:r>
        <w:rPr>
          <w:rFonts w:ascii="Calibri" w:hAnsi="Calibri" w:cs="Calibri"/>
          <w:lang w:val="en-CA"/>
        </w:rPr>
        <w:t xml:space="preserve"> by each type of facility</w:t>
      </w:r>
    </w:p>
    <w:p w:rsidR="0037406B" w:rsidRDefault="0037406B"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82816" behindDoc="0" locked="0" layoutInCell="1" allowOverlap="1" wp14:anchorId="2BCF8B43" wp14:editId="541E6008">
                <wp:simplePos x="0" y="0"/>
                <wp:positionH relativeFrom="margin">
                  <wp:align>center</wp:align>
                </wp:positionH>
                <wp:positionV relativeFrom="paragraph">
                  <wp:posOffset>3801277</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C17B66" w:rsidRDefault="00393324" w:rsidP="00C17B66">
                            <w:pPr>
                              <w:pStyle w:val="Caption"/>
                              <w:jc w:val="center"/>
                              <w:rPr>
                                <w:rFonts w:ascii="Calibri" w:hAnsi="Calibri" w:cs="Calibri"/>
                                <w:i w:val="0"/>
                                <w:lang w:val="en-CA"/>
                              </w:rPr>
                            </w:pPr>
                            <w:r w:rsidRPr="00C17B66">
                              <w:rPr>
                                <w:i w:val="0"/>
                              </w:rPr>
                              <w:t xml:space="preserve">Figure </w:t>
                            </w:r>
                            <w:r w:rsidRPr="00C17B66">
                              <w:rPr>
                                <w:i w:val="0"/>
                              </w:rPr>
                              <w:fldChar w:fldCharType="begin"/>
                            </w:r>
                            <w:r w:rsidRPr="00C17B66">
                              <w:rPr>
                                <w:i w:val="0"/>
                              </w:rPr>
                              <w:instrText xml:space="preserve"> SEQ Figure \* ARABIC </w:instrText>
                            </w:r>
                            <w:r w:rsidRPr="00C17B66">
                              <w:rPr>
                                <w:i w:val="0"/>
                              </w:rPr>
                              <w:fldChar w:fldCharType="separate"/>
                            </w:r>
                            <w:r>
                              <w:rPr>
                                <w:i w:val="0"/>
                                <w:noProof/>
                              </w:rPr>
                              <w:t>7</w:t>
                            </w:r>
                            <w:r w:rsidRPr="00C17B66">
                              <w:rPr>
                                <w:i w:val="0"/>
                              </w:rPr>
                              <w:fldChar w:fldCharType="end"/>
                            </w:r>
                            <w:r w:rsidRPr="00C17B66">
                              <w:rPr>
                                <w:i w:val="0"/>
                              </w:rPr>
                              <w:t>. Toronto Ward Healthcare Facility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8B43" id="Text Box 17" o:spid="_x0000_s1032" type="#_x0000_t202" style="position:absolute;left:0;text-align:left;margin-left:0;margin-top:299.3pt;width:468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" stroked="f">
                <v:textbox style="mso-fit-shape-to-text:t" inset="0,0,0,0">
                  <w:txbxContent>
                    <w:p w:rsidR="00393324" w:rsidRPr="00C17B66" w:rsidRDefault="00393324" w:rsidP="00C17B66">
                      <w:pPr>
                        <w:pStyle w:val="Caption"/>
                        <w:jc w:val="center"/>
                        <w:rPr>
                          <w:rFonts w:ascii="Calibri" w:hAnsi="Calibri" w:cs="Calibri"/>
                          <w:i w:val="0"/>
                          <w:lang w:val="en-CA"/>
                        </w:rPr>
                      </w:pPr>
                      <w:r w:rsidRPr="00C17B66">
                        <w:rPr>
                          <w:i w:val="0"/>
                        </w:rPr>
                        <w:t xml:space="preserve">Figure </w:t>
                      </w:r>
                      <w:r w:rsidRPr="00C17B66">
                        <w:rPr>
                          <w:i w:val="0"/>
                        </w:rPr>
                        <w:fldChar w:fldCharType="begin"/>
                      </w:r>
                      <w:r w:rsidRPr="00C17B66">
                        <w:rPr>
                          <w:i w:val="0"/>
                        </w:rPr>
                        <w:instrText xml:space="preserve"> SEQ Figure \* ARABIC </w:instrText>
                      </w:r>
                      <w:r w:rsidRPr="00C17B66">
                        <w:rPr>
                          <w:i w:val="0"/>
                        </w:rPr>
                        <w:fldChar w:fldCharType="separate"/>
                      </w:r>
                      <w:r>
                        <w:rPr>
                          <w:i w:val="0"/>
                          <w:noProof/>
                        </w:rPr>
                        <w:t>7</w:t>
                      </w:r>
                      <w:r w:rsidRPr="00C17B66">
                        <w:rPr>
                          <w:i w:val="0"/>
                        </w:rPr>
                        <w:fldChar w:fldCharType="end"/>
                      </w:r>
                      <w:r w:rsidRPr="00C17B66">
                        <w:rPr>
                          <w:i w:val="0"/>
                        </w:rPr>
                        <w:t>. Toronto Ward Healthcare Facility Count</w:t>
                      </w:r>
                    </w:p>
                  </w:txbxContent>
                </v:textbox>
                <w10:wrap type="topAndBottom" anchorx="margin"/>
              </v:shape>
            </w:pict>
          </mc:Fallback>
        </mc:AlternateContent>
      </w:r>
      <w:r w:rsidRPr="00C17B66">
        <w:rPr>
          <w:rFonts w:ascii="Calibri" w:hAnsi="Calibri" w:cs="Calibri"/>
          <w:lang w:val="en-CA"/>
        </w:rPr>
        <w:drawing>
          <wp:anchor distT="0" distB="0" distL="114300" distR="114300" simplePos="0" relativeHeight="251680768" behindDoc="0" locked="0" layoutInCell="1" allowOverlap="1" wp14:anchorId="6737024C">
            <wp:simplePos x="0" y="0"/>
            <wp:positionH relativeFrom="margin">
              <wp:align>center</wp:align>
            </wp:positionH>
            <wp:positionV relativeFrom="paragraph">
              <wp:posOffset>699903</wp:posOffset>
            </wp:positionV>
            <wp:extent cx="5943600" cy="299656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14:sizeRelH relativeFrom="page">
              <wp14:pctWidth>0</wp14:pctWidth>
            </wp14:sizeRelH>
            <wp14:sizeRelV relativeFrom="page">
              <wp14:pctHeight>0</wp14:pctHeight>
            </wp14:sizeRelV>
          </wp:anchor>
        </w:drawing>
      </w:r>
      <w:r w:rsidR="00C17B66">
        <w:rPr>
          <w:rFonts w:ascii="Calibri" w:hAnsi="Calibri" w:cs="Calibri"/>
          <w:lang w:val="en-CA"/>
        </w:rPr>
        <w:t>To derive these two items, I first used Foursquare to obtain the count of each type of healthcare facilities in each Toronto ward, as shown in the figure below:</w:t>
      </w:r>
    </w:p>
    <w:p w:rsidR="00C17B66" w:rsidRDefault="0037406B"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lastRenderedPageBreak/>
        <w:t xml:space="preserve">There are 3 things worth noting here. First, the numbers are retrieved by searching for venues with specified category ID within a specified circular area. Therefore, certain wards might produce overlapping searching area, which would result in duplicated count. To minimize this error, I decreased the size of the circular searching area by rounding the radius of each ward/neighborhood down to the nearest hundreds. The second </w:t>
      </w:r>
      <w:r w:rsidR="00AA1789">
        <w:rPr>
          <w:rFonts w:ascii="Calibri" w:hAnsi="Calibri" w:cs="Calibri"/>
          <w:lang w:val="en-CA"/>
        </w:rPr>
        <w:t xml:space="preserve">point is about the healthcare facility type. Foursquare platform allows platform users or business owner’s to categorize their own facility. Therefore, some facilities could get mis-categorized (e.g. a dentist’s office gets categorized as a doctor’s office). However, we can reasonably make an assumption that the mis-categorization rate is equal across all different types of healthcare facilities. The last point is also related to Foursquare API. Foursquare limits the maximum number of returns for each call to 50. This means that a ward/neighborhood might have more than 50 of a particular type of healthcare facility but only shows 50 in the dataframe above. However, this mostly only affects ‘Doctor’s office’ and ‘Dentist’s office’, which are </w:t>
      </w:r>
      <w:r w:rsidR="00A22D5E">
        <w:rPr>
          <w:rFonts w:ascii="Calibri" w:hAnsi="Calibri" w:cs="Calibri"/>
          <w:lang w:val="en-CA"/>
        </w:rPr>
        <w:t xml:space="preserve">intuitively </w:t>
      </w:r>
      <w:r w:rsidR="00AA1789">
        <w:rPr>
          <w:rFonts w:ascii="Calibri" w:hAnsi="Calibri" w:cs="Calibri"/>
          <w:lang w:val="en-CA"/>
        </w:rPr>
        <w:t xml:space="preserve">the two most common facilities in both </w:t>
      </w:r>
      <w:r w:rsidR="00A22D5E">
        <w:rPr>
          <w:rFonts w:ascii="Calibri" w:hAnsi="Calibri" w:cs="Calibri"/>
          <w:lang w:val="en-CA"/>
        </w:rPr>
        <w:t xml:space="preserve">cities. Thus, this offset should not significantly impact the final observation. </w:t>
      </w:r>
    </w:p>
    <w:p w:rsidR="0067431D" w:rsidRDefault="00A22D5E"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85888" behindDoc="0" locked="0" layoutInCell="1" allowOverlap="1" wp14:anchorId="398A498D" wp14:editId="09348B3B">
                <wp:simplePos x="0" y="0"/>
                <wp:positionH relativeFrom="column">
                  <wp:posOffset>0</wp:posOffset>
                </wp:positionH>
                <wp:positionV relativeFrom="paragraph">
                  <wp:posOffset>2635885</wp:posOffset>
                </wp:positionV>
                <wp:extent cx="5943600"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A22D5E" w:rsidRDefault="00393324" w:rsidP="00A22D5E">
                            <w:pPr>
                              <w:pStyle w:val="Caption"/>
                              <w:jc w:val="center"/>
                              <w:rPr>
                                <w:rFonts w:ascii="Calibri" w:hAnsi="Calibri" w:cs="Calibri"/>
                                <w:i w:val="0"/>
                                <w:lang w:val="en-CA"/>
                              </w:rPr>
                            </w:pPr>
                            <w:r w:rsidRPr="00A22D5E">
                              <w:rPr>
                                <w:i w:val="0"/>
                              </w:rPr>
                              <w:t xml:space="preserve">Figure </w:t>
                            </w:r>
                            <w:r w:rsidRPr="00A22D5E">
                              <w:rPr>
                                <w:i w:val="0"/>
                              </w:rPr>
                              <w:fldChar w:fldCharType="begin"/>
                            </w:r>
                            <w:r w:rsidRPr="00A22D5E">
                              <w:rPr>
                                <w:i w:val="0"/>
                              </w:rPr>
                              <w:instrText xml:space="preserve"> SEQ Figure \* ARABIC </w:instrText>
                            </w:r>
                            <w:r w:rsidRPr="00A22D5E">
                              <w:rPr>
                                <w:i w:val="0"/>
                              </w:rPr>
                              <w:fldChar w:fldCharType="separate"/>
                            </w:r>
                            <w:r>
                              <w:rPr>
                                <w:i w:val="0"/>
                                <w:noProof/>
                              </w:rPr>
                              <w:t>8</w:t>
                            </w:r>
                            <w:r w:rsidRPr="00A22D5E">
                              <w:rPr>
                                <w:i w:val="0"/>
                              </w:rPr>
                              <w:fldChar w:fldCharType="end"/>
                            </w:r>
                            <w:r w:rsidRPr="00A22D5E">
                              <w:rPr>
                                <w:i w:val="0"/>
                              </w:rPr>
                              <w:t>. Boston Neighborhood Healthcare Facility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A498D" id="Text Box 19" o:spid="_x0000_s1033" type="#_x0000_t202" style="position:absolute;left:0;text-align:left;margin-left:0;margin-top:207.5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" stroked="f">
                <v:textbox style="mso-fit-shape-to-text:t" inset="0,0,0,0">
                  <w:txbxContent>
                    <w:p w:rsidR="00393324" w:rsidRPr="00A22D5E" w:rsidRDefault="00393324" w:rsidP="00A22D5E">
                      <w:pPr>
                        <w:pStyle w:val="Caption"/>
                        <w:jc w:val="center"/>
                        <w:rPr>
                          <w:rFonts w:ascii="Calibri" w:hAnsi="Calibri" w:cs="Calibri"/>
                          <w:i w:val="0"/>
                          <w:lang w:val="en-CA"/>
                        </w:rPr>
                      </w:pPr>
                      <w:r w:rsidRPr="00A22D5E">
                        <w:rPr>
                          <w:i w:val="0"/>
                        </w:rPr>
                        <w:t xml:space="preserve">Figure </w:t>
                      </w:r>
                      <w:r w:rsidRPr="00A22D5E">
                        <w:rPr>
                          <w:i w:val="0"/>
                        </w:rPr>
                        <w:fldChar w:fldCharType="begin"/>
                      </w:r>
                      <w:r w:rsidRPr="00A22D5E">
                        <w:rPr>
                          <w:i w:val="0"/>
                        </w:rPr>
                        <w:instrText xml:space="preserve"> SEQ Figure \* ARABIC </w:instrText>
                      </w:r>
                      <w:r w:rsidRPr="00A22D5E">
                        <w:rPr>
                          <w:i w:val="0"/>
                        </w:rPr>
                        <w:fldChar w:fldCharType="separate"/>
                      </w:r>
                      <w:r>
                        <w:rPr>
                          <w:i w:val="0"/>
                          <w:noProof/>
                        </w:rPr>
                        <w:t>8</w:t>
                      </w:r>
                      <w:r w:rsidRPr="00A22D5E">
                        <w:rPr>
                          <w:i w:val="0"/>
                        </w:rPr>
                        <w:fldChar w:fldCharType="end"/>
                      </w:r>
                      <w:r w:rsidRPr="00A22D5E">
                        <w:rPr>
                          <w:i w:val="0"/>
                        </w:rPr>
                        <w:t>. Boston Neighborhood Healthcare Facility Count</w:t>
                      </w:r>
                    </w:p>
                  </w:txbxContent>
                </v:textbox>
                <w10:wrap type="topAndBottom"/>
              </v:shape>
            </w:pict>
          </mc:Fallback>
        </mc:AlternateContent>
      </w:r>
      <w:r w:rsidRPr="00A22D5E">
        <w:rPr>
          <w:rFonts w:ascii="Calibri" w:hAnsi="Calibri" w:cs="Calibri"/>
          <w:lang w:val="en-CA"/>
        </w:rPr>
        <w:drawing>
          <wp:anchor distT="0" distB="0" distL="114300" distR="114300" simplePos="0" relativeHeight="251683840" behindDoc="0" locked="0" layoutInCell="1" allowOverlap="1" wp14:anchorId="5A35ECD6">
            <wp:simplePos x="0" y="0"/>
            <wp:positionH relativeFrom="column">
              <wp:posOffset>0</wp:posOffset>
            </wp:positionH>
            <wp:positionV relativeFrom="paragraph">
              <wp:posOffset>-3810</wp:posOffset>
            </wp:positionV>
            <wp:extent cx="5943600" cy="25825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14:sizeRelH relativeFrom="page">
              <wp14:pctWidth>0</wp14:pctWidth>
            </wp14:sizeRelH>
            <wp14:sizeRelV relativeFrom="page">
              <wp14:pctHeight>0</wp14:pctHeight>
            </wp14:sizeRelV>
          </wp:anchor>
        </w:drawing>
      </w:r>
      <w:r w:rsidR="00E327BE">
        <w:rPr>
          <w:rFonts w:ascii="Calibri" w:hAnsi="Calibri" w:cs="Calibri"/>
          <w:lang w:val="en-CA"/>
        </w:rPr>
        <w:t xml:space="preserve">The dataframe shown in Figure 7 and Figure 8 are summed across each row to produce an approximation of the count of each type of healthcare facility in each city. Then,  this information is divided from the total number of households and the total area of each city, which equal to the </w:t>
      </w:r>
      <w:r w:rsidR="0067431D">
        <w:rPr>
          <w:rFonts w:ascii="Calibri" w:hAnsi="Calibri" w:cs="Calibri"/>
          <w:lang w:val="en-CA"/>
        </w:rPr>
        <w:t xml:space="preserve">two measurements mentioned above.  Note that count of ‘Maternity Clinic’ for Boston is 0 across all of its neighborhoods. This might be caused by the mis-categorization error I mentioned </w:t>
      </w:r>
      <w:r w:rsidR="0067431D">
        <w:rPr>
          <w:rFonts w:ascii="Calibri" w:hAnsi="Calibri" w:cs="Calibri"/>
          <w:lang w:val="en-CA"/>
        </w:rPr>
        <w:lastRenderedPageBreak/>
        <w:t xml:space="preserve">earlier. This means that the two measurements we just calculated for ‘Maternity Clinic’ would be infinite. In this case, I have marked them as </w:t>
      </w:r>
      <w:proofErr w:type="spellStart"/>
      <w:r w:rsidR="0067431D">
        <w:rPr>
          <w:rFonts w:ascii="Calibri" w:hAnsi="Calibri" w:cs="Calibri"/>
          <w:lang w:val="en-CA"/>
        </w:rPr>
        <w:t>NaN</w:t>
      </w:r>
      <w:proofErr w:type="spellEnd"/>
      <w:r w:rsidR="0067431D">
        <w:rPr>
          <w:rFonts w:ascii="Calibri" w:hAnsi="Calibri" w:cs="Calibri"/>
          <w:lang w:val="en-CA"/>
        </w:rPr>
        <w:t xml:space="preserve"> (Not a Number):</w:t>
      </w:r>
    </w:p>
    <w:p w:rsidR="0067431D" w:rsidRDefault="0067431D"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88960" behindDoc="0" locked="0" layoutInCell="1" allowOverlap="1" wp14:anchorId="3A7E94F1" wp14:editId="2524AAC2">
                <wp:simplePos x="0" y="0"/>
                <wp:positionH relativeFrom="column">
                  <wp:posOffset>0</wp:posOffset>
                </wp:positionH>
                <wp:positionV relativeFrom="paragraph">
                  <wp:posOffset>918210</wp:posOffset>
                </wp:positionV>
                <wp:extent cx="59436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67431D" w:rsidRDefault="00393324" w:rsidP="0067431D">
                            <w:pPr>
                              <w:pStyle w:val="Caption"/>
                              <w:jc w:val="center"/>
                              <w:rPr>
                                <w:rFonts w:ascii="Calibri" w:hAnsi="Calibri" w:cs="Calibri"/>
                                <w:i w:val="0"/>
                                <w:lang w:val="en-CA"/>
                              </w:rPr>
                            </w:pPr>
                            <w:r w:rsidRPr="0067431D">
                              <w:rPr>
                                <w:i w:val="0"/>
                              </w:rPr>
                              <w:t xml:space="preserve">Figure </w:t>
                            </w:r>
                            <w:r w:rsidRPr="0067431D">
                              <w:rPr>
                                <w:i w:val="0"/>
                              </w:rPr>
                              <w:fldChar w:fldCharType="begin"/>
                            </w:r>
                            <w:r w:rsidRPr="0067431D">
                              <w:rPr>
                                <w:i w:val="0"/>
                              </w:rPr>
                              <w:instrText xml:space="preserve"> SEQ Figure \* ARABIC </w:instrText>
                            </w:r>
                            <w:r w:rsidRPr="0067431D">
                              <w:rPr>
                                <w:i w:val="0"/>
                              </w:rPr>
                              <w:fldChar w:fldCharType="separate"/>
                            </w:r>
                            <w:r>
                              <w:rPr>
                                <w:i w:val="0"/>
                                <w:noProof/>
                              </w:rPr>
                              <w:t>9</w:t>
                            </w:r>
                            <w:r w:rsidRPr="0067431D">
                              <w:rPr>
                                <w:i w:val="0"/>
                              </w:rPr>
                              <w:fldChar w:fldCharType="end"/>
                            </w:r>
                            <w:r w:rsidRPr="0067431D">
                              <w:rPr>
                                <w:i w:val="0"/>
                              </w:rPr>
                              <w:t>. Households and Area per Type of Facility for Toronto and Boston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E94F1" id="Text Box 21" o:spid="_x0000_s1034" type="#_x0000_t202" style="position:absolute;left:0;text-align:left;margin-left:0;margin-top:72.3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S2KLwIAAGYEAAAOAAAAZHJzL2Uyb0RvYy54bWysVMFu2zAMvQ/YPwi6L07SNei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" stroked="f">
                <v:textbox style="mso-fit-shape-to-text:t" inset="0,0,0,0">
                  <w:txbxContent>
                    <w:p w:rsidR="00393324" w:rsidRPr="0067431D" w:rsidRDefault="00393324" w:rsidP="0067431D">
                      <w:pPr>
                        <w:pStyle w:val="Caption"/>
                        <w:jc w:val="center"/>
                        <w:rPr>
                          <w:rFonts w:ascii="Calibri" w:hAnsi="Calibri" w:cs="Calibri"/>
                          <w:i w:val="0"/>
                          <w:lang w:val="en-CA"/>
                        </w:rPr>
                      </w:pPr>
                      <w:r w:rsidRPr="0067431D">
                        <w:rPr>
                          <w:i w:val="0"/>
                        </w:rPr>
                        <w:t xml:space="preserve">Figure </w:t>
                      </w:r>
                      <w:r w:rsidRPr="0067431D">
                        <w:rPr>
                          <w:i w:val="0"/>
                        </w:rPr>
                        <w:fldChar w:fldCharType="begin"/>
                      </w:r>
                      <w:r w:rsidRPr="0067431D">
                        <w:rPr>
                          <w:i w:val="0"/>
                        </w:rPr>
                        <w:instrText xml:space="preserve"> SEQ Figure \* ARABIC </w:instrText>
                      </w:r>
                      <w:r w:rsidRPr="0067431D">
                        <w:rPr>
                          <w:i w:val="0"/>
                        </w:rPr>
                        <w:fldChar w:fldCharType="separate"/>
                      </w:r>
                      <w:r>
                        <w:rPr>
                          <w:i w:val="0"/>
                          <w:noProof/>
                        </w:rPr>
                        <w:t>9</w:t>
                      </w:r>
                      <w:r w:rsidRPr="0067431D">
                        <w:rPr>
                          <w:i w:val="0"/>
                        </w:rPr>
                        <w:fldChar w:fldCharType="end"/>
                      </w:r>
                      <w:r w:rsidRPr="0067431D">
                        <w:rPr>
                          <w:i w:val="0"/>
                        </w:rPr>
                        <w:t>. Households and Area per Type of Facility for Toronto and Boston</w:t>
                      </w:r>
                    </w:p>
                  </w:txbxContent>
                </v:textbox>
                <w10:wrap type="topAndBottom"/>
              </v:shape>
            </w:pict>
          </mc:Fallback>
        </mc:AlternateContent>
      </w:r>
      <w:r w:rsidRPr="0067431D">
        <w:rPr>
          <w:rFonts w:ascii="Calibri" w:hAnsi="Calibri" w:cs="Calibri"/>
          <w:lang w:val="en-CA"/>
        </w:rPr>
        <w:drawing>
          <wp:anchor distT="0" distB="0" distL="114300" distR="114300" simplePos="0" relativeHeight="251686912" behindDoc="0" locked="0" layoutInCell="1" allowOverlap="1" wp14:anchorId="318062D9">
            <wp:simplePos x="0" y="0"/>
            <wp:positionH relativeFrom="column">
              <wp:posOffset>0</wp:posOffset>
            </wp:positionH>
            <wp:positionV relativeFrom="paragraph">
              <wp:posOffset>0</wp:posOffset>
            </wp:positionV>
            <wp:extent cx="5943600" cy="86106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86106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lang w:val="en-CA"/>
        </w:rPr>
        <w:t xml:space="preserve">It can be noticed that both measurements are higher in Toronto than they are in Boston, except for ‘Chiropractor’, which has 4297 Households in Toronto as opposed to the 4470 households in Boston. </w:t>
      </w:r>
    </w:p>
    <w:p w:rsidR="0067431D" w:rsidRDefault="0067431D"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rFonts w:ascii="Calibri" w:hAnsi="Calibri" w:cs="Calibri"/>
          <w:lang w:val="en-CA"/>
        </w:rPr>
        <w:t>I then plotted bar graph for better comparison and visualization:</w:t>
      </w:r>
    </w:p>
    <w:p w:rsidR="0067431D" w:rsidRDefault="0067431D"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92032" behindDoc="0" locked="0" layoutInCell="1" allowOverlap="1" wp14:anchorId="6DB7EEE5" wp14:editId="4454B749">
                <wp:simplePos x="0" y="0"/>
                <wp:positionH relativeFrom="column">
                  <wp:posOffset>0</wp:posOffset>
                </wp:positionH>
                <wp:positionV relativeFrom="paragraph">
                  <wp:posOffset>3479165</wp:posOffset>
                </wp:positionV>
                <wp:extent cx="59436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67431D" w:rsidRDefault="00393324" w:rsidP="0067431D">
                            <w:pPr>
                              <w:pStyle w:val="Caption"/>
                              <w:jc w:val="center"/>
                              <w:rPr>
                                <w:rFonts w:ascii="Calibri" w:hAnsi="Calibri" w:cs="Calibri"/>
                                <w:i w:val="0"/>
                                <w:lang w:val="en-CA"/>
                              </w:rPr>
                            </w:pPr>
                            <w:r w:rsidRPr="0067431D">
                              <w:rPr>
                                <w:i w:val="0"/>
                              </w:rPr>
                              <w:t xml:space="preserve">Figure </w:t>
                            </w:r>
                            <w:r w:rsidRPr="0067431D">
                              <w:rPr>
                                <w:i w:val="0"/>
                              </w:rPr>
                              <w:fldChar w:fldCharType="begin"/>
                            </w:r>
                            <w:r w:rsidRPr="0067431D">
                              <w:rPr>
                                <w:i w:val="0"/>
                              </w:rPr>
                              <w:instrText xml:space="preserve"> SEQ Figure \* ARABIC </w:instrText>
                            </w:r>
                            <w:r w:rsidRPr="0067431D">
                              <w:rPr>
                                <w:i w:val="0"/>
                              </w:rPr>
                              <w:fldChar w:fldCharType="separate"/>
                            </w:r>
                            <w:r>
                              <w:rPr>
                                <w:i w:val="0"/>
                                <w:noProof/>
                              </w:rPr>
                              <w:t>10</w:t>
                            </w:r>
                            <w:r w:rsidRPr="0067431D">
                              <w:rPr>
                                <w:i w:val="0"/>
                              </w:rPr>
                              <w:fldChar w:fldCharType="end"/>
                            </w:r>
                            <w:r w:rsidRPr="0067431D">
                              <w:rPr>
                                <w:i w:val="0"/>
                              </w:rPr>
                              <w:t>. Number of Households per Type of Facility in Toronto and Boston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7EEE5" id="Text Box 23" o:spid="_x0000_s1035" type="#_x0000_t202" style="position:absolute;left:0;text-align:left;margin-left:0;margin-top:273.95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" stroked="f">
                <v:textbox style="mso-fit-shape-to-text:t" inset="0,0,0,0">
                  <w:txbxContent>
                    <w:p w:rsidR="00393324" w:rsidRPr="0067431D" w:rsidRDefault="00393324" w:rsidP="0067431D">
                      <w:pPr>
                        <w:pStyle w:val="Caption"/>
                        <w:jc w:val="center"/>
                        <w:rPr>
                          <w:rFonts w:ascii="Calibri" w:hAnsi="Calibri" w:cs="Calibri"/>
                          <w:i w:val="0"/>
                          <w:lang w:val="en-CA"/>
                        </w:rPr>
                      </w:pPr>
                      <w:r w:rsidRPr="0067431D">
                        <w:rPr>
                          <w:i w:val="0"/>
                        </w:rPr>
                        <w:t xml:space="preserve">Figure </w:t>
                      </w:r>
                      <w:r w:rsidRPr="0067431D">
                        <w:rPr>
                          <w:i w:val="0"/>
                        </w:rPr>
                        <w:fldChar w:fldCharType="begin"/>
                      </w:r>
                      <w:r w:rsidRPr="0067431D">
                        <w:rPr>
                          <w:i w:val="0"/>
                        </w:rPr>
                        <w:instrText xml:space="preserve"> SEQ Figure \* ARABIC </w:instrText>
                      </w:r>
                      <w:r w:rsidRPr="0067431D">
                        <w:rPr>
                          <w:i w:val="0"/>
                        </w:rPr>
                        <w:fldChar w:fldCharType="separate"/>
                      </w:r>
                      <w:r>
                        <w:rPr>
                          <w:i w:val="0"/>
                          <w:noProof/>
                        </w:rPr>
                        <w:t>10</w:t>
                      </w:r>
                      <w:r w:rsidRPr="0067431D">
                        <w:rPr>
                          <w:i w:val="0"/>
                        </w:rPr>
                        <w:fldChar w:fldCharType="end"/>
                      </w:r>
                      <w:r w:rsidRPr="0067431D">
                        <w:rPr>
                          <w:i w:val="0"/>
                        </w:rPr>
                        <w:t>. Number of Households per Type of Facility in Toronto and Boston</w:t>
                      </w:r>
                    </w:p>
                  </w:txbxContent>
                </v:textbox>
                <w10:wrap type="topAndBottom"/>
              </v:shape>
            </w:pict>
          </mc:Fallback>
        </mc:AlternateContent>
      </w:r>
      <w:r w:rsidRPr="0067431D">
        <w:rPr>
          <w:rFonts w:ascii="Calibri" w:hAnsi="Calibri" w:cs="Calibri"/>
          <w:lang w:val="en-CA"/>
        </w:rPr>
        <w:drawing>
          <wp:anchor distT="0" distB="0" distL="114300" distR="114300" simplePos="0" relativeHeight="251689984" behindDoc="0" locked="0" layoutInCell="1" allowOverlap="1" wp14:anchorId="78A28C8B">
            <wp:simplePos x="0" y="0"/>
            <wp:positionH relativeFrom="column">
              <wp:posOffset>0</wp:posOffset>
            </wp:positionH>
            <wp:positionV relativeFrom="paragraph">
              <wp:posOffset>0</wp:posOffset>
            </wp:positionV>
            <wp:extent cx="5943600" cy="34220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14:sizeRelH relativeFrom="page">
              <wp14:pctWidth>0</wp14:pctWidth>
            </wp14:sizeRelH>
            <wp14:sizeRelV relativeFrom="page">
              <wp14:pctHeight>0</wp14:pctHeight>
            </wp14:sizeRelV>
          </wp:anchor>
        </w:drawing>
      </w:r>
      <w:r w:rsidR="00663046">
        <w:rPr>
          <w:rFonts w:ascii="Calibri" w:hAnsi="Calibri" w:cs="Calibri"/>
          <w:lang w:val="en-CA"/>
        </w:rPr>
        <w:t xml:space="preserve">Figure 10. can be interpreted as the number of households that each type of healthcare facility is assigned with. It is pretty obvious that almost every type of healthcare facility in Toronto is more crowded than they are in Boston. More specifically, the number of households assigned to each ‘Emergency Room’ is almost 7 times more higher in Toronto. Even with the less risky ‘Doctor’s office’, Toronto has twice as many households than Boston. This could potentially translate to twice the wait time for a regular family doctor visit. The same trend is observed in </w:t>
      </w:r>
      <w:r w:rsidR="00663046">
        <w:rPr>
          <w:rFonts w:ascii="Calibri" w:hAnsi="Calibri" w:cs="Calibri"/>
          <w:lang w:val="en-CA"/>
        </w:rPr>
        <w:lastRenderedPageBreak/>
        <w:t xml:space="preserve">Figure 11., where the area covered by each type of healthcare facility is also much higher in Toronto. This </w:t>
      </w:r>
      <w:r w:rsidR="007B4DAE">
        <w:rPr>
          <w:rFonts w:ascii="Calibri" w:hAnsi="Calibri" w:cs="Calibri"/>
          <w:lang w:val="en-CA"/>
        </w:rPr>
        <w:t>suggests a relatively sparse distribution of healthcare sources in Toronto, which could also impact the wait time.</w:t>
      </w:r>
    </w:p>
    <w:p w:rsidR="007B4DAE" w:rsidRPr="00C17B66" w:rsidRDefault="007B4DAE" w:rsidP="00C17B6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rPr>
          <w:rFonts w:ascii="Calibri" w:hAnsi="Calibri" w:cs="Calibri"/>
          <w:lang w:val="en-CA"/>
        </w:rPr>
      </w:pPr>
      <w:r>
        <w:rPr>
          <w:noProof/>
        </w:rPr>
        <mc:AlternateContent>
          <mc:Choice Requires="wps">
            <w:drawing>
              <wp:anchor distT="0" distB="0" distL="114300" distR="114300" simplePos="0" relativeHeight="251695104" behindDoc="0" locked="0" layoutInCell="1" allowOverlap="1" wp14:anchorId="008B4A5C" wp14:editId="7AB06BC8">
                <wp:simplePos x="0" y="0"/>
                <wp:positionH relativeFrom="column">
                  <wp:posOffset>0</wp:posOffset>
                </wp:positionH>
                <wp:positionV relativeFrom="paragraph">
                  <wp:posOffset>3517265</wp:posOffset>
                </wp:positionV>
                <wp:extent cx="5943600" cy="635"/>
                <wp:effectExtent l="0" t="0" r="0" b="12065"/>
                <wp:wrapTopAndBottom/>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7B4DAE" w:rsidRDefault="00393324" w:rsidP="007B4DAE">
                            <w:pPr>
                              <w:pStyle w:val="Caption"/>
                              <w:jc w:val="center"/>
                              <w:rPr>
                                <w:rFonts w:ascii="Calibri" w:hAnsi="Calibri" w:cs="Calibri"/>
                                <w:i w:val="0"/>
                                <w:lang w:val="en-CA"/>
                              </w:rPr>
                            </w:pPr>
                            <w:r w:rsidRPr="007B4DAE">
                              <w:rPr>
                                <w:i w:val="0"/>
                              </w:rPr>
                              <w:t xml:space="preserve">Figure </w:t>
                            </w:r>
                            <w:r w:rsidRPr="007B4DAE">
                              <w:rPr>
                                <w:i w:val="0"/>
                              </w:rPr>
                              <w:fldChar w:fldCharType="begin"/>
                            </w:r>
                            <w:r w:rsidRPr="007B4DAE">
                              <w:rPr>
                                <w:i w:val="0"/>
                              </w:rPr>
                              <w:instrText xml:space="preserve"> SEQ Figure \* ARABIC </w:instrText>
                            </w:r>
                            <w:r w:rsidRPr="007B4DAE">
                              <w:rPr>
                                <w:i w:val="0"/>
                              </w:rPr>
                              <w:fldChar w:fldCharType="separate"/>
                            </w:r>
                            <w:r>
                              <w:rPr>
                                <w:i w:val="0"/>
                                <w:noProof/>
                              </w:rPr>
                              <w:t>11</w:t>
                            </w:r>
                            <w:r w:rsidRPr="007B4DAE">
                              <w:rPr>
                                <w:i w:val="0"/>
                              </w:rPr>
                              <w:fldChar w:fldCharType="end"/>
                            </w:r>
                            <w:r w:rsidRPr="007B4DAE">
                              <w:rPr>
                                <w:i w:val="0"/>
                              </w:rPr>
                              <w:t>. Area Covered by Each Type of Facility in Toronto and Boston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B4A5C" id="Text Box 25" o:spid="_x0000_s1036" type="#_x0000_t202" style="position:absolute;left:0;text-align:left;margin-left:0;margin-top:276.95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" stroked="f">
                <v:textbox style="mso-fit-shape-to-text:t" inset="0,0,0,0">
                  <w:txbxContent>
                    <w:p w:rsidR="00393324" w:rsidRPr="007B4DAE" w:rsidRDefault="00393324" w:rsidP="007B4DAE">
                      <w:pPr>
                        <w:pStyle w:val="Caption"/>
                        <w:jc w:val="center"/>
                        <w:rPr>
                          <w:rFonts w:ascii="Calibri" w:hAnsi="Calibri" w:cs="Calibri"/>
                          <w:i w:val="0"/>
                          <w:lang w:val="en-CA"/>
                        </w:rPr>
                      </w:pPr>
                      <w:r w:rsidRPr="007B4DAE">
                        <w:rPr>
                          <w:i w:val="0"/>
                        </w:rPr>
                        <w:t xml:space="preserve">Figure </w:t>
                      </w:r>
                      <w:r w:rsidRPr="007B4DAE">
                        <w:rPr>
                          <w:i w:val="0"/>
                        </w:rPr>
                        <w:fldChar w:fldCharType="begin"/>
                      </w:r>
                      <w:r w:rsidRPr="007B4DAE">
                        <w:rPr>
                          <w:i w:val="0"/>
                        </w:rPr>
                        <w:instrText xml:space="preserve"> SEQ Figure \* ARABIC </w:instrText>
                      </w:r>
                      <w:r w:rsidRPr="007B4DAE">
                        <w:rPr>
                          <w:i w:val="0"/>
                        </w:rPr>
                        <w:fldChar w:fldCharType="separate"/>
                      </w:r>
                      <w:r>
                        <w:rPr>
                          <w:i w:val="0"/>
                          <w:noProof/>
                        </w:rPr>
                        <w:t>11</w:t>
                      </w:r>
                      <w:r w:rsidRPr="007B4DAE">
                        <w:rPr>
                          <w:i w:val="0"/>
                        </w:rPr>
                        <w:fldChar w:fldCharType="end"/>
                      </w:r>
                      <w:r w:rsidRPr="007B4DAE">
                        <w:rPr>
                          <w:i w:val="0"/>
                        </w:rPr>
                        <w:t>. Area Covered by Each Type of Facility in Toronto and Boston</w:t>
                      </w:r>
                    </w:p>
                  </w:txbxContent>
                </v:textbox>
                <w10:wrap type="topAndBottom"/>
              </v:shape>
            </w:pict>
          </mc:Fallback>
        </mc:AlternateContent>
      </w:r>
      <w:r w:rsidRPr="007B4DAE">
        <w:rPr>
          <w:rFonts w:ascii="Calibri" w:hAnsi="Calibri" w:cs="Calibri"/>
          <w:lang w:val="en-CA"/>
        </w:rPr>
        <w:drawing>
          <wp:anchor distT="0" distB="0" distL="114300" distR="114300" simplePos="0" relativeHeight="251693056" behindDoc="0" locked="0" layoutInCell="1" allowOverlap="1" wp14:anchorId="7DFEC270">
            <wp:simplePos x="0" y="0"/>
            <wp:positionH relativeFrom="column">
              <wp:posOffset>0</wp:posOffset>
            </wp:positionH>
            <wp:positionV relativeFrom="paragraph">
              <wp:posOffset>1270</wp:posOffset>
            </wp:positionV>
            <wp:extent cx="5943600" cy="345884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14:sizeRelH relativeFrom="page">
              <wp14:pctWidth>0</wp14:pctWidth>
            </wp14:sizeRelH>
            <wp14:sizeRelV relativeFrom="page">
              <wp14:pctHeight>0</wp14:pctHeight>
            </wp14:sizeRelV>
          </wp:anchor>
        </w:drawing>
      </w:r>
    </w:p>
    <w:p w:rsidR="007B4DAE" w:rsidRPr="00D0376A" w:rsidRDefault="007B4DAE" w:rsidP="00D0376A">
      <w:pPr>
        <w:pStyle w:val="ListParagraph"/>
        <w:keepNext/>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b/>
        </w:rPr>
      </w:pPr>
      <w:r w:rsidRPr="00D0376A">
        <w:rPr>
          <w:b/>
        </w:rPr>
        <w:lastRenderedPageBreak/>
        <w:t>AFFORDABILITY</w:t>
      </w:r>
    </w:p>
    <w:p w:rsidR="007B4DAE" w:rsidRDefault="002F20BF" w:rsidP="007B4DA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698176" behindDoc="0" locked="0" layoutInCell="1" allowOverlap="1" wp14:anchorId="5366FF2A" wp14:editId="3157D3A3">
                <wp:simplePos x="0" y="0"/>
                <wp:positionH relativeFrom="margin">
                  <wp:align>center</wp:align>
                </wp:positionH>
                <wp:positionV relativeFrom="paragraph">
                  <wp:posOffset>1400175</wp:posOffset>
                </wp:positionV>
                <wp:extent cx="2787650" cy="635"/>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wps:spPr>
                      <wps:txbx>
                        <w:txbxContent>
                          <w:p w:rsidR="00393324" w:rsidRPr="002F20BF" w:rsidRDefault="00393324" w:rsidP="002F20BF">
                            <w:pPr>
                              <w:pStyle w:val="Caption"/>
                              <w:jc w:val="center"/>
                              <w:rPr>
                                <w:i w:val="0"/>
                              </w:rPr>
                            </w:pPr>
                            <w:r w:rsidRPr="002F20BF">
                              <w:rPr>
                                <w:i w:val="0"/>
                              </w:rPr>
                              <w:t xml:space="preserve">Figure </w:t>
                            </w:r>
                            <w:r w:rsidRPr="002F20BF">
                              <w:rPr>
                                <w:i w:val="0"/>
                              </w:rPr>
                              <w:fldChar w:fldCharType="begin"/>
                            </w:r>
                            <w:r w:rsidRPr="002F20BF">
                              <w:rPr>
                                <w:i w:val="0"/>
                              </w:rPr>
                              <w:instrText xml:space="preserve"> SEQ Figure \* ARABIC </w:instrText>
                            </w:r>
                            <w:r w:rsidRPr="002F20BF">
                              <w:rPr>
                                <w:i w:val="0"/>
                              </w:rPr>
                              <w:fldChar w:fldCharType="separate"/>
                            </w:r>
                            <w:r>
                              <w:rPr>
                                <w:i w:val="0"/>
                                <w:noProof/>
                              </w:rPr>
                              <w:t>12</w:t>
                            </w:r>
                            <w:r w:rsidRPr="002F20BF">
                              <w:rPr>
                                <w:i w:val="0"/>
                              </w:rPr>
                              <w:fldChar w:fldCharType="end"/>
                            </w:r>
                            <w:r w:rsidRPr="002F20BF">
                              <w:rPr>
                                <w:i w:val="0"/>
                              </w:rPr>
                              <w:t>. Expenditure Distribution in Toronto and Boston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66FF2A" id="Text Box 27" o:spid="_x0000_s1037" type="#_x0000_t202" style="position:absolute;left:0;text-align:left;margin-left:0;margin-top:110.25pt;width:219.5pt;height:.0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aqMLwIAAGcEAAAOAAAAZHJzL2Uyb0RvYy54bWysVMFu2zAMvQ/YPwi6L04yNC2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" stroked="f">
                <v:textbox style="mso-fit-shape-to-text:t" inset="0,0,0,0">
                  <w:txbxContent>
                    <w:p w:rsidR="00393324" w:rsidRPr="002F20BF" w:rsidRDefault="00393324" w:rsidP="002F20BF">
                      <w:pPr>
                        <w:pStyle w:val="Caption"/>
                        <w:jc w:val="center"/>
                        <w:rPr>
                          <w:i w:val="0"/>
                        </w:rPr>
                      </w:pPr>
                      <w:r w:rsidRPr="002F20BF">
                        <w:rPr>
                          <w:i w:val="0"/>
                        </w:rPr>
                        <w:t xml:space="preserve">Figure </w:t>
                      </w:r>
                      <w:r w:rsidRPr="002F20BF">
                        <w:rPr>
                          <w:i w:val="0"/>
                        </w:rPr>
                        <w:fldChar w:fldCharType="begin"/>
                      </w:r>
                      <w:r w:rsidRPr="002F20BF">
                        <w:rPr>
                          <w:i w:val="0"/>
                        </w:rPr>
                        <w:instrText xml:space="preserve"> SEQ Figure \* ARABIC </w:instrText>
                      </w:r>
                      <w:r w:rsidRPr="002F20BF">
                        <w:rPr>
                          <w:i w:val="0"/>
                        </w:rPr>
                        <w:fldChar w:fldCharType="separate"/>
                      </w:r>
                      <w:r>
                        <w:rPr>
                          <w:i w:val="0"/>
                          <w:noProof/>
                        </w:rPr>
                        <w:t>12</w:t>
                      </w:r>
                      <w:r w:rsidRPr="002F20BF">
                        <w:rPr>
                          <w:i w:val="0"/>
                        </w:rPr>
                        <w:fldChar w:fldCharType="end"/>
                      </w:r>
                      <w:r w:rsidRPr="002F20BF">
                        <w:rPr>
                          <w:i w:val="0"/>
                        </w:rPr>
                        <w:t>. Expenditure Distribution in Toronto and Boston</w:t>
                      </w:r>
                    </w:p>
                  </w:txbxContent>
                </v:textbox>
                <w10:wrap type="topAndBottom" anchorx="margin"/>
              </v:shape>
            </w:pict>
          </mc:Fallback>
        </mc:AlternateContent>
      </w:r>
      <w:r w:rsidR="007B4DAE">
        <w:t>Affordability is more straightforward in this case. Due to the lack of data, I have used the national and provincial healthcare expenditure for Toronto and Boston respectively</w:t>
      </w:r>
      <w:r>
        <w:t>. These information are then combined with median household income to produce the following simple dataframe:</w:t>
      </w:r>
    </w:p>
    <w:p w:rsidR="002F20BF" w:rsidRDefault="002F20BF" w:rsidP="007B4DA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701248" behindDoc="0" locked="0" layoutInCell="1" allowOverlap="1" wp14:anchorId="266361E9" wp14:editId="4DAFF3EC">
                <wp:simplePos x="0" y="0"/>
                <wp:positionH relativeFrom="column">
                  <wp:posOffset>101600</wp:posOffset>
                </wp:positionH>
                <wp:positionV relativeFrom="paragraph">
                  <wp:posOffset>4257675</wp:posOffset>
                </wp:positionV>
                <wp:extent cx="57404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393324" w:rsidRPr="002F20BF" w:rsidRDefault="00393324" w:rsidP="002F20BF">
                            <w:pPr>
                              <w:pStyle w:val="Caption"/>
                              <w:jc w:val="center"/>
                              <w:rPr>
                                <w:i w:val="0"/>
                              </w:rPr>
                            </w:pPr>
                            <w:r w:rsidRPr="002F20BF">
                              <w:rPr>
                                <w:i w:val="0"/>
                              </w:rPr>
                              <w:t xml:space="preserve">Figure </w:t>
                            </w:r>
                            <w:r w:rsidRPr="002F20BF">
                              <w:rPr>
                                <w:i w:val="0"/>
                              </w:rPr>
                              <w:fldChar w:fldCharType="begin"/>
                            </w:r>
                            <w:r w:rsidRPr="002F20BF">
                              <w:rPr>
                                <w:i w:val="0"/>
                              </w:rPr>
                              <w:instrText xml:space="preserve"> SEQ Figure \* ARABIC </w:instrText>
                            </w:r>
                            <w:r w:rsidRPr="002F20BF">
                              <w:rPr>
                                <w:i w:val="0"/>
                              </w:rPr>
                              <w:fldChar w:fldCharType="separate"/>
                            </w:r>
                            <w:r>
                              <w:rPr>
                                <w:i w:val="0"/>
                                <w:noProof/>
                              </w:rPr>
                              <w:t>13</w:t>
                            </w:r>
                            <w:r w:rsidRPr="002F20BF">
                              <w:rPr>
                                <w:i w:val="0"/>
                              </w:rPr>
                              <w:fldChar w:fldCharType="end"/>
                            </w:r>
                            <w:r w:rsidRPr="002F20BF">
                              <w:rPr>
                                <w:i w:val="0"/>
                              </w:rPr>
                              <w:t>. Cost Distribution in Toronto and Boston -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361E9" id="Text Box 29" o:spid="_x0000_s1038" type="#_x0000_t202" style="position:absolute;left:0;text-align:left;margin-left:8pt;margin-top:335.25pt;width:45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" stroked="f">
                <v:textbox style="mso-fit-shape-to-text:t" inset="0,0,0,0">
                  <w:txbxContent>
                    <w:p w:rsidR="00393324" w:rsidRPr="002F20BF" w:rsidRDefault="00393324" w:rsidP="002F20BF">
                      <w:pPr>
                        <w:pStyle w:val="Caption"/>
                        <w:jc w:val="center"/>
                        <w:rPr>
                          <w:i w:val="0"/>
                        </w:rPr>
                      </w:pPr>
                      <w:r w:rsidRPr="002F20BF">
                        <w:rPr>
                          <w:i w:val="0"/>
                        </w:rPr>
                        <w:t xml:space="preserve">Figure </w:t>
                      </w:r>
                      <w:r w:rsidRPr="002F20BF">
                        <w:rPr>
                          <w:i w:val="0"/>
                        </w:rPr>
                        <w:fldChar w:fldCharType="begin"/>
                      </w:r>
                      <w:r w:rsidRPr="002F20BF">
                        <w:rPr>
                          <w:i w:val="0"/>
                        </w:rPr>
                        <w:instrText xml:space="preserve"> SEQ Figure \* ARABIC </w:instrText>
                      </w:r>
                      <w:r w:rsidRPr="002F20BF">
                        <w:rPr>
                          <w:i w:val="0"/>
                        </w:rPr>
                        <w:fldChar w:fldCharType="separate"/>
                      </w:r>
                      <w:r>
                        <w:rPr>
                          <w:i w:val="0"/>
                          <w:noProof/>
                        </w:rPr>
                        <w:t>13</w:t>
                      </w:r>
                      <w:r w:rsidRPr="002F20BF">
                        <w:rPr>
                          <w:i w:val="0"/>
                        </w:rPr>
                        <w:fldChar w:fldCharType="end"/>
                      </w:r>
                      <w:r w:rsidRPr="002F20BF">
                        <w:rPr>
                          <w:i w:val="0"/>
                        </w:rPr>
                        <w:t>. Cost Distribution in Toronto and Boston - Pie Chart</w:t>
                      </w:r>
                    </w:p>
                  </w:txbxContent>
                </v:textbox>
                <w10:wrap type="topAndBottom"/>
              </v:shape>
            </w:pict>
          </mc:Fallback>
        </mc:AlternateContent>
      </w:r>
      <w:r w:rsidRPr="002F20BF">
        <w:drawing>
          <wp:anchor distT="0" distB="0" distL="114300" distR="114300" simplePos="0" relativeHeight="251699200" behindDoc="0" locked="0" layoutInCell="1" allowOverlap="1" wp14:anchorId="06017C60">
            <wp:simplePos x="0" y="0"/>
            <wp:positionH relativeFrom="margin">
              <wp:align>center</wp:align>
            </wp:positionH>
            <wp:positionV relativeFrom="paragraph">
              <wp:posOffset>1685925</wp:posOffset>
            </wp:positionV>
            <wp:extent cx="5740400" cy="2514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40400" cy="2514600"/>
                    </a:xfrm>
                    <a:prstGeom prst="rect">
                      <a:avLst/>
                    </a:prstGeom>
                  </pic:spPr>
                </pic:pic>
              </a:graphicData>
            </a:graphic>
            <wp14:sizeRelH relativeFrom="page">
              <wp14:pctWidth>0</wp14:pctWidth>
            </wp14:sizeRelH>
            <wp14:sizeRelV relativeFrom="page">
              <wp14:pctHeight>0</wp14:pctHeight>
            </wp14:sizeRelV>
          </wp:anchor>
        </w:drawing>
      </w:r>
      <w:r w:rsidRPr="002F20BF">
        <w:drawing>
          <wp:anchor distT="0" distB="0" distL="114300" distR="114300" simplePos="0" relativeHeight="251696128" behindDoc="0" locked="0" layoutInCell="1" allowOverlap="1" wp14:anchorId="61741E2C">
            <wp:simplePos x="0" y="0"/>
            <wp:positionH relativeFrom="margin">
              <wp:align>center</wp:align>
            </wp:positionH>
            <wp:positionV relativeFrom="paragraph">
              <wp:posOffset>0</wp:posOffset>
            </wp:positionV>
            <wp:extent cx="1587500" cy="5080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87500" cy="508000"/>
                    </a:xfrm>
                    <a:prstGeom prst="rect">
                      <a:avLst/>
                    </a:prstGeom>
                  </pic:spPr>
                </pic:pic>
              </a:graphicData>
            </a:graphic>
            <wp14:sizeRelH relativeFrom="page">
              <wp14:pctWidth>0</wp14:pctWidth>
            </wp14:sizeRelH>
            <wp14:sizeRelV relativeFrom="page">
              <wp14:pctHeight>0</wp14:pctHeight>
            </wp14:sizeRelV>
          </wp:anchor>
        </w:drawing>
      </w:r>
      <w:r>
        <w:t>It can be seen that the healthcare cost in Boston in almost 1.5 times the healthcare cost in Toronto, while the cost spent on other categories are around the same. Based on this information, the following pie chart is produced to help with visualization:</w:t>
      </w:r>
    </w:p>
    <w:p w:rsidR="002F20BF" w:rsidRDefault="002F20BF" w:rsidP="007B4DA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sidRPr="002F20BF">
        <w:t>As expected, the healthcare affordability behaves the complete opposite of wait time. Concretely, healthcare cost takes up 28.8% of the overall house</w:t>
      </w:r>
      <w:r>
        <w:t>hold income in Boston, where it only uses 19.4% in Toronto.</w:t>
      </w:r>
    </w:p>
    <w:p w:rsidR="002F20BF" w:rsidRDefault="002F20BF" w:rsidP="007B4DA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p>
    <w:p w:rsidR="002F20BF" w:rsidRPr="00D0376A" w:rsidRDefault="002F20BF" w:rsidP="00D0376A">
      <w:pPr>
        <w:pStyle w:val="ListParagraph"/>
        <w:keepNext/>
        <w:numPr>
          <w:ilvl w:val="1"/>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ind w:left="450"/>
        <w:jc w:val="both"/>
        <w:rPr>
          <w:b/>
        </w:rPr>
      </w:pPr>
      <w:r w:rsidRPr="00D0376A">
        <w:rPr>
          <w:b/>
        </w:rPr>
        <w:t>K-MEANS CLUSTERING</w:t>
      </w:r>
    </w:p>
    <w:p w:rsidR="002F20BF" w:rsidRDefault="002F20BF"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t xml:space="preserve">For this part of the project, I am using k-means clustering to cluster the neighborhoods in Toronto, using the distribution of healthcare facilities. The goal is to determine if there are any similarities within each cluster or differences among the clusters. </w:t>
      </w:r>
      <w:r w:rsidR="002669AA">
        <w:t xml:space="preserve">This can in turn determine if a particular </w:t>
      </w:r>
      <w:r w:rsidR="002669AA">
        <w:lastRenderedPageBreak/>
        <w:t xml:space="preserve">type of healthcare facility is saturated within a cluster of wards. And of course, saturation could mean two things, competitiveness or higher demands. </w:t>
      </w:r>
    </w:p>
    <w:p w:rsidR="002669AA" w:rsidRDefault="002669AA"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t>First of all, I calculated the percentage of each type of healthcare facility in each Toronto Ward. This information is then transformed into a map, where each ward is marked and labeled with the most common type of healthcare facilities:</w:t>
      </w:r>
    </w:p>
    <w:p w:rsidR="002669AA" w:rsidRDefault="002669AA"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704320" behindDoc="0" locked="0" layoutInCell="1" allowOverlap="1" wp14:anchorId="5DF02645" wp14:editId="60F91E73">
                <wp:simplePos x="0" y="0"/>
                <wp:positionH relativeFrom="column">
                  <wp:posOffset>50800</wp:posOffset>
                </wp:positionH>
                <wp:positionV relativeFrom="paragraph">
                  <wp:posOffset>4554855</wp:posOffset>
                </wp:positionV>
                <wp:extent cx="5842000" cy="635"/>
                <wp:effectExtent l="0" t="0" r="0" b="12065"/>
                <wp:wrapTopAndBottom/>
                <wp:docPr id="31" name="Text Box 31"/>
                <wp:cNvGraphicFramePr/>
                <a:graphic xmlns:a="http://schemas.openxmlformats.org/drawingml/2006/main">
                  <a:graphicData uri="http://schemas.microsoft.com/office/word/2010/wordprocessingShape">
                    <wps:wsp>
                      <wps:cNvSpPr txBox="1"/>
                      <wps:spPr>
                        <a:xfrm>
                          <a:off x="0" y="0"/>
                          <a:ext cx="5842000" cy="635"/>
                        </a:xfrm>
                        <a:prstGeom prst="rect">
                          <a:avLst/>
                        </a:prstGeom>
                        <a:solidFill>
                          <a:prstClr val="white"/>
                        </a:solidFill>
                        <a:ln>
                          <a:noFill/>
                        </a:ln>
                      </wps:spPr>
                      <wps:txbx>
                        <w:txbxContent>
                          <w:p w:rsidR="00393324" w:rsidRPr="002669AA" w:rsidRDefault="00393324" w:rsidP="002669AA">
                            <w:pPr>
                              <w:pStyle w:val="Caption"/>
                              <w:jc w:val="center"/>
                              <w:rPr>
                                <w:i w:val="0"/>
                              </w:rPr>
                            </w:pPr>
                            <w:r w:rsidRPr="002669AA">
                              <w:rPr>
                                <w:i w:val="0"/>
                              </w:rPr>
                              <w:t xml:space="preserve">Figure </w:t>
                            </w:r>
                            <w:r w:rsidRPr="002669AA">
                              <w:rPr>
                                <w:i w:val="0"/>
                              </w:rPr>
                              <w:fldChar w:fldCharType="begin"/>
                            </w:r>
                            <w:r w:rsidRPr="002669AA">
                              <w:rPr>
                                <w:i w:val="0"/>
                              </w:rPr>
                              <w:instrText xml:space="preserve"> SEQ Figure \* ARABIC </w:instrText>
                            </w:r>
                            <w:r w:rsidRPr="002669AA">
                              <w:rPr>
                                <w:i w:val="0"/>
                              </w:rPr>
                              <w:fldChar w:fldCharType="separate"/>
                            </w:r>
                            <w:r>
                              <w:rPr>
                                <w:i w:val="0"/>
                                <w:noProof/>
                              </w:rPr>
                              <w:t>14</w:t>
                            </w:r>
                            <w:r w:rsidRPr="002669AA">
                              <w:rPr>
                                <w:i w:val="0"/>
                              </w:rPr>
                              <w:fldChar w:fldCharType="end"/>
                            </w:r>
                            <w:r w:rsidRPr="002669AA">
                              <w:rPr>
                                <w:i w:val="0"/>
                              </w:rPr>
                              <w:t>. Toronto Map – Healthcare Facility Distribution – Toronto Centre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02645" id="Text Box 31" o:spid="_x0000_s1039" type="#_x0000_t202" style="position:absolute;left:0;text-align:left;margin-left:4pt;margin-top:358.65pt;width:46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" stroked="f">
                <v:textbox style="mso-fit-shape-to-text:t" inset="0,0,0,0">
                  <w:txbxContent>
                    <w:p w:rsidR="00393324" w:rsidRPr="002669AA" w:rsidRDefault="00393324" w:rsidP="002669AA">
                      <w:pPr>
                        <w:pStyle w:val="Caption"/>
                        <w:jc w:val="center"/>
                        <w:rPr>
                          <w:i w:val="0"/>
                        </w:rPr>
                      </w:pPr>
                      <w:r w:rsidRPr="002669AA">
                        <w:rPr>
                          <w:i w:val="0"/>
                        </w:rPr>
                        <w:t xml:space="preserve">Figure </w:t>
                      </w:r>
                      <w:r w:rsidRPr="002669AA">
                        <w:rPr>
                          <w:i w:val="0"/>
                        </w:rPr>
                        <w:fldChar w:fldCharType="begin"/>
                      </w:r>
                      <w:r w:rsidRPr="002669AA">
                        <w:rPr>
                          <w:i w:val="0"/>
                        </w:rPr>
                        <w:instrText xml:space="preserve"> SEQ Figure \* ARABIC </w:instrText>
                      </w:r>
                      <w:r w:rsidRPr="002669AA">
                        <w:rPr>
                          <w:i w:val="0"/>
                        </w:rPr>
                        <w:fldChar w:fldCharType="separate"/>
                      </w:r>
                      <w:r>
                        <w:rPr>
                          <w:i w:val="0"/>
                          <w:noProof/>
                        </w:rPr>
                        <w:t>14</w:t>
                      </w:r>
                      <w:r w:rsidRPr="002669AA">
                        <w:rPr>
                          <w:i w:val="0"/>
                        </w:rPr>
                        <w:fldChar w:fldCharType="end"/>
                      </w:r>
                      <w:r w:rsidRPr="002669AA">
                        <w:rPr>
                          <w:i w:val="0"/>
                        </w:rPr>
                        <w:t>. Toronto Map – Healthcare Facility Distribution – Toronto Centre</w:t>
                      </w:r>
                    </w:p>
                  </w:txbxContent>
                </v:textbox>
                <w10:wrap type="topAndBottom"/>
              </v:shape>
            </w:pict>
          </mc:Fallback>
        </mc:AlternateContent>
      </w:r>
      <w:r w:rsidRPr="002669AA">
        <w:drawing>
          <wp:anchor distT="0" distB="0" distL="114300" distR="114300" simplePos="0" relativeHeight="251702272" behindDoc="0" locked="0" layoutInCell="1" allowOverlap="1" wp14:anchorId="4061B070">
            <wp:simplePos x="0" y="0"/>
            <wp:positionH relativeFrom="margin">
              <wp:align>center</wp:align>
            </wp:positionH>
            <wp:positionV relativeFrom="paragraph">
              <wp:posOffset>1905</wp:posOffset>
            </wp:positionV>
            <wp:extent cx="5842000" cy="44958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42000" cy="4495800"/>
                    </a:xfrm>
                    <a:prstGeom prst="rect">
                      <a:avLst/>
                    </a:prstGeom>
                  </pic:spPr>
                </pic:pic>
              </a:graphicData>
            </a:graphic>
            <wp14:sizeRelH relativeFrom="page">
              <wp14:pctWidth>0</wp14:pctWidth>
            </wp14:sizeRelH>
            <wp14:sizeRelV relativeFrom="page">
              <wp14:pctHeight>0</wp14:pctHeight>
            </wp14:sizeRelV>
          </wp:anchor>
        </w:drawing>
      </w:r>
      <w:r w:rsidR="00D0376A">
        <w:t xml:space="preserve">We can see that Toronto Centre contains almost every type of healthcare facilities. And the two most common types are ‘Dentist’s Office’ and ‘Doctor’s Office. </w:t>
      </w:r>
    </w:p>
    <w:p w:rsidR="002D6750" w:rsidRDefault="002D6750"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t xml:space="preserve">The dataframe that contains facility count information for each Toronto ward is normalized before clustering. To determine the number of clusters to be used, I looped through different values of clusters (1 to 11) and used the SSE (Sum of Square error) to determine the best K values. Normally, when SSE is plotted against the number of clusters, a curve with an elbow point should be observed. This point indicates the K values that results in the sharpest decrease in SSE and is </w:t>
      </w:r>
      <w:r>
        <w:lastRenderedPageBreak/>
        <w:t xml:space="preserve">used for actual use. However, as shown in Figure 15. There is no obvious elbow point to choose from. This suggests that there might not that many intrinsic differences between each cluster. </w:t>
      </w:r>
    </w:p>
    <w:p w:rsidR="002D6750" w:rsidRDefault="002D6750"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707392" behindDoc="0" locked="0" layoutInCell="1" allowOverlap="1" wp14:anchorId="6A928A25" wp14:editId="12CA8D94">
                <wp:simplePos x="0" y="0"/>
                <wp:positionH relativeFrom="column">
                  <wp:posOffset>1739900</wp:posOffset>
                </wp:positionH>
                <wp:positionV relativeFrom="paragraph">
                  <wp:posOffset>1696720</wp:posOffset>
                </wp:positionV>
                <wp:extent cx="2463800" cy="635"/>
                <wp:effectExtent l="0" t="0" r="0" b="12065"/>
                <wp:wrapTopAndBottom/>
                <wp:docPr id="33" name="Text Box 33"/>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rsidR="00393324" w:rsidRPr="002D6750" w:rsidRDefault="00393324" w:rsidP="002D6750">
                            <w:pPr>
                              <w:pStyle w:val="Caption"/>
                              <w:jc w:val="center"/>
                              <w:rPr>
                                <w:i w:val="0"/>
                              </w:rPr>
                            </w:pPr>
                            <w:r w:rsidRPr="002D6750">
                              <w:rPr>
                                <w:i w:val="0"/>
                              </w:rPr>
                              <w:t xml:space="preserve">Figure </w:t>
                            </w:r>
                            <w:r w:rsidRPr="002D6750">
                              <w:rPr>
                                <w:i w:val="0"/>
                              </w:rPr>
                              <w:fldChar w:fldCharType="begin"/>
                            </w:r>
                            <w:r w:rsidRPr="002D6750">
                              <w:rPr>
                                <w:i w:val="0"/>
                              </w:rPr>
                              <w:instrText xml:space="preserve"> SEQ Figure \* ARABIC </w:instrText>
                            </w:r>
                            <w:r w:rsidRPr="002D6750">
                              <w:rPr>
                                <w:i w:val="0"/>
                              </w:rPr>
                              <w:fldChar w:fldCharType="separate"/>
                            </w:r>
                            <w:r>
                              <w:rPr>
                                <w:i w:val="0"/>
                                <w:noProof/>
                              </w:rPr>
                              <w:t>15</w:t>
                            </w:r>
                            <w:r w:rsidRPr="002D6750">
                              <w:rPr>
                                <w:i w:val="0"/>
                              </w:rPr>
                              <w:fldChar w:fldCharType="end"/>
                            </w:r>
                            <w:r w:rsidRPr="002D6750">
                              <w:rPr>
                                <w:i w:val="0"/>
                              </w:rPr>
                              <w:t>. SSE vs. Number of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28A25" id="Text Box 33" o:spid="_x0000_s1040" type="#_x0000_t202" style="position:absolute;left:0;text-align:left;margin-left:137pt;margin-top:133.6pt;width:19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" stroked="f">
                <v:textbox style="mso-fit-shape-to-text:t" inset="0,0,0,0">
                  <w:txbxContent>
                    <w:p w:rsidR="00393324" w:rsidRPr="002D6750" w:rsidRDefault="00393324" w:rsidP="002D6750">
                      <w:pPr>
                        <w:pStyle w:val="Caption"/>
                        <w:jc w:val="center"/>
                        <w:rPr>
                          <w:i w:val="0"/>
                        </w:rPr>
                      </w:pPr>
                      <w:r w:rsidRPr="002D6750">
                        <w:rPr>
                          <w:i w:val="0"/>
                        </w:rPr>
                        <w:t xml:space="preserve">Figure </w:t>
                      </w:r>
                      <w:r w:rsidRPr="002D6750">
                        <w:rPr>
                          <w:i w:val="0"/>
                        </w:rPr>
                        <w:fldChar w:fldCharType="begin"/>
                      </w:r>
                      <w:r w:rsidRPr="002D6750">
                        <w:rPr>
                          <w:i w:val="0"/>
                        </w:rPr>
                        <w:instrText xml:space="preserve"> SEQ Figure \* ARABIC </w:instrText>
                      </w:r>
                      <w:r w:rsidRPr="002D6750">
                        <w:rPr>
                          <w:i w:val="0"/>
                        </w:rPr>
                        <w:fldChar w:fldCharType="separate"/>
                      </w:r>
                      <w:r>
                        <w:rPr>
                          <w:i w:val="0"/>
                          <w:noProof/>
                        </w:rPr>
                        <w:t>15</w:t>
                      </w:r>
                      <w:r w:rsidRPr="002D6750">
                        <w:rPr>
                          <w:i w:val="0"/>
                        </w:rPr>
                        <w:fldChar w:fldCharType="end"/>
                      </w:r>
                      <w:r w:rsidRPr="002D6750">
                        <w:rPr>
                          <w:i w:val="0"/>
                        </w:rPr>
                        <w:t>. SSE vs. Number of Clusters</w:t>
                      </w:r>
                    </w:p>
                  </w:txbxContent>
                </v:textbox>
                <w10:wrap type="topAndBottom"/>
              </v:shape>
            </w:pict>
          </mc:Fallback>
        </mc:AlternateContent>
      </w:r>
      <w:r w:rsidRPr="002D6750">
        <w:drawing>
          <wp:anchor distT="0" distB="0" distL="114300" distR="114300" simplePos="0" relativeHeight="251705344" behindDoc="0" locked="0" layoutInCell="1" allowOverlap="1" wp14:anchorId="3BDE40F8">
            <wp:simplePos x="0" y="0"/>
            <wp:positionH relativeFrom="margin">
              <wp:align>center</wp:align>
            </wp:positionH>
            <wp:positionV relativeFrom="paragraph">
              <wp:posOffset>1270</wp:posOffset>
            </wp:positionV>
            <wp:extent cx="2463800" cy="1638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63800" cy="1638300"/>
                    </a:xfrm>
                    <a:prstGeom prst="rect">
                      <a:avLst/>
                    </a:prstGeom>
                  </pic:spPr>
                </pic:pic>
              </a:graphicData>
            </a:graphic>
            <wp14:sizeRelH relativeFrom="page">
              <wp14:pctWidth>0</wp14:pctWidth>
            </wp14:sizeRelH>
            <wp14:sizeRelV relativeFrom="page">
              <wp14:pctHeight>0</wp14:pctHeight>
            </wp14:sizeRelV>
          </wp:anchor>
        </w:drawing>
      </w:r>
      <w:r>
        <w:t>In this case, I processed with a k value of 6 as it has a relatively shaper change.</w:t>
      </w:r>
      <w:r w:rsidR="00F71E07">
        <w:t xml:space="preserve"> After determining the k value, I performed k-means clustering and yielded the results shown in figure 16, where the color of each marker represents its cluster. </w:t>
      </w:r>
    </w:p>
    <w:p w:rsidR="007573D1" w:rsidRDefault="00F71E07"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r>
        <w:rPr>
          <w:noProof/>
        </w:rPr>
        <mc:AlternateContent>
          <mc:Choice Requires="wps">
            <w:drawing>
              <wp:anchor distT="0" distB="0" distL="114300" distR="114300" simplePos="0" relativeHeight="251710464" behindDoc="0" locked="0" layoutInCell="1" allowOverlap="1" wp14:anchorId="56E6D8F5" wp14:editId="711E2517">
                <wp:simplePos x="0" y="0"/>
                <wp:positionH relativeFrom="column">
                  <wp:posOffset>285750</wp:posOffset>
                </wp:positionH>
                <wp:positionV relativeFrom="paragraph">
                  <wp:posOffset>4236720</wp:posOffset>
                </wp:positionV>
                <wp:extent cx="5372100" cy="635"/>
                <wp:effectExtent l="0" t="0" r="0" b="12065"/>
                <wp:wrapTopAndBottom/>
                <wp:docPr id="35" name="Text Box 35"/>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16</w:t>
                            </w:r>
                            <w:r w:rsidRPr="00F71E07">
                              <w:rPr>
                                <w:i w:val="0"/>
                              </w:rPr>
                              <w:fldChar w:fldCharType="end"/>
                            </w:r>
                            <w:r w:rsidRPr="00F71E07">
                              <w:rPr>
                                <w:i w:val="0"/>
                              </w:rPr>
                              <w:t>. Map of Clustered Toronto Wards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6D8F5" id="Text Box 35" o:spid="_x0000_s1041" type="#_x0000_t202" style="position:absolute;left:0;text-align:left;margin-left:22.5pt;margin-top:333.6pt;width:42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16</w:t>
                      </w:r>
                      <w:r w:rsidRPr="00F71E07">
                        <w:rPr>
                          <w:i w:val="0"/>
                        </w:rPr>
                        <w:fldChar w:fldCharType="end"/>
                      </w:r>
                      <w:r w:rsidRPr="00F71E07">
                        <w:rPr>
                          <w:i w:val="0"/>
                        </w:rPr>
                        <w:t>. Map of Clustered Toronto Wards</w:t>
                      </w:r>
                    </w:p>
                  </w:txbxContent>
                </v:textbox>
                <w10:wrap type="topAndBottom"/>
              </v:shape>
            </w:pict>
          </mc:Fallback>
        </mc:AlternateContent>
      </w:r>
      <w:r w:rsidRPr="00F71E07">
        <w:drawing>
          <wp:anchor distT="0" distB="0" distL="114300" distR="114300" simplePos="0" relativeHeight="251708416" behindDoc="0" locked="0" layoutInCell="1" allowOverlap="1" wp14:anchorId="4967D82D">
            <wp:simplePos x="0" y="0"/>
            <wp:positionH relativeFrom="margin">
              <wp:align>center</wp:align>
            </wp:positionH>
            <wp:positionV relativeFrom="paragraph">
              <wp:posOffset>1270</wp:posOffset>
            </wp:positionV>
            <wp:extent cx="5372100" cy="41783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72100" cy="4178300"/>
                    </a:xfrm>
                    <a:prstGeom prst="rect">
                      <a:avLst/>
                    </a:prstGeom>
                  </pic:spPr>
                </pic:pic>
              </a:graphicData>
            </a:graphic>
            <wp14:sizeRelH relativeFrom="page">
              <wp14:pctWidth>0</wp14:pctWidth>
            </wp14:sizeRelH>
            <wp14:sizeRelV relativeFrom="page">
              <wp14:pctHeight>0</wp14:pctHeight>
            </wp14:sizeRelV>
          </wp:anchor>
        </w:drawing>
      </w:r>
      <w:r>
        <w:t>The detail of each clusters are shown in the figures below:</w:t>
      </w:r>
    </w:p>
    <w:p w:rsidR="00F71E07" w:rsidRDefault="00F71E07" w:rsidP="002F20BF">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jc w:val="both"/>
      </w:pPr>
      <w:bookmarkStart w:id="0" w:name="OLE_LINK8"/>
      <w:bookmarkStart w:id="1" w:name="OLE_LINK9"/>
      <w:r>
        <w:rPr>
          <w:noProof/>
        </w:rPr>
        <w:lastRenderedPageBreak/>
        <mc:AlternateContent>
          <mc:Choice Requires="wps">
            <w:drawing>
              <wp:anchor distT="0" distB="0" distL="114300" distR="114300" simplePos="0" relativeHeight="251713536" behindDoc="0" locked="0" layoutInCell="1" allowOverlap="1" wp14:anchorId="22931A3C" wp14:editId="00623F3A">
                <wp:simplePos x="0" y="0"/>
                <wp:positionH relativeFrom="column">
                  <wp:posOffset>0</wp:posOffset>
                </wp:positionH>
                <wp:positionV relativeFrom="paragraph">
                  <wp:posOffset>497840</wp:posOffset>
                </wp:positionV>
                <wp:extent cx="5943600" cy="635"/>
                <wp:effectExtent l="0" t="0" r="0" b="12065"/>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17</w:t>
                            </w:r>
                            <w:r w:rsidRPr="00F71E07">
                              <w:rPr>
                                <w:i w:val="0"/>
                              </w:rPr>
                              <w:fldChar w:fldCharType="end"/>
                            </w:r>
                            <w:r w:rsidRPr="00F71E07">
                              <w:rPr>
                                <w:i w:val="0"/>
                              </w:rPr>
                              <w:t>. Cluster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31A3C" id="Text Box 37" o:spid="_x0000_s1042" type="#_x0000_t202" style="position:absolute;left:0;text-align:left;margin-left:0;margin-top:39.2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17</w:t>
                      </w:r>
                      <w:r w:rsidRPr="00F71E07">
                        <w:rPr>
                          <w:i w:val="0"/>
                        </w:rPr>
                        <w:fldChar w:fldCharType="end"/>
                      </w:r>
                      <w:r w:rsidRPr="00F71E07">
                        <w:rPr>
                          <w:i w:val="0"/>
                        </w:rPr>
                        <w:t>. Cluster 1</w:t>
                      </w:r>
                    </w:p>
                  </w:txbxContent>
                </v:textbox>
                <w10:wrap type="topAndBottom"/>
              </v:shape>
            </w:pict>
          </mc:Fallback>
        </mc:AlternateContent>
      </w:r>
      <w:r w:rsidRPr="00F71E07">
        <w:drawing>
          <wp:anchor distT="0" distB="0" distL="114300" distR="114300" simplePos="0" relativeHeight="251711488" behindDoc="0" locked="0" layoutInCell="1" allowOverlap="1" wp14:anchorId="4F437E1E">
            <wp:simplePos x="0" y="0"/>
            <wp:positionH relativeFrom="column">
              <wp:posOffset>0</wp:posOffset>
            </wp:positionH>
            <wp:positionV relativeFrom="paragraph">
              <wp:posOffset>0</wp:posOffset>
            </wp:positionV>
            <wp:extent cx="5943600" cy="44069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40690"/>
                    </a:xfrm>
                    <a:prstGeom prst="rect">
                      <a:avLst/>
                    </a:prstGeom>
                  </pic:spPr>
                </pic:pic>
              </a:graphicData>
            </a:graphic>
            <wp14:sizeRelH relativeFrom="page">
              <wp14:pctWidth>0</wp14:pctWidth>
            </wp14:sizeRelH>
            <wp14:sizeRelV relativeFrom="page">
              <wp14:pctHeight>0</wp14:pctHeight>
            </wp14:sizeRelV>
          </wp:anchor>
        </w:drawing>
      </w:r>
      <w:r>
        <w:t xml:space="preserve"> </w:t>
      </w:r>
      <w:bookmarkStart w:id="2" w:name="OLE_LINK3"/>
      <w:bookmarkStart w:id="3" w:name="OLE_LINK4"/>
      <w:bookmarkStart w:id="4" w:name="OLE_LINK5"/>
      <w:bookmarkStart w:id="5" w:name="OLE_LINK6"/>
      <w:bookmarkStart w:id="6" w:name="OLE_LINK7"/>
      <w:bookmarkEnd w:id="0"/>
      <w:bookmarkEnd w:id="1"/>
      <w:bookmarkEnd w:id="2"/>
      <w:bookmarkEnd w:id="3"/>
      <w:bookmarkEnd w:id="4"/>
      <w:bookmarkEnd w:id="5"/>
      <w:bookmarkEnd w:id="6"/>
    </w:p>
    <w:p w:rsidR="00F71E07" w:rsidRDefault="00F71E07" w:rsidP="00F71E07">
      <w:r>
        <w:rPr>
          <w:noProof/>
        </w:rPr>
        <mc:AlternateContent>
          <mc:Choice Requires="wps">
            <w:drawing>
              <wp:anchor distT="0" distB="0" distL="114300" distR="114300" simplePos="0" relativeHeight="251716608" behindDoc="0" locked="0" layoutInCell="1" allowOverlap="1" wp14:anchorId="1A41A448" wp14:editId="63480D49">
                <wp:simplePos x="0" y="0"/>
                <wp:positionH relativeFrom="column">
                  <wp:posOffset>0</wp:posOffset>
                </wp:positionH>
                <wp:positionV relativeFrom="paragraph">
                  <wp:posOffset>678180</wp:posOffset>
                </wp:positionV>
                <wp:extent cx="5943600" cy="635"/>
                <wp:effectExtent l="0" t="0" r="0" b="12065"/>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18</w:t>
                            </w:r>
                            <w:r w:rsidRPr="00F71E07">
                              <w:rPr>
                                <w:i w:val="0"/>
                              </w:rPr>
                              <w:fldChar w:fldCharType="end"/>
                            </w:r>
                            <w:r w:rsidRPr="00F71E07">
                              <w:rPr>
                                <w:i w:val="0"/>
                              </w:rPr>
                              <w:t>. Cluster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1A448" id="Text Box 40" o:spid="_x0000_s1043" type="#_x0000_t202" style="position:absolute;margin-left:0;margin-top:53.4pt;width:4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18</w:t>
                      </w:r>
                      <w:r w:rsidRPr="00F71E07">
                        <w:rPr>
                          <w:i w:val="0"/>
                        </w:rPr>
                        <w:fldChar w:fldCharType="end"/>
                      </w:r>
                      <w:r w:rsidRPr="00F71E07">
                        <w:rPr>
                          <w:i w:val="0"/>
                        </w:rPr>
                        <w:t>. Cluster 2</w:t>
                      </w:r>
                    </w:p>
                  </w:txbxContent>
                </v:textbox>
                <w10:wrap type="topAndBottom"/>
              </v:shape>
            </w:pict>
          </mc:Fallback>
        </mc:AlternateContent>
      </w:r>
      <w:r w:rsidRPr="00F71E07">
        <w:drawing>
          <wp:anchor distT="0" distB="0" distL="114300" distR="114300" simplePos="0" relativeHeight="251714560" behindDoc="0" locked="0" layoutInCell="1" allowOverlap="1" wp14:anchorId="69C6BE21">
            <wp:simplePos x="0" y="0"/>
            <wp:positionH relativeFrom="column">
              <wp:posOffset>0</wp:posOffset>
            </wp:positionH>
            <wp:positionV relativeFrom="paragraph">
              <wp:posOffset>-1270</wp:posOffset>
            </wp:positionV>
            <wp:extent cx="5943600" cy="6223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622300"/>
                    </a:xfrm>
                    <a:prstGeom prst="rect">
                      <a:avLst/>
                    </a:prstGeom>
                  </pic:spPr>
                </pic:pic>
              </a:graphicData>
            </a:graphic>
            <wp14:sizeRelH relativeFrom="page">
              <wp14:pctWidth>0</wp14:pctWidth>
            </wp14:sizeRelH>
            <wp14:sizeRelV relativeFrom="page">
              <wp14:pctHeight>0</wp14:pctHeight>
            </wp14:sizeRelV>
          </wp:anchor>
        </w:drawing>
      </w:r>
    </w:p>
    <w:p w:rsidR="00F71E07" w:rsidRDefault="00F71E07" w:rsidP="00F71E07">
      <w:r>
        <w:rPr>
          <w:noProof/>
        </w:rPr>
        <mc:AlternateContent>
          <mc:Choice Requires="wps">
            <w:drawing>
              <wp:anchor distT="0" distB="0" distL="114300" distR="114300" simplePos="0" relativeHeight="251719680" behindDoc="0" locked="0" layoutInCell="1" allowOverlap="1" wp14:anchorId="1347AC94" wp14:editId="3FB45992">
                <wp:simplePos x="0" y="0"/>
                <wp:positionH relativeFrom="column">
                  <wp:posOffset>0</wp:posOffset>
                </wp:positionH>
                <wp:positionV relativeFrom="paragraph">
                  <wp:posOffset>1268730</wp:posOffset>
                </wp:positionV>
                <wp:extent cx="5943600" cy="635"/>
                <wp:effectExtent l="0" t="0" r="0" b="12065"/>
                <wp:wrapTopAndBottom/>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19</w:t>
                            </w:r>
                            <w:r w:rsidRPr="00F71E07">
                              <w:rPr>
                                <w:i w:val="0"/>
                              </w:rPr>
                              <w:fldChar w:fldCharType="end"/>
                            </w:r>
                            <w:r w:rsidRPr="00F71E07">
                              <w:rPr>
                                <w:i w:val="0"/>
                              </w:rPr>
                              <w:t>. Cluster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AC94" id="Text Box 42" o:spid="_x0000_s1044" type="#_x0000_t202" style="position:absolute;margin-left:0;margin-top:99.9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19</w:t>
                      </w:r>
                      <w:r w:rsidRPr="00F71E07">
                        <w:rPr>
                          <w:i w:val="0"/>
                        </w:rPr>
                        <w:fldChar w:fldCharType="end"/>
                      </w:r>
                      <w:r w:rsidRPr="00F71E07">
                        <w:rPr>
                          <w:i w:val="0"/>
                        </w:rPr>
                        <w:t>. Cluster 3</w:t>
                      </w:r>
                    </w:p>
                  </w:txbxContent>
                </v:textbox>
                <w10:wrap type="topAndBottom"/>
              </v:shape>
            </w:pict>
          </mc:Fallback>
        </mc:AlternateContent>
      </w:r>
      <w:r w:rsidRPr="00F71E07">
        <w:drawing>
          <wp:anchor distT="0" distB="0" distL="114300" distR="114300" simplePos="0" relativeHeight="251717632" behindDoc="0" locked="0" layoutInCell="1" allowOverlap="1" wp14:anchorId="6711A4B8">
            <wp:simplePos x="0" y="0"/>
            <wp:positionH relativeFrom="column">
              <wp:posOffset>0</wp:posOffset>
            </wp:positionH>
            <wp:positionV relativeFrom="paragraph">
              <wp:posOffset>0</wp:posOffset>
            </wp:positionV>
            <wp:extent cx="5943600" cy="121158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14:sizeRelH relativeFrom="page">
              <wp14:pctWidth>0</wp14:pctWidth>
            </wp14:sizeRelH>
            <wp14:sizeRelV relativeFrom="page">
              <wp14:pctHeight>0</wp14:pctHeight>
            </wp14:sizeRelV>
          </wp:anchor>
        </w:drawing>
      </w:r>
      <w:bookmarkStart w:id="7" w:name="OLE_LINK10"/>
      <w:bookmarkStart w:id="8" w:name="OLE_LINK11"/>
      <w:bookmarkStart w:id="9" w:name="OLE_LINK12"/>
      <w:bookmarkEnd w:id="7"/>
      <w:bookmarkEnd w:id="8"/>
      <w:bookmarkEnd w:id="9"/>
    </w:p>
    <w:p w:rsidR="00F71E07" w:rsidRDefault="00F71E07" w:rsidP="00F71E07">
      <w:r>
        <w:rPr>
          <w:noProof/>
        </w:rPr>
        <mc:AlternateContent>
          <mc:Choice Requires="wps">
            <w:drawing>
              <wp:anchor distT="0" distB="0" distL="114300" distR="114300" simplePos="0" relativeHeight="251722752" behindDoc="0" locked="0" layoutInCell="1" allowOverlap="1" wp14:anchorId="39490FF2" wp14:editId="42F59733">
                <wp:simplePos x="0" y="0"/>
                <wp:positionH relativeFrom="column">
                  <wp:posOffset>0</wp:posOffset>
                </wp:positionH>
                <wp:positionV relativeFrom="paragraph">
                  <wp:posOffset>1618615</wp:posOffset>
                </wp:positionV>
                <wp:extent cx="5943600" cy="635"/>
                <wp:effectExtent l="0" t="0" r="0" b="12065"/>
                <wp:wrapTopAndBottom/>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20</w:t>
                            </w:r>
                            <w:r w:rsidRPr="00F71E07">
                              <w:rPr>
                                <w:i w:val="0"/>
                              </w:rPr>
                              <w:fldChar w:fldCharType="end"/>
                            </w:r>
                            <w:r w:rsidRPr="00F71E07">
                              <w:rPr>
                                <w:i w:val="0"/>
                              </w:rPr>
                              <w:t>. Cluster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90FF2" id="Text Box 44" o:spid="_x0000_s1045" type="#_x0000_t202" style="position:absolute;margin-left:0;margin-top:127.45pt;width:4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" stroked="f">
                <v:textbox style="mso-fit-shape-to-text:t" inset="0,0,0,0">
                  <w:txbxContent>
                    <w:p w:rsidR="00393324" w:rsidRPr="00F71E07" w:rsidRDefault="00393324" w:rsidP="00F71E07">
                      <w:pPr>
                        <w:pStyle w:val="Caption"/>
                        <w:jc w:val="center"/>
                        <w:rPr>
                          <w:i w:val="0"/>
                        </w:rPr>
                      </w:pPr>
                      <w:r w:rsidRPr="00F71E07">
                        <w:rPr>
                          <w:i w:val="0"/>
                        </w:rPr>
                        <w:t xml:space="preserve">Figure </w:t>
                      </w:r>
                      <w:r w:rsidRPr="00F71E07">
                        <w:rPr>
                          <w:i w:val="0"/>
                        </w:rPr>
                        <w:fldChar w:fldCharType="begin"/>
                      </w:r>
                      <w:r w:rsidRPr="00F71E07">
                        <w:rPr>
                          <w:i w:val="0"/>
                        </w:rPr>
                        <w:instrText xml:space="preserve"> SEQ Figure \* ARABIC </w:instrText>
                      </w:r>
                      <w:r w:rsidRPr="00F71E07">
                        <w:rPr>
                          <w:i w:val="0"/>
                        </w:rPr>
                        <w:fldChar w:fldCharType="separate"/>
                      </w:r>
                      <w:r>
                        <w:rPr>
                          <w:i w:val="0"/>
                          <w:noProof/>
                        </w:rPr>
                        <w:t>20</w:t>
                      </w:r>
                      <w:r w:rsidRPr="00F71E07">
                        <w:rPr>
                          <w:i w:val="0"/>
                        </w:rPr>
                        <w:fldChar w:fldCharType="end"/>
                      </w:r>
                      <w:r w:rsidRPr="00F71E07">
                        <w:rPr>
                          <w:i w:val="0"/>
                        </w:rPr>
                        <w:t>. Cluster 4</w:t>
                      </w:r>
                    </w:p>
                  </w:txbxContent>
                </v:textbox>
                <w10:wrap type="topAndBottom"/>
              </v:shape>
            </w:pict>
          </mc:Fallback>
        </mc:AlternateContent>
      </w:r>
      <w:r w:rsidRPr="00F71E07">
        <w:drawing>
          <wp:anchor distT="0" distB="0" distL="114300" distR="114300" simplePos="0" relativeHeight="251720704" behindDoc="0" locked="0" layoutInCell="1" allowOverlap="1" wp14:anchorId="7E61B97A">
            <wp:simplePos x="0" y="0"/>
            <wp:positionH relativeFrom="column">
              <wp:posOffset>0</wp:posOffset>
            </wp:positionH>
            <wp:positionV relativeFrom="paragraph">
              <wp:posOffset>0</wp:posOffset>
            </wp:positionV>
            <wp:extent cx="5943600" cy="1561465"/>
            <wp:effectExtent l="0" t="0" r="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14:sizeRelH relativeFrom="page">
              <wp14:pctWidth>0</wp14:pctWidth>
            </wp14:sizeRelH>
            <wp14:sizeRelV relativeFrom="page">
              <wp14:pctHeight>0</wp14:pctHeight>
            </wp14:sizeRelV>
          </wp:anchor>
        </w:drawing>
      </w:r>
    </w:p>
    <w:p w:rsidR="00F71E07" w:rsidRDefault="00F71E07" w:rsidP="00F71E07">
      <w:r>
        <w:rPr>
          <w:noProof/>
        </w:rPr>
        <mc:AlternateContent>
          <mc:Choice Requires="wps">
            <w:drawing>
              <wp:anchor distT="0" distB="0" distL="114300" distR="114300" simplePos="0" relativeHeight="251725824" behindDoc="0" locked="0" layoutInCell="1" allowOverlap="1" wp14:anchorId="4DC26366" wp14:editId="356C13FA">
                <wp:simplePos x="0" y="0"/>
                <wp:positionH relativeFrom="column">
                  <wp:posOffset>0</wp:posOffset>
                </wp:positionH>
                <wp:positionV relativeFrom="paragraph">
                  <wp:posOffset>958850</wp:posOffset>
                </wp:positionV>
                <wp:extent cx="5943600" cy="635"/>
                <wp:effectExtent l="0" t="0" r="0" b="1206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Default="00393324" w:rsidP="00F71E07">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Cluster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26366" id="Text Box 46" o:spid="_x0000_s1046" type="#_x0000_t202" style="position:absolute;margin-left:0;margin-top:75.5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" stroked="f">
                <v:textbox style="mso-fit-shape-to-text:t" inset="0,0,0,0">
                  <w:txbxContent>
                    <w:p w:rsidR="00393324" w:rsidRDefault="00393324" w:rsidP="00F71E07">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Cluster 5</w:t>
                      </w:r>
                    </w:p>
                  </w:txbxContent>
                </v:textbox>
                <w10:wrap type="topAndBottom"/>
              </v:shape>
            </w:pict>
          </mc:Fallback>
        </mc:AlternateContent>
      </w:r>
      <w:r w:rsidRPr="00F71E07">
        <w:drawing>
          <wp:anchor distT="0" distB="0" distL="114300" distR="114300" simplePos="0" relativeHeight="251723776" behindDoc="0" locked="0" layoutInCell="1" allowOverlap="1" wp14:anchorId="40D795AA">
            <wp:simplePos x="0" y="0"/>
            <wp:positionH relativeFrom="column">
              <wp:posOffset>0</wp:posOffset>
            </wp:positionH>
            <wp:positionV relativeFrom="paragraph">
              <wp:posOffset>0</wp:posOffset>
            </wp:positionV>
            <wp:extent cx="5943600" cy="9017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901700"/>
                    </a:xfrm>
                    <a:prstGeom prst="rect">
                      <a:avLst/>
                    </a:prstGeom>
                  </pic:spPr>
                </pic:pic>
              </a:graphicData>
            </a:graphic>
            <wp14:sizeRelH relativeFrom="page">
              <wp14:pctWidth>0</wp14:pctWidth>
            </wp14:sizeRelH>
            <wp14:sizeRelV relativeFrom="page">
              <wp14:pctHeight>0</wp14:pctHeight>
            </wp14:sizeRelV>
          </wp:anchor>
        </w:drawing>
      </w:r>
    </w:p>
    <w:p w:rsidR="00F71E07" w:rsidRDefault="00F71E07" w:rsidP="00F71E07"/>
    <w:p w:rsidR="007573D1" w:rsidRDefault="007573D1">
      <w:r>
        <w:br w:type="page"/>
      </w:r>
    </w:p>
    <w:p w:rsidR="007573D1" w:rsidRDefault="007573D1" w:rsidP="007573D1">
      <w:r>
        <w:rPr>
          <w:noProof/>
        </w:rPr>
        <w:lastRenderedPageBreak/>
        <mc:AlternateContent>
          <mc:Choice Requires="wps">
            <w:drawing>
              <wp:anchor distT="0" distB="0" distL="114300" distR="114300" simplePos="0" relativeHeight="251728896" behindDoc="0" locked="0" layoutInCell="1" allowOverlap="1" wp14:anchorId="336AB58E" wp14:editId="1FC3E952">
                <wp:simplePos x="0" y="0"/>
                <wp:positionH relativeFrom="column">
                  <wp:posOffset>0</wp:posOffset>
                </wp:positionH>
                <wp:positionV relativeFrom="paragraph">
                  <wp:posOffset>1050290</wp:posOffset>
                </wp:positionV>
                <wp:extent cx="5943600" cy="635"/>
                <wp:effectExtent l="0" t="0" r="0" b="12065"/>
                <wp:wrapTopAndBottom/>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3324" w:rsidRPr="007573D1" w:rsidRDefault="00393324" w:rsidP="007573D1">
                            <w:pPr>
                              <w:pStyle w:val="Caption"/>
                              <w:jc w:val="center"/>
                              <w:rPr>
                                <w:i w:val="0"/>
                              </w:rPr>
                            </w:pPr>
                            <w:r w:rsidRPr="007573D1">
                              <w:rPr>
                                <w:i w:val="0"/>
                              </w:rPr>
                              <w:t xml:space="preserve">Figure </w:t>
                            </w:r>
                            <w:r w:rsidRPr="007573D1">
                              <w:rPr>
                                <w:i w:val="0"/>
                              </w:rPr>
                              <w:fldChar w:fldCharType="begin"/>
                            </w:r>
                            <w:r w:rsidRPr="007573D1">
                              <w:rPr>
                                <w:i w:val="0"/>
                              </w:rPr>
                              <w:instrText xml:space="preserve"> SEQ Figure \* ARABIC </w:instrText>
                            </w:r>
                            <w:r w:rsidRPr="007573D1">
                              <w:rPr>
                                <w:i w:val="0"/>
                              </w:rPr>
                              <w:fldChar w:fldCharType="separate"/>
                            </w:r>
                            <w:r w:rsidRPr="007573D1">
                              <w:rPr>
                                <w:i w:val="0"/>
                                <w:noProof/>
                              </w:rPr>
                              <w:t>22</w:t>
                            </w:r>
                            <w:r w:rsidRPr="007573D1">
                              <w:rPr>
                                <w:i w:val="0"/>
                              </w:rPr>
                              <w:fldChar w:fldCharType="end"/>
                            </w:r>
                            <w:r w:rsidRPr="007573D1">
                              <w:rPr>
                                <w:i w:val="0"/>
                              </w:rPr>
                              <w:t>. Cluster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AB58E" id="Text Box 48" o:spid="_x0000_s1047" type="#_x0000_t202" style="position:absolute;margin-left:0;margin-top:82.7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" stroked="f">
                <v:textbox style="mso-fit-shape-to-text:t" inset="0,0,0,0">
                  <w:txbxContent>
                    <w:p w:rsidR="00393324" w:rsidRPr="007573D1" w:rsidRDefault="00393324" w:rsidP="007573D1">
                      <w:pPr>
                        <w:pStyle w:val="Caption"/>
                        <w:jc w:val="center"/>
                        <w:rPr>
                          <w:i w:val="0"/>
                        </w:rPr>
                      </w:pPr>
                      <w:r w:rsidRPr="007573D1">
                        <w:rPr>
                          <w:i w:val="0"/>
                        </w:rPr>
                        <w:t xml:space="preserve">Figure </w:t>
                      </w:r>
                      <w:r w:rsidRPr="007573D1">
                        <w:rPr>
                          <w:i w:val="0"/>
                        </w:rPr>
                        <w:fldChar w:fldCharType="begin"/>
                      </w:r>
                      <w:r w:rsidRPr="007573D1">
                        <w:rPr>
                          <w:i w:val="0"/>
                        </w:rPr>
                        <w:instrText xml:space="preserve"> SEQ Figure \* ARABIC </w:instrText>
                      </w:r>
                      <w:r w:rsidRPr="007573D1">
                        <w:rPr>
                          <w:i w:val="0"/>
                        </w:rPr>
                        <w:fldChar w:fldCharType="separate"/>
                      </w:r>
                      <w:r w:rsidRPr="007573D1">
                        <w:rPr>
                          <w:i w:val="0"/>
                          <w:noProof/>
                        </w:rPr>
                        <w:t>22</w:t>
                      </w:r>
                      <w:r w:rsidRPr="007573D1">
                        <w:rPr>
                          <w:i w:val="0"/>
                        </w:rPr>
                        <w:fldChar w:fldCharType="end"/>
                      </w:r>
                      <w:r w:rsidRPr="007573D1">
                        <w:rPr>
                          <w:i w:val="0"/>
                        </w:rPr>
                        <w:t>. Cluster 6</w:t>
                      </w:r>
                    </w:p>
                  </w:txbxContent>
                </v:textbox>
                <w10:wrap type="topAndBottom"/>
              </v:shape>
            </w:pict>
          </mc:Fallback>
        </mc:AlternateContent>
      </w:r>
      <w:r w:rsidRPr="007573D1">
        <w:drawing>
          <wp:anchor distT="0" distB="0" distL="114300" distR="114300" simplePos="0" relativeHeight="251726848" behindDoc="0" locked="0" layoutInCell="1" allowOverlap="1" wp14:anchorId="5342654C">
            <wp:simplePos x="0" y="0"/>
            <wp:positionH relativeFrom="column">
              <wp:posOffset>0</wp:posOffset>
            </wp:positionH>
            <wp:positionV relativeFrom="paragraph">
              <wp:posOffset>196850</wp:posOffset>
            </wp:positionV>
            <wp:extent cx="5943600" cy="7962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14:sizeRelH relativeFrom="page">
              <wp14:pctWidth>0</wp14:pctWidth>
            </wp14:sizeRelH>
            <wp14:sizeRelV relativeFrom="page">
              <wp14:pctHeight>0</wp14:pctHeight>
            </wp14:sizeRelV>
          </wp:anchor>
        </w:drawing>
      </w:r>
    </w:p>
    <w:p w:rsidR="007573D1" w:rsidRPr="007573D1" w:rsidRDefault="007573D1" w:rsidP="007573D1"/>
    <w:p w:rsidR="00D22802" w:rsidRDefault="007573D1" w:rsidP="007573D1">
      <w:pPr>
        <w:spacing w:line="360" w:lineRule="auto"/>
        <w:jc w:val="both"/>
      </w:pPr>
      <w:r>
        <w:t xml:space="preserve">The figures above (Figure 17. – Figure 22.) show the wards within each cluster as well the top 9 most common types of healthcare facilities. It can be seen that Cluster 1 only has one ward, this is because its most common type of facility is ‘Hospital’. And as expected, ‘Dentist’s Office’ and ‘Doctor’s Office’ have again appeared in all other wards. Thus their contribution to each cluster might be very little. </w:t>
      </w:r>
    </w:p>
    <w:p w:rsidR="007573D1" w:rsidRDefault="00D22802" w:rsidP="007573D1">
      <w:pPr>
        <w:spacing w:line="360" w:lineRule="auto"/>
        <w:jc w:val="both"/>
      </w:pPr>
      <w:r>
        <w:t>From</w:t>
      </w:r>
      <w:r w:rsidR="007573D1">
        <w:t xml:space="preserve"> a business perspective, </w:t>
      </w:r>
      <w:r w:rsidR="00C02165">
        <w:t>this</w:t>
      </w:r>
      <w:r>
        <w:t xml:space="preserve"> person </w:t>
      </w:r>
      <w:r w:rsidR="00C02165">
        <w:t xml:space="preserve">should try </w:t>
      </w:r>
      <w:r>
        <w:t>to avoid competition</w:t>
      </w:r>
      <w:r w:rsidR="00C02165">
        <w:t xml:space="preserve"> while targeting a ward with high demands</w:t>
      </w:r>
      <w:r>
        <w:t xml:space="preserve">, </w:t>
      </w:r>
      <w:r w:rsidR="00C02165">
        <w:t xml:space="preserve">he or she would probably want to look at the </w:t>
      </w:r>
      <w:r w:rsidR="004F34ED">
        <w:t>top 3 most common types of facility among 4</w:t>
      </w:r>
      <w:r w:rsidR="004F34ED" w:rsidRPr="004F34ED">
        <w:rPr>
          <w:vertAlign w:val="superscript"/>
        </w:rPr>
        <w:t>th</w:t>
      </w:r>
      <w:r w:rsidR="004F34ED">
        <w:t xml:space="preserve"> to the 6</w:t>
      </w:r>
      <w:r w:rsidR="00C02165" w:rsidRPr="00C02165">
        <w:rPr>
          <w:vertAlign w:val="superscript"/>
        </w:rPr>
        <w:t>th</w:t>
      </w:r>
      <w:r w:rsidR="00C02165">
        <w:t xml:space="preserve"> most common type of facility in </w:t>
      </w:r>
      <w:r w:rsidR="004F34ED">
        <w:t xml:space="preserve">each ward of a </w:t>
      </w:r>
      <w:r w:rsidR="00C02165">
        <w:t>cluster</w:t>
      </w:r>
      <w:r>
        <w:t xml:space="preserve">. </w:t>
      </w:r>
      <w:r w:rsidR="004F34ED">
        <w:t xml:space="preserve">This person would also want to only look at the type of facilities that are generally privately owned and operated, which excludes: Emergency room, hospital, urgent care center. </w:t>
      </w:r>
      <w:r w:rsidR="00C02165">
        <w:t>This can be summarized in the table below:</w:t>
      </w:r>
    </w:p>
    <w:tbl>
      <w:tblPr>
        <w:tblStyle w:val="TableGrid"/>
        <w:tblW w:w="9275" w:type="dxa"/>
        <w:jc w:val="center"/>
        <w:tblLook w:val="04A0" w:firstRow="1" w:lastRow="0" w:firstColumn="1" w:lastColumn="0" w:noHBand="0" w:noVBand="1"/>
      </w:tblPr>
      <w:tblGrid>
        <w:gridCol w:w="1165"/>
        <w:gridCol w:w="630"/>
        <w:gridCol w:w="7480"/>
      </w:tblGrid>
      <w:tr w:rsidR="008C4C76" w:rsidTr="00555BE7">
        <w:trPr>
          <w:trHeight w:val="400"/>
          <w:jc w:val="center"/>
        </w:trPr>
        <w:tc>
          <w:tcPr>
            <w:tcW w:w="1165" w:type="dxa"/>
            <w:vMerge w:val="restart"/>
            <w:vAlign w:val="center"/>
          </w:tcPr>
          <w:p w:rsidR="008C4C76" w:rsidRDefault="008C4C76" w:rsidP="00555BE7">
            <w:pPr>
              <w:spacing w:line="360" w:lineRule="auto"/>
            </w:pPr>
            <w:bookmarkStart w:id="10" w:name="_Hlk17069634"/>
            <w:r>
              <w:t>Cluster 1</w:t>
            </w:r>
          </w:p>
        </w:tc>
        <w:tc>
          <w:tcPr>
            <w:tcW w:w="630" w:type="dxa"/>
            <w:vAlign w:val="center"/>
          </w:tcPr>
          <w:p w:rsidR="008C4C76" w:rsidRDefault="00555BE7" w:rsidP="00555BE7">
            <w:pPr>
              <w:spacing w:line="360" w:lineRule="auto"/>
            </w:pPr>
            <w:r>
              <w:t>1st</w:t>
            </w:r>
          </w:p>
        </w:tc>
        <w:tc>
          <w:tcPr>
            <w:tcW w:w="7480" w:type="dxa"/>
            <w:vAlign w:val="center"/>
          </w:tcPr>
          <w:p w:rsidR="008C4C76" w:rsidRDefault="008C4C76" w:rsidP="00555BE7">
            <w:pPr>
              <w:spacing w:line="360" w:lineRule="auto"/>
            </w:pPr>
            <w:r>
              <w:t>Medical Lab</w:t>
            </w:r>
          </w:p>
        </w:tc>
      </w:tr>
      <w:tr w:rsidR="008C4C76" w:rsidTr="00555BE7">
        <w:trPr>
          <w:trHeight w:val="290"/>
          <w:jc w:val="center"/>
        </w:trPr>
        <w:tc>
          <w:tcPr>
            <w:tcW w:w="1165" w:type="dxa"/>
            <w:vMerge/>
            <w:vAlign w:val="center"/>
          </w:tcPr>
          <w:p w:rsidR="008C4C76" w:rsidRDefault="008C4C76" w:rsidP="00555BE7">
            <w:pPr>
              <w:spacing w:line="360" w:lineRule="auto"/>
            </w:pPr>
          </w:p>
        </w:tc>
        <w:tc>
          <w:tcPr>
            <w:tcW w:w="630" w:type="dxa"/>
            <w:vAlign w:val="center"/>
          </w:tcPr>
          <w:p w:rsidR="008C4C76" w:rsidRDefault="00555BE7" w:rsidP="00555BE7">
            <w:pPr>
              <w:spacing w:line="360" w:lineRule="auto"/>
            </w:pPr>
            <w:r>
              <w:t>2nd</w:t>
            </w:r>
          </w:p>
        </w:tc>
        <w:tc>
          <w:tcPr>
            <w:tcW w:w="7480" w:type="dxa"/>
            <w:vAlign w:val="center"/>
          </w:tcPr>
          <w:p w:rsidR="008C4C76" w:rsidRDefault="008C4C76" w:rsidP="00555BE7">
            <w:pPr>
              <w:spacing w:line="360" w:lineRule="auto"/>
            </w:pPr>
            <w:r>
              <w:t>Physical therapist</w:t>
            </w:r>
          </w:p>
        </w:tc>
      </w:tr>
      <w:tr w:rsidR="008C4C76" w:rsidTr="00555BE7">
        <w:trPr>
          <w:trHeight w:val="242"/>
          <w:jc w:val="center"/>
        </w:trPr>
        <w:tc>
          <w:tcPr>
            <w:tcW w:w="1165" w:type="dxa"/>
            <w:vMerge/>
            <w:vAlign w:val="center"/>
          </w:tcPr>
          <w:p w:rsidR="008C4C76" w:rsidRDefault="008C4C76" w:rsidP="00555BE7">
            <w:pPr>
              <w:spacing w:line="360" w:lineRule="auto"/>
            </w:pPr>
          </w:p>
        </w:tc>
        <w:tc>
          <w:tcPr>
            <w:tcW w:w="630" w:type="dxa"/>
            <w:vAlign w:val="center"/>
          </w:tcPr>
          <w:p w:rsidR="008C4C76" w:rsidRDefault="00555BE7" w:rsidP="00555BE7">
            <w:pPr>
              <w:spacing w:line="360" w:lineRule="auto"/>
            </w:pPr>
            <w:r>
              <w:t>3rd</w:t>
            </w:r>
          </w:p>
        </w:tc>
        <w:tc>
          <w:tcPr>
            <w:tcW w:w="7480" w:type="dxa"/>
            <w:vAlign w:val="center"/>
          </w:tcPr>
          <w:p w:rsidR="008C4C76" w:rsidRDefault="008C4C76" w:rsidP="00555BE7">
            <w:pPr>
              <w:spacing w:line="360" w:lineRule="auto"/>
            </w:pPr>
            <w:r>
              <w:t>Chiropractor</w:t>
            </w:r>
          </w:p>
        </w:tc>
      </w:tr>
      <w:bookmarkEnd w:id="10"/>
      <w:tr w:rsidR="008C4C76" w:rsidTr="00555BE7">
        <w:trPr>
          <w:trHeight w:val="270"/>
          <w:jc w:val="center"/>
        </w:trPr>
        <w:tc>
          <w:tcPr>
            <w:tcW w:w="1165" w:type="dxa"/>
            <w:vMerge w:val="restart"/>
            <w:vAlign w:val="center"/>
          </w:tcPr>
          <w:p w:rsidR="008C4C76" w:rsidRDefault="008C4C76" w:rsidP="00555BE7">
            <w:pPr>
              <w:spacing w:line="360" w:lineRule="auto"/>
            </w:pPr>
            <w:r>
              <w:t>Cluster 2</w:t>
            </w:r>
          </w:p>
        </w:tc>
        <w:tc>
          <w:tcPr>
            <w:tcW w:w="630" w:type="dxa"/>
            <w:vAlign w:val="center"/>
          </w:tcPr>
          <w:p w:rsidR="008C4C76" w:rsidRDefault="00555BE7" w:rsidP="00555BE7">
            <w:pPr>
              <w:spacing w:line="360" w:lineRule="auto"/>
            </w:pPr>
            <w:r>
              <w:t>1st</w:t>
            </w:r>
          </w:p>
        </w:tc>
        <w:tc>
          <w:tcPr>
            <w:tcW w:w="7480" w:type="dxa"/>
            <w:vAlign w:val="center"/>
          </w:tcPr>
          <w:p w:rsidR="008C4C76" w:rsidRDefault="008C4C76" w:rsidP="00555BE7">
            <w:pPr>
              <w:spacing w:line="360" w:lineRule="auto"/>
            </w:pPr>
            <w:r>
              <w:t>Physical therapist</w:t>
            </w:r>
          </w:p>
        </w:tc>
      </w:tr>
      <w:tr w:rsidR="008C4C76" w:rsidTr="00555BE7">
        <w:trPr>
          <w:trHeight w:val="152"/>
          <w:jc w:val="center"/>
        </w:trPr>
        <w:tc>
          <w:tcPr>
            <w:tcW w:w="1165" w:type="dxa"/>
            <w:vMerge/>
            <w:vAlign w:val="center"/>
          </w:tcPr>
          <w:p w:rsidR="008C4C76" w:rsidRDefault="008C4C76" w:rsidP="00555BE7">
            <w:pPr>
              <w:spacing w:line="360" w:lineRule="auto"/>
            </w:pPr>
          </w:p>
        </w:tc>
        <w:tc>
          <w:tcPr>
            <w:tcW w:w="630" w:type="dxa"/>
            <w:vAlign w:val="center"/>
          </w:tcPr>
          <w:p w:rsidR="008C4C76" w:rsidRDefault="00555BE7" w:rsidP="00555BE7">
            <w:pPr>
              <w:spacing w:line="360" w:lineRule="auto"/>
            </w:pPr>
            <w:r>
              <w:t>2nd</w:t>
            </w:r>
          </w:p>
        </w:tc>
        <w:tc>
          <w:tcPr>
            <w:tcW w:w="7480" w:type="dxa"/>
            <w:vAlign w:val="center"/>
          </w:tcPr>
          <w:p w:rsidR="008C4C76" w:rsidRDefault="008C4C76" w:rsidP="00555BE7">
            <w:pPr>
              <w:spacing w:line="360" w:lineRule="auto"/>
            </w:pPr>
            <w:r>
              <w:t xml:space="preserve">Medical Lab, Doctor’s office, Eye doctor, </w:t>
            </w:r>
            <w:bookmarkStart w:id="11" w:name="OLE_LINK21"/>
            <w:bookmarkStart w:id="12" w:name="OLE_LINK22"/>
            <w:r>
              <w:t>Chiropractor</w:t>
            </w:r>
            <w:bookmarkEnd w:id="11"/>
            <w:bookmarkEnd w:id="12"/>
          </w:p>
        </w:tc>
      </w:tr>
      <w:tr w:rsidR="00555BE7" w:rsidTr="00555BE7">
        <w:trPr>
          <w:trHeight w:val="260"/>
          <w:jc w:val="center"/>
        </w:trPr>
        <w:tc>
          <w:tcPr>
            <w:tcW w:w="1165" w:type="dxa"/>
            <w:vMerge w:val="restart"/>
            <w:vAlign w:val="center"/>
          </w:tcPr>
          <w:p w:rsidR="00555BE7" w:rsidRDefault="00555BE7" w:rsidP="00555BE7">
            <w:pPr>
              <w:spacing w:line="360" w:lineRule="auto"/>
            </w:pPr>
            <w:r>
              <w:t>Cluster 3</w:t>
            </w:r>
          </w:p>
        </w:tc>
        <w:tc>
          <w:tcPr>
            <w:tcW w:w="630" w:type="dxa"/>
            <w:vAlign w:val="center"/>
          </w:tcPr>
          <w:p w:rsidR="00555BE7" w:rsidRDefault="00555BE7" w:rsidP="00555BE7">
            <w:pPr>
              <w:spacing w:line="360" w:lineRule="auto"/>
            </w:pPr>
            <w:r>
              <w:t>1st</w:t>
            </w:r>
          </w:p>
        </w:tc>
        <w:tc>
          <w:tcPr>
            <w:tcW w:w="7480" w:type="dxa"/>
            <w:vAlign w:val="center"/>
          </w:tcPr>
          <w:p w:rsidR="00555BE7" w:rsidRDefault="00555BE7" w:rsidP="00555BE7">
            <w:pPr>
              <w:spacing w:line="360" w:lineRule="auto"/>
            </w:pPr>
            <w:bookmarkStart w:id="13" w:name="OLE_LINK17"/>
            <w:bookmarkStart w:id="14" w:name="OLE_LINK18"/>
            <w:r>
              <w:t>Physical therapist</w:t>
            </w:r>
            <w:bookmarkEnd w:id="13"/>
            <w:bookmarkEnd w:id="14"/>
          </w:p>
        </w:tc>
      </w:tr>
      <w:tr w:rsidR="00555BE7" w:rsidTr="00555BE7">
        <w:trPr>
          <w:trHeight w:val="251"/>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2nd</w:t>
            </w:r>
          </w:p>
        </w:tc>
        <w:tc>
          <w:tcPr>
            <w:tcW w:w="7480" w:type="dxa"/>
            <w:vAlign w:val="center"/>
          </w:tcPr>
          <w:p w:rsidR="00555BE7" w:rsidRDefault="00555BE7" w:rsidP="00555BE7">
            <w:pPr>
              <w:spacing w:line="360" w:lineRule="auto"/>
            </w:pPr>
            <w:r>
              <w:t xml:space="preserve">Acupuncturist </w:t>
            </w:r>
          </w:p>
        </w:tc>
      </w:tr>
      <w:tr w:rsidR="00555BE7" w:rsidTr="00555BE7">
        <w:trPr>
          <w:trHeight w:val="251"/>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3rd</w:t>
            </w:r>
          </w:p>
        </w:tc>
        <w:tc>
          <w:tcPr>
            <w:tcW w:w="7480" w:type="dxa"/>
            <w:vAlign w:val="center"/>
          </w:tcPr>
          <w:p w:rsidR="00555BE7" w:rsidRDefault="00555BE7" w:rsidP="00555BE7">
            <w:pPr>
              <w:spacing w:line="360" w:lineRule="auto"/>
            </w:pPr>
            <w:r>
              <w:t>Chiropractor</w:t>
            </w:r>
          </w:p>
        </w:tc>
      </w:tr>
      <w:tr w:rsidR="00555BE7" w:rsidTr="00555BE7">
        <w:trPr>
          <w:trHeight w:val="240"/>
          <w:jc w:val="center"/>
        </w:trPr>
        <w:tc>
          <w:tcPr>
            <w:tcW w:w="1165" w:type="dxa"/>
            <w:vMerge w:val="restart"/>
            <w:vAlign w:val="center"/>
          </w:tcPr>
          <w:p w:rsidR="00555BE7" w:rsidRDefault="00555BE7" w:rsidP="00555BE7">
            <w:pPr>
              <w:spacing w:line="360" w:lineRule="auto"/>
            </w:pPr>
            <w:r>
              <w:t>Cluster 4</w:t>
            </w:r>
          </w:p>
        </w:tc>
        <w:tc>
          <w:tcPr>
            <w:tcW w:w="630" w:type="dxa"/>
            <w:vAlign w:val="center"/>
          </w:tcPr>
          <w:p w:rsidR="00555BE7" w:rsidRDefault="00555BE7" w:rsidP="00555BE7">
            <w:pPr>
              <w:spacing w:line="360" w:lineRule="auto"/>
            </w:pPr>
            <w:r>
              <w:t>1st</w:t>
            </w:r>
          </w:p>
        </w:tc>
        <w:tc>
          <w:tcPr>
            <w:tcW w:w="7480" w:type="dxa"/>
            <w:vAlign w:val="center"/>
          </w:tcPr>
          <w:p w:rsidR="00555BE7" w:rsidRDefault="00555BE7" w:rsidP="00555BE7">
            <w:pPr>
              <w:spacing w:line="360" w:lineRule="auto"/>
            </w:pPr>
            <w:r>
              <w:t>Chiropractor</w:t>
            </w:r>
          </w:p>
        </w:tc>
      </w:tr>
      <w:tr w:rsidR="00555BE7" w:rsidTr="00555BE7">
        <w:trPr>
          <w:trHeight w:val="380"/>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2nd</w:t>
            </w:r>
          </w:p>
        </w:tc>
        <w:tc>
          <w:tcPr>
            <w:tcW w:w="7480" w:type="dxa"/>
            <w:vAlign w:val="center"/>
          </w:tcPr>
          <w:p w:rsidR="00555BE7" w:rsidRDefault="00555BE7" w:rsidP="00555BE7">
            <w:pPr>
              <w:spacing w:line="360" w:lineRule="auto"/>
            </w:pPr>
            <w:bookmarkStart w:id="15" w:name="OLE_LINK19"/>
            <w:bookmarkStart w:id="16" w:name="OLE_LINK20"/>
            <w:bookmarkStart w:id="17" w:name="OLE_LINK23"/>
            <w:bookmarkStart w:id="18" w:name="OLE_LINK24"/>
            <w:r>
              <w:t>Physical therapist</w:t>
            </w:r>
            <w:bookmarkEnd w:id="15"/>
            <w:bookmarkEnd w:id="16"/>
            <w:bookmarkEnd w:id="17"/>
            <w:bookmarkEnd w:id="18"/>
          </w:p>
        </w:tc>
      </w:tr>
      <w:tr w:rsidR="00555BE7" w:rsidTr="00555BE7">
        <w:trPr>
          <w:trHeight w:val="251"/>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3rd</w:t>
            </w:r>
          </w:p>
        </w:tc>
        <w:tc>
          <w:tcPr>
            <w:tcW w:w="7480" w:type="dxa"/>
            <w:vAlign w:val="center"/>
          </w:tcPr>
          <w:p w:rsidR="00555BE7" w:rsidRDefault="00555BE7" w:rsidP="00555BE7">
            <w:pPr>
              <w:spacing w:line="360" w:lineRule="auto"/>
            </w:pPr>
            <w:r>
              <w:t>Medical lab</w:t>
            </w:r>
          </w:p>
        </w:tc>
      </w:tr>
      <w:tr w:rsidR="00555BE7" w:rsidTr="00555BE7">
        <w:trPr>
          <w:trHeight w:val="310"/>
          <w:jc w:val="center"/>
        </w:trPr>
        <w:tc>
          <w:tcPr>
            <w:tcW w:w="1165" w:type="dxa"/>
            <w:vMerge w:val="restart"/>
            <w:vAlign w:val="center"/>
          </w:tcPr>
          <w:p w:rsidR="00555BE7" w:rsidRDefault="00555BE7" w:rsidP="00555BE7">
            <w:pPr>
              <w:spacing w:line="360" w:lineRule="auto"/>
            </w:pPr>
            <w:r>
              <w:t>Cluster 5</w:t>
            </w:r>
          </w:p>
        </w:tc>
        <w:tc>
          <w:tcPr>
            <w:tcW w:w="630" w:type="dxa"/>
            <w:vAlign w:val="center"/>
          </w:tcPr>
          <w:p w:rsidR="00555BE7" w:rsidRDefault="00555BE7" w:rsidP="00555BE7">
            <w:pPr>
              <w:spacing w:line="360" w:lineRule="auto"/>
            </w:pPr>
            <w:r>
              <w:t>1st</w:t>
            </w:r>
          </w:p>
        </w:tc>
        <w:tc>
          <w:tcPr>
            <w:tcW w:w="7480" w:type="dxa"/>
            <w:vAlign w:val="center"/>
          </w:tcPr>
          <w:p w:rsidR="00555BE7" w:rsidRDefault="00555BE7" w:rsidP="00555BE7">
            <w:pPr>
              <w:spacing w:line="360" w:lineRule="auto"/>
            </w:pPr>
            <w:bookmarkStart w:id="19" w:name="OLE_LINK27"/>
            <w:bookmarkStart w:id="20" w:name="OLE_LINK28"/>
            <w:r>
              <w:t>Medical lab</w:t>
            </w:r>
            <w:bookmarkEnd w:id="19"/>
            <w:bookmarkEnd w:id="20"/>
          </w:p>
        </w:tc>
      </w:tr>
      <w:tr w:rsidR="00555BE7" w:rsidTr="00555BE7">
        <w:trPr>
          <w:trHeight w:val="260"/>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2nd</w:t>
            </w:r>
          </w:p>
        </w:tc>
        <w:tc>
          <w:tcPr>
            <w:tcW w:w="7480" w:type="dxa"/>
            <w:vAlign w:val="center"/>
          </w:tcPr>
          <w:p w:rsidR="00555BE7" w:rsidRDefault="00555BE7" w:rsidP="00555BE7">
            <w:pPr>
              <w:spacing w:line="360" w:lineRule="auto"/>
            </w:pPr>
            <w:r>
              <w:t>Physical therapist</w:t>
            </w:r>
          </w:p>
        </w:tc>
      </w:tr>
      <w:tr w:rsidR="00555BE7" w:rsidTr="00555BE7">
        <w:trPr>
          <w:trHeight w:val="260"/>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3rd</w:t>
            </w:r>
          </w:p>
        </w:tc>
        <w:tc>
          <w:tcPr>
            <w:tcW w:w="7480" w:type="dxa"/>
            <w:vAlign w:val="center"/>
          </w:tcPr>
          <w:p w:rsidR="00555BE7" w:rsidRDefault="00555BE7" w:rsidP="00555BE7">
            <w:pPr>
              <w:spacing w:line="360" w:lineRule="auto"/>
            </w:pPr>
            <w:bookmarkStart w:id="21" w:name="OLE_LINK25"/>
            <w:bookmarkStart w:id="22" w:name="OLE_LINK26"/>
            <w:r>
              <w:t>Eye doctor</w:t>
            </w:r>
            <w:bookmarkEnd w:id="21"/>
            <w:bookmarkEnd w:id="22"/>
            <w:r>
              <w:t>, Rehab center, Mental health office, chiropractor</w:t>
            </w:r>
          </w:p>
        </w:tc>
      </w:tr>
      <w:tr w:rsidR="00555BE7" w:rsidTr="00555BE7">
        <w:trPr>
          <w:trHeight w:val="300"/>
          <w:jc w:val="center"/>
        </w:trPr>
        <w:tc>
          <w:tcPr>
            <w:tcW w:w="1165" w:type="dxa"/>
            <w:vMerge w:val="restart"/>
            <w:vAlign w:val="center"/>
          </w:tcPr>
          <w:p w:rsidR="00555BE7" w:rsidRDefault="00555BE7" w:rsidP="00555BE7">
            <w:pPr>
              <w:spacing w:line="360" w:lineRule="auto"/>
            </w:pPr>
            <w:r>
              <w:t>Cluster 6</w:t>
            </w:r>
          </w:p>
        </w:tc>
        <w:tc>
          <w:tcPr>
            <w:tcW w:w="630" w:type="dxa"/>
            <w:vAlign w:val="center"/>
          </w:tcPr>
          <w:p w:rsidR="00555BE7" w:rsidRDefault="00555BE7" w:rsidP="00555BE7">
            <w:pPr>
              <w:spacing w:line="360" w:lineRule="auto"/>
            </w:pPr>
            <w:r>
              <w:t>1st</w:t>
            </w:r>
          </w:p>
        </w:tc>
        <w:tc>
          <w:tcPr>
            <w:tcW w:w="7480" w:type="dxa"/>
            <w:vAlign w:val="center"/>
          </w:tcPr>
          <w:p w:rsidR="00555BE7" w:rsidRDefault="00555BE7" w:rsidP="00555BE7">
            <w:pPr>
              <w:spacing w:line="360" w:lineRule="auto"/>
            </w:pPr>
            <w:r>
              <w:t>Eye doctor</w:t>
            </w:r>
          </w:p>
        </w:tc>
      </w:tr>
      <w:tr w:rsidR="00555BE7" w:rsidTr="00555BE7">
        <w:trPr>
          <w:trHeight w:val="539"/>
          <w:jc w:val="center"/>
        </w:trPr>
        <w:tc>
          <w:tcPr>
            <w:tcW w:w="1165" w:type="dxa"/>
            <w:vMerge/>
            <w:vAlign w:val="center"/>
          </w:tcPr>
          <w:p w:rsidR="00555BE7" w:rsidRDefault="00555BE7" w:rsidP="00555BE7">
            <w:pPr>
              <w:spacing w:line="360" w:lineRule="auto"/>
            </w:pPr>
          </w:p>
        </w:tc>
        <w:tc>
          <w:tcPr>
            <w:tcW w:w="630" w:type="dxa"/>
            <w:vAlign w:val="center"/>
          </w:tcPr>
          <w:p w:rsidR="00555BE7" w:rsidRDefault="00555BE7" w:rsidP="00555BE7">
            <w:pPr>
              <w:spacing w:line="360" w:lineRule="auto"/>
            </w:pPr>
            <w:r>
              <w:t>2nd</w:t>
            </w:r>
          </w:p>
        </w:tc>
        <w:tc>
          <w:tcPr>
            <w:tcW w:w="7480" w:type="dxa"/>
            <w:vAlign w:val="center"/>
          </w:tcPr>
          <w:p w:rsidR="00555BE7" w:rsidRDefault="00555BE7" w:rsidP="00555BE7">
            <w:pPr>
              <w:spacing w:line="360" w:lineRule="auto"/>
            </w:pPr>
            <w:r>
              <w:t>Physical therapist, Mental health office, Medical lab, Chiropractor, Acupuncturist</w:t>
            </w:r>
          </w:p>
        </w:tc>
      </w:tr>
    </w:tbl>
    <w:p w:rsidR="00D22802" w:rsidRPr="007573D1" w:rsidRDefault="00D22802" w:rsidP="007573D1">
      <w:pPr>
        <w:spacing w:line="360" w:lineRule="auto"/>
        <w:jc w:val="both"/>
      </w:pPr>
    </w:p>
    <w:p w:rsidR="007573D1" w:rsidRDefault="00555BE7" w:rsidP="00555BE7">
      <w:pPr>
        <w:spacing w:line="360" w:lineRule="auto"/>
        <w:jc w:val="both"/>
      </w:pPr>
      <w:r>
        <w:t xml:space="preserve">This table depicts the type of facilities that a person should open in the wards contains within each cluster. Of course there are many other factors to consider. However, for the simplicity of this project and illustration of clustering, the decision is solely made based on the count of each type of facilities. While the driver is to avoid saturation as well as capturing the high demands from the crowd. </w:t>
      </w:r>
    </w:p>
    <w:p w:rsidR="00555BE7" w:rsidRDefault="00555BE7" w:rsidP="00555BE7">
      <w:pPr>
        <w:spacing w:line="360" w:lineRule="auto"/>
        <w:jc w:val="both"/>
      </w:pPr>
    </w:p>
    <w:p w:rsidR="00555BE7" w:rsidRPr="00555BE7" w:rsidRDefault="00555BE7" w:rsidP="00555BE7">
      <w:pPr>
        <w:pStyle w:val="ListParagraph"/>
        <w:numPr>
          <w:ilvl w:val="0"/>
          <w:numId w:val="1"/>
        </w:numPr>
        <w:spacing w:line="360" w:lineRule="auto"/>
        <w:jc w:val="both"/>
        <w:rPr>
          <w:b/>
        </w:rPr>
      </w:pPr>
      <w:r w:rsidRPr="00555BE7">
        <w:rPr>
          <w:b/>
        </w:rPr>
        <w:t>Conclusion</w:t>
      </w:r>
    </w:p>
    <w:p w:rsidR="007573D1" w:rsidRDefault="00393324" w:rsidP="00393324">
      <w:pPr>
        <w:spacing w:line="360" w:lineRule="auto"/>
        <w:jc w:val="both"/>
      </w:pPr>
      <w:r>
        <w:t xml:space="preserve">In this project, I analyzed the difference in healthcare systems between the U.S and Canada. The study was performed on a municipal scale between Boston and Toronto. The data collected for this analysis included local demographic data and location data. Additionally, Foursquare API was employed to help determine the distribution of different types of healthcare facilities in both cities. The result matched my initial prediction, which stated that the wait time in Toronto is much longer, while the affordability in Boston is lower. This suggested that there really was no winner in determining which country offers better accessibility with its own healthcare system. There is always a tradeoff, pros and cons within each model. A further study needs to be conducted to take other </w:t>
      </w:r>
      <w:r w:rsidR="008E217D">
        <w:t>measurements</w:t>
      </w:r>
      <w:r>
        <w:t>, such as other</w:t>
      </w:r>
      <w:r w:rsidR="008E217D">
        <w:t xml:space="preserve"> treatment efficacy, readmission rate into account. </w:t>
      </w:r>
    </w:p>
    <w:p w:rsidR="008E217D" w:rsidRPr="007573D1" w:rsidRDefault="008E217D" w:rsidP="00393324">
      <w:pPr>
        <w:spacing w:line="360" w:lineRule="auto"/>
        <w:jc w:val="both"/>
      </w:pPr>
      <w:r>
        <w:t>For the final part, I used unsupervised machine learning technique to cluster Toronto wards into 6 different clusters. However, it can be seen that the distribution of different types of healthcare facilities is not the best features to perform k-means clustering on. This might be caused by the lack of similarities within each cluster and differences among cluster. Further study should include other factors such as age distribution, income distribution, which potentially impact the business aspects of a healthcare facility.</w:t>
      </w:r>
      <w:bookmarkStart w:id="23" w:name="_GoBack"/>
      <w:bookmarkEnd w:id="23"/>
      <w:r>
        <w:t xml:space="preserve"> </w:t>
      </w:r>
    </w:p>
    <w:p w:rsidR="007573D1" w:rsidRPr="007573D1" w:rsidRDefault="007573D1" w:rsidP="007573D1"/>
    <w:p w:rsidR="007573D1" w:rsidRPr="007573D1" w:rsidRDefault="007573D1" w:rsidP="007573D1"/>
    <w:p w:rsidR="007573D1" w:rsidRPr="007573D1" w:rsidRDefault="007573D1" w:rsidP="007573D1"/>
    <w:sectPr w:rsidR="007573D1" w:rsidRPr="007573D1" w:rsidSect="001759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66F19"/>
    <w:multiLevelType w:val="hybridMultilevel"/>
    <w:tmpl w:val="CBAC2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93883"/>
    <w:multiLevelType w:val="multilevel"/>
    <w:tmpl w:val="691E4384"/>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7035A15"/>
    <w:multiLevelType w:val="hybridMultilevel"/>
    <w:tmpl w:val="6190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77937"/>
    <w:multiLevelType w:val="hybridMultilevel"/>
    <w:tmpl w:val="30DCE57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15:restartNumberingAfterBreak="0">
    <w:nsid w:val="2D670D04"/>
    <w:multiLevelType w:val="hybridMultilevel"/>
    <w:tmpl w:val="180C0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7841B0"/>
    <w:multiLevelType w:val="hybridMultilevel"/>
    <w:tmpl w:val="4BDA81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50"/>
    <w:rsid w:val="000170E3"/>
    <w:rsid w:val="00096E5C"/>
    <w:rsid w:val="00175902"/>
    <w:rsid w:val="001A0288"/>
    <w:rsid w:val="001F689A"/>
    <w:rsid w:val="00220626"/>
    <w:rsid w:val="002669AA"/>
    <w:rsid w:val="002A2A40"/>
    <w:rsid w:val="002D6750"/>
    <w:rsid w:val="002F20BF"/>
    <w:rsid w:val="002F7A75"/>
    <w:rsid w:val="00364650"/>
    <w:rsid w:val="0037406B"/>
    <w:rsid w:val="00393324"/>
    <w:rsid w:val="004F34ED"/>
    <w:rsid w:val="005541F8"/>
    <w:rsid w:val="00555BE7"/>
    <w:rsid w:val="00632026"/>
    <w:rsid w:val="00663046"/>
    <w:rsid w:val="0067431D"/>
    <w:rsid w:val="006D1146"/>
    <w:rsid w:val="00731B3E"/>
    <w:rsid w:val="00751759"/>
    <w:rsid w:val="007573D1"/>
    <w:rsid w:val="007B4164"/>
    <w:rsid w:val="007B4DAE"/>
    <w:rsid w:val="007D226D"/>
    <w:rsid w:val="007E262F"/>
    <w:rsid w:val="008C4C76"/>
    <w:rsid w:val="008E217D"/>
    <w:rsid w:val="008F4B8D"/>
    <w:rsid w:val="009056E0"/>
    <w:rsid w:val="00972F79"/>
    <w:rsid w:val="00A22D5E"/>
    <w:rsid w:val="00A404F7"/>
    <w:rsid w:val="00A72ACD"/>
    <w:rsid w:val="00AA1789"/>
    <w:rsid w:val="00AB6D1A"/>
    <w:rsid w:val="00B52D95"/>
    <w:rsid w:val="00B634F1"/>
    <w:rsid w:val="00B63970"/>
    <w:rsid w:val="00C02165"/>
    <w:rsid w:val="00C17B66"/>
    <w:rsid w:val="00D0376A"/>
    <w:rsid w:val="00D03A41"/>
    <w:rsid w:val="00D22802"/>
    <w:rsid w:val="00E03E7B"/>
    <w:rsid w:val="00E327BE"/>
    <w:rsid w:val="00E64265"/>
    <w:rsid w:val="00E8409D"/>
    <w:rsid w:val="00EA1F43"/>
    <w:rsid w:val="00F71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D9408"/>
  <w15:chartTrackingRefBased/>
  <w15:docId w15:val="{48956B8A-FE9E-0B47-8702-A600872B8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4C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1759"/>
    <w:rPr>
      <w:color w:val="0563C1" w:themeColor="hyperlink"/>
      <w:u w:val="single"/>
    </w:rPr>
  </w:style>
  <w:style w:type="character" w:styleId="UnresolvedMention">
    <w:name w:val="Unresolved Mention"/>
    <w:basedOn w:val="DefaultParagraphFont"/>
    <w:uiPriority w:val="99"/>
    <w:semiHidden/>
    <w:unhideWhenUsed/>
    <w:rsid w:val="00751759"/>
    <w:rPr>
      <w:color w:val="605E5C"/>
      <w:shd w:val="clear" w:color="auto" w:fill="E1DFDD"/>
    </w:rPr>
  </w:style>
  <w:style w:type="paragraph" w:styleId="ListParagraph">
    <w:name w:val="List Paragraph"/>
    <w:basedOn w:val="Normal"/>
    <w:uiPriority w:val="34"/>
    <w:qFormat/>
    <w:rsid w:val="001A0288"/>
    <w:pPr>
      <w:ind w:left="720"/>
      <w:contextualSpacing/>
    </w:pPr>
  </w:style>
  <w:style w:type="table" w:styleId="TableGrid">
    <w:name w:val="Table Grid"/>
    <w:basedOn w:val="TableNormal"/>
    <w:uiPriority w:val="39"/>
    <w:rsid w:val="001F6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64265"/>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52D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0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foursquare.com/docs/resources/categories"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open.toronto.ca/dataset/city-wards/" TargetMode="External"/><Relationship Id="rId12" Type="http://schemas.openxmlformats.org/officeDocument/2006/relationships/hyperlink" Target="https://www.mass.gov/files/documents/2018/03/28/Cost%20Trends%20Report%202017.pd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open.toronto.ca/dataset/ward-profiles-2018-25-ward-model/" TargetMode="External"/><Relationship Id="rId11" Type="http://schemas.openxmlformats.org/officeDocument/2006/relationships/hyperlink" Target="https://globalnews.ca/news/4364344/cost-health-care-canadian-famil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data.boston.gov/dataset/boston-neighborhood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boston.opendatasoft.com/explore/dataset/boston-neighborhoods/information/?dataChart=eyJxdWVyaWVzIjpbeyJjb25maWciOnsiZGF0YXNldCI6ImJvc3Rvbi1uZWlnaGJvcmhvb2RzIiwib3B0aW9ucyI6e319LCJjaGFydHMiOlt7ImFsaWduTW9udGgiOnRydWUsInR5cGUiOiJjb2x1bW4iLCJmdW5jIjoiQVZHIiwieUF4aXMiOiJvYmplY3RpZCIsInNjaWVudGlmaWNEaXNwbGF5Ijp0cnVlLCJjb2xvciI6IiM2NmMyYTUifV0sInhBeGlzIjoib2JqZWN0aWQiLCJtYXhwb2ludHMiOjUwLCJzb3J0IjoiIn1dLCJ0aW1lc2NhbGUiOiIiLCJkaXNwbGF5TGVnZW5kIjp0cnVlLCJhbGlnbk1vbnRoIjp0cnVlfQ%3D%3D&amp;sort=-neighborho"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data.boston.gov/dataset/neighborhood-demographi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45468-9899-F84B-9A2D-103223CFC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17</Pages>
  <Words>2927</Words>
  <Characters>16687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2019-08-07T01:41:00Z</dcterms:created>
  <dcterms:modified xsi:type="dcterms:W3CDTF">2019-08-19T05:27:00Z</dcterms:modified>
</cp:coreProperties>
</file>