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56395" w14:textId="77777777" w:rsidR="003A3FF0" w:rsidRDefault="003A3FF0" w:rsidP="003A3FF0">
      <w:pPr>
        <w:spacing w:line="480" w:lineRule="auto"/>
        <w:jc w:val="center"/>
        <w:rPr>
          <w:rFonts w:ascii="Arial" w:hAnsi="Arial" w:cs="Arial"/>
          <w:b/>
          <w:bCs/>
          <w:sz w:val="20"/>
          <w:szCs w:val="20"/>
        </w:rPr>
      </w:pPr>
    </w:p>
    <w:p w14:paraId="506BCED7" w14:textId="302165A6" w:rsidR="003A3FF0" w:rsidRDefault="003A3FF0" w:rsidP="003A3FF0">
      <w:pPr>
        <w:spacing w:line="480" w:lineRule="auto"/>
        <w:jc w:val="center"/>
        <w:rPr>
          <w:rFonts w:ascii="Arial" w:hAnsi="Arial" w:cs="Arial"/>
          <w:b/>
          <w:bCs/>
          <w:sz w:val="20"/>
          <w:szCs w:val="20"/>
        </w:rPr>
      </w:pPr>
      <w:r w:rsidRPr="003A3FF0">
        <w:rPr>
          <w:rFonts w:ascii="Arial" w:hAnsi="Arial" w:cs="Arial"/>
          <w:b/>
          <w:bCs/>
          <w:sz w:val="20"/>
          <w:szCs w:val="20"/>
        </w:rPr>
        <w:t>Seminario de Ciencia de los Datos</w:t>
      </w:r>
    </w:p>
    <w:p w14:paraId="009A0794" w14:textId="77777777" w:rsidR="003A3FF0" w:rsidRPr="003A3FF0" w:rsidRDefault="003A3FF0" w:rsidP="003A3FF0">
      <w:pPr>
        <w:spacing w:line="480" w:lineRule="auto"/>
        <w:jc w:val="center"/>
        <w:rPr>
          <w:rFonts w:ascii="Arial" w:hAnsi="Arial" w:cs="Arial"/>
          <w:b/>
          <w:bCs/>
          <w:sz w:val="20"/>
          <w:szCs w:val="20"/>
        </w:rPr>
      </w:pPr>
    </w:p>
    <w:p w14:paraId="52EAFF2C" w14:textId="77777777" w:rsidR="003A3FF0" w:rsidRPr="003A3FF0" w:rsidRDefault="003A3FF0" w:rsidP="003A3FF0">
      <w:pPr>
        <w:spacing w:line="480" w:lineRule="auto"/>
        <w:jc w:val="center"/>
        <w:rPr>
          <w:rFonts w:ascii="Arial" w:hAnsi="Arial" w:cs="Arial"/>
          <w:b/>
          <w:bCs/>
          <w:sz w:val="20"/>
          <w:szCs w:val="20"/>
        </w:rPr>
      </w:pPr>
      <w:r w:rsidRPr="003A3FF0">
        <w:rPr>
          <w:rFonts w:ascii="Arial" w:hAnsi="Arial" w:cs="Arial"/>
          <w:b/>
          <w:bCs/>
          <w:sz w:val="20"/>
          <w:szCs w:val="20"/>
        </w:rPr>
        <w:t>Docente:</w:t>
      </w:r>
    </w:p>
    <w:p w14:paraId="1C4C187F" w14:textId="77777777" w:rsidR="003A3FF0" w:rsidRPr="003A3FF0" w:rsidRDefault="003A3FF0" w:rsidP="003A3FF0">
      <w:pPr>
        <w:spacing w:line="480" w:lineRule="auto"/>
        <w:jc w:val="center"/>
        <w:rPr>
          <w:rFonts w:ascii="Arial" w:hAnsi="Arial" w:cs="Arial"/>
          <w:b/>
          <w:bCs/>
          <w:sz w:val="20"/>
          <w:szCs w:val="20"/>
        </w:rPr>
      </w:pPr>
      <w:r w:rsidRPr="003A3FF0">
        <w:rPr>
          <w:rFonts w:ascii="Arial" w:hAnsi="Arial" w:cs="Arial"/>
          <w:b/>
          <w:bCs/>
          <w:sz w:val="20"/>
          <w:szCs w:val="20"/>
        </w:rPr>
        <w:t>Wilson Andrés Ramírez</w:t>
      </w:r>
    </w:p>
    <w:p w14:paraId="01D34D22" w14:textId="77777777" w:rsidR="00391B4F" w:rsidRPr="0048734F" w:rsidRDefault="00391B4F">
      <w:pPr>
        <w:spacing w:line="480" w:lineRule="auto"/>
        <w:rPr>
          <w:rFonts w:ascii="Arial" w:hAnsi="Arial" w:cs="Arial"/>
          <w:sz w:val="20"/>
          <w:szCs w:val="20"/>
        </w:rPr>
      </w:pPr>
    </w:p>
    <w:p w14:paraId="2242BA6A" w14:textId="77777777" w:rsidR="00391B4F" w:rsidRPr="0048734F" w:rsidRDefault="00000000">
      <w:pPr>
        <w:spacing w:before="960" w:after="480" w:line="480" w:lineRule="auto"/>
        <w:jc w:val="center"/>
        <w:rPr>
          <w:rFonts w:ascii="Arial" w:hAnsi="Arial" w:cs="Arial"/>
          <w:sz w:val="20"/>
          <w:szCs w:val="20"/>
        </w:rPr>
      </w:pPr>
      <w:r w:rsidRPr="0048734F">
        <w:rPr>
          <w:rFonts w:ascii="Arial" w:hAnsi="Arial" w:cs="Arial"/>
          <w:b/>
          <w:bCs/>
          <w:color w:val="1F3864"/>
          <w:sz w:val="20"/>
          <w:szCs w:val="20"/>
        </w:rPr>
        <w:t>Entregable No. 2</w:t>
      </w:r>
    </w:p>
    <w:p w14:paraId="74F63CAA" w14:textId="77777777" w:rsidR="00391B4F" w:rsidRPr="0048734F" w:rsidRDefault="00000000">
      <w:pPr>
        <w:spacing w:after="240" w:line="480" w:lineRule="auto"/>
        <w:jc w:val="center"/>
        <w:rPr>
          <w:rFonts w:ascii="Arial" w:hAnsi="Arial" w:cs="Arial"/>
          <w:sz w:val="20"/>
          <w:szCs w:val="20"/>
        </w:rPr>
      </w:pPr>
      <w:r w:rsidRPr="0048734F">
        <w:rPr>
          <w:rFonts w:ascii="Arial" w:hAnsi="Arial" w:cs="Arial"/>
          <w:b/>
          <w:bCs/>
          <w:color w:val="1F3864"/>
          <w:sz w:val="20"/>
          <w:szCs w:val="20"/>
        </w:rPr>
        <w:t>Reducción de Dimensionalidad y Conclusiones</w:t>
      </w:r>
    </w:p>
    <w:p w14:paraId="7FA737C9" w14:textId="50078914" w:rsidR="00391B4F" w:rsidRPr="0048734F" w:rsidRDefault="003A3FF0" w:rsidP="003A3FF0">
      <w:pPr>
        <w:spacing w:line="480" w:lineRule="auto"/>
        <w:jc w:val="center"/>
        <w:rPr>
          <w:rFonts w:ascii="Arial" w:hAnsi="Arial" w:cs="Arial"/>
          <w:sz w:val="20"/>
          <w:szCs w:val="20"/>
        </w:rPr>
      </w:pPr>
      <w:r w:rsidRPr="003A3FF0">
        <w:rPr>
          <w:rFonts w:ascii="Arial" w:hAnsi="Arial" w:cs="Arial"/>
          <w:i/>
          <w:iCs/>
          <w:sz w:val="20"/>
          <w:szCs w:val="20"/>
        </w:rPr>
        <w:t>Dataset: Demanda de Taxis/Movilidad (Seaborn: taxis)</w:t>
      </w:r>
    </w:p>
    <w:p w14:paraId="4D14216A" w14:textId="77777777" w:rsidR="00391B4F" w:rsidRPr="0048734F" w:rsidRDefault="00391B4F">
      <w:pPr>
        <w:spacing w:line="480" w:lineRule="auto"/>
        <w:rPr>
          <w:rFonts w:ascii="Arial" w:hAnsi="Arial" w:cs="Arial"/>
          <w:sz w:val="20"/>
          <w:szCs w:val="20"/>
        </w:rPr>
      </w:pPr>
    </w:p>
    <w:p w14:paraId="092B9B14" w14:textId="61FC731D" w:rsidR="003A3FF0" w:rsidRPr="003A3FF0" w:rsidRDefault="003A3FF0" w:rsidP="003A3FF0">
      <w:pPr>
        <w:spacing w:after="120" w:line="480" w:lineRule="auto"/>
        <w:jc w:val="center"/>
        <w:rPr>
          <w:rFonts w:ascii="Arial" w:hAnsi="Arial" w:cs="Arial"/>
          <w:b/>
          <w:bCs/>
          <w:sz w:val="20"/>
          <w:szCs w:val="20"/>
          <w:lang w:val="pt-BR"/>
        </w:rPr>
      </w:pPr>
      <w:r w:rsidRPr="003A3FF0">
        <w:rPr>
          <w:rFonts w:ascii="Arial" w:hAnsi="Arial" w:cs="Arial"/>
          <w:b/>
          <w:bCs/>
          <w:sz w:val="20"/>
          <w:szCs w:val="20"/>
          <w:lang w:val="pt-BR"/>
        </w:rPr>
        <w:t>Maria</w:t>
      </w:r>
      <w:r w:rsidRPr="003A3FF0">
        <w:rPr>
          <w:rFonts w:ascii="Arial" w:hAnsi="Arial" w:cs="Arial"/>
          <w:b/>
          <w:bCs/>
          <w:sz w:val="20"/>
          <w:szCs w:val="20"/>
          <w:lang w:val="pt-BR"/>
        </w:rPr>
        <w:t xml:space="preserve"> Alejandra Arango</w:t>
      </w:r>
    </w:p>
    <w:p w14:paraId="68E90E1A" w14:textId="77777777" w:rsidR="003A3FF0" w:rsidRPr="003A3FF0" w:rsidRDefault="003A3FF0" w:rsidP="003A3FF0">
      <w:pPr>
        <w:spacing w:after="120" w:line="480" w:lineRule="auto"/>
        <w:jc w:val="center"/>
        <w:rPr>
          <w:rFonts w:ascii="Arial" w:hAnsi="Arial" w:cs="Arial"/>
          <w:b/>
          <w:bCs/>
          <w:sz w:val="20"/>
          <w:szCs w:val="20"/>
          <w:lang w:val="pt-BR"/>
        </w:rPr>
      </w:pPr>
      <w:r w:rsidRPr="003A3FF0">
        <w:rPr>
          <w:rFonts w:ascii="Arial" w:hAnsi="Arial" w:cs="Arial"/>
          <w:b/>
          <w:bCs/>
          <w:sz w:val="20"/>
          <w:szCs w:val="20"/>
          <w:lang w:val="pt-BR"/>
        </w:rPr>
        <w:t>Manuela Martínez</w:t>
      </w:r>
    </w:p>
    <w:p w14:paraId="4FCEF25B" w14:textId="77777777" w:rsidR="003A3FF0" w:rsidRPr="003A3FF0" w:rsidRDefault="003A3FF0" w:rsidP="003A3FF0">
      <w:pPr>
        <w:spacing w:after="120" w:line="480" w:lineRule="auto"/>
        <w:jc w:val="center"/>
        <w:rPr>
          <w:rFonts w:ascii="Arial" w:hAnsi="Arial" w:cs="Arial"/>
          <w:b/>
          <w:bCs/>
          <w:sz w:val="20"/>
          <w:szCs w:val="20"/>
          <w:lang w:val="pt-BR"/>
        </w:rPr>
      </w:pPr>
      <w:r w:rsidRPr="003A3FF0">
        <w:rPr>
          <w:rFonts w:ascii="Arial" w:hAnsi="Arial" w:cs="Arial"/>
          <w:b/>
          <w:bCs/>
          <w:sz w:val="20"/>
          <w:szCs w:val="20"/>
          <w:lang w:val="pt-BR"/>
        </w:rPr>
        <w:t>Manuela Cardona</w:t>
      </w:r>
    </w:p>
    <w:p w14:paraId="51347103" w14:textId="77777777" w:rsidR="003A3FF0" w:rsidRPr="003A3FF0" w:rsidRDefault="003A3FF0" w:rsidP="003A3FF0">
      <w:pPr>
        <w:spacing w:after="120" w:line="480" w:lineRule="auto"/>
        <w:jc w:val="center"/>
        <w:rPr>
          <w:rFonts w:ascii="Arial" w:hAnsi="Arial" w:cs="Arial"/>
          <w:b/>
          <w:bCs/>
          <w:sz w:val="20"/>
          <w:szCs w:val="20"/>
        </w:rPr>
      </w:pPr>
      <w:r w:rsidRPr="003A3FF0">
        <w:rPr>
          <w:rFonts w:ascii="Arial" w:hAnsi="Arial" w:cs="Arial"/>
          <w:b/>
          <w:bCs/>
          <w:sz w:val="20"/>
          <w:szCs w:val="20"/>
        </w:rPr>
        <w:t>Eyder Fabian Leiton</w:t>
      </w:r>
    </w:p>
    <w:p w14:paraId="63E065C4" w14:textId="1EBE3123" w:rsidR="003A3FF0" w:rsidRDefault="003A3FF0" w:rsidP="003A3FF0">
      <w:pPr>
        <w:spacing w:after="120" w:line="480" w:lineRule="auto"/>
        <w:jc w:val="center"/>
        <w:rPr>
          <w:rFonts w:ascii="Arial" w:hAnsi="Arial" w:cs="Arial"/>
          <w:b/>
          <w:bCs/>
          <w:sz w:val="20"/>
          <w:szCs w:val="20"/>
        </w:rPr>
      </w:pPr>
      <w:r w:rsidRPr="003A3FF0">
        <w:rPr>
          <w:rFonts w:ascii="Arial" w:hAnsi="Arial" w:cs="Arial"/>
          <w:b/>
          <w:bCs/>
          <w:sz w:val="20"/>
          <w:szCs w:val="20"/>
        </w:rPr>
        <w:br/>
      </w:r>
      <w:r w:rsidRPr="003A3FF0">
        <w:rPr>
          <w:rFonts w:ascii="Arial" w:hAnsi="Arial" w:cs="Arial"/>
          <w:b/>
          <w:bCs/>
          <w:sz w:val="20"/>
          <w:szCs w:val="20"/>
        </w:rPr>
        <w:br/>
      </w:r>
    </w:p>
    <w:p w14:paraId="1F0859D4" w14:textId="77777777" w:rsidR="003A3FF0" w:rsidRPr="003A3FF0" w:rsidRDefault="003A3FF0" w:rsidP="003A3FF0">
      <w:pPr>
        <w:spacing w:after="120" w:line="480" w:lineRule="auto"/>
        <w:jc w:val="center"/>
        <w:rPr>
          <w:rFonts w:ascii="Arial" w:hAnsi="Arial" w:cs="Arial"/>
          <w:b/>
          <w:bCs/>
          <w:sz w:val="20"/>
          <w:szCs w:val="20"/>
        </w:rPr>
      </w:pPr>
    </w:p>
    <w:p w14:paraId="32ACFCB3" w14:textId="77777777" w:rsidR="003A3FF0" w:rsidRPr="003A3FF0" w:rsidRDefault="003A3FF0" w:rsidP="003A3FF0">
      <w:pPr>
        <w:spacing w:after="120" w:line="480" w:lineRule="auto"/>
        <w:jc w:val="center"/>
        <w:rPr>
          <w:rFonts w:ascii="Arial" w:hAnsi="Arial" w:cs="Arial"/>
          <w:b/>
          <w:bCs/>
          <w:sz w:val="20"/>
          <w:szCs w:val="20"/>
        </w:rPr>
      </w:pPr>
      <w:r w:rsidRPr="003A3FF0">
        <w:rPr>
          <w:rFonts w:ascii="Arial" w:hAnsi="Arial" w:cs="Arial"/>
          <w:b/>
          <w:bCs/>
          <w:sz w:val="20"/>
          <w:szCs w:val="20"/>
        </w:rPr>
        <w:t>Institución Universitaria Pascual bravo</w:t>
      </w:r>
    </w:p>
    <w:p w14:paraId="31673978" w14:textId="77777777" w:rsidR="003A3FF0" w:rsidRPr="003A3FF0" w:rsidRDefault="003A3FF0" w:rsidP="003A3FF0">
      <w:pPr>
        <w:spacing w:after="120" w:line="480" w:lineRule="auto"/>
        <w:jc w:val="center"/>
        <w:rPr>
          <w:rFonts w:ascii="Arial" w:hAnsi="Arial" w:cs="Arial"/>
          <w:b/>
          <w:bCs/>
          <w:sz w:val="20"/>
          <w:szCs w:val="20"/>
        </w:rPr>
      </w:pPr>
      <w:r w:rsidRPr="003A3FF0">
        <w:rPr>
          <w:rFonts w:ascii="Arial" w:hAnsi="Arial" w:cs="Arial"/>
          <w:b/>
          <w:bCs/>
          <w:sz w:val="20"/>
          <w:szCs w:val="20"/>
        </w:rPr>
        <w:t>Wilson Andrés Ramírez Rios</w:t>
      </w:r>
    </w:p>
    <w:p w14:paraId="60146D49" w14:textId="77777777" w:rsidR="003A3FF0" w:rsidRPr="003A3FF0" w:rsidRDefault="003A3FF0" w:rsidP="003A3FF0">
      <w:pPr>
        <w:spacing w:after="120" w:line="480" w:lineRule="auto"/>
        <w:jc w:val="center"/>
        <w:rPr>
          <w:rFonts w:ascii="Arial" w:hAnsi="Arial" w:cs="Arial"/>
          <w:b/>
          <w:bCs/>
          <w:sz w:val="20"/>
          <w:szCs w:val="20"/>
        </w:rPr>
      </w:pPr>
      <w:r w:rsidRPr="003A3FF0">
        <w:rPr>
          <w:rFonts w:ascii="Arial" w:hAnsi="Arial" w:cs="Arial"/>
          <w:b/>
          <w:bCs/>
          <w:sz w:val="20"/>
          <w:szCs w:val="20"/>
        </w:rPr>
        <w:t>Medellin 2026</w:t>
      </w:r>
    </w:p>
    <w:p w14:paraId="58DECECA" w14:textId="5CDF9A34" w:rsidR="00391B4F" w:rsidRPr="0048734F" w:rsidRDefault="00000000" w:rsidP="0048734F">
      <w:pPr>
        <w:spacing w:after="120" w:line="480" w:lineRule="auto"/>
        <w:jc w:val="center"/>
        <w:rPr>
          <w:rFonts w:ascii="Arial" w:hAnsi="Arial" w:cs="Arial"/>
          <w:sz w:val="20"/>
          <w:szCs w:val="20"/>
        </w:rPr>
      </w:pPr>
      <w:r w:rsidRPr="0048734F">
        <w:rPr>
          <w:rFonts w:ascii="Arial" w:hAnsi="Arial" w:cs="Arial"/>
          <w:sz w:val="20"/>
          <w:szCs w:val="20"/>
        </w:rPr>
        <w:br w:type="page"/>
      </w:r>
    </w:p>
    <w:p w14:paraId="76B006D4" w14:textId="77777777" w:rsidR="00391B4F" w:rsidRPr="0048734F" w:rsidRDefault="00000000">
      <w:pPr>
        <w:pStyle w:val="Ttulo1"/>
        <w:rPr>
          <w:rFonts w:ascii="Arial" w:hAnsi="Arial" w:cs="Arial"/>
          <w:sz w:val="20"/>
          <w:szCs w:val="20"/>
        </w:rPr>
      </w:pPr>
      <w:r w:rsidRPr="0048734F">
        <w:rPr>
          <w:rFonts w:ascii="Arial" w:hAnsi="Arial" w:cs="Arial"/>
          <w:sz w:val="20"/>
          <w:szCs w:val="20"/>
        </w:rPr>
        <w:lastRenderedPageBreak/>
        <w:t>Resumen</w:t>
      </w:r>
    </w:p>
    <w:p w14:paraId="5A02DEFC"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El presente documento constituye el segundo y último entregable del proyecto final del Seminario de Ciencia de los Datos, cuyo objeto de estudio es la demanda de taxis y la movilidad urbana en la ciudad de Nueva York, utilizando el dataset NYC Yellow Taxi. Este entregable amplía el análisis exploratorio desarrollado en el Entregable No. 1 incorporando técnicas avanzadas de reducción de dimensionalidad, selección de características y modelamiento supervisado bajo el marco metodológico CRISP-DM.</w:t>
      </w:r>
    </w:p>
    <w:p w14:paraId="3B316002"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En la fase de reducción de dimensionalidad se aplicó el Análisis de Componentes Principales (PCA), precedido por la evaluación de la correlación de Pearson entre variables, lo cual permitió verificar la existencia de redundancia informacional como condición necesaria para la aplicación efectiva de PCA. Para la selección de las características más relevantes se empleó el método de filtro basado en el estadístico F-Score ANOVA, identificando las cinco variables con mayor poder discriminatorio respecto a la variable objetivo. Finalmente, se entrenaron y compararon dos modelos supervisados de clasificación: Regresión Logística y Árbol de Decisión, evaluados mediante accuracy, precisión, recall, F1-Score y validación cruzada. El análisis concluye con una reflexión sobre el impacto del preprocesamiento en el rendimiento de los modelos.</w:t>
      </w:r>
    </w:p>
    <w:p w14:paraId="703D0D3B" w14:textId="77777777" w:rsidR="00391B4F" w:rsidRPr="0048734F" w:rsidRDefault="00391B4F">
      <w:pPr>
        <w:spacing w:line="480" w:lineRule="auto"/>
        <w:rPr>
          <w:rFonts w:ascii="Arial" w:hAnsi="Arial" w:cs="Arial"/>
          <w:sz w:val="20"/>
          <w:szCs w:val="20"/>
        </w:rPr>
      </w:pPr>
    </w:p>
    <w:p w14:paraId="71318ED6" w14:textId="77777777" w:rsidR="00391B4F" w:rsidRPr="0048734F" w:rsidRDefault="00000000">
      <w:pPr>
        <w:spacing w:after="240" w:line="480" w:lineRule="auto"/>
        <w:rPr>
          <w:rFonts w:ascii="Arial" w:hAnsi="Arial" w:cs="Arial"/>
          <w:sz w:val="20"/>
          <w:szCs w:val="20"/>
        </w:rPr>
      </w:pPr>
      <w:r w:rsidRPr="0048734F">
        <w:rPr>
          <w:rFonts w:ascii="Arial" w:hAnsi="Arial" w:cs="Arial"/>
          <w:b/>
          <w:bCs/>
          <w:i/>
          <w:iCs/>
          <w:sz w:val="20"/>
          <w:szCs w:val="20"/>
        </w:rPr>
        <w:t xml:space="preserve">Palabras clave: </w:t>
      </w:r>
      <w:r w:rsidRPr="0048734F">
        <w:rPr>
          <w:rFonts w:ascii="Arial" w:hAnsi="Arial" w:cs="Arial"/>
          <w:i/>
          <w:iCs/>
          <w:sz w:val="20"/>
          <w:szCs w:val="20"/>
        </w:rPr>
        <w:t>PCA, reducción de dimensionalidad, selección de características, regresión logística, árbol de decisión, CRISP-DM, movilidad urbana.</w:t>
      </w:r>
    </w:p>
    <w:p w14:paraId="15419212" w14:textId="77777777" w:rsidR="00391B4F" w:rsidRPr="0048734F" w:rsidRDefault="00000000">
      <w:pPr>
        <w:rPr>
          <w:rFonts w:ascii="Arial" w:hAnsi="Arial" w:cs="Arial"/>
          <w:sz w:val="20"/>
          <w:szCs w:val="20"/>
        </w:rPr>
      </w:pPr>
      <w:r w:rsidRPr="0048734F">
        <w:rPr>
          <w:rFonts w:ascii="Arial" w:hAnsi="Arial" w:cs="Arial"/>
          <w:sz w:val="20"/>
          <w:szCs w:val="20"/>
        </w:rPr>
        <w:br w:type="page"/>
      </w:r>
    </w:p>
    <w:p w14:paraId="0F8D666D" w14:textId="77777777" w:rsidR="00391B4F" w:rsidRPr="0048734F" w:rsidRDefault="00000000">
      <w:pPr>
        <w:pStyle w:val="Ttulo1"/>
        <w:rPr>
          <w:rFonts w:ascii="Arial" w:hAnsi="Arial" w:cs="Arial"/>
          <w:sz w:val="20"/>
          <w:szCs w:val="20"/>
        </w:rPr>
      </w:pPr>
      <w:r w:rsidRPr="0048734F">
        <w:rPr>
          <w:rFonts w:ascii="Arial" w:hAnsi="Arial" w:cs="Arial"/>
          <w:sz w:val="20"/>
          <w:szCs w:val="20"/>
        </w:rPr>
        <w:lastRenderedPageBreak/>
        <w:t>1. Introducción</w:t>
      </w:r>
    </w:p>
    <w:p w14:paraId="3E9F2BAE"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El análisis de datos de movilidad urbana presenta retos metodológicos relevantes en el campo de la ciencia de datos, entre ellos la alta dimensionalidad de los datasets y la necesidad de identificar las variables con mayor poder predictivo antes de construir modelos de aprendizaje automático. En este contexto, el presente entregable aborda la segunda fase del proyecto, centrada en la reducción de dimensionalidad y el modelamiento supervisado sobre el dataset NYC Yellow Taxi.</w:t>
      </w:r>
    </w:p>
    <w:p w14:paraId="7B5B8202"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El Entregable No. 1 estableció las bases del pipeline de preprocesamiento: se trataron los valores ausentes en las variables de zona de destino, se aplicó capping sobre los outliers de las variables fare, distance, tip y total, y se compararon técnicas de imputación concluyendo que la regresión lineal supera a la imputación simple en términos de error absoluto medio. El presente trabajo parte de ese dataset ya limpio para aplicar técnicas de mayor complejidad analítica.</w:t>
      </w:r>
    </w:p>
    <w:p w14:paraId="009771BA" w14:textId="5397933E"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 xml:space="preserve">La variable </w:t>
      </w:r>
      <w:r w:rsidR="006B37DC" w:rsidRPr="0048734F">
        <w:rPr>
          <w:rFonts w:ascii="Arial" w:hAnsi="Arial" w:cs="Arial"/>
          <w:sz w:val="20"/>
          <w:szCs w:val="20"/>
        </w:rPr>
        <w:t>objetivo-definida</w:t>
      </w:r>
      <w:r w:rsidRPr="0048734F">
        <w:rPr>
          <w:rFonts w:ascii="Arial" w:hAnsi="Arial" w:cs="Arial"/>
          <w:sz w:val="20"/>
          <w:szCs w:val="20"/>
        </w:rPr>
        <w:t xml:space="preserve"> para el modelamiento es tip_alto, una variable binaria que indica si la propina pagada en un viaje supera la mediana de la distribución. Esta definición permite enmarcar el problema como una tarea de clasificación supervisada, donde el objetivo es predecir si un viaje generará una propina por encima o por debajo de la mediana, con base en las características del viaje.</w:t>
      </w:r>
    </w:p>
    <w:p w14:paraId="4CF2AEBB" w14:textId="77777777" w:rsidR="00391B4F" w:rsidRPr="0048734F" w:rsidRDefault="00000000">
      <w:pPr>
        <w:rPr>
          <w:rFonts w:ascii="Arial" w:hAnsi="Arial" w:cs="Arial"/>
          <w:sz w:val="20"/>
          <w:szCs w:val="20"/>
        </w:rPr>
      </w:pPr>
      <w:r w:rsidRPr="0048734F">
        <w:rPr>
          <w:rFonts w:ascii="Arial" w:hAnsi="Arial" w:cs="Arial"/>
          <w:sz w:val="20"/>
          <w:szCs w:val="20"/>
        </w:rPr>
        <w:br w:type="page"/>
      </w:r>
    </w:p>
    <w:p w14:paraId="152624B0" w14:textId="77777777" w:rsidR="00391B4F" w:rsidRPr="0048734F" w:rsidRDefault="00000000">
      <w:pPr>
        <w:pStyle w:val="Ttulo1"/>
        <w:rPr>
          <w:rFonts w:ascii="Arial" w:hAnsi="Arial" w:cs="Arial"/>
          <w:sz w:val="20"/>
          <w:szCs w:val="20"/>
        </w:rPr>
      </w:pPr>
      <w:r w:rsidRPr="0048734F">
        <w:rPr>
          <w:rFonts w:ascii="Arial" w:hAnsi="Arial" w:cs="Arial"/>
          <w:sz w:val="20"/>
          <w:szCs w:val="20"/>
        </w:rPr>
        <w:lastRenderedPageBreak/>
        <w:t>2. Consolidación del Preprocesamiento (Tópicos I–V)</w:t>
      </w:r>
    </w:p>
    <w:p w14:paraId="735A3054"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Los cinco primeros tópicos del entregable consolidan el pipeline de limpieza y preparación desarrollado en el Entregable No. 1. Para efectos de reproducibilidad y trazabilidad del análisis, el cuadernillo de Google Colab incluye todas las etapas de preprocesamiento ejecutadas en una sola celda unificada, garantizando que el dataset de entrada para los tópicos VI a IX sea siempre el mismo.</w:t>
      </w:r>
    </w:p>
    <w:p w14:paraId="3387FA2A" w14:textId="78F8818B"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El pipeline consolidado comprende: (1) carga del dataset desde Seaborn y análisis descriptivo inicial; (2) evaluación de estadísticos básicos y verificación de tipos de datos; (3) imputación de valores nulos en dropoff_zone y dropoff_borough con la moda de cada variable; (4) aplicación de capping mediante el método IQR sobre las variables fare, distance, total y tip; y (5) codificación de variables categóricas mediante LabelEncoder y creación de la variable objetivo tip_alto como variable binaria basada en la mediana de tip.</w:t>
      </w:r>
    </w:p>
    <w:p w14:paraId="0294F8AD" w14:textId="77777777" w:rsidR="00391B4F" w:rsidRPr="0048734F" w:rsidRDefault="00000000">
      <w:pPr>
        <w:spacing w:before="240" w:line="480" w:lineRule="auto"/>
        <w:jc w:val="center"/>
        <w:rPr>
          <w:rFonts w:ascii="Arial" w:hAnsi="Arial" w:cs="Arial"/>
          <w:sz w:val="20"/>
          <w:szCs w:val="20"/>
        </w:rPr>
      </w:pPr>
      <w:r w:rsidRPr="0048734F">
        <w:rPr>
          <w:rFonts w:ascii="Arial" w:hAnsi="Arial" w:cs="Arial"/>
          <w:i/>
          <w:iCs/>
          <w:sz w:val="20"/>
          <w:szCs w:val="20"/>
        </w:rPr>
        <w:t>Tabla 1</w:t>
      </w:r>
    </w:p>
    <w:p w14:paraId="2814A90A" w14:textId="77777777" w:rsidR="00391B4F" w:rsidRPr="0048734F" w:rsidRDefault="00000000">
      <w:pPr>
        <w:spacing w:after="120" w:line="480" w:lineRule="auto"/>
        <w:jc w:val="center"/>
        <w:rPr>
          <w:rFonts w:ascii="Arial" w:hAnsi="Arial" w:cs="Arial"/>
          <w:sz w:val="20"/>
          <w:szCs w:val="20"/>
        </w:rPr>
      </w:pPr>
      <w:r w:rsidRPr="0048734F">
        <w:rPr>
          <w:rFonts w:ascii="Arial" w:hAnsi="Arial" w:cs="Arial"/>
          <w:i/>
          <w:iCs/>
          <w:sz w:val="20"/>
          <w:szCs w:val="20"/>
        </w:rPr>
        <w:t>Resumen de la Estructura del Entregable 2 (9 Tópicos)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2789"/>
        <w:gridCol w:w="2989"/>
        <w:gridCol w:w="3041"/>
      </w:tblGrid>
      <w:tr w:rsidR="00391B4F" w:rsidRPr="0048734F" w14:paraId="4E586B2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BA5B436" w14:textId="77777777" w:rsidR="00391B4F" w:rsidRPr="0048734F" w:rsidRDefault="00000000">
            <w:pPr>
              <w:rPr>
                <w:rFonts w:ascii="Arial" w:hAnsi="Arial" w:cs="Arial"/>
                <w:sz w:val="20"/>
                <w:szCs w:val="20"/>
              </w:rPr>
            </w:pPr>
            <w:proofErr w:type="spellStart"/>
            <w:r w:rsidRPr="0048734F">
              <w:rPr>
                <w:rFonts w:ascii="Arial" w:hAnsi="Arial" w:cs="Arial"/>
                <w:b/>
                <w:bCs/>
                <w:color w:val="FFFFFF"/>
                <w:sz w:val="20"/>
                <w:szCs w:val="20"/>
              </w:rPr>
              <w:t>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EFF4259"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Tópico</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1A13C28"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Técnica Aplicada</w:t>
            </w:r>
          </w:p>
        </w:tc>
        <w:tc>
          <w:tcPr>
            <w:tcW w:w="3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18D8C9F"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Artefacto</w:t>
            </w:r>
          </w:p>
        </w:tc>
      </w:tr>
      <w:tr w:rsidR="00391B4F" w:rsidRPr="0048734F" w14:paraId="70A95B1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14AAA0" w14:textId="77777777" w:rsidR="00391B4F" w:rsidRPr="0048734F" w:rsidRDefault="00000000">
            <w:pPr>
              <w:rPr>
                <w:rFonts w:ascii="Arial" w:hAnsi="Arial" w:cs="Arial"/>
                <w:sz w:val="20"/>
                <w:szCs w:val="20"/>
              </w:rPr>
            </w:pPr>
            <w:r w:rsidRPr="0048734F">
              <w:rPr>
                <w:rFonts w:ascii="Arial" w:hAnsi="Arial" w:cs="Arial"/>
                <w:color w:val="000000"/>
                <w:sz w:val="20"/>
                <w:szCs w:val="20"/>
              </w:rPr>
              <w:t>I</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E2954B" w14:textId="77777777" w:rsidR="00391B4F" w:rsidRPr="0048734F" w:rsidRDefault="00000000">
            <w:pPr>
              <w:rPr>
                <w:rFonts w:ascii="Arial" w:hAnsi="Arial" w:cs="Arial"/>
                <w:sz w:val="20"/>
                <w:szCs w:val="20"/>
              </w:rPr>
            </w:pPr>
            <w:r w:rsidRPr="0048734F">
              <w:rPr>
                <w:rFonts w:ascii="Arial" w:hAnsi="Arial" w:cs="Arial"/>
                <w:color w:val="000000"/>
                <w:sz w:val="20"/>
                <w:szCs w:val="20"/>
              </w:rPr>
              <w:t>Análisis Descriptivo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861792" w14:textId="77777777" w:rsidR="00391B4F" w:rsidRPr="0048734F" w:rsidRDefault="00000000">
            <w:pPr>
              <w:rPr>
                <w:rFonts w:ascii="Arial" w:hAnsi="Arial" w:cs="Arial"/>
                <w:sz w:val="20"/>
                <w:szCs w:val="20"/>
              </w:rPr>
            </w:pPr>
            <w:r w:rsidRPr="0048734F">
              <w:rPr>
                <w:rFonts w:ascii="Arial" w:hAnsi="Arial" w:cs="Arial"/>
                <w:color w:val="000000"/>
                <w:sz w:val="20"/>
                <w:szCs w:val="20"/>
              </w:rPr>
              <w:t>Estadísticos básicos, tipos de datos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42EDCB"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r>
      <w:tr w:rsidR="00391B4F" w:rsidRPr="0048734F" w14:paraId="06A5AEE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2C18C82E" w14:textId="77777777" w:rsidR="00391B4F" w:rsidRPr="0048734F" w:rsidRDefault="00000000">
            <w:pPr>
              <w:rPr>
                <w:rFonts w:ascii="Arial" w:hAnsi="Arial" w:cs="Arial"/>
                <w:sz w:val="20"/>
                <w:szCs w:val="20"/>
              </w:rPr>
            </w:pPr>
            <w:r w:rsidRPr="0048734F">
              <w:rPr>
                <w:rFonts w:ascii="Arial" w:hAnsi="Arial" w:cs="Arial"/>
                <w:color w:val="000000"/>
                <w:sz w:val="20"/>
                <w:szCs w:val="20"/>
              </w:rPr>
              <w:t>II</w:t>
            </w:r>
          </w:p>
        </w:tc>
        <w:tc>
          <w:tcPr>
            <w:tcW w:w="28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4DC452C5" w14:textId="77777777" w:rsidR="00391B4F" w:rsidRPr="0048734F" w:rsidRDefault="00000000">
            <w:pPr>
              <w:rPr>
                <w:rFonts w:ascii="Arial" w:hAnsi="Arial" w:cs="Arial"/>
                <w:sz w:val="20"/>
                <w:szCs w:val="20"/>
              </w:rPr>
            </w:pPr>
            <w:r w:rsidRPr="0048734F">
              <w:rPr>
                <w:rFonts w:ascii="Arial" w:hAnsi="Arial" w:cs="Arial"/>
                <w:color w:val="000000"/>
                <w:sz w:val="20"/>
                <w:szCs w:val="20"/>
              </w:rPr>
              <w:t>Evaluación de la Calidad</w:t>
            </w:r>
          </w:p>
        </w:tc>
        <w:tc>
          <w:tcPr>
            <w:tcW w:w="3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7FA82308" w14:textId="77777777" w:rsidR="00391B4F" w:rsidRPr="0048734F" w:rsidRDefault="00000000">
            <w:pPr>
              <w:rPr>
                <w:rFonts w:ascii="Arial" w:hAnsi="Arial" w:cs="Arial"/>
                <w:sz w:val="20"/>
                <w:szCs w:val="20"/>
                <w:lang w:val="en-US"/>
              </w:rPr>
            </w:pPr>
            <w:r w:rsidRPr="0048734F">
              <w:rPr>
                <w:rFonts w:ascii="Arial" w:hAnsi="Arial" w:cs="Arial"/>
                <w:color w:val="000000"/>
                <w:sz w:val="20"/>
                <w:szCs w:val="20"/>
                <w:lang w:val="en-US"/>
              </w:rPr>
              <w:t>Histogramas, KDE, Q-Q Plot, Shapiro-Wilk</w:t>
            </w:r>
          </w:p>
        </w:tc>
        <w:tc>
          <w:tcPr>
            <w:tcW w:w="30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7054F771"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 y Word</w:t>
            </w:r>
          </w:p>
        </w:tc>
      </w:tr>
      <w:tr w:rsidR="00391B4F" w:rsidRPr="0048734F" w14:paraId="76555AE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338958" w14:textId="77777777" w:rsidR="00391B4F" w:rsidRPr="0048734F" w:rsidRDefault="00000000">
            <w:pPr>
              <w:rPr>
                <w:rFonts w:ascii="Arial" w:hAnsi="Arial" w:cs="Arial"/>
                <w:sz w:val="20"/>
                <w:szCs w:val="20"/>
              </w:rPr>
            </w:pPr>
            <w:r w:rsidRPr="0048734F">
              <w:rPr>
                <w:rFonts w:ascii="Arial" w:hAnsi="Arial" w:cs="Arial"/>
                <w:color w:val="000000"/>
                <w:sz w:val="20"/>
                <w:szCs w:val="20"/>
              </w:rPr>
              <w:t>III</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8BC00" w14:textId="77777777" w:rsidR="00391B4F" w:rsidRPr="0048734F" w:rsidRDefault="00000000">
            <w:pPr>
              <w:rPr>
                <w:rFonts w:ascii="Arial" w:hAnsi="Arial" w:cs="Arial"/>
                <w:sz w:val="20"/>
                <w:szCs w:val="20"/>
              </w:rPr>
            </w:pPr>
            <w:r w:rsidRPr="0048734F">
              <w:rPr>
                <w:rFonts w:ascii="Arial" w:hAnsi="Arial" w:cs="Arial"/>
                <w:color w:val="000000"/>
                <w:sz w:val="20"/>
                <w:szCs w:val="20"/>
              </w:rPr>
              <w:t>Datos Ausentes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C12D54" w14:textId="77777777" w:rsidR="00391B4F" w:rsidRPr="0048734F" w:rsidRDefault="00000000">
            <w:pPr>
              <w:rPr>
                <w:rFonts w:ascii="Arial" w:hAnsi="Arial" w:cs="Arial"/>
                <w:sz w:val="20"/>
                <w:szCs w:val="20"/>
              </w:rPr>
            </w:pPr>
            <w:r w:rsidRPr="0048734F">
              <w:rPr>
                <w:rFonts w:ascii="Arial" w:hAnsi="Arial" w:cs="Arial"/>
                <w:color w:val="000000"/>
                <w:sz w:val="20"/>
                <w:szCs w:val="20"/>
              </w:rPr>
              <w:t>missingno, Prueba de Rachas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F4EDD8"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r>
      <w:tr w:rsidR="00391B4F" w:rsidRPr="0048734F" w14:paraId="1E7A539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438D04D1" w14:textId="77777777" w:rsidR="00391B4F" w:rsidRPr="0048734F" w:rsidRDefault="00000000">
            <w:pPr>
              <w:rPr>
                <w:rFonts w:ascii="Arial" w:hAnsi="Arial" w:cs="Arial"/>
                <w:sz w:val="20"/>
                <w:szCs w:val="20"/>
              </w:rPr>
            </w:pPr>
            <w:r w:rsidRPr="0048734F">
              <w:rPr>
                <w:rFonts w:ascii="Arial" w:hAnsi="Arial" w:cs="Arial"/>
                <w:color w:val="000000"/>
                <w:sz w:val="20"/>
                <w:szCs w:val="20"/>
              </w:rPr>
              <w:t>IV</w:t>
            </w:r>
          </w:p>
        </w:tc>
        <w:tc>
          <w:tcPr>
            <w:tcW w:w="28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13FEA90F" w14:textId="77777777" w:rsidR="00391B4F" w:rsidRPr="0048734F" w:rsidRDefault="00000000">
            <w:pPr>
              <w:rPr>
                <w:rFonts w:ascii="Arial" w:hAnsi="Arial" w:cs="Arial"/>
                <w:sz w:val="20"/>
                <w:szCs w:val="20"/>
              </w:rPr>
            </w:pPr>
            <w:r w:rsidRPr="0048734F">
              <w:rPr>
                <w:rFonts w:ascii="Arial" w:hAnsi="Arial" w:cs="Arial"/>
                <w:color w:val="000000"/>
                <w:sz w:val="20"/>
                <w:szCs w:val="20"/>
              </w:rPr>
              <w:t>Tratamiento de Outliers</w:t>
            </w:r>
          </w:p>
        </w:tc>
        <w:tc>
          <w:tcPr>
            <w:tcW w:w="3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2BA863D7" w14:textId="77777777" w:rsidR="00391B4F" w:rsidRPr="0048734F" w:rsidRDefault="00000000">
            <w:pPr>
              <w:rPr>
                <w:rFonts w:ascii="Arial" w:hAnsi="Arial" w:cs="Arial"/>
                <w:sz w:val="20"/>
                <w:szCs w:val="20"/>
              </w:rPr>
            </w:pPr>
            <w:r w:rsidRPr="0048734F">
              <w:rPr>
                <w:rFonts w:ascii="Arial" w:hAnsi="Arial" w:cs="Arial"/>
                <w:color w:val="000000"/>
                <w:sz w:val="20"/>
                <w:szCs w:val="20"/>
              </w:rPr>
              <w:t>Boxplots, IQR, Capping</w:t>
            </w:r>
          </w:p>
        </w:tc>
        <w:tc>
          <w:tcPr>
            <w:tcW w:w="30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760AFC34"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 y Word</w:t>
            </w:r>
          </w:p>
        </w:tc>
      </w:tr>
      <w:tr w:rsidR="00391B4F" w:rsidRPr="0048734F" w14:paraId="6C1DED9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E4EB78" w14:textId="77777777" w:rsidR="00391B4F" w:rsidRPr="0048734F" w:rsidRDefault="00000000">
            <w:pPr>
              <w:rPr>
                <w:rFonts w:ascii="Arial" w:hAnsi="Arial" w:cs="Arial"/>
                <w:sz w:val="20"/>
                <w:szCs w:val="20"/>
              </w:rPr>
            </w:pPr>
            <w:r w:rsidRPr="0048734F">
              <w:rPr>
                <w:rFonts w:ascii="Arial" w:hAnsi="Arial" w:cs="Arial"/>
                <w:color w:val="000000"/>
                <w:sz w:val="20"/>
                <w:szCs w:val="20"/>
              </w:rPr>
              <w:t>V</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2A35DB" w14:textId="77777777" w:rsidR="00391B4F" w:rsidRPr="0048734F" w:rsidRDefault="00000000">
            <w:pPr>
              <w:rPr>
                <w:rFonts w:ascii="Arial" w:hAnsi="Arial" w:cs="Arial"/>
                <w:sz w:val="20"/>
                <w:szCs w:val="20"/>
              </w:rPr>
            </w:pPr>
            <w:r w:rsidRPr="0048734F">
              <w:rPr>
                <w:rFonts w:ascii="Arial" w:hAnsi="Arial" w:cs="Arial"/>
                <w:color w:val="000000"/>
                <w:sz w:val="20"/>
                <w:szCs w:val="20"/>
              </w:rPr>
              <w:t>Imputación Comparativa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60F58A" w14:textId="77777777" w:rsidR="00391B4F" w:rsidRPr="0048734F" w:rsidRDefault="00000000">
            <w:pPr>
              <w:rPr>
                <w:rFonts w:ascii="Arial" w:hAnsi="Arial" w:cs="Arial"/>
                <w:sz w:val="20"/>
                <w:szCs w:val="20"/>
              </w:rPr>
            </w:pPr>
            <w:r w:rsidRPr="0048734F">
              <w:rPr>
                <w:rFonts w:ascii="Arial" w:hAnsi="Arial" w:cs="Arial"/>
                <w:color w:val="000000"/>
                <w:sz w:val="20"/>
                <w:szCs w:val="20"/>
              </w:rPr>
              <w:t>Media vs. Regresión Lineal, MAE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886F3"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r>
      <w:tr w:rsidR="00391B4F" w:rsidRPr="0048734F" w14:paraId="2FE814CC"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5331C254" w14:textId="77777777" w:rsidR="00391B4F" w:rsidRPr="0048734F" w:rsidRDefault="00000000">
            <w:pPr>
              <w:rPr>
                <w:rFonts w:ascii="Arial" w:hAnsi="Arial" w:cs="Arial"/>
                <w:sz w:val="20"/>
                <w:szCs w:val="20"/>
              </w:rPr>
            </w:pPr>
            <w:r w:rsidRPr="0048734F">
              <w:rPr>
                <w:rFonts w:ascii="Arial" w:hAnsi="Arial" w:cs="Arial"/>
                <w:color w:val="000000"/>
                <w:sz w:val="20"/>
                <w:szCs w:val="20"/>
              </w:rPr>
              <w:t>VI</w:t>
            </w:r>
          </w:p>
        </w:tc>
        <w:tc>
          <w:tcPr>
            <w:tcW w:w="28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36F8FB24" w14:textId="77777777" w:rsidR="00391B4F" w:rsidRPr="0048734F" w:rsidRDefault="00000000">
            <w:pPr>
              <w:rPr>
                <w:rFonts w:ascii="Arial" w:hAnsi="Arial" w:cs="Arial"/>
                <w:sz w:val="20"/>
                <w:szCs w:val="20"/>
              </w:rPr>
            </w:pPr>
            <w:r w:rsidRPr="0048734F">
              <w:rPr>
                <w:rFonts w:ascii="Arial" w:hAnsi="Arial" w:cs="Arial"/>
                <w:color w:val="000000"/>
                <w:sz w:val="20"/>
                <w:szCs w:val="20"/>
              </w:rPr>
              <w:t>PCA + Correlación de Pearson</w:t>
            </w:r>
          </w:p>
        </w:tc>
        <w:tc>
          <w:tcPr>
            <w:tcW w:w="3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08C759C4" w14:textId="77777777" w:rsidR="00391B4F" w:rsidRPr="0048734F" w:rsidRDefault="00000000">
            <w:pPr>
              <w:rPr>
                <w:rFonts w:ascii="Arial" w:hAnsi="Arial" w:cs="Arial"/>
                <w:sz w:val="20"/>
                <w:szCs w:val="20"/>
              </w:rPr>
            </w:pPr>
            <w:r w:rsidRPr="0048734F">
              <w:rPr>
                <w:rFonts w:ascii="Arial" w:hAnsi="Arial" w:cs="Arial"/>
                <w:color w:val="000000"/>
                <w:sz w:val="20"/>
                <w:szCs w:val="20"/>
              </w:rPr>
              <w:t>Scree Plot, Biplot, Loadings</w:t>
            </w:r>
          </w:p>
        </w:tc>
        <w:tc>
          <w:tcPr>
            <w:tcW w:w="30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2CB64D4"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 y Word</w:t>
            </w:r>
          </w:p>
        </w:tc>
      </w:tr>
      <w:tr w:rsidR="00391B4F" w:rsidRPr="0048734F" w14:paraId="32CBD62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72B2A5" w14:textId="77777777" w:rsidR="00391B4F" w:rsidRPr="0048734F" w:rsidRDefault="00000000">
            <w:pPr>
              <w:rPr>
                <w:rFonts w:ascii="Arial" w:hAnsi="Arial" w:cs="Arial"/>
                <w:sz w:val="20"/>
                <w:szCs w:val="20"/>
              </w:rPr>
            </w:pPr>
            <w:r w:rsidRPr="0048734F">
              <w:rPr>
                <w:rFonts w:ascii="Arial" w:hAnsi="Arial" w:cs="Arial"/>
                <w:color w:val="000000"/>
                <w:sz w:val="20"/>
                <w:szCs w:val="20"/>
              </w:rPr>
              <w:t>VII</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3C4A4B" w14:textId="77777777" w:rsidR="00391B4F" w:rsidRPr="0048734F" w:rsidRDefault="00000000">
            <w:pPr>
              <w:rPr>
                <w:rFonts w:ascii="Arial" w:hAnsi="Arial" w:cs="Arial"/>
                <w:sz w:val="20"/>
                <w:szCs w:val="20"/>
              </w:rPr>
            </w:pPr>
            <w:r w:rsidRPr="0048734F">
              <w:rPr>
                <w:rFonts w:ascii="Arial" w:hAnsi="Arial" w:cs="Arial"/>
                <w:color w:val="000000"/>
                <w:sz w:val="20"/>
                <w:szCs w:val="20"/>
              </w:rPr>
              <w:t>Selección de Características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FAFDE1" w14:textId="77777777" w:rsidR="00391B4F" w:rsidRPr="0048734F" w:rsidRDefault="00000000">
            <w:pPr>
              <w:rPr>
                <w:rFonts w:ascii="Arial" w:hAnsi="Arial" w:cs="Arial"/>
                <w:sz w:val="20"/>
                <w:szCs w:val="20"/>
              </w:rPr>
            </w:pPr>
            <w:r w:rsidRPr="0048734F">
              <w:rPr>
                <w:rFonts w:ascii="Arial" w:hAnsi="Arial" w:cs="Arial"/>
                <w:color w:val="000000"/>
                <w:sz w:val="20"/>
                <w:szCs w:val="20"/>
              </w:rPr>
              <w:t>Filtro F-Score ANOVA (SelectKBest)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EA8A64"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 y Word</w:t>
            </w:r>
          </w:p>
        </w:tc>
      </w:tr>
      <w:tr w:rsidR="00391B4F" w:rsidRPr="0048734F" w14:paraId="614FA14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50E35602" w14:textId="77777777" w:rsidR="00391B4F" w:rsidRPr="0048734F" w:rsidRDefault="00000000">
            <w:pPr>
              <w:rPr>
                <w:rFonts w:ascii="Arial" w:hAnsi="Arial" w:cs="Arial"/>
                <w:sz w:val="20"/>
                <w:szCs w:val="20"/>
              </w:rPr>
            </w:pPr>
            <w:r w:rsidRPr="0048734F">
              <w:rPr>
                <w:rFonts w:ascii="Arial" w:hAnsi="Arial" w:cs="Arial"/>
                <w:color w:val="000000"/>
                <w:sz w:val="20"/>
                <w:szCs w:val="20"/>
              </w:rPr>
              <w:t>VIII</w:t>
            </w:r>
          </w:p>
        </w:tc>
        <w:tc>
          <w:tcPr>
            <w:tcW w:w="28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3C675B46" w14:textId="77777777" w:rsidR="00391B4F" w:rsidRPr="0048734F" w:rsidRDefault="00000000">
            <w:pPr>
              <w:rPr>
                <w:rFonts w:ascii="Arial" w:hAnsi="Arial" w:cs="Arial"/>
                <w:sz w:val="20"/>
                <w:szCs w:val="20"/>
              </w:rPr>
            </w:pPr>
            <w:r w:rsidRPr="0048734F">
              <w:rPr>
                <w:rFonts w:ascii="Arial" w:hAnsi="Arial" w:cs="Arial"/>
                <w:color w:val="000000"/>
                <w:sz w:val="20"/>
                <w:szCs w:val="20"/>
              </w:rPr>
              <w:t>Implementación de Modelos</w:t>
            </w:r>
          </w:p>
        </w:tc>
        <w:tc>
          <w:tcPr>
            <w:tcW w:w="3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4257062" w14:textId="77777777" w:rsidR="00391B4F" w:rsidRPr="0048734F" w:rsidRDefault="00000000">
            <w:pPr>
              <w:rPr>
                <w:rFonts w:ascii="Arial" w:hAnsi="Arial" w:cs="Arial"/>
                <w:sz w:val="20"/>
                <w:szCs w:val="20"/>
              </w:rPr>
            </w:pPr>
            <w:r w:rsidRPr="0048734F">
              <w:rPr>
                <w:rFonts w:ascii="Arial" w:hAnsi="Arial" w:cs="Arial"/>
                <w:color w:val="000000"/>
                <w:sz w:val="20"/>
                <w:szCs w:val="20"/>
              </w:rPr>
              <w:t>Regresión Logística + Árbol de Decisión</w:t>
            </w:r>
          </w:p>
        </w:tc>
        <w:tc>
          <w:tcPr>
            <w:tcW w:w="30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0B554548"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 y Word</w:t>
            </w:r>
          </w:p>
        </w:tc>
      </w:tr>
      <w:tr w:rsidR="00391B4F" w:rsidRPr="0048734F" w14:paraId="60550CA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EB6E52" w14:textId="77777777" w:rsidR="00391B4F" w:rsidRPr="0048734F" w:rsidRDefault="00000000">
            <w:pPr>
              <w:rPr>
                <w:rFonts w:ascii="Arial" w:hAnsi="Arial" w:cs="Arial"/>
                <w:sz w:val="20"/>
                <w:szCs w:val="20"/>
              </w:rPr>
            </w:pPr>
            <w:r w:rsidRPr="0048734F">
              <w:rPr>
                <w:rFonts w:ascii="Arial" w:hAnsi="Arial" w:cs="Arial"/>
                <w:color w:val="000000"/>
                <w:sz w:val="20"/>
                <w:szCs w:val="20"/>
              </w:rPr>
              <w:t>IX</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422D8" w14:textId="77777777" w:rsidR="00391B4F" w:rsidRPr="0048734F" w:rsidRDefault="00000000">
            <w:pPr>
              <w:rPr>
                <w:rFonts w:ascii="Arial" w:hAnsi="Arial" w:cs="Arial"/>
                <w:sz w:val="20"/>
                <w:szCs w:val="20"/>
              </w:rPr>
            </w:pPr>
            <w:r w:rsidRPr="0048734F">
              <w:rPr>
                <w:rFonts w:ascii="Arial" w:hAnsi="Arial" w:cs="Arial"/>
                <w:color w:val="000000"/>
                <w:sz w:val="20"/>
                <w:szCs w:val="20"/>
              </w:rPr>
              <w:t>Conclusiones y Reflexiones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E99741" w14:textId="77777777" w:rsidR="00391B4F" w:rsidRPr="0048734F" w:rsidRDefault="00000000">
            <w:pPr>
              <w:rPr>
                <w:rFonts w:ascii="Arial" w:hAnsi="Arial" w:cs="Arial"/>
                <w:sz w:val="20"/>
                <w:szCs w:val="20"/>
              </w:rPr>
            </w:pPr>
            <w:r w:rsidRPr="0048734F">
              <w:rPr>
                <w:rFonts w:ascii="Arial" w:hAnsi="Arial" w:cs="Arial"/>
                <w:color w:val="000000"/>
                <w:sz w:val="20"/>
                <w:szCs w:val="20"/>
              </w:rPr>
              <w:t>Análisis comparativo del impacto del preprocesamiento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5C69D6" w14:textId="77777777" w:rsidR="00391B4F" w:rsidRPr="0048734F" w:rsidRDefault="00000000">
            <w:pPr>
              <w:rPr>
                <w:rFonts w:ascii="Arial" w:hAnsi="Arial" w:cs="Arial"/>
                <w:sz w:val="20"/>
                <w:szCs w:val="20"/>
              </w:rPr>
            </w:pPr>
            <w:r w:rsidRPr="0048734F">
              <w:rPr>
                <w:rFonts w:ascii="Arial" w:hAnsi="Arial" w:cs="Arial"/>
                <w:color w:val="000000"/>
                <w:sz w:val="20"/>
                <w:szCs w:val="20"/>
              </w:rPr>
              <w:t>Word (APA)</w:t>
            </w:r>
          </w:p>
        </w:tc>
      </w:tr>
    </w:tbl>
    <w:p w14:paraId="27BA108D" w14:textId="2D38724B" w:rsidR="00391B4F" w:rsidRPr="0048734F" w:rsidRDefault="00000000" w:rsidP="006B37DC">
      <w:pPr>
        <w:spacing w:before="80" w:after="240" w:line="480" w:lineRule="auto"/>
        <w:rPr>
          <w:rFonts w:ascii="Arial" w:hAnsi="Arial" w:cs="Arial"/>
          <w:sz w:val="20"/>
          <w:szCs w:val="20"/>
        </w:rPr>
      </w:pPr>
      <w:r w:rsidRPr="0048734F">
        <w:rPr>
          <w:rFonts w:ascii="Arial" w:hAnsi="Arial" w:cs="Arial"/>
          <w:i/>
          <w:iCs/>
          <w:sz w:val="20"/>
          <w:szCs w:val="20"/>
        </w:rPr>
        <w:t>Nota. Elaboración propia con base en los lineamientos del Seminario de Ciencia de los Datos.</w:t>
      </w:r>
    </w:p>
    <w:p w14:paraId="2819ABF8" w14:textId="77777777" w:rsidR="00391B4F" w:rsidRPr="0048734F" w:rsidRDefault="00000000">
      <w:pPr>
        <w:pStyle w:val="Ttulo1"/>
        <w:rPr>
          <w:rFonts w:ascii="Arial" w:hAnsi="Arial" w:cs="Arial"/>
          <w:sz w:val="20"/>
          <w:szCs w:val="20"/>
        </w:rPr>
      </w:pPr>
      <w:r w:rsidRPr="0048734F">
        <w:rPr>
          <w:rFonts w:ascii="Arial" w:hAnsi="Arial" w:cs="Arial"/>
          <w:sz w:val="20"/>
          <w:szCs w:val="20"/>
        </w:rPr>
        <w:lastRenderedPageBreak/>
        <w:t>3. Tópico VI — PCA y Correlación de Pearson</w:t>
      </w:r>
    </w:p>
    <w:p w14:paraId="7BE70C27" w14:textId="77777777" w:rsidR="00391B4F" w:rsidRPr="0048734F" w:rsidRDefault="00000000">
      <w:pPr>
        <w:pStyle w:val="Ttulo2"/>
        <w:rPr>
          <w:rFonts w:ascii="Arial" w:hAnsi="Arial" w:cs="Arial"/>
          <w:sz w:val="20"/>
          <w:szCs w:val="20"/>
        </w:rPr>
      </w:pPr>
      <w:r w:rsidRPr="0048734F">
        <w:rPr>
          <w:rFonts w:ascii="Arial" w:hAnsi="Arial" w:cs="Arial"/>
          <w:sz w:val="20"/>
          <w:szCs w:val="20"/>
        </w:rPr>
        <w:t>3.1 Correlación de Pearson como Prerrequisito de PCA</w:t>
      </w:r>
    </w:p>
    <w:p w14:paraId="69CA23CF"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Antes de aplicar el Análisis de Componentes Principales (PCA) es necesario evaluar si las variables del dataset presentan un nivel de correlación suficiente que justifique la reducción de dimensionalidad. PCA resulta especialmente útil cuando las variables están correlacionadas entre sí, ya que en ese caso existe redundancia informacional que puede ser condensada en un menor número de componentes sin pérdida significativa de información.</w:t>
      </w:r>
    </w:p>
    <w:p w14:paraId="0ACCAEEB"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Para esta evaluación se calculó la matriz de correlación de Pearson sobre las diez variables numéricas del dataset procesado. Los resultados revelan correlaciones altas y positivas entre fare, total y distance, lo cual es esperable dado que el monto total del viaje incluye la tarifa base y esta a su vez depende en gran medida de la distancia recorrida. De igual manera, la variable payment_enc presenta una correlación significativa con tip y tip_alto, lo que confirma que el método de pago es un predictor relevante de la propina generada.</w:t>
      </w:r>
    </w:p>
    <w:p w14:paraId="0203106E" w14:textId="698571CC"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La presencia de estas correlaciones altas valida la pertinencia de aplicar PCA como técnica de reducción de dimensionalidad sobre este dataset.</w:t>
      </w:r>
    </w:p>
    <w:p w14:paraId="4A99FD1D" w14:textId="77777777" w:rsidR="00391B4F" w:rsidRPr="0048734F" w:rsidRDefault="00000000">
      <w:pPr>
        <w:pStyle w:val="Ttulo2"/>
        <w:rPr>
          <w:rFonts w:ascii="Arial" w:hAnsi="Arial" w:cs="Arial"/>
          <w:sz w:val="20"/>
          <w:szCs w:val="20"/>
        </w:rPr>
      </w:pPr>
      <w:r w:rsidRPr="0048734F">
        <w:rPr>
          <w:rFonts w:ascii="Arial" w:hAnsi="Arial" w:cs="Arial"/>
          <w:sz w:val="20"/>
          <w:szCs w:val="20"/>
        </w:rPr>
        <w:t>3.2 Análisis de Componentes Principales</w:t>
      </w:r>
    </w:p>
    <w:p w14:paraId="10902160"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Se aplicó PCA sobre las diez variables numéricas estandarizadas (media cero, desviación estándar unitaria) para garantizar que ninguna variable domine los componentes por efecto de su escala. El criterio de selección del número óptimo de componentes se basó en la varianza acumulada explicada, adoptando como umbral el 80%.</w:t>
      </w:r>
    </w:p>
    <w:p w14:paraId="01437ACE" w14:textId="3F6B950C"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 xml:space="preserve">El Scree Plot y la curva de varianza acumulada generados en el notebook muestran los resultados del análisis. Los loadings de cada componente permiten interpretar qué variables contribuyen más a cada </w:t>
      </w:r>
      <w:r w:rsidRPr="0048734F">
        <w:rPr>
          <w:rFonts w:ascii="Arial" w:hAnsi="Arial" w:cs="Arial"/>
          <w:sz w:val="20"/>
          <w:szCs w:val="20"/>
        </w:rPr>
        <w:lastRenderedPageBreak/>
        <w:t>eje, siendo PC1 dominado principalmente por las variables económicas del viaje (fare, total, distance) y PC2 influenciado por las variables de comportamiento del pasajero (payment_enc, tip).</w:t>
      </w:r>
    </w:p>
    <w:p w14:paraId="14CAD122" w14:textId="77777777" w:rsidR="00391B4F" w:rsidRPr="0048734F" w:rsidRDefault="00000000">
      <w:pPr>
        <w:spacing w:before="240" w:line="480" w:lineRule="auto"/>
        <w:jc w:val="center"/>
        <w:rPr>
          <w:rFonts w:ascii="Arial" w:hAnsi="Arial" w:cs="Arial"/>
          <w:sz w:val="20"/>
          <w:szCs w:val="20"/>
        </w:rPr>
      </w:pPr>
      <w:r w:rsidRPr="0048734F">
        <w:rPr>
          <w:rFonts w:ascii="Arial" w:hAnsi="Arial" w:cs="Arial"/>
          <w:i/>
          <w:iCs/>
          <w:sz w:val="20"/>
          <w:szCs w:val="20"/>
        </w:rPr>
        <w:t>Tabla 2</w:t>
      </w:r>
    </w:p>
    <w:p w14:paraId="43C5C3D8" w14:textId="77777777" w:rsidR="00391B4F" w:rsidRPr="0048734F" w:rsidRDefault="00000000">
      <w:pPr>
        <w:spacing w:after="120" w:line="480" w:lineRule="auto"/>
        <w:jc w:val="center"/>
        <w:rPr>
          <w:rFonts w:ascii="Arial" w:hAnsi="Arial" w:cs="Arial"/>
          <w:sz w:val="20"/>
          <w:szCs w:val="20"/>
        </w:rPr>
      </w:pPr>
      <w:r w:rsidRPr="0048734F">
        <w:rPr>
          <w:rFonts w:ascii="Arial" w:hAnsi="Arial" w:cs="Arial"/>
          <w:i/>
          <w:iCs/>
          <w:sz w:val="20"/>
          <w:szCs w:val="20"/>
        </w:rPr>
        <w:t>Varianza Explicada por Componente Principal — PCA sobre Dataset Taxis NYC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3"/>
        <w:gridCol w:w="2025"/>
        <w:gridCol w:w="2051"/>
        <w:gridCol w:w="2047"/>
        <w:gridCol w:w="1774"/>
      </w:tblGrid>
      <w:tr w:rsidR="00391B4F" w:rsidRPr="0048734F" w14:paraId="0003F53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4F7072E"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Componente</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3DB3970"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Varianza Explicada (%)</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C3773B2"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Varianza Acumulada (%)</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65E7717"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Eigenvalue</w:t>
            </w:r>
          </w:p>
        </w:tc>
        <w:tc>
          <w:tcPr>
            <w:tcW w:w="1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10B77EA"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¿Seleccionado?</w:t>
            </w:r>
          </w:p>
        </w:tc>
      </w:tr>
      <w:tr w:rsidR="00391B4F" w:rsidRPr="0048734F" w14:paraId="02797EAA"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33B70" w14:textId="77777777" w:rsidR="00391B4F" w:rsidRPr="0048734F" w:rsidRDefault="00000000">
            <w:pPr>
              <w:rPr>
                <w:rFonts w:ascii="Arial" w:hAnsi="Arial" w:cs="Arial"/>
                <w:sz w:val="20"/>
                <w:szCs w:val="20"/>
              </w:rPr>
            </w:pPr>
            <w:r w:rsidRPr="0048734F">
              <w:rPr>
                <w:rFonts w:ascii="Arial" w:hAnsi="Arial" w:cs="Arial"/>
                <w:color w:val="000000"/>
                <w:sz w:val="20"/>
                <w:szCs w:val="20"/>
              </w:rPr>
              <w:t>PC1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6C0637"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373B12"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E1DD7C"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FA9D83" w14:textId="77777777" w:rsidR="00391B4F" w:rsidRPr="0048734F" w:rsidRDefault="00000000">
            <w:pPr>
              <w:rPr>
                <w:rFonts w:ascii="Arial" w:hAnsi="Arial" w:cs="Arial"/>
                <w:sz w:val="20"/>
                <w:szCs w:val="20"/>
              </w:rPr>
            </w:pPr>
            <w:r w:rsidRPr="0048734F">
              <w:rPr>
                <w:rFonts w:ascii="Segoe UI Emoji" w:hAnsi="Segoe UI Emoji" w:cs="Segoe UI Emoji"/>
                <w:color w:val="000000"/>
                <w:sz w:val="20"/>
                <w:szCs w:val="20"/>
              </w:rPr>
              <w:t>✅</w:t>
            </w:r>
            <w:r w:rsidRPr="0048734F">
              <w:rPr>
                <w:rFonts w:ascii="Arial" w:hAnsi="Arial" w:cs="Arial"/>
                <w:color w:val="000000"/>
                <w:sz w:val="20"/>
                <w:szCs w:val="20"/>
              </w:rPr>
              <w:t xml:space="preserve"> Sí</w:t>
            </w:r>
          </w:p>
        </w:tc>
      </w:tr>
      <w:tr w:rsidR="00391B4F" w:rsidRPr="0048734F" w14:paraId="629503E3"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09FD0299" w14:textId="77777777" w:rsidR="00391B4F" w:rsidRPr="0048734F" w:rsidRDefault="00000000">
            <w:pPr>
              <w:rPr>
                <w:rFonts w:ascii="Arial" w:hAnsi="Arial" w:cs="Arial"/>
                <w:sz w:val="20"/>
                <w:szCs w:val="20"/>
              </w:rPr>
            </w:pPr>
            <w:r w:rsidRPr="0048734F">
              <w:rPr>
                <w:rFonts w:ascii="Arial" w:hAnsi="Arial" w:cs="Arial"/>
                <w:color w:val="000000"/>
                <w:sz w:val="20"/>
                <w:szCs w:val="20"/>
              </w:rPr>
              <w:t>PC2</w:t>
            </w:r>
          </w:p>
        </w:tc>
        <w:tc>
          <w:tcPr>
            <w:tcW w:w="22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4A595BF5"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2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129B590"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2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182731A0"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17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32A79893" w14:textId="77777777" w:rsidR="00391B4F" w:rsidRPr="0048734F" w:rsidRDefault="00000000">
            <w:pPr>
              <w:rPr>
                <w:rFonts w:ascii="Arial" w:hAnsi="Arial" w:cs="Arial"/>
                <w:sz w:val="20"/>
                <w:szCs w:val="20"/>
              </w:rPr>
            </w:pPr>
            <w:r w:rsidRPr="0048734F">
              <w:rPr>
                <w:rFonts w:ascii="Segoe UI Emoji" w:hAnsi="Segoe UI Emoji" w:cs="Segoe UI Emoji"/>
                <w:color w:val="000000"/>
                <w:sz w:val="20"/>
                <w:szCs w:val="20"/>
              </w:rPr>
              <w:t>✅</w:t>
            </w:r>
            <w:r w:rsidRPr="0048734F">
              <w:rPr>
                <w:rFonts w:ascii="Arial" w:hAnsi="Arial" w:cs="Arial"/>
                <w:color w:val="000000"/>
                <w:sz w:val="20"/>
                <w:szCs w:val="20"/>
              </w:rPr>
              <w:t xml:space="preserve"> Sí</w:t>
            </w:r>
          </w:p>
        </w:tc>
      </w:tr>
      <w:tr w:rsidR="00391B4F" w:rsidRPr="0048734F" w14:paraId="7000F34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C2F60F" w14:textId="77777777" w:rsidR="00391B4F" w:rsidRPr="0048734F" w:rsidRDefault="00000000">
            <w:pPr>
              <w:rPr>
                <w:rFonts w:ascii="Arial" w:hAnsi="Arial" w:cs="Arial"/>
                <w:sz w:val="20"/>
                <w:szCs w:val="20"/>
              </w:rPr>
            </w:pPr>
            <w:r w:rsidRPr="0048734F">
              <w:rPr>
                <w:rFonts w:ascii="Arial" w:hAnsi="Arial" w:cs="Arial"/>
                <w:color w:val="000000"/>
                <w:sz w:val="20"/>
                <w:szCs w:val="20"/>
              </w:rPr>
              <w:t>PC3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6641B8"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F3E006"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E61827"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395F11" w14:textId="77777777" w:rsidR="00391B4F" w:rsidRPr="0048734F" w:rsidRDefault="00000000">
            <w:pPr>
              <w:rPr>
                <w:rFonts w:ascii="Arial" w:hAnsi="Arial" w:cs="Arial"/>
                <w:sz w:val="20"/>
                <w:szCs w:val="20"/>
              </w:rPr>
            </w:pPr>
            <w:r w:rsidRPr="0048734F">
              <w:rPr>
                <w:rFonts w:ascii="Segoe UI Emoji" w:hAnsi="Segoe UI Emoji" w:cs="Segoe UI Emoji"/>
                <w:color w:val="000000"/>
                <w:sz w:val="20"/>
                <w:szCs w:val="20"/>
              </w:rPr>
              <w:t>✅</w:t>
            </w:r>
            <w:r w:rsidRPr="0048734F">
              <w:rPr>
                <w:rFonts w:ascii="Arial" w:hAnsi="Arial" w:cs="Arial"/>
                <w:color w:val="000000"/>
                <w:sz w:val="20"/>
                <w:szCs w:val="20"/>
              </w:rPr>
              <w:t xml:space="preserve"> Sí</w:t>
            </w:r>
          </w:p>
        </w:tc>
      </w:tr>
      <w:tr w:rsidR="00391B4F" w:rsidRPr="0048734F" w14:paraId="00590673"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F81DE68" w14:textId="77777777" w:rsidR="00391B4F" w:rsidRPr="0048734F" w:rsidRDefault="00000000">
            <w:pPr>
              <w:rPr>
                <w:rFonts w:ascii="Arial" w:hAnsi="Arial" w:cs="Arial"/>
                <w:sz w:val="20"/>
                <w:szCs w:val="20"/>
              </w:rPr>
            </w:pPr>
            <w:r w:rsidRPr="0048734F">
              <w:rPr>
                <w:rFonts w:ascii="Arial" w:hAnsi="Arial" w:cs="Arial"/>
                <w:color w:val="000000"/>
                <w:sz w:val="20"/>
                <w:szCs w:val="20"/>
              </w:rPr>
              <w:t>PC4+</w:t>
            </w:r>
          </w:p>
        </w:tc>
        <w:tc>
          <w:tcPr>
            <w:tcW w:w="22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43E201C"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2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3E62B467"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2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BAFB246"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17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4E5725FC" w14:textId="77777777" w:rsidR="00391B4F" w:rsidRPr="0048734F" w:rsidRDefault="00000000">
            <w:pPr>
              <w:rPr>
                <w:rFonts w:ascii="Arial" w:hAnsi="Arial" w:cs="Arial"/>
                <w:sz w:val="20"/>
                <w:szCs w:val="20"/>
              </w:rPr>
            </w:pPr>
            <w:r w:rsidRPr="0048734F">
              <w:rPr>
                <w:rFonts w:ascii="Segoe UI Emoji" w:hAnsi="Segoe UI Emoji" w:cs="Segoe UI Emoji"/>
                <w:color w:val="000000"/>
                <w:sz w:val="20"/>
                <w:szCs w:val="20"/>
              </w:rPr>
              <w:t>❌</w:t>
            </w:r>
            <w:r w:rsidRPr="0048734F">
              <w:rPr>
                <w:rFonts w:ascii="Arial" w:hAnsi="Arial" w:cs="Arial"/>
                <w:color w:val="000000"/>
                <w:sz w:val="20"/>
                <w:szCs w:val="20"/>
              </w:rPr>
              <w:t xml:space="preserve"> No</w:t>
            </w:r>
          </w:p>
        </w:tc>
      </w:tr>
    </w:tbl>
    <w:p w14:paraId="72590B58" w14:textId="77777777" w:rsidR="00391B4F" w:rsidRPr="0048734F" w:rsidRDefault="00000000">
      <w:pPr>
        <w:spacing w:before="80" w:after="240" w:line="480" w:lineRule="auto"/>
        <w:rPr>
          <w:rFonts w:ascii="Arial" w:hAnsi="Arial" w:cs="Arial"/>
          <w:sz w:val="20"/>
          <w:szCs w:val="20"/>
        </w:rPr>
      </w:pPr>
      <w:r w:rsidRPr="0048734F">
        <w:rPr>
          <w:rFonts w:ascii="Arial" w:hAnsi="Arial" w:cs="Arial"/>
          <w:i/>
          <w:iCs/>
          <w:sz w:val="20"/>
          <w:szCs w:val="20"/>
        </w:rPr>
        <w:t>Nota. Los valores de varianza explicada corresponden a la ejecución del Notebook. Actualizar con los resultados reales obtenidos. Elaboración propia.</w:t>
      </w:r>
    </w:p>
    <w:p w14:paraId="5D151732" w14:textId="77777777" w:rsidR="00391B4F" w:rsidRPr="0048734F" w:rsidRDefault="00000000">
      <w:pPr>
        <w:rPr>
          <w:rFonts w:ascii="Arial" w:hAnsi="Arial" w:cs="Arial"/>
          <w:sz w:val="20"/>
          <w:szCs w:val="20"/>
        </w:rPr>
      </w:pPr>
      <w:r w:rsidRPr="0048734F">
        <w:rPr>
          <w:rFonts w:ascii="Arial" w:hAnsi="Arial" w:cs="Arial"/>
          <w:sz w:val="20"/>
          <w:szCs w:val="20"/>
        </w:rPr>
        <w:br w:type="page"/>
      </w:r>
    </w:p>
    <w:p w14:paraId="0D27B481" w14:textId="77777777" w:rsidR="00391B4F" w:rsidRPr="0048734F" w:rsidRDefault="00000000">
      <w:pPr>
        <w:pStyle w:val="Ttulo1"/>
        <w:rPr>
          <w:rFonts w:ascii="Arial" w:hAnsi="Arial" w:cs="Arial"/>
          <w:sz w:val="20"/>
          <w:szCs w:val="20"/>
        </w:rPr>
      </w:pPr>
      <w:r w:rsidRPr="0048734F">
        <w:rPr>
          <w:rFonts w:ascii="Arial" w:hAnsi="Arial" w:cs="Arial"/>
          <w:sz w:val="20"/>
          <w:szCs w:val="20"/>
        </w:rPr>
        <w:lastRenderedPageBreak/>
        <w:t>4. Tópico VII — Selección de Características</w:t>
      </w:r>
    </w:p>
    <w:p w14:paraId="47447C73" w14:textId="77777777" w:rsidR="00391B4F" w:rsidRPr="0048734F" w:rsidRDefault="00000000">
      <w:pPr>
        <w:pStyle w:val="Ttulo2"/>
        <w:rPr>
          <w:rFonts w:ascii="Arial" w:hAnsi="Arial" w:cs="Arial"/>
          <w:sz w:val="20"/>
          <w:szCs w:val="20"/>
          <w:lang w:val="pt-BR"/>
        </w:rPr>
      </w:pPr>
      <w:r w:rsidRPr="0048734F">
        <w:rPr>
          <w:rFonts w:ascii="Arial" w:hAnsi="Arial" w:cs="Arial"/>
          <w:sz w:val="20"/>
          <w:szCs w:val="20"/>
          <w:lang w:val="pt-BR"/>
        </w:rPr>
        <w:t>4.1 Método de Filtro: F-Score ANOVA</w:t>
      </w:r>
    </w:p>
    <w:p w14:paraId="29671B79"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La selección de características mediante métodos de filtro consiste en evaluar la relevancia de cada variable de manera independiente respecto a la variable objetivo, sin considerar la interacción entre variables. Para este análisis se utilizó la prueba estadística F-Score ANOVA (Analysis of Variance), implementada a través de la función SelectKBest de la librería scikit-learn.</w:t>
      </w:r>
    </w:p>
    <w:p w14:paraId="7395C6AC"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El F-Score ANOVA mide cuánto varía la variable respecto a la variable objetivo entre grupos, comparando la varianza entre grupos con la varianza dentro de los grupos. Un F-Score alto y un p-valor menor a 0.05 indican que la variable tiene capacidad discriminatoria significativa para predecir la clase objetivo.</w:t>
      </w:r>
    </w:p>
    <w:p w14:paraId="463CA322" w14:textId="1D41C374"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Se evaluaron las diez variables del dataset procesado y se seleccionaron las cinco con mayor F-Score, las cuales constituyeron el conjunto de entrada para los modelos supervisados del Tópico VIII.</w:t>
      </w:r>
    </w:p>
    <w:p w14:paraId="1F4B364E" w14:textId="77777777" w:rsidR="00391B4F" w:rsidRPr="0048734F" w:rsidRDefault="00000000">
      <w:pPr>
        <w:spacing w:before="240" w:line="480" w:lineRule="auto"/>
        <w:jc w:val="center"/>
        <w:rPr>
          <w:rFonts w:ascii="Arial" w:hAnsi="Arial" w:cs="Arial"/>
          <w:sz w:val="20"/>
          <w:szCs w:val="20"/>
        </w:rPr>
      </w:pPr>
      <w:r w:rsidRPr="0048734F">
        <w:rPr>
          <w:rFonts w:ascii="Arial" w:hAnsi="Arial" w:cs="Arial"/>
          <w:i/>
          <w:iCs/>
          <w:sz w:val="20"/>
          <w:szCs w:val="20"/>
        </w:rPr>
        <w:t>Tabla 3</w:t>
      </w:r>
    </w:p>
    <w:p w14:paraId="236F17D8" w14:textId="77777777" w:rsidR="00391B4F" w:rsidRPr="0048734F" w:rsidRDefault="00000000">
      <w:pPr>
        <w:spacing w:after="120" w:line="480" w:lineRule="auto"/>
        <w:jc w:val="center"/>
        <w:rPr>
          <w:rFonts w:ascii="Arial" w:hAnsi="Arial" w:cs="Arial"/>
          <w:sz w:val="20"/>
          <w:szCs w:val="20"/>
        </w:rPr>
      </w:pPr>
      <w:r w:rsidRPr="0048734F">
        <w:rPr>
          <w:rFonts w:ascii="Arial" w:hAnsi="Arial" w:cs="Arial"/>
          <w:i/>
          <w:iCs/>
          <w:sz w:val="20"/>
          <w:szCs w:val="20"/>
        </w:rPr>
        <w:t>Top 5 Características Seleccionadas — Método de Filtro F-Score ANOVA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000"/>
        <w:gridCol w:w="2860"/>
      </w:tblGrid>
      <w:tr w:rsidR="00391B4F" w:rsidRPr="0048734F" w14:paraId="4F8CA2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7F27436"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Ranking</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B61250B"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Variable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8D6E05A"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F-Score</w:t>
            </w:r>
          </w:p>
        </w:tc>
        <w:tc>
          <w:tcPr>
            <w:tcW w:w="2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669AFDD"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Interpretación</w:t>
            </w:r>
          </w:p>
        </w:tc>
      </w:tr>
      <w:tr w:rsidR="00391B4F" w:rsidRPr="0048734F" w14:paraId="5E0F151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54333F" w14:textId="77777777" w:rsidR="00391B4F" w:rsidRPr="0048734F" w:rsidRDefault="00000000">
            <w:pPr>
              <w:rPr>
                <w:rFonts w:ascii="Arial" w:hAnsi="Arial" w:cs="Arial"/>
                <w:sz w:val="20"/>
                <w:szCs w:val="20"/>
              </w:rPr>
            </w:pPr>
            <w:r w:rsidRPr="0048734F">
              <w:rPr>
                <w:rFonts w:ascii="Arial" w:hAnsi="Arial" w:cs="Arial"/>
                <w:color w:val="000000"/>
                <w:sz w:val="20"/>
                <w:szCs w:val="20"/>
              </w:rPr>
              <w:t>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3ED219" w14:textId="77777777" w:rsidR="00391B4F" w:rsidRPr="0048734F" w:rsidRDefault="00000000">
            <w:pPr>
              <w:rPr>
                <w:rFonts w:ascii="Arial" w:hAnsi="Arial" w:cs="Arial"/>
                <w:sz w:val="20"/>
                <w:szCs w:val="20"/>
              </w:rPr>
            </w:pPr>
            <w:r w:rsidRPr="0048734F">
              <w:rPr>
                <w:rFonts w:ascii="Arial" w:hAnsi="Arial" w:cs="Arial"/>
                <w:color w:val="000000"/>
                <w:sz w:val="20"/>
                <w:szCs w:val="20"/>
              </w:rPr>
              <w:t>payment_enc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0EFD98"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239B71" w14:textId="77777777" w:rsidR="00391B4F" w:rsidRPr="0048734F" w:rsidRDefault="00000000">
            <w:pPr>
              <w:rPr>
                <w:rFonts w:ascii="Arial" w:hAnsi="Arial" w:cs="Arial"/>
                <w:sz w:val="20"/>
                <w:szCs w:val="20"/>
              </w:rPr>
            </w:pPr>
            <w:r w:rsidRPr="0048734F">
              <w:rPr>
                <w:rFonts w:ascii="Arial" w:hAnsi="Arial" w:cs="Arial"/>
                <w:color w:val="000000"/>
                <w:sz w:val="20"/>
                <w:szCs w:val="20"/>
              </w:rPr>
              <w:t>Método de pago: fuerte predictor de propina</w:t>
            </w:r>
          </w:p>
        </w:tc>
      </w:tr>
      <w:tr w:rsidR="00391B4F" w:rsidRPr="0048734F" w14:paraId="3110D7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03A9FC4A" w14:textId="77777777" w:rsidR="00391B4F" w:rsidRPr="0048734F" w:rsidRDefault="00000000">
            <w:pPr>
              <w:rPr>
                <w:rFonts w:ascii="Arial" w:hAnsi="Arial" w:cs="Arial"/>
                <w:sz w:val="20"/>
                <w:szCs w:val="20"/>
              </w:rPr>
            </w:pPr>
            <w:r w:rsidRPr="0048734F">
              <w:rPr>
                <w:rFonts w:ascii="Arial" w:hAnsi="Arial" w:cs="Arial"/>
                <w:color w:val="000000"/>
                <w:sz w:val="20"/>
                <w:szCs w:val="20"/>
              </w:rPr>
              <w:t>2°</w:t>
            </w:r>
          </w:p>
        </w:tc>
        <w:tc>
          <w:tcPr>
            <w:tcW w:w="2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2B4054F0" w14:textId="77777777" w:rsidR="00391B4F" w:rsidRPr="0048734F" w:rsidRDefault="00000000">
            <w:pPr>
              <w:rPr>
                <w:rFonts w:ascii="Arial" w:hAnsi="Arial" w:cs="Arial"/>
                <w:sz w:val="20"/>
                <w:szCs w:val="20"/>
              </w:rPr>
            </w:pPr>
            <w:r w:rsidRPr="0048734F">
              <w:rPr>
                <w:rFonts w:ascii="Arial" w:hAnsi="Arial" w:cs="Arial"/>
                <w:color w:val="000000"/>
                <w:sz w:val="20"/>
                <w:szCs w:val="20"/>
              </w:rPr>
              <w:t>fare</w:t>
            </w:r>
          </w:p>
        </w:tc>
        <w:tc>
          <w:tcPr>
            <w:tcW w:w="2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5E073B8D"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8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56846B2F" w14:textId="77777777" w:rsidR="00391B4F" w:rsidRPr="0048734F" w:rsidRDefault="00000000">
            <w:pPr>
              <w:rPr>
                <w:rFonts w:ascii="Arial" w:hAnsi="Arial" w:cs="Arial"/>
                <w:sz w:val="20"/>
                <w:szCs w:val="20"/>
              </w:rPr>
            </w:pPr>
            <w:r w:rsidRPr="0048734F">
              <w:rPr>
                <w:rFonts w:ascii="Arial" w:hAnsi="Arial" w:cs="Arial"/>
                <w:color w:val="000000"/>
                <w:sz w:val="20"/>
                <w:szCs w:val="20"/>
              </w:rPr>
              <w:t>Tarifa base correlacionada con monto de propina</w:t>
            </w:r>
          </w:p>
        </w:tc>
      </w:tr>
      <w:tr w:rsidR="00391B4F" w:rsidRPr="0048734F" w14:paraId="33BC100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9D7CB" w14:textId="77777777" w:rsidR="00391B4F" w:rsidRPr="0048734F" w:rsidRDefault="00000000">
            <w:pPr>
              <w:rPr>
                <w:rFonts w:ascii="Arial" w:hAnsi="Arial" w:cs="Arial"/>
                <w:sz w:val="20"/>
                <w:szCs w:val="20"/>
              </w:rPr>
            </w:pPr>
            <w:r w:rsidRPr="0048734F">
              <w:rPr>
                <w:rFonts w:ascii="Arial" w:hAnsi="Arial" w:cs="Arial"/>
                <w:color w:val="000000"/>
                <w:sz w:val="20"/>
                <w:szCs w:val="20"/>
              </w:rPr>
              <w:t>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4880F4" w14:textId="77777777" w:rsidR="00391B4F" w:rsidRPr="0048734F" w:rsidRDefault="00000000">
            <w:pPr>
              <w:rPr>
                <w:rFonts w:ascii="Arial" w:hAnsi="Arial" w:cs="Arial"/>
                <w:sz w:val="20"/>
                <w:szCs w:val="20"/>
              </w:rPr>
            </w:pPr>
            <w:r w:rsidRPr="0048734F">
              <w:rPr>
                <w:rFonts w:ascii="Arial" w:hAnsi="Arial" w:cs="Arial"/>
                <w:color w:val="000000"/>
                <w:sz w:val="20"/>
                <w:szCs w:val="20"/>
              </w:rPr>
              <w:t>total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87F45F"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B6B14A" w14:textId="77777777" w:rsidR="00391B4F" w:rsidRPr="0048734F" w:rsidRDefault="00000000">
            <w:pPr>
              <w:rPr>
                <w:rFonts w:ascii="Arial" w:hAnsi="Arial" w:cs="Arial"/>
                <w:sz w:val="20"/>
                <w:szCs w:val="20"/>
              </w:rPr>
            </w:pPr>
            <w:r w:rsidRPr="0048734F">
              <w:rPr>
                <w:rFonts w:ascii="Arial" w:hAnsi="Arial" w:cs="Arial"/>
                <w:color w:val="000000"/>
                <w:sz w:val="20"/>
                <w:szCs w:val="20"/>
              </w:rPr>
              <w:t>Monto total refleja el nivel de gasto del pasajero</w:t>
            </w:r>
          </w:p>
        </w:tc>
      </w:tr>
      <w:tr w:rsidR="00391B4F" w:rsidRPr="0048734F" w14:paraId="6907885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50BF42C4" w14:textId="77777777" w:rsidR="00391B4F" w:rsidRPr="0048734F" w:rsidRDefault="00000000">
            <w:pPr>
              <w:rPr>
                <w:rFonts w:ascii="Arial" w:hAnsi="Arial" w:cs="Arial"/>
                <w:sz w:val="20"/>
                <w:szCs w:val="20"/>
              </w:rPr>
            </w:pPr>
            <w:r w:rsidRPr="0048734F">
              <w:rPr>
                <w:rFonts w:ascii="Arial" w:hAnsi="Arial" w:cs="Arial"/>
                <w:color w:val="000000"/>
                <w:sz w:val="20"/>
                <w:szCs w:val="20"/>
              </w:rPr>
              <w:t>4°</w:t>
            </w:r>
          </w:p>
        </w:tc>
        <w:tc>
          <w:tcPr>
            <w:tcW w:w="2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547146D3" w14:textId="77777777" w:rsidR="00391B4F" w:rsidRPr="0048734F" w:rsidRDefault="00000000">
            <w:pPr>
              <w:rPr>
                <w:rFonts w:ascii="Arial" w:hAnsi="Arial" w:cs="Arial"/>
                <w:sz w:val="20"/>
                <w:szCs w:val="20"/>
              </w:rPr>
            </w:pPr>
            <w:r w:rsidRPr="0048734F">
              <w:rPr>
                <w:rFonts w:ascii="Arial" w:hAnsi="Arial" w:cs="Arial"/>
                <w:color w:val="000000"/>
                <w:sz w:val="20"/>
                <w:szCs w:val="20"/>
              </w:rPr>
              <w:t>distance</w:t>
            </w:r>
          </w:p>
        </w:tc>
        <w:tc>
          <w:tcPr>
            <w:tcW w:w="2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18B6DC87"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8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3A36F2A5" w14:textId="77777777" w:rsidR="00391B4F" w:rsidRPr="0048734F" w:rsidRDefault="00000000">
            <w:pPr>
              <w:rPr>
                <w:rFonts w:ascii="Arial" w:hAnsi="Arial" w:cs="Arial"/>
                <w:sz w:val="20"/>
                <w:szCs w:val="20"/>
              </w:rPr>
            </w:pPr>
            <w:r w:rsidRPr="0048734F">
              <w:rPr>
                <w:rFonts w:ascii="Arial" w:hAnsi="Arial" w:cs="Arial"/>
                <w:color w:val="000000"/>
                <w:sz w:val="20"/>
                <w:szCs w:val="20"/>
              </w:rPr>
              <w:t>Viajes más largos tienden a generar mayor propina</w:t>
            </w:r>
          </w:p>
        </w:tc>
      </w:tr>
      <w:tr w:rsidR="00391B4F" w:rsidRPr="0048734F" w14:paraId="3FED20F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068117" w14:textId="77777777" w:rsidR="00391B4F" w:rsidRPr="0048734F" w:rsidRDefault="00000000">
            <w:pPr>
              <w:rPr>
                <w:rFonts w:ascii="Arial" w:hAnsi="Arial" w:cs="Arial"/>
                <w:sz w:val="20"/>
                <w:szCs w:val="20"/>
              </w:rPr>
            </w:pPr>
            <w:r w:rsidRPr="0048734F">
              <w:rPr>
                <w:rFonts w:ascii="Arial" w:hAnsi="Arial" w:cs="Arial"/>
                <w:color w:val="000000"/>
                <w:sz w:val="20"/>
                <w:szCs w:val="20"/>
              </w:rPr>
              <w:t>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93497D" w14:textId="77777777" w:rsidR="00391B4F" w:rsidRPr="0048734F" w:rsidRDefault="00000000">
            <w:pPr>
              <w:rPr>
                <w:rFonts w:ascii="Arial" w:hAnsi="Arial" w:cs="Arial"/>
                <w:sz w:val="20"/>
                <w:szCs w:val="20"/>
              </w:rPr>
            </w:pPr>
            <w:r w:rsidRPr="0048734F">
              <w:rPr>
                <w:rFonts w:ascii="Arial" w:hAnsi="Arial" w:cs="Arial"/>
                <w:color w:val="000000"/>
                <w:sz w:val="20"/>
                <w:szCs w:val="20"/>
              </w:rPr>
              <w:t>dropoff_borough_enc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771D19" w14:textId="77777777" w:rsidR="00391B4F" w:rsidRPr="0048734F" w:rsidRDefault="00000000">
            <w:pPr>
              <w:rPr>
                <w:rFonts w:ascii="Arial" w:hAnsi="Arial" w:cs="Arial"/>
                <w:sz w:val="20"/>
                <w:szCs w:val="20"/>
              </w:rPr>
            </w:pPr>
            <w:r w:rsidRPr="0048734F">
              <w:rPr>
                <w:rFonts w:ascii="Arial" w:hAnsi="Arial" w:cs="Arial"/>
                <w:color w:val="000000"/>
                <w:sz w:val="20"/>
                <w:szCs w:val="20"/>
              </w:rPr>
              <w:t>[Ver Notebook]</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A41601" w14:textId="77777777" w:rsidR="00391B4F" w:rsidRPr="0048734F" w:rsidRDefault="00000000">
            <w:pPr>
              <w:rPr>
                <w:rFonts w:ascii="Arial" w:hAnsi="Arial" w:cs="Arial"/>
                <w:sz w:val="20"/>
                <w:szCs w:val="20"/>
              </w:rPr>
            </w:pPr>
            <w:r w:rsidRPr="0048734F">
              <w:rPr>
                <w:rFonts w:ascii="Arial" w:hAnsi="Arial" w:cs="Arial"/>
                <w:color w:val="000000"/>
                <w:sz w:val="20"/>
                <w:szCs w:val="20"/>
              </w:rPr>
              <w:t>Zona de destino influye en el comportamiento del pasajero</w:t>
            </w:r>
          </w:p>
        </w:tc>
      </w:tr>
    </w:tbl>
    <w:p w14:paraId="0B0074F9" w14:textId="72D6EC62" w:rsidR="00391B4F" w:rsidRPr="0048734F" w:rsidRDefault="00000000" w:rsidP="006B37DC">
      <w:pPr>
        <w:spacing w:before="80" w:after="240" w:line="480" w:lineRule="auto"/>
        <w:rPr>
          <w:rFonts w:ascii="Arial" w:hAnsi="Arial" w:cs="Arial"/>
          <w:sz w:val="20"/>
          <w:szCs w:val="20"/>
        </w:rPr>
      </w:pPr>
      <w:r w:rsidRPr="0048734F">
        <w:rPr>
          <w:rFonts w:ascii="Arial" w:hAnsi="Arial" w:cs="Arial"/>
          <w:i/>
          <w:iCs/>
          <w:sz w:val="20"/>
          <w:szCs w:val="20"/>
        </w:rPr>
        <w:t>Nota. Los valores de F-Score corresponden a la ejecución del Notebook. Actualizar con resultados reales. p &lt; 0.05 en todos los casos. Elaboración propia.</w:t>
      </w:r>
    </w:p>
    <w:p w14:paraId="2B9430B3" w14:textId="77777777" w:rsidR="00391B4F" w:rsidRPr="0048734F" w:rsidRDefault="00000000">
      <w:pPr>
        <w:pStyle w:val="Ttulo1"/>
        <w:rPr>
          <w:rFonts w:ascii="Arial" w:hAnsi="Arial" w:cs="Arial"/>
          <w:sz w:val="20"/>
          <w:szCs w:val="20"/>
        </w:rPr>
      </w:pPr>
      <w:r w:rsidRPr="0048734F">
        <w:rPr>
          <w:rFonts w:ascii="Arial" w:hAnsi="Arial" w:cs="Arial"/>
          <w:sz w:val="20"/>
          <w:szCs w:val="20"/>
        </w:rPr>
        <w:lastRenderedPageBreak/>
        <w:t>5. Tópico VIII — Implementación y Entrenamiento de Modelos</w:t>
      </w:r>
    </w:p>
    <w:p w14:paraId="6F1D1E5D" w14:textId="77777777" w:rsidR="00391B4F" w:rsidRPr="0048734F" w:rsidRDefault="00000000">
      <w:pPr>
        <w:pStyle w:val="Ttulo2"/>
        <w:rPr>
          <w:rFonts w:ascii="Arial" w:hAnsi="Arial" w:cs="Arial"/>
          <w:sz w:val="20"/>
          <w:szCs w:val="20"/>
        </w:rPr>
      </w:pPr>
      <w:r w:rsidRPr="0048734F">
        <w:rPr>
          <w:rFonts w:ascii="Arial" w:hAnsi="Arial" w:cs="Arial"/>
          <w:sz w:val="20"/>
          <w:szCs w:val="20"/>
        </w:rPr>
        <w:t>5.1 Configuración del Experimento</w:t>
      </w:r>
    </w:p>
    <w:p w14:paraId="4B22BFBC"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 xml:space="preserve">Para el entrenamiento de los modelos supervisados se utilizaron las cinco características seleccionadas en el Tópico VII. El dataset se dividió en un 75% para entrenamiento y un 25% para prueba (test), aplicando estratificación sobre la variable objetivo para garantizar que la proporción de clases se mantuviera balanceada en ambos conjuntos. Adicionalmente, se aplicó estandarización mediante </w:t>
      </w:r>
      <w:proofErr w:type="spellStart"/>
      <w:r w:rsidRPr="0048734F">
        <w:rPr>
          <w:rFonts w:ascii="Arial" w:hAnsi="Arial" w:cs="Arial"/>
          <w:sz w:val="20"/>
          <w:szCs w:val="20"/>
        </w:rPr>
        <w:t>StandardScaler</w:t>
      </w:r>
      <w:proofErr w:type="spellEnd"/>
      <w:r w:rsidRPr="0048734F">
        <w:rPr>
          <w:rFonts w:ascii="Arial" w:hAnsi="Arial" w:cs="Arial"/>
          <w:sz w:val="20"/>
          <w:szCs w:val="20"/>
        </w:rPr>
        <w:t xml:space="preserve"> sobre ambos conjuntos, ajustando el escalador únicamente con los datos de entrenamiento para evitar fuga de información (data leakage).</w:t>
      </w:r>
    </w:p>
    <w:p w14:paraId="35423FBC" w14:textId="3A374D89"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 xml:space="preserve">La evaluación de cada modelo se realizó sobre el conjunto </w:t>
      </w:r>
      <w:proofErr w:type="gramStart"/>
      <w:r w:rsidRPr="0048734F">
        <w:rPr>
          <w:rFonts w:ascii="Arial" w:hAnsi="Arial" w:cs="Arial"/>
          <w:sz w:val="20"/>
          <w:szCs w:val="20"/>
        </w:rPr>
        <w:t>de test</w:t>
      </w:r>
      <w:proofErr w:type="gramEnd"/>
      <w:r w:rsidRPr="0048734F">
        <w:rPr>
          <w:rFonts w:ascii="Arial" w:hAnsi="Arial" w:cs="Arial"/>
          <w:sz w:val="20"/>
          <w:szCs w:val="20"/>
        </w:rPr>
        <w:t xml:space="preserve"> y mediante validación cruzada de 5 pliegues (CV-5) sobre el conjunto de entrenamiento. Se reportan las métricas accuracy, </w:t>
      </w:r>
      <w:proofErr w:type="spellStart"/>
      <w:r w:rsidRPr="0048734F">
        <w:rPr>
          <w:rFonts w:ascii="Arial" w:hAnsi="Arial" w:cs="Arial"/>
          <w:sz w:val="20"/>
          <w:szCs w:val="20"/>
        </w:rPr>
        <w:t>precision</w:t>
      </w:r>
      <w:proofErr w:type="spellEnd"/>
      <w:r w:rsidRPr="0048734F">
        <w:rPr>
          <w:rFonts w:ascii="Arial" w:hAnsi="Arial" w:cs="Arial"/>
          <w:sz w:val="20"/>
          <w:szCs w:val="20"/>
        </w:rPr>
        <w:t>, recall y F1-Score, con énfasis en la clase positiva (tip_alto = 1).</w:t>
      </w:r>
    </w:p>
    <w:p w14:paraId="4993D91A" w14:textId="77777777" w:rsidR="00391B4F" w:rsidRPr="0048734F" w:rsidRDefault="00000000">
      <w:pPr>
        <w:pStyle w:val="Ttulo2"/>
        <w:rPr>
          <w:rFonts w:ascii="Arial" w:hAnsi="Arial" w:cs="Arial"/>
          <w:sz w:val="20"/>
          <w:szCs w:val="20"/>
        </w:rPr>
      </w:pPr>
      <w:r w:rsidRPr="0048734F">
        <w:rPr>
          <w:rFonts w:ascii="Arial" w:hAnsi="Arial" w:cs="Arial"/>
          <w:sz w:val="20"/>
          <w:szCs w:val="20"/>
        </w:rPr>
        <w:t>5.2 Modelo 1 — Regresión Logística</w:t>
      </w:r>
    </w:p>
    <w:p w14:paraId="47FC9110"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La Regresión Logística es un modelo de clasificación lineal que estima la probabilidad de pertenencia a una clase mediante una función sigmoide aplicada a una combinación lineal de las variables predictoras. Se configuró con un máximo de 1000 iteraciones para garantizar convergencia y con ponderación de clases balanceada (class_weight="balanced") para mitigar el efecto del posible desbalance entre las clases de la variable objetivo.</w:t>
      </w:r>
    </w:p>
    <w:p w14:paraId="3F55EBC1"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Este modelo ofrece la ventaja de ser interpretable: los coeficientes del modelo permiten determinar la dirección y magnitud del efecto de cada variable sobre la probabilidad de generar una propina alta. En particular, se espera que el coeficiente de payment_enc sea el más alto, dado el fuerte poder discriminatorio de esta variable observado en el análisis de selección de características.</w:t>
      </w:r>
    </w:p>
    <w:p w14:paraId="5E4215E4" w14:textId="77777777" w:rsidR="00391B4F" w:rsidRPr="0048734F" w:rsidRDefault="00391B4F">
      <w:pPr>
        <w:spacing w:line="480" w:lineRule="auto"/>
        <w:rPr>
          <w:rFonts w:ascii="Arial" w:hAnsi="Arial" w:cs="Arial"/>
          <w:sz w:val="20"/>
          <w:szCs w:val="20"/>
        </w:rPr>
      </w:pPr>
    </w:p>
    <w:p w14:paraId="284EB04F" w14:textId="77777777" w:rsidR="00391B4F" w:rsidRPr="0048734F" w:rsidRDefault="00000000">
      <w:pPr>
        <w:pStyle w:val="Ttulo2"/>
        <w:rPr>
          <w:rFonts w:ascii="Arial" w:hAnsi="Arial" w:cs="Arial"/>
          <w:sz w:val="20"/>
          <w:szCs w:val="20"/>
        </w:rPr>
      </w:pPr>
      <w:r w:rsidRPr="0048734F">
        <w:rPr>
          <w:rFonts w:ascii="Arial" w:hAnsi="Arial" w:cs="Arial"/>
          <w:sz w:val="20"/>
          <w:szCs w:val="20"/>
        </w:rPr>
        <w:lastRenderedPageBreak/>
        <w:t>5.3 Modelo 2 — Árbol de Decisión</w:t>
      </w:r>
    </w:p>
    <w:p w14:paraId="6DCE906D"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El Árbol de Decisión es un modelo no lineal que particiona el espacio de características mediante reglas binarias de tipo if-then, construidas de manera recursiva para maximizar la pureza de los nodos (medida mediante el índice de Gini). Se configuró con una profundidad máxima de 5 niveles para controlar el sobreajuste (overfitting), manteniendo igualmente la ponderación de clases balanceada.</w:t>
      </w:r>
    </w:p>
    <w:p w14:paraId="75698CCE" w14:textId="76A643D4"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Una ventaja relevante de este modelo es su alta interpretabilidad visual: la representación gráfica del árbol permite comprender de manera directa las reglas de decisión que el modelo aprendió de los datos. La importancia de características derivada del árbol proporciona además una segunda perspectiva sobre la relevancia relativa de las variables seleccionadas.</w:t>
      </w:r>
    </w:p>
    <w:p w14:paraId="6D4BB292" w14:textId="77777777" w:rsidR="00391B4F" w:rsidRPr="0048734F" w:rsidRDefault="00000000">
      <w:pPr>
        <w:pStyle w:val="Ttulo2"/>
        <w:rPr>
          <w:rFonts w:ascii="Arial" w:hAnsi="Arial" w:cs="Arial"/>
          <w:sz w:val="20"/>
          <w:szCs w:val="20"/>
        </w:rPr>
      </w:pPr>
      <w:r w:rsidRPr="0048734F">
        <w:rPr>
          <w:rFonts w:ascii="Arial" w:hAnsi="Arial" w:cs="Arial"/>
          <w:sz w:val="20"/>
          <w:szCs w:val="20"/>
        </w:rPr>
        <w:t>5.4 Comparativa de Resultados</w:t>
      </w:r>
    </w:p>
    <w:p w14:paraId="0C0E6F12" w14:textId="77777777" w:rsidR="00391B4F" w:rsidRPr="0048734F" w:rsidRDefault="00000000">
      <w:pPr>
        <w:spacing w:before="240" w:line="480" w:lineRule="auto"/>
        <w:jc w:val="center"/>
        <w:rPr>
          <w:rFonts w:ascii="Arial" w:hAnsi="Arial" w:cs="Arial"/>
          <w:sz w:val="20"/>
          <w:szCs w:val="20"/>
        </w:rPr>
      </w:pPr>
      <w:r w:rsidRPr="0048734F">
        <w:rPr>
          <w:rFonts w:ascii="Arial" w:hAnsi="Arial" w:cs="Arial"/>
          <w:i/>
          <w:iCs/>
          <w:sz w:val="20"/>
          <w:szCs w:val="20"/>
        </w:rPr>
        <w:t>Tabla 4</w:t>
      </w:r>
    </w:p>
    <w:p w14:paraId="20C7CBE6" w14:textId="77777777" w:rsidR="00391B4F" w:rsidRPr="0048734F" w:rsidRDefault="00000000">
      <w:pPr>
        <w:spacing w:after="120" w:line="480" w:lineRule="auto"/>
        <w:jc w:val="center"/>
        <w:rPr>
          <w:rFonts w:ascii="Arial" w:hAnsi="Arial" w:cs="Arial"/>
          <w:sz w:val="20"/>
          <w:szCs w:val="20"/>
        </w:rPr>
      </w:pPr>
      <w:r w:rsidRPr="0048734F">
        <w:rPr>
          <w:rFonts w:ascii="Arial" w:hAnsi="Arial" w:cs="Arial"/>
          <w:i/>
          <w:iCs/>
          <w:sz w:val="20"/>
          <w:szCs w:val="20"/>
        </w:rPr>
        <w:t>Comparativa de Métricas — Regresión Logística vs. Árbol de Decisión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0"/>
        <w:gridCol w:w="1447"/>
        <w:gridCol w:w="1447"/>
        <w:gridCol w:w="1447"/>
        <w:gridCol w:w="1447"/>
        <w:gridCol w:w="1332"/>
      </w:tblGrid>
      <w:tr w:rsidR="00391B4F" w:rsidRPr="0048734F" w14:paraId="241F396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BE5FF89"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Métrica</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1890176"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RL — Test</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009EBC6"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RL — CV-5</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7A6F7F3"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DT — Test</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B830A34"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DT — CV-5</w:t>
            </w:r>
          </w:p>
        </w:tc>
        <w:tc>
          <w:tcPr>
            <w:tcW w:w="1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D2B606F" w14:textId="77777777" w:rsidR="00391B4F" w:rsidRPr="0048734F" w:rsidRDefault="00000000">
            <w:pPr>
              <w:rPr>
                <w:rFonts w:ascii="Arial" w:hAnsi="Arial" w:cs="Arial"/>
                <w:sz w:val="20"/>
                <w:szCs w:val="20"/>
              </w:rPr>
            </w:pPr>
            <w:r w:rsidRPr="0048734F">
              <w:rPr>
                <w:rFonts w:ascii="Arial" w:hAnsi="Arial" w:cs="Arial"/>
                <w:b/>
                <w:bCs/>
                <w:color w:val="FFFFFF"/>
                <w:sz w:val="20"/>
                <w:szCs w:val="20"/>
              </w:rPr>
              <w:t>Mejor</w:t>
            </w:r>
          </w:p>
        </w:tc>
      </w:tr>
      <w:tr w:rsidR="00391B4F" w:rsidRPr="0048734F" w14:paraId="2ED0B09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E9C4EF" w14:textId="77777777" w:rsidR="00391B4F" w:rsidRPr="0048734F" w:rsidRDefault="00000000">
            <w:pPr>
              <w:rPr>
                <w:rFonts w:ascii="Arial" w:hAnsi="Arial" w:cs="Arial"/>
                <w:sz w:val="20"/>
                <w:szCs w:val="20"/>
              </w:rPr>
            </w:pPr>
            <w:r w:rsidRPr="0048734F">
              <w:rPr>
                <w:rFonts w:ascii="Arial" w:hAnsi="Arial" w:cs="Arial"/>
                <w:color w:val="000000"/>
                <w:sz w:val="20"/>
                <w:szCs w:val="20"/>
              </w:rPr>
              <w:t>Accuracy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34FE96"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177A55"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BD17C6"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45DB5F"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FDC08C"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r>
      <w:tr w:rsidR="00391B4F" w:rsidRPr="0048734F" w14:paraId="214BA4A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1712B8AB" w14:textId="77777777" w:rsidR="00391B4F" w:rsidRPr="0048734F" w:rsidRDefault="00000000">
            <w:pPr>
              <w:rPr>
                <w:rFonts w:ascii="Arial" w:hAnsi="Arial" w:cs="Arial"/>
                <w:sz w:val="20"/>
                <w:szCs w:val="20"/>
              </w:rPr>
            </w:pPr>
            <w:r w:rsidRPr="0048734F">
              <w:rPr>
                <w:rFonts w:ascii="Arial" w:hAnsi="Arial" w:cs="Arial"/>
                <w:color w:val="000000"/>
                <w:sz w:val="20"/>
                <w:szCs w:val="20"/>
              </w:rPr>
              <w:t>Precision (clase 1)</w:t>
            </w:r>
          </w:p>
        </w:tc>
        <w:tc>
          <w:tcPr>
            <w:tcW w:w="1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4443339D"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11FF06A" w14:textId="77777777" w:rsidR="00391B4F" w:rsidRPr="0048734F" w:rsidRDefault="00000000">
            <w:pPr>
              <w:rPr>
                <w:rFonts w:ascii="Arial" w:hAnsi="Arial" w:cs="Arial"/>
                <w:sz w:val="20"/>
                <w:szCs w:val="20"/>
              </w:rPr>
            </w:pPr>
            <w:r w:rsidRPr="0048734F">
              <w:rPr>
                <w:rFonts w:ascii="Arial" w:hAnsi="Arial" w:cs="Arial"/>
                <w:color w:val="000000"/>
                <w:sz w:val="20"/>
                <w:szCs w:val="20"/>
              </w:rPr>
              <w:t>—</w:t>
            </w:r>
          </w:p>
        </w:tc>
        <w:tc>
          <w:tcPr>
            <w:tcW w:w="1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2156FF4E"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218D2349" w14:textId="77777777" w:rsidR="00391B4F" w:rsidRPr="0048734F" w:rsidRDefault="00000000">
            <w:pPr>
              <w:rPr>
                <w:rFonts w:ascii="Arial" w:hAnsi="Arial" w:cs="Arial"/>
                <w:sz w:val="20"/>
                <w:szCs w:val="20"/>
              </w:rPr>
            </w:pPr>
            <w:r w:rsidRPr="0048734F">
              <w:rPr>
                <w:rFonts w:ascii="Arial" w:hAnsi="Arial" w:cs="Arial"/>
                <w:color w:val="000000"/>
                <w:sz w:val="20"/>
                <w:szCs w:val="20"/>
              </w:rPr>
              <w:t>—</w:t>
            </w:r>
          </w:p>
        </w:tc>
        <w:tc>
          <w:tcPr>
            <w:tcW w:w="13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3E8F7A17"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r>
      <w:tr w:rsidR="00391B4F" w:rsidRPr="0048734F" w14:paraId="43DA844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F7EAB6" w14:textId="77777777" w:rsidR="00391B4F" w:rsidRPr="0048734F" w:rsidRDefault="00000000">
            <w:pPr>
              <w:rPr>
                <w:rFonts w:ascii="Arial" w:hAnsi="Arial" w:cs="Arial"/>
                <w:sz w:val="20"/>
                <w:szCs w:val="20"/>
              </w:rPr>
            </w:pPr>
            <w:r w:rsidRPr="0048734F">
              <w:rPr>
                <w:rFonts w:ascii="Arial" w:hAnsi="Arial" w:cs="Arial"/>
                <w:color w:val="000000"/>
                <w:sz w:val="20"/>
                <w:szCs w:val="20"/>
              </w:rPr>
              <w:t>Recall (clase 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F43EBA"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175416" w14:textId="77777777" w:rsidR="00391B4F" w:rsidRPr="0048734F" w:rsidRDefault="00000000">
            <w:pPr>
              <w:rPr>
                <w:rFonts w:ascii="Arial" w:hAnsi="Arial" w:cs="Arial"/>
                <w:sz w:val="20"/>
                <w:szCs w:val="20"/>
              </w:rPr>
            </w:pPr>
            <w:r w:rsidRPr="0048734F">
              <w:rPr>
                <w:rFonts w:ascii="Arial" w:hAnsi="Arial" w:cs="Arial"/>
                <w:color w:val="000000"/>
                <w:sz w:val="20"/>
                <w:szCs w:val="20"/>
              </w:rPr>
              <w: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01CD20"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270524" w14:textId="77777777" w:rsidR="00391B4F" w:rsidRPr="0048734F" w:rsidRDefault="00000000">
            <w:pPr>
              <w:rPr>
                <w:rFonts w:ascii="Arial" w:hAnsi="Arial" w:cs="Arial"/>
                <w:sz w:val="20"/>
                <w:szCs w:val="20"/>
              </w:rPr>
            </w:pPr>
            <w:r w:rsidRPr="0048734F">
              <w:rPr>
                <w:rFonts w:ascii="Arial" w:hAnsi="Arial" w:cs="Arial"/>
                <w:color w:val="000000"/>
                <w:sz w:val="20"/>
                <w:szCs w:val="20"/>
              </w:rPr>
              <w:t>—</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FCF89D"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r>
      <w:tr w:rsidR="00391B4F" w:rsidRPr="0048734F" w14:paraId="25BE4DF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3110E764" w14:textId="77777777" w:rsidR="00391B4F" w:rsidRPr="0048734F" w:rsidRDefault="00000000">
            <w:pPr>
              <w:rPr>
                <w:rFonts w:ascii="Arial" w:hAnsi="Arial" w:cs="Arial"/>
                <w:sz w:val="20"/>
                <w:szCs w:val="20"/>
              </w:rPr>
            </w:pPr>
            <w:r w:rsidRPr="0048734F">
              <w:rPr>
                <w:rFonts w:ascii="Arial" w:hAnsi="Arial" w:cs="Arial"/>
                <w:color w:val="000000"/>
                <w:sz w:val="20"/>
                <w:szCs w:val="20"/>
              </w:rPr>
              <w:t>F1-Score (clase 1)</w:t>
            </w:r>
          </w:p>
        </w:tc>
        <w:tc>
          <w:tcPr>
            <w:tcW w:w="1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7089B421"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DD036CB" w14:textId="77777777" w:rsidR="00391B4F" w:rsidRPr="0048734F" w:rsidRDefault="00000000">
            <w:pPr>
              <w:rPr>
                <w:rFonts w:ascii="Arial" w:hAnsi="Arial" w:cs="Arial"/>
                <w:sz w:val="20"/>
                <w:szCs w:val="20"/>
              </w:rPr>
            </w:pPr>
            <w:r w:rsidRPr="0048734F">
              <w:rPr>
                <w:rFonts w:ascii="Arial" w:hAnsi="Arial" w:cs="Arial"/>
                <w:color w:val="000000"/>
                <w:sz w:val="20"/>
                <w:szCs w:val="20"/>
              </w:rPr>
              <w:t>—</w:t>
            </w:r>
          </w:p>
        </w:tc>
        <w:tc>
          <w:tcPr>
            <w:tcW w:w="1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67D2FDA8"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c>
          <w:tcPr>
            <w:tcW w:w="15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245A163C" w14:textId="77777777" w:rsidR="00391B4F" w:rsidRPr="0048734F" w:rsidRDefault="00000000">
            <w:pPr>
              <w:rPr>
                <w:rFonts w:ascii="Arial" w:hAnsi="Arial" w:cs="Arial"/>
                <w:sz w:val="20"/>
                <w:szCs w:val="20"/>
              </w:rPr>
            </w:pPr>
            <w:r w:rsidRPr="0048734F">
              <w:rPr>
                <w:rFonts w:ascii="Arial" w:hAnsi="Arial" w:cs="Arial"/>
                <w:color w:val="000000"/>
                <w:sz w:val="20"/>
                <w:szCs w:val="20"/>
              </w:rPr>
              <w:t>—</w:t>
            </w:r>
          </w:p>
        </w:tc>
        <w:tc>
          <w:tcPr>
            <w:tcW w:w="13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vAlign w:val="center"/>
          </w:tcPr>
          <w:p w14:paraId="2F13CD78" w14:textId="77777777" w:rsidR="00391B4F" w:rsidRPr="0048734F" w:rsidRDefault="00000000">
            <w:pPr>
              <w:rPr>
                <w:rFonts w:ascii="Arial" w:hAnsi="Arial" w:cs="Arial"/>
                <w:sz w:val="20"/>
                <w:szCs w:val="20"/>
              </w:rPr>
            </w:pPr>
            <w:r w:rsidRPr="0048734F">
              <w:rPr>
                <w:rFonts w:ascii="Arial" w:hAnsi="Arial" w:cs="Arial"/>
                <w:color w:val="000000"/>
                <w:sz w:val="20"/>
                <w:szCs w:val="20"/>
              </w:rPr>
              <w:t>[Notebook]</w:t>
            </w:r>
          </w:p>
        </w:tc>
      </w:tr>
    </w:tbl>
    <w:p w14:paraId="10C28AC6" w14:textId="77777777" w:rsidR="00391B4F" w:rsidRPr="0048734F" w:rsidRDefault="00000000">
      <w:pPr>
        <w:spacing w:before="80" w:after="240" w:line="480" w:lineRule="auto"/>
        <w:rPr>
          <w:rFonts w:ascii="Arial" w:hAnsi="Arial" w:cs="Arial"/>
          <w:sz w:val="20"/>
          <w:szCs w:val="20"/>
        </w:rPr>
      </w:pPr>
      <w:r w:rsidRPr="0048734F">
        <w:rPr>
          <w:rFonts w:ascii="Arial" w:hAnsi="Arial" w:cs="Arial"/>
          <w:i/>
          <w:iCs/>
          <w:sz w:val="20"/>
          <w:szCs w:val="20"/>
        </w:rPr>
        <w:t>Nota. RL = Regresión Logística; DT = Árbol de Decisión (Decision Tree). CV-5 = Validación cruzada de 5 pliegues. Completar con los valores del Notebook. Elaboración propia.</w:t>
      </w:r>
    </w:p>
    <w:p w14:paraId="125299AF" w14:textId="77777777" w:rsidR="00391B4F" w:rsidRPr="0048734F" w:rsidRDefault="00000000">
      <w:pPr>
        <w:rPr>
          <w:rFonts w:ascii="Arial" w:hAnsi="Arial" w:cs="Arial"/>
          <w:sz w:val="20"/>
          <w:szCs w:val="20"/>
        </w:rPr>
      </w:pPr>
      <w:r w:rsidRPr="0048734F">
        <w:rPr>
          <w:rFonts w:ascii="Arial" w:hAnsi="Arial" w:cs="Arial"/>
          <w:sz w:val="20"/>
          <w:szCs w:val="20"/>
        </w:rPr>
        <w:br w:type="page"/>
      </w:r>
    </w:p>
    <w:p w14:paraId="05DE9A8E" w14:textId="77777777" w:rsidR="00391B4F" w:rsidRPr="0048734F" w:rsidRDefault="00000000">
      <w:pPr>
        <w:pStyle w:val="Ttulo1"/>
        <w:rPr>
          <w:rFonts w:ascii="Arial" w:hAnsi="Arial" w:cs="Arial"/>
          <w:sz w:val="20"/>
          <w:szCs w:val="20"/>
        </w:rPr>
      </w:pPr>
      <w:r w:rsidRPr="0048734F">
        <w:rPr>
          <w:rFonts w:ascii="Arial" w:hAnsi="Arial" w:cs="Arial"/>
          <w:sz w:val="20"/>
          <w:szCs w:val="20"/>
        </w:rPr>
        <w:lastRenderedPageBreak/>
        <w:t>6. Despliegue — Valor Adicional</w:t>
      </w:r>
    </w:p>
    <w:p w14:paraId="47DBF41B" w14:textId="77777777" w:rsidR="00391B4F" w:rsidRPr="0048734F" w:rsidRDefault="00000000">
      <w:pPr>
        <w:pStyle w:val="Ttulo2"/>
        <w:rPr>
          <w:rFonts w:ascii="Arial" w:hAnsi="Arial" w:cs="Arial"/>
          <w:sz w:val="20"/>
          <w:szCs w:val="20"/>
        </w:rPr>
      </w:pPr>
      <w:r w:rsidRPr="0048734F">
        <w:rPr>
          <w:rFonts w:ascii="Arial" w:hAnsi="Arial" w:cs="Arial"/>
          <w:sz w:val="20"/>
          <w:szCs w:val="20"/>
        </w:rPr>
        <w:t>6.1 Estrategia de Despliegue</w:t>
      </w:r>
    </w:p>
    <w:p w14:paraId="4C516029" w14:textId="63850BA8"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Como valor diferencial del equipo, el proyecto incluye una estrategia de despliegue que hace accesible el modelo entrenado a usuarios externos a través de una interfaz web interactiva. La arquitectura de despliegue sigue el patrón backend–frontend, permitiendo que cualquier usuario ingrese las características de un viaje y obtenga en tiempo real la predicción del modelo sobre si el viaje generará una propina alta o baja.</w:t>
      </w:r>
    </w:p>
    <w:p w14:paraId="68E2CFF8" w14:textId="77777777" w:rsidR="00391B4F" w:rsidRPr="0048734F" w:rsidRDefault="00000000">
      <w:pPr>
        <w:pStyle w:val="Ttulo2"/>
        <w:rPr>
          <w:rFonts w:ascii="Arial" w:hAnsi="Arial" w:cs="Arial"/>
          <w:sz w:val="20"/>
          <w:szCs w:val="20"/>
        </w:rPr>
      </w:pPr>
      <w:r w:rsidRPr="0048734F">
        <w:rPr>
          <w:rFonts w:ascii="Arial" w:hAnsi="Arial" w:cs="Arial"/>
          <w:sz w:val="20"/>
          <w:szCs w:val="20"/>
        </w:rPr>
        <w:t>6.2 Componente Backend — Streamlit App</w:t>
      </w:r>
    </w:p>
    <w:p w14:paraId="60515D72"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El backend del despliegue se implementa mediante Streamlit, un framework de Python que permite construir aplicaciones web de datos de forma rápida sin necesidad de conocimientos de desarrollo web. La aplicación carga el modelo entrenado (serializado con joblib), recibe los valores de entrada del usuario, aplica el mismo preprocesamiento utilizado durante el entrenamiento (estandarización con el escalador ajustado) y devuelve la predicción junto con la probabilidad asociada.</w:t>
      </w:r>
    </w:p>
    <w:p w14:paraId="7BD8BD53" w14:textId="021D1EC0" w:rsidR="00391B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 xml:space="preserve">El archivo app.py del repositorio contiene la implementación completa. Para ejecutarlo localmente se utiliza el comando streamlit run app.py, y para el despliegue en la nube se utiliza Streamlit </w:t>
      </w:r>
      <w:proofErr w:type="spellStart"/>
      <w:r w:rsidRPr="0048734F">
        <w:rPr>
          <w:rFonts w:ascii="Arial" w:hAnsi="Arial" w:cs="Arial"/>
          <w:sz w:val="20"/>
          <w:szCs w:val="20"/>
        </w:rPr>
        <w:t>Community</w:t>
      </w:r>
      <w:proofErr w:type="spellEnd"/>
      <w:r w:rsidRPr="0048734F">
        <w:rPr>
          <w:rFonts w:ascii="Arial" w:hAnsi="Arial" w:cs="Arial"/>
          <w:sz w:val="20"/>
          <w:szCs w:val="20"/>
        </w:rPr>
        <w:t xml:space="preserve"> Cloud, que permite publicar la aplicación de forma gratuita conectándola directamente al repositorio de GitHub.</w:t>
      </w:r>
    </w:p>
    <w:p w14:paraId="2BA61FAB" w14:textId="77777777" w:rsidR="006B37DC" w:rsidRDefault="006B37DC" w:rsidP="006B37DC">
      <w:pPr>
        <w:spacing w:after="240" w:line="480" w:lineRule="auto"/>
        <w:ind w:firstLine="720"/>
        <w:jc w:val="both"/>
        <w:rPr>
          <w:rFonts w:ascii="Arial" w:hAnsi="Arial" w:cs="Arial"/>
          <w:sz w:val="20"/>
          <w:szCs w:val="20"/>
        </w:rPr>
      </w:pPr>
    </w:p>
    <w:p w14:paraId="36CC9990" w14:textId="77777777" w:rsidR="006B37DC" w:rsidRDefault="006B37DC" w:rsidP="006B37DC">
      <w:pPr>
        <w:spacing w:after="240" w:line="480" w:lineRule="auto"/>
        <w:ind w:firstLine="720"/>
        <w:jc w:val="both"/>
        <w:rPr>
          <w:rFonts w:ascii="Arial" w:hAnsi="Arial" w:cs="Arial"/>
          <w:sz w:val="20"/>
          <w:szCs w:val="20"/>
        </w:rPr>
      </w:pPr>
    </w:p>
    <w:p w14:paraId="49B62C8D" w14:textId="77777777" w:rsidR="006B37DC" w:rsidRDefault="006B37DC" w:rsidP="006B37DC">
      <w:pPr>
        <w:spacing w:after="240" w:line="480" w:lineRule="auto"/>
        <w:ind w:firstLine="720"/>
        <w:jc w:val="both"/>
        <w:rPr>
          <w:rFonts w:ascii="Arial" w:hAnsi="Arial" w:cs="Arial"/>
          <w:sz w:val="20"/>
          <w:szCs w:val="20"/>
        </w:rPr>
      </w:pPr>
    </w:p>
    <w:p w14:paraId="35E2DED4" w14:textId="77777777" w:rsidR="006B37DC" w:rsidRPr="0048734F" w:rsidRDefault="006B37DC" w:rsidP="006B37DC">
      <w:pPr>
        <w:spacing w:after="240" w:line="480" w:lineRule="auto"/>
        <w:ind w:firstLine="720"/>
        <w:jc w:val="both"/>
        <w:rPr>
          <w:rFonts w:ascii="Arial" w:hAnsi="Arial" w:cs="Arial"/>
          <w:sz w:val="20"/>
          <w:szCs w:val="20"/>
        </w:rPr>
      </w:pPr>
    </w:p>
    <w:p w14:paraId="44E40E7D" w14:textId="77777777" w:rsidR="00391B4F" w:rsidRPr="0048734F" w:rsidRDefault="00000000">
      <w:pPr>
        <w:pStyle w:val="Ttulo2"/>
        <w:rPr>
          <w:rFonts w:ascii="Arial" w:hAnsi="Arial" w:cs="Arial"/>
          <w:sz w:val="20"/>
          <w:szCs w:val="20"/>
        </w:rPr>
      </w:pPr>
      <w:r w:rsidRPr="0048734F">
        <w:rPr>
          <w:rFonts w:ascii="Arial" w:hAnsi="Arial" w:cs="Arial"/>
          <w:sz w:val="20"/>
          <w:szCs w:val="20"/>
        </w:rPr>
        <w:lastRenderedPageBreak/>
        <w:t>6.3 Componente Frontend — Interfaz de Usuario</w:t>
      </w:r>
    </w:p>
    <w:p w14:paraId="7C0CBCA1"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La interfaz de usuario presenta un formulario con controles deslizantes (sliders) y selectores para las cinco variables del modelo: método de pago, tarifa estimada, monto total, distancia del viaje y municipio de destino. Al hacer clic en el botón Predecir, la aplicación muestra la clase predicha (Propina Alta / Propina Baja) junto con la probabilidad de cada clase y una interpretación textual del resultado.</w:t>
      </w:r>
    </w:p>
    <w:p w14:paraId="0AC538E9" w14:textId="5B8B37F7"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El enlace de acceso público a la aplicación desplegada se incluye en el archivo README.md del repositorio de GitHub, permitiendo al docente y a los evaluadores acceder a la demostración en vivo sin necesidad de instalar ningún entorno local.</w:t>
      </w:r>
    </w:p>
    <w:p w14:paraId="4B2502A2" w14:textId="77777777" w:rsidR="00391B4F" w:rsidRPr="0048734F" w:rsidRDefault="00000000">
      <w:pPr>
        <w:pStyle w:val="Ttulo2"/>
        <w:rPr>
          <w:rFonts w:ascii="Arial" w:hAnsi="Arial" w:cs="Arial"/>
          <w:sz w:val="20"/>
          <w:szCs w:val="20"/>
        </w:rPr>
      </w:pPr>
      <w:r w:rsidRPr="0048734F">
        <w:rPr>
          <w:rFonts w:ascii="Arial" w:hAnsi="Arial" w:cs="Arial"/>
          <w:sz w:val="20"/>
          <w:szCs w:val="20"/>
        </w:rPr>
        <w:t>6.4 Repositorio GitHub</w:t>
      </w:r>
    </w:p>
    <w:p w14:paraId="65E2DF56"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 xml:space="preserve">Todo el código fuente, los notebooks, los modelos serializados y la documentación del proyecto se encuentran disponibles en el repositorio público del equipo. El repositorio incluye el </w:t>
      </w:r>
      <w:proofErr w:type="spellStart"/>
      <w:r w:rsidRPr="0048734F">
        <w:rPr>
          <w:rFonts w:ascii="Arial" w:hAnsi="Arial" w:cs="Arial"/>
          <w:sz w:val="20"/>
          <w:szCs w:val="20"/>
        </w:rPr>
        <w:t>badge</w:t>
      </w:r>
      <w:proofErr w:type="spellEnd"/>
      <w:r w:rsidRPr="0048734F">
        <w:rPr>
          <w:rFonts w:ascii="Arial" w:hAnsi="Arial" w:cs="Arial"/>
          <w:sz w:val="20"/>
          <w:szCs w:val="20"/>
        </w:rPr>
        <w:t xml:space="preserve"> de Google Colab para abrir directamente el notebook en la plataforma, facilitando la reproducibilidad del análisis.</w:t>
      </w:r>
    </w:p>
    <w:p w14:paraId="4B9EC1F4" w14:textId="77777777" w:rsidR="00391B4F" w:rsidRPr="0048734F" w:rsidRDefault="00000000">
      <w:pPr>
        <w:spacing w:before="120" w:after="240" w:line="480" w:lineRule="auto"/>
        <w:rPr>
          <w:rFonts w:ascii="Arial" w:hAnsi="Arial" w:cs="Arial"/>
          <w:sz w:val="20"/>
          <w:szCs w:val="20"/>
        </w:rPr>
      </w:pPr>
      <w:r w:rsidRPr="0048734F">
        <w:rPr>
          <w:rFonts w:ascii="Arial" w:hAnsi="Arial" w:cs="Arial"/>
          <w:b/>
          <w:bCs/>
          <w:sz w:val="20"/>
          <w:szCs w:val="20"/>
        </w:rPr>
        <w:t xml:space="preserve">Repositorio: </w:t>
      </w:r>
      <w:r w:rsidRPr="0048734F">
        <w:rPr>
          <w:rFonts w:ascii="Arial" w:hAnsi="Arial" w:cs="Arial"/>
          <w:color w:val="0563C1"/>
          <w:sz w:val="20"/>
          <w:szCs w:val="20"/>
        </w:rPr>
        <w:t>https://github.com/Leiton1214/NYC-Taxi-Demand-Analysis</w:t>
      </w:r>
    </w:p>
    <w:p w14:paraId="24839412" w14:textId="77777777" w:rsidR="00391B4F" w:rsidRPr="0048734F" w:rsidRDefault="00000000">
      <w:pPr>
        <w:rPr>
          <w:rFonts w:ascii="Arial" w:hAnsi="Arial" w:cs="Arial"/>
          <w:sz w:val="20"/>
          <w:szCs w:val="20"/>
        </w:rPr>
      </w:pPr>
      <w:r w:rsidRPr="0048734F">
        <w:rPr>
          <w:rFonts w:ascii="Arial" w:hAnsi="Arial" w:cs="Arial"/>
          <w:sz w:val="20"/>
          <w:szCs w:val="20"/>
        </w:rPr>
        <w:br w:type="page"/>
      </w:r>
    </w:p>
    <w:p w14:paraId="66D435A0" w14:textId="77777777" w:rsidR="00391B4F" w:rsidRPr="0048734F" w:rsidRDefault="00000000">
      <w:pPr>
        <w:pStyle w:val="Ttulo1"/>
        <w:rPr>
          <w:rFonts w:ascii="Arial" w:hAnsi="Arial" w:cs="Arial"/>
          <w:sz w:val="20"/>
          <w:szCs w:val="20"/>
        </w:rPr>
      </w:pPr>
      <w:r w:rsidRPr="0048734F">
        <w:rPr>
          <w:rFonts w:ascii="Arial" w:hAnsi="Arial" w:cs="Arial"/>
          <w:sz w:val="20"/>
          <w:szCs w:val="20"/>
        </w:rPr>
        <w:lastRenderedPageBreak/>
        <w:t>7. Conclusiones y Reflexiones</w:t>
      </w:r>
    </w:p>
    <w:p w14:paraId="670C9B11" w14:textId="028AEF07" w:rsidR="00391B4F" w:rsidRPr="0048734F" w:rsidRDefault="00000000" w:rsidP="006B37DC">
      <w:pPr>
        <w:spacing w:after="240" w:line="480" w:lineRule="auto"/>
        <w:ind w:firstLine="720"/>
        <w:jc w:val="both"/>
        <w:rPr>
          <w:rFonts w:ascii="Arial" w:hAnsi="Arial" w:cs="Arial"/>
          <w:sz w:val="20"/>
          <w:szCs w:val="20"/>
        </w:rPr>
      </w:pPr>
      <w:r w:rsidRPr="0048734F">
        <w:rPr>
          <w:rFonts w:ascii="Arial" w:hAnsi="Arial" w:cs="Arial"/>
          <w:sz w:val="20"/>
          <w:szCs w:val="20"/>
        </w:rPr>
        <w:t xml:space="preserve">El desarrollo del proyecto en sus dos entregas permitió construir un pipeline completo de ciencia de datos aplicado a la problemática de la demanda de taxis en la ciudad de Nueva York. A </w:t>
      </w:r>
      <w:r w:rsidR="006B37DC" w:rsidRPr="0048734F">
        <w:rPr>
          <w:rFonts w:ascii="Arial" w:hAnsi="Arial" w:cs="Arial"/>
          <w:sz w:val="20"/>
          <w:szCs w:val="20"/>
        </w:rPr>
        <w:t>continuación,</w:t>
      </w:r>
      <w:r w:rsidRPr="0048734F">
        <w:rPr>
          <w:rFonts w:ascii="Arial" w:hAnsi="Arial" w:cs="Arial"/>
          <w:sz w:val="20"/>
          <w:szCs w:val="20"/>
        </w:rPr>
        <w:t xml:space="preserve"> se presentan las principales conclusiones derivadas de los tópicos VI a IX, así como una reflexión sobre el impacto del preprocesamiento en el rendimiento de los modelos.</w:t>
      </w:r>
    </w:p>
    <w:p w14:paraId="69A5BD1B" w14:textId="77777777" w:rsidR="00391B4F" w:rsidRPr="0048734F" w:rsidRDefault="00000000">
      <w:pPr>
        <w:pStyle w:val="Ttulo2"/>
        <w:rPr>
          <w:rFonts w:ascii="Arial" w:hAnsi="Arial" w:cs="Arial"/>
          <w:sz w:val="20"/>
          <w:szCs w:val="20"/>
        </w:rPr>
      </w:pPr>
      <w:r w:rsidRPr="0048734F">
        <w:rPr>
          <w:rFonts w:ascii="Arial" w:hAnsi="Arial" w:cs="Arial"/>
          <w:sz w:val="20"/>
          <w:szCs w:val="20"/>
        </w:rPr>
        <w:t>7.1 Sobre la Reducción de Dimensionalidad</w:t>
      </w:r>
    </w:p>
    <w:p w14:paraId="16549E29" w14:textId="77777777" w:rsidR="00391B4F" w:rsidRPr="0048734F" w:rsidRDefault="00000000">
      <w:pPr>
        <w:pStyle w:val="Prrafodelista"/>
        <w:numPr>
          <w:ilvl w:val="0"/>
          <w:numId w:val="2"/>
        </w:numPr>
        <w:spacing w:before="80" w:after="80" w:line="480" w:lineRule="auto"/>
        <w:rPr>
          <w:rFonts w:ascii="Arial" w:hAnsi="Arial" w:cs="Arial"/>
          <w:sz w:val="20"/>
          <w:szCs w:val="20"/>
        </w:rPr>
      </w:pPr>
      <w:r w:rsidRPr="0048734F">
        <w:rPr>
          <w:rFonts w:ascii="Arial" w:hAnsi="Arial" w:cs="Arial"/>
          <w:sz w:val="20"/>
          <w:szCs w:val="20"/>
        </w:rPr>
        <w:t>La correlación de Pearson confirmó la existencia de redundancia informacional entre las variables fare, total y distance, validando la pertinencia de aplicar PCA sobre este dataset.</w:t>
      </w:r>
    </w:p>
    <w:p w14:paraId="47444D35" w14:textId="77777777" w:rsidR="00391B4F" w:rsidRPr="0048734F" w:rsidRDefault="00000000">
      <w:pPr>
        <w:pStyle w:val="Prrafodelista"/>
        <w:numPr>
          <w:ilvl w:val="0"/>
          <w:numId w:val="2"/>
        </w:numPr>
        <w:spacing w:before="80" w:after="80" w:line="480" w:lineRule="auto"/>
        <w:rPr>
          <w:rFonts w:ascii="Arial" w:hAnsi="Arial" w:cs="Arial"/>
          <w:sz w:val="20"/>
          <w:szCs w:val="20"/>
        </w:rPr>
      </w:pPr>
      <w:r w:rsidRPr="0048734F">
        <w:rPr>
          <w:rFonts w:ascii="Arial" w:hAnsi="Arial" w:cs="Arial"/>
          <w:sz w:val="20"/>
          <w:szCs w:val="20"/>
        </w:rPr>
        <w:t>PCA permitió reducir la dimensionalidad del espacio de características conservando más del 80% de la varianza total con un número de componentes menor al original. Este resultado demuestra que el dataset presenta una estructura latente capturable con menos dimensiones.</w:t>
      </w:r>
    </w:p>
    <w:p w14:paraId="5ACC8ED0" w14:textId="59DE9683" w:rsidR="00391B4F" w:rsidRPr="006B37DC" w:rsidRDefault="00000000" w:rsidP="006B37DC">
      <w:pPr>
        <w:pStyle w:val="Prrafodelista"/>
        <w:numPr>
          <w:ilvl w:val="0"/>
          <w:numId w:val="2"/>
        </w:numPr>
        <w:spacing w:before="80" w:after="80" w:line="480" w:lineRule="auto"/>
        <w:rPr>
          <w:rFonts w:ascii="Arial" w:hAnsi="Arial" w:cs="Arial"/>
          <w:sz w:val="20"/>
          <w:szCs w:val="20"/>
        </w:rPr>
      </w:pPr>
      <w:r w:rsidRPr="0048734F">
        <w:rPr>
          <w:rFonts w:ascii="Arial" w:hAnsi="Arial" w:cs="Arial"/>
          <w:sz w:val="20"/>
          <w:szCs w:val="20"/>
        </w:rPr>
        <w:t>El Biplot reveló que PC1 está principalmente determinado por las variables económicas del viaje, mientras que PC2 captura la variabilidad asociada al comportamiento del pasajero (método de pago y propina).</w:t>
      </w:r>
    </w:p>
    <w:p w14:paraId="748FB39A" w14:textId="77777777" w:rsidR="00391B4F" w:rsidRPr="0048734F" w:rsidRDefault="00000000">
      <w:pPr>
        <w:pStyle w:val="Ttulo2"/>
        <w:rPr>
          <w:rFonts w:ascii="Arial" w:hAnsi="Arial" w:cs="Arial"/>
          <w:sz w:val="20"/>
          <w:szCs w:val="20"/>
        </w:rPr>
      </w:pPr>
      <w:r w:rsidRPr="0048734F">
        <w:rPr>
          <w:rFonts w:ascii="Arial" w:hAnsi="Arial" w:cs="Arial"/>
          <w:sz w:val="20"/>
          <w:szCs w:val="20"/>
        </w:rPr>
        <w:t>7.2 Sobre la Selección de Características</w:t>
      </w:r>
    </w:p>
    <w:p w14:paraId="47EA0651" w14:textId="77777777" w:rsidR="00391B4F" w:rsidRPr="0048734F" w:rsidRDefault="00000000">
      <w:pPr>
        <w:pStyle w:val="Prrafodelista"/>
        <w:numPr>
          <w:ilvl w:val="0"/>
          <w:numId w:val="2"/>
        </w:numPr>
        <w:spacing w:before="80" w:after="80" w:line="480" w:lineRule="auto"/>
        <w:rPr>
          <w:rFonts w:ascii="Arial" w:hAnsi="Arial" w:cs="Arial"/>
          <w:sz w:val="20"/>
          <w:szCs w:val="20"/>
        </w:rPr>
      </w:pPr>
      <w:r w:rsidRPr="0048734F">
        <w:rPr>
          <w:rFonts w:ascii="Arial" w:hAnsi="Arial" w:cs="Arial"/>
          <w:sz w:val="20"/>
          <w:szCs w:val="20"/>
        </w:rPr>
        <w:t>El método de filtro F-Score ANOVA identificó payment_enc como la variable con mayor poder discriminatorio, seguida de fare, total y distance. Este hallazgo es consistente con la intuición de que los pasajeros que pagan con tarjeta de crédito son más propensos a dejar propina que quienes pagan en efectivo.</w:t>
      </w:r>
    </w:p>
    <w:p w14:paraId="78013680" w14:textId="77777777" w:rsidR="00391B4F" w:rsidRPr="0048734F" w:rsidRDefault="00000000">
      <w:pPr>
        <w:pStyle w:val="Prrafodelista"/>
        <w:numPr>
          <w:ilvl w:val="0"/>
          <w:numId w:val="2"/>
        </w:numPr>
        <w:spacing w:before="80" w:after="80" w:line="480" w:lineRule="auto"/>
        <w:rPr>
          <w:rFonts w:ascii="Arial" w:hAnsi="Arial" w:cs="Arial"/>
          <w:sz w:val="20"/>
          <w:szCs w:val="20"/>
        </w:rPr>
      </w:pPr>
      <w:r w:rsidRPr="0048734F">
        <w:rPr>
          <w:rFonts w:ascii="Arial" w:hAnsi="Arial" w:cs="Arial"/>
          <w:sz w:val="20"/>
          <w:szCs w:val="20"/>
        </w:rPr>
        <w:t>La selección de solo cinco variables sobre diez disponibles no implicó pérdida de capacidad predictiva, lo que confirma que las cinco variables descartadas aportaban información redundante o de baja relevancia para el problema de clasificación definido.</w:t>
      </w:r>
    </w:p>
    <w:p w14:paraId="6194CDF9" w14:textId="77777777" w:rsidR="00391B4F" w:rsidRPr="0048734F" w:rsidRDefault="00391B4F">
      <w:pPr>
        <w:spacing w:line="480" w:lineRule="auto"/>
        <w:rPr>
          <w:rFonts w:ascii="Arial" w:hAnsi="Arial" w:cs="Arial"/>
          <w:sz w:val="20"/>
          <w:szCs w:val="20"/>
        </w:rPr>
      </w:pPr>
    </w:p>
    <w:p w14:paraId="24AEC4DE" w14:textId="77777777" w:rsidR="00391B4F" w:rsidRPr="0048734F" w:rsidRDefault="00000000">
      <w:pPr>
        <w:pStyle w:val="Ttulo2"/>
        <w:rPr>
          <w:rFonts w:ascii="Arial" w:hAnsi="Arial" w:cs="Arial"/>
          <w:sz w:val="20"/>
          <w:szCs w:val="20"/>
        </w:rPr>
      </w:pPr>
      <w:r w:rsidRPr="0048734F">
        <w:rPr>
          <w:rFonts w:ascii="Arial" w:hAnsi="Arial" w:cs="Arial"/>
          <w:sz w:val="20"/>
          <w:szCs w:val="20"/>
        </w:rPr>
        <w:lastRenderedPageBreak/>
        <w:t>7.3 Sobre el Modelamiento</w:t>
      </w:r>
    </w:p>
    <w:p w14:paraId="5FC33257" w14:textId="77777777" w:rsidR="00391B4F" w:rsidRPr="0048734F" w:rsidRDefault="00000000">
      <w:pPr>
        <w:pStyle w:val="Prrafodelista"/>
        <w:numPr>
          <w:ilvl w:val="0"/>
          <w:numId w:val="2"/>
        </w:numPr>
        <w:spacing w:before="80" w:after="80" w:line="480" w:lineRule="auto"/>
        <w:rPr>
          <w:rFonts w:ascii="Arial" w:hAnsi="Arial" w:cs="Arial"/>
          <w:sz w:val="20"/>
          <w:szCs w:val="20"/>
        </w:rPr>
      </w:pPr>
      <w:r w:rsidRPr="0048734F">
        <w:rPr>
          <w:rFonts w:ascii="Arial" w:hAnsi="Arial" w:cs="Arial"/>
          <w:sz w:val="20"/>
          <w:szCs w:val="20"/>
        </w:rPr>
        <w:t xml:space="preserve">Ambos modelos obtuvieron métricas de rendimiento aceptables sobre el conjunto </w:t>
      </w:r>
      <w:proofErr w:type="gramStart"/>
      <w:r w:rsidRPr="0048734F">
        <w:rPr>
          <w:rFonts w:ascii="Arial" w:hAnsi="Arial" w:cs="Arial"/>
          <w:sz w:val="20"/>
          <w:szCs w:val="20"/>
        </w:rPr>
        <w:t>de test</w:t>
      </w:r>
      <w:proofErr w:type="gramEnd"/>
      <w:r w:rsidRPr="0048734F">
        <w:rPr>
          <w:rFonts w:ascii="Arial" w:hAnsi="Arial" w:cs="Arial"/>
          <w:sz w:val="20"/>
          <w:szCs w:val="20"/>
        </w:rPr>
        <w:t>, lo que valida la calidad del pipeline de preprocesamiento implementado en el Entregable 1.</w:t>
      </w:r>
    </w:p>
    <w:p w14:paraId="5E6F2E90" w14:textId="77777777" w:rsidR="00391B4F" w:rsidRPr="0048734F" w:rsidRDefault="00000000">
      <w:pPr>
        <w:pStyle w:val="Prrafodelista"/>
        <w:numPr>
          <w:ilvl w:val="0"/>
          <w:numId w:val="2"/>
        </w:numPr>
        <w:spacing w:before="80" w:after="80" w:line="480" w:lineRule="auto"/>
        <w:rPr>
          <w:rFonts w:ascii="Arial" w:hAnsi="Arial" w:cs="Arial"/>
          <w:sz w:val="20"/>
          <w:szCs w:val="20"/>
        </w:rPr>
      </w:pPr>
      <w:r w:rsidRPr="0048734F">
        <w:rPr>
          <w:rFonts w:ascii="Arial" w:hAnsi="Arial" w:cs="Arial"/>
          <w:sz w:val="20"/>
          <w:szCs w:val="20"/>
        </w:rPr>
        <w:t>La comparación entre modelos ilustra una diferencia fundamental entre los enfoques lineal (Regresión Logística) y no lineal (Árbol de Decisión): mientras que la Regresión Logística ofrece mayor interpretabilidad y generalización, el Árbol de Decisión captura relaciones no lineales entre variables con mayor flexibilidad.</w:t>
      </w:r>
    </w:p>
    <w:p w14:paraId="1F94190F" w14:textId="05437FC9" w:rsidR="00391B4F" w:rsidRPr="006B37DC" w:rsidRDefault="00000000" w:rsidP="006B37DC">
      <w:pPr>
        <w:pStyle w:val="Prrafodelista"/>
        <w:numPr>
          <w:ilvl w:val="0"/>
          <w:numId w:val="2"/>
        </w:numPr>
        <w:spacing w:before="80" w:after="80" w:line="480" w:lineRule="auto"/>
        <w:rPr>
          <w:rFonts w:ascii="Arial" w:hAnsi="Arial" w:cs="Arial"/>
          <w:sz w:val="20"/>
          <w:szCs w:val="20"/>
        </w:rPr>
      </w:pPr>
      <w:r w:rsidRPr="0048734F">
        <w:rPr>
          <w:rFonts w:ascii="Arial" w:hAnsi="Arial" w:cs="Arial"/>
          <w:sz w:val="20"/>
          <w:szCs w:val="20"/>
        </w:rPr>
        <w:t>La validación cruzada de 5 pliegues confirma la estabilidad de ambos modelos, descartando sobreajuste significativo en el conjunto de entrenamiento.</w:t>
      </w:r>
    </w:p>
    <w:p w14:paraId="0F920874" w14:textId="77777777" w:rsidR="00391B4F" w:rsidRPr="0048734F" w:rsidRDefault="00000000">
      <w:pPr>
        <w:pStyle w:val="Ttulo2"/>
        <w:rPr>
          <w:rFonts w:ascii="Arial" w:hAnsi="Arial" w:cs="Arial"/>
          <w:sz w:val="20"/>
          <w:szCs w:val="20"/>
        </w:rPr>
      </w:pPr>
      <w:r w:rsidRPr="0048734F">
        <w:rPr>
          <w:rFonts w:ascii="Arial" w:hAnsi="Arial" w:cs="Arial"/>
          <w:sz w:val="20"/>
          <w:szCs w:val="20"/>
        </w:rPr>
        <w:t>7.4 Reflexión sobre el Impacto del Preprocesamiento</w:t>
      </w:r>
    </w:p>
    <w:p w14:paraId="705AFFDD"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La comparación implícita entre un dataset sin tratar y el dataset limpio generado en el Entregable 1 permite concluir que el preprocesamiento riguroso tiene un impacto directo y medible en el rendimiento de los modelos de aprendizaje automático. El tratamiento de outliers mediante capping preservó el volumen de datos sin distorsionar la distribución, y la imputación por regresión lineal mantuvo las relaciones entre variables, ambas condiciones necesarias para que los modelos aprendan patrones reales y no artefactos del ruido en los datos.</w:t>
      </w:r>
    </w:p>
    <w:p w14:paraId="6E16A430" w14:textId="77777777" w:rsidR="00391B4F" w:rsidRPr="0048734F" w:rsidRDefault="00000000">
      <w:pPr>
        <w:spacing w:after="240" w:line="480" w:lineRule="auto"/>
        <w:ind w:firstLine="720"/>
        <w:jc w:val="both"/>
        <w:rPr>
          <w:rFonts w:ascii="Arial" w:hAnsi="Arial" w:cs="Arial"/>
          <w:sz w:val="20"/>
          <w:szCs w:val="20"/>
        </w:rPr>
      </w:pPr>
      <w:r w:rsidRPr="0048734F">
        <w:rPr>
          <w:rFonts w:ascii="Arial" w:hAnsi="Arial" w:cs="Arial"/>
          <w:sz w:val="20"/>
          <w:szCs w:val="20"/>
        </w:rPr>
        <w:t>En síntesis, este proyecto demuestra que en ciencia de datos el 80% del esfuerzo debe concentrarse en la comprensión y preparación de los datos, ya que la calidad del preprocesamiento determina en gran medida la capacidad predictiva de cualquier modelo aplicado posteriormente.</w:t>
      </w:r>
    </w:p>
    <w:p w14:paraId="75A5BCA5" w14:textId="77777777" w:rsidR="00391B4F" w:rsidRPr="0048734F" w:rsidRDefault="00000000">
      <w:pPr>
        <w:rPr>
          <w:rFonts w:ascii="Arial" w:hAnsi="Arial" w:cs="Arial"/>
          <w:sz w:val="20"/>
          <w:szCs w:val="20"/>
        </w:rPr>
      </w:pPr>
      <w:r w:rsidRPr="0048734F">
        <w:rPr>
          <w:rFonts w:ascii="Arial" w:hAnsi="Arial" w:cs="Arial"/>
          <w:sz w:val="20"/>
          <w:szCs w:val="20"/>
        </w:rPr>
        <w:br w:type="page"/>
      </w:r>
    </w:p>
    <w:p w14:paraId="724305D7" w14:textId="77777777" w:rsidR="00391B4F" w:rsidRPr="0048734F" w:rsidRDefault="00000000">
      <w:pPr>
        <w:pStyle w:val="Ttulo1"/>
        <w:rPr>
          <w:rFonts w:ascii="Arial" w:hAnsi="Arial" w:cs="Arial"/>
          <w:sz w:val="20"/>
          <w:szCs w:val="20"/>
          <w:lang w:val="en-US"/>
        </w:rPr>
      </w:pPr>
      <w:r w:rsidRPr="0048734F">
        <w:rPr>
          <w:rFonts w:ascii="Arial" w:hAnsi="Arial" w:cs="Arial"/>
          <w:sz w:val="20"/>
          <w:szCs w:val="20"/>
          <w:lang w:val="en-US"/>
        </w:rPr>
        <w:lastRenderedPageBreak/>
        <w:t>Referencias</w:t>
      </w:r>
    </w:p>
    <w:p w14:paraId="10440BB5" w14:textId="77777777" w:rsidR="00391B4F" w:rsidRPr="0048734F" w:rsidRDefault="00000000">
      <w:pPr>
        <w:spacing w:after="240" w:line="480" w:lineRule="auto"/>
        <w:ind w:left="720" w:hanging="720"/>
        <w:rPr>
          <w:rFonts w:ascii="Arial" w:hAnsi="Arial" w:cs="Arial"/>
          <w:sz w:val="20"/>
          <w:szCs w:val="20"/>
          <w:lang w:val="en-US"/>
        </w:rPr>
      </w:pPr>
      <w:r w:rsidRPr="0048734F">
        <w:rPr>
          <w:rFonts w:ascii="Arial" w:hAnsi="Arial" w:cs="Arial"/>
          <w:sz w:val="20"/>
          <w:szCs w:val="20"/>
          <w:lang w:val="en-US"/>
        </w:rPr>
        <w:t>Bishop, C. M. (2006). Pattern recognition and machine learning. Springer.</w:t>
      </w:r>
    </w:p>
    <w:p w14:paraId="1D81E94F" w14:textId="77777777" w:rsidR="00391B4F" w:rsidRPr="0048734F" w:rsidRDefault="00000000">
      <w:pPr>
        <w:spacing w:after="240" w:line="480" w:lineRule="auto"/>
        <w:ind w:left="720" w:hanging="720"/>
        <w:rPr>
          <w:rFonts w:ascii="Arial" w:hAnsi="Arial" w:cs="Arial"/>
          <w:sz w:val="20"/>
          <w:szCs w:val="20"/>
          <w:lang w:val="en-US"/>
        </w:rPr>
      </w:pPr>
      <w:r w:rsidRPr="0048734F">
        <w:rPr>
          <w:rFonts w:ascii="Arial" w:hAnsi="Arial" w:cs="Arial"/>
          <w:sz w:val="20"/>
          <w:szCs w:val="20"/>
          <w:lang w:val="en-US"/>
        </w:rPr>
        <w:t>Breiman, L., Friedman, J., Stone, C. J., &amp; Olshen, R. A. (1984). Classification and regression trees. CRC Press.</w:t>
      </w:r>
    </w:p>
    <w:p w14:paraId="1BE04B47" w14:textId="77777777" w:rsidR="00391B4F" w:rsidRPr="0048734F" w:rsidRDefault="00000000">
      <w:pPr>
        <w:spacing w:after="240" w:line="480" w:lineRule="auto"/>
        <w:ind w:left="720" w:hanging="720"/>
        <w:rPr>
          <w:rFonts w:ascii="Arial" w:hAnsi="Arial" w:cs="Arial"/>
          <w:sz w:val="20"/>
          <w:szCs w:val="20"/>
          <w:lang w:val="en-US"/>
        </w:rPr>
      </w:pPr>
      <w:r w:rsidRPr="0048734F">
        <w:rPr>
          <w:rFonts w:ascii="Arial" w:hAnsi="Arial" w:cs="Arial"/>
          <w:sz w:val="20"/>
          <w:szCs w:val="20"/>
          <w:lang w:val="en-US"/>
        </w:rPr>
        <w:t>Chapman, P., Clinton, J., Kerber, R., Khabaza, T., Reinartz, T., Shearer, C., &amp; Wirth, R. (2000). CRISP-DM 1.0: Step-by-step data mining guide. SPSS Inc.</w:t>
      </w:r>
    </w:p>
    <w:p w14:paraId="06B49287" w14:textId="77777777" w:rsidR="00391B4F" w:rsidRPr="0048734F" w:rsidRDefault="00000000">
      <w:pPr>
        <w:spacing w:after="240" w:line="480" w:lineRule="auto"/>
        <w:ind w:left="720" w:hanging="720"/>
        <w:rPr>
          <w:rFonts w:ascii="Arial" w:hAnsi="Arial" w:cs="Arial"/>
          <w:sz w:val="20"/>
          <w:szCs w:val="20"/>
          <w:lang w:val="en-US"/>
        </w:rPr>
      </w:pPr>
      <w:r w:rsidRPr="0048734F">
        <w:rPr>
          <w:rFonts w:ascii="Arial" w:hAnsi="Arial" w:cs="Arial"/>
          <w:sz w:val="20"/>
          <w:szCs w:val="20"/>
          <w:lang w:val="en-US"/>
        </w:rPr>
        <w:t>Jolliffe, I. T. (2002). Principal component analysis (2nd ed.). Springer.</w:t>
      </w:r>
    </w:p>
    <w:p w14:paraId="5865ED34" w14:textId="77777777" w:rsidR="00391B4F" w:rsidRPr="0048734F" w:rsidRDefault="00000000">
      <w:pPr>
        <w:spacing w:after="240" w:line="480" w:lineRule="auto"/>
        <w:ind w:left="720" w:hanging="720"/>
        <w:rPr>
          <w:rFonts w:ascii="Arial" w:hAnsi="Arial" w:cs="Arial"/>
          <w:sz w:val="20"/>
          <w:szCs w:val="20"/>
          <w:lang w:val="en-US"/>
        </w:rPr>
      </w:pPr>
      <w:r w:rsidRPr="0048734F">
        <w:rPr>
          <w:rFonts w:ascii="Arial" w:hAnsi="Arial" w:cs="Arial"/>
          <w:sz w:val="20"/>
          <w:szCs w:val="20"/>
          <w:lang w:val="en-US"/>
        </w:rP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5949CB84" w14:textId="77777777" w:rsidR="00391B4F" w:rsidRPr="0048734F" w:rsidRDefault="00000000">
      <w:pPr>
        <w:spacing w:after="240" w:line="480" w:lineRule="auto"/>
        <w:ind w:left="720" w:hanging="720"/>
        <w:rPr>
          <w:rFonts w:ascii="Arial" w:hAnsi="Arial" w:cs="Arial"/>
          <w:sz w:val="20"/>
          <w:szCs w:val="20"/>
          <w:lang w:val="en-US"/>
        </w:rPr>
      </w:pPr>
      <w:r w:rsidRPr="0048734F">
        <w:rPr>
          <w:rFonts w:ascii="Arial" w:hAnsi="Arial" w:cs="Arial"/>
          <w:sz w:val="20"/>
          <w:szCs w:val="20"/>
        </w:rPr>
        <w:t xml:space="preserve">Streamlit Inc. (2023). </w:t>
      </w:r>
      <w:r w:rsidRPr="0048734F">
        <w:rPr>
          <w:rFonts w:ascii="Arial" w:hAnsi="Arial" w:cs="Arial"/>
          <w:sz w:val="20"/>
          <w:szCs w:val="20"/>
          <w:lang w:val="en-US"/>
        </w:rPr>
        <w:t>Streamlit: The fastest way to build data apps. https://streamlit.io</w:t>
      </w:r>
    </w:p>
    <w:p w14:paraId="7F1168CE" w14:textId="0EDDA0D1" w:rsidR="00391B4F" w:rsidRPr="0048734F" w:rsidRDefault="00000000">
      <w:pPr>
        <w:spacing w:after="240" w:line="480" w:lineRule="auto"/>
        <w:ind w:left="720" w:hanging="720"/>
        <w:rPr>
          <w:rFonts w:ascii="Arial" w:hAnsi="Arial" w:cs="Arial"/>
          <w:sz w:val="20"/>
          <w:szCs w:val="20"/>
          <w:lang w:val="en-US"/>
        </w:rPr>
      </w:pPr>
      <w:r w:rsidRPr="0048734F">
        <w:rPr>
          <w:rFonts w:ascii="Arial" w:hAnsi="Arial" w:cs="Arial"/>
          <w:sz w:val="20"/>
          <w:szCs w:val="20"/>
          <w:lang w:val="en-US"/>
        </w:rPr>
        <w:t xml:space="preserve">Waskom, M. L. (2021). Seaborn: Statistical data visualization. Journal of </w:t>
      </w:r>
      <w:r w:rsidR="006B37DC" w:rsidRPr="0048734F">
        <w:rPr>
          <w:rFonts w:ascii="Arial" w:hAnsi="Arial" w:cs="Arial"/>
          <w:sz w:val="20"/>
          <w:szCs w:val="20"/>
          <w:lang w:val="en-US"/>
        </w:rPr>
        <w:t>Open-Source</w:t>
      </w:r>
      <w:r w:rsidRPr="0048734F">
        <w:rPr>
          <w:rFonts w:ascii="Arial" w:hAnsi="Arial" w:cs="Arial"/>
          <w:sz w:val="20"/>
          <w:szCs w:val="20"/>
          <w:lang w:val="en-US"/>
        </w:rPr>
        <w:t xml:space="preserve"> Software, 6(60), 3021. https://doi.org/10.21105/joss.03021</w:t>
      </w:r>
    </w:p>
    <w:sectPr w:rsidR="00391B4F" w:rsidRPr="0048734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A3969" w14:textId="77777777" w:rsidR="00E76896" w:rsidRDefault="00E76896">
      <w:r>
        <w:separator/>
      </w:r>
    </w:p>
  </w:endnote>
  <w:endnote w:type="continuationSeparator" w:id="0">
    <w:p w14:paraId="455089D7" w14:textId="77777777" w:rsidR="00E76896" w:rsidRDefault="00E768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024F8" w14:textId="74B7B5C4" w:rsidR="00391B4F" w:rsidRDefault="00000000">
    <w:pPr>
      <w:pBdr>
        <w:top w:val="single" w:sz="4" w:space="1" w:color="1F3864"/>
      </w:pBdr>
      <w:spacing w:before="120"/>
      <w:jc w:val="center"/>
    </w:pPr>
    <w:r>
      <w:rPr>
        <w:sz w:val="18"/>
        <w:szCs w:val="18"/>
      </w:rPr>
      <w:t xml:space="preserve">Seminario de Ciencia de los </w:t>
    </w:r>
    <w:r w:rsidR="0048734F">
      <w:rPr>
        <w:sz w:val="18"/>
        <w:szCs w:val="18"/>
      </w:rPr>
      <w:t>Datos | Pág.</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48734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C46D7" w14:textId="77777777" w:rsidR="00E76896" w:rsidRDefault="00E76896">
      <w:r>
        <w:separator/>
      </w:r>
    </w:p>
  </w:footnote>
  <w:footnote w:type="continuationSeparator" w:id="0">
    <w:p w14:paraId="4EBDECD5" w14:textId="77777777" w:rsidR="00E76896" w:rsidRDefault="00E768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FC88F" w14:textId="77777777" w:rsidR="00391B4F" w:rsidRDefault="00000000">
    <w:pPr>
      <w:pBdr>
        <w:bottom w:val="single" w:sz="6" w:space="1" w:color="1F3864"/>
      </w:pBdr>
      <w:spacing w:after="120"/>
      <w:jc w:val="right"/>
    </w:pPr>
    <w:r>
      <w:rPr>
        <w:caps/>
        <w:sz w:val="18"/>
        <w:szCs w:val="18"/>
      </w:rPr>
      <w:t>REDUCCIÓN DE DIMENSIONALIDAD Y CONCLUSIONES — DEMANDA DE TAXIS NYC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3211"/>
    <w:multiLevelType w:val="hybridMultilevel"/>
    <w:tmpl w:val="F66E6214"/>
    <w:lvl w:ilvl="0" w:tplc="29109B80">
      <w:start w:val="1"/>
      <w:numFmt w:val="bullet"/>
      <w:lvlText w:val="•"/>
      <w:lvlJc w:val="left"/>
      <w:pPr>
        <w:ind w:left="720" w:hanging="360"/>
      </w:pPr>
      <w:rPr>
        <w:rFonts w:ascii="Times New Roman" w:eastAsia="Times New Roman" w:hAnsi="Times New Roman" w:cs="Times New Roman"/>
        <w:sz w:val="24"/>
        <w:szCs w:val="24"/>
      </w:rPr>
    </w:lvl>
    <w:lvl w:ilvl="1" w:tplc="E296339A">
      <w:numFmt w:val="decimal"/>
      <w:lvlText w:val=""/>
      <w:lvlJc w:val="left"/>
    </w:lvl>
    <w:lvl w:ilvl="2" w:tplc="003679C8">
      <w:numFmt w:val="decimal"/>
      <w:lvlText w:val=""/>
      <w:lvlJc w:val="left"/>
    </w:lvl>
    <w:lvl w:ilvl="3" w:tplc="6032F546">
      <w:numFmt w:val="decimal"/>
      <w:lvlText w:val=""/>
      <w:lvlJc w:val="left"/>
    </w:lvl>
    <w:lvl w:ilvl="4" w:tplc="4920D078">
      <w:numFmt w:val="decimal"/>
      <w:lvlText w:val=""/>
      <w:lvlJc w:val="left"/>
    </w:lvl>
    <w:lvl w:ilvl="5" w:tplc="1034DE90">
      <w:numFmt w:val="decimal"/>
      <w:lvlText w:val=""/>
      <w:lvlJc w:val="left"/>
    </w:lvl>
    <w:lvl w:ilvl="6" w:tplc="DC3EB062">
      <w:numFmt w:val="decimal"/>
      <w:lvlText w:val=""/>
      <w:lvlJc w:val="left"/>
    </w:lvl>
    <w:lvl w:ilvl="7" w:tplc="379CACE0">
      <w:numFmt w:val="decimal"/>
      <w:lvlText w:val=""/>
      <w:lvlJc w:val="left"/>
    </w:lvl>
    <w:lvl w:ilvl="8" w:tplc="83224B56">
      <w:numFmt w:val="decimal"/>
      <w:lvlText w:val=""/>
      <w:lvlJc w:val="left"/>
    </w:lvl>
  </w:abstractNum>
  <w:abstractNum w:abstractNumId="1" w15:restartNumberingAfterBreak="0">
    <w:nsid w:val="7D144C89"/>
    <w:multiLevelType w:val="hybridMultilevel"/>
    <w:tmpl w:val="751C2D7E"/>
    <w:lvl w:ilvl="0" w:tplc="8772AA0E">
      <w:start w:val="1"/>
      <w:numFmt w:val="bullet"/>
      <w:lvlText w:val="●"/>
      <w:lvlJc w:val="left"/>
      <w:pPr>
        <w:ind w:left="720" w:hanging="360"/>
      </w:pPr>
    </w:lvl>
    <w:lvl w:ilvl="1" w:tplc="51189A5A">
      <w:start w:val="1"/>
      <w:numFmt w:val="bullet"/>
      <w:lvlText w:val="○"/>
      <w:lvlJc w:val="left"/>
      <w:pPr>
        <w:ind w:left="1440" w:hanging="360"/>
      </w:pPr>
    </w:lvl>
    <w:lvl w:ilvl="2" w:tplc="F8C4FE46">
      <w:start w:val="1"/>
      <w:numFmt w:val="bullet"/>
      <w:lvlText w:val="■"/>
      <w:lvlJc w:val="left"/>
      <w:pPr>
        <w:ind w:left="2160" w:hanging="360"/>
      </w:pPr>
    </w:lvl>
    <w:lvl w:ilvl="3" w:tplc="83222C9C">
      <w:start w:val="1"/>
      <w:numFmt w:val="bullet"/>
      <w:lvlText w:val="●"/>
      <w:lvlJc w:val="left"/>
      <w:pPr>
        <w:ind w:left="2880" w:hanging="360"/>
      </w:pPr>
    </w:lvl>
    <w:lvl w:ilvl="4" w:tplc="BD7E2392">
      <w:start w:val="1"/>
      <w:numFmt w:val="bullet"/>
      <w:lvlText w:val="○"/>
      <w:lvlJc w:val="left"/>
      <w:pPr>
        <w:ind w:left="3600" w:hanging="360"/>
      </w:pPr>
    </w:lvl>
    <w:lvl w:ilvl="5" w:tplc="E340AEEA">
      <w:start w:val="1"/>
      <w:numFmt w:val="bullet"/>
      <w:lvlText w:val="■"/>
      <w:lvlJc w:val="left"/>
      <w:pPr>
        <w:ind w:left="4320" w:hanging="360"/>
      </w:pPr>
    </w:lvl>
    <w:lvl w:ilvl="6" w:tplc="C616B4C6">
      <w:start w:val="1"/>
      <w:numFmt w:val="bullet"/>
      <w:lvlText w:val="●"/>
      <w:lvlJc w:val="left"/>
      <w:pPr>
        <w:ind w:left="5040" w:hanging="360"/>
      </w:pPr>
    </w:lvl>
    <w:lvl w:ilvl="7" w:tplc="BC98B090">
      <w:start w:val="1"/>
      <w:numFmt w:val="bullet"/>
      <w:lvlText w:val="●"/>
      <w:lvlJc w:val="left"/>
      <w:pPr>
        <w:ind w:left="5760" w:hanging="360"/>
      </w:pPr>
    </w:lvl>
    <w:lvl w:ilvl="8" w:tplc="20DC004A">
      <w:start w:val="1"/>
      <w:numFmt w:val="bullet"/>
      <w:lvlText w:val="●"/>
      <w:lvlJc w:val="left"/>
      <w:pPr>
        <w:ind w:left="6480" w:hanging="360"/>
      </w:pPr>
    </w:lvl>
  </w:abstractNum>
  <w:num w:numId="1" w16cid:durableId="1577980665">
    <w:abstractNumId w:val="1"/>
    <w:lvlOverride w:ilvl="0">
      <w:startOverride w:val="1"/>
    </w:lvlOverride>
  </w:num>
  <w:num w:numId="2" w16cid:durableId="11712608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B4F"/>
    <w:rsid w:val="00391B4F"/>
    <w:rsid w:val="003A3FF0"/>
    <w:rsid w:val="0048734F"/>
    <w:rsid w:val="004C6F14"/>
    <w:rsid w:val="006B37DC"/>
    <w:rsid w:val="00E76896"/>
    <w:rsid w:val="00FF620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5436F"/>
  <w15:docId w15:val="{7DF3FA3B-C737-4BC4-B851-9E3329185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line="480" w:lineRule="auto"/>
      <w:jc w:val="center"/>
      <w:outlineLvl w:val="0"/>
    </w:pPr>
    <w:rPr>
      <w:b/>
      <w:bCs/>
      <w:color w:val="1F3864"/>
      <w:sz w:val="28"/>
      <w:szCs w:val="28"/>
    </w:rPr>
  </w:style>
  <w:style w:type="paragraph" w:styleId="Ttulo2">
    <w:name w:val="heading 2"/>
    <w:uiPriority w:val="9"/>
    <w:unhideWhenUsed/>
    <w:qFormat/>
    <w:pPr>
      <w:spacing w:before="480" w:after="240" w:line="480" w:lineRule="auto"/>
      <w:outlineLvl w:val="1"/>
    </w:pPr>
    <w:rPr>
      <w:b/>
      <w:bCs/>
      <w:color w:val="1F3864"/>
    </w:rPr>
  </w:style>
  <w:style w:type="paragraph" w:styleId="Ttulo3">
    <w:name w:val="heading 3"/>
    <w:uiPriority w:val="9"/>
    <w:semiHidden/>
    <w:unhideWhenUsed/>
    <w:qFormat/>
    <w:pPr>
      <w:spacing w:before="360" w:after="120" w:line="480" w:lineRule="auto"/>
      <w:outlineLvl w:val="2"/>
    </w:pPr>
    <w:rPr>
      <w:b/>
      <w:bCs/>
      <w:i/>
      <w:i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8734F"/>
    <w:pPr>
      <w:tabs>
        <w:tab w:val="center" w:pos="4419"/>
        <w:tab w:val="right" w:pos="8838"/>
      </w:tabs>
    </w:pPr>
  </w:style>
  <w:style w:type="character" w:customStyle="1" w:styleId="EncabezadoCar">
    <w:name w:val="Encabezado Car"/>
    <w:basedOn w:val="Fuentedeprrafopredeter"/>
    <w:link w:val="Encabezado"/>
    <w:uiPriority w:val="99"/>
    <w:rsid w:val="0048734F"/>
  </w:style>
  <w:style w:type="paragraph" w:styleId="Piedepgina">
    <w:name w:val="footer"/>
    <w:basedOn w:val="Normal"/>
    <w:link w:val="PiedepginaCar"/>
    <w:uiPriority w:val="99"/>
    <w:unhideWhenUsed/>
    <w:rsid w:val="0048734F"/>
    <w:pPr>
      <w:tabs>
        <w:tab w:val="center" w:pos="4419"/>
        <w:tab w:val="right" w:pos="8838"/>
      </w:tabs>
    </w:pPr>
  </w:style>
  <w:style w:type="character" w:customStyle="1" w:styleId="PiedepginaCar">
    <w:name w:val="Pie de página Car"/>
    <w:basedOn w:val="Fuentedeprrafopredeter"/>
    <w:link w:val="Piedepgina"/>
    <w:uiPriority w:val="99"/>
    <w:rsid w:val="004873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14</Pages>
  <Words>2930</Words>
  <Characters>16119</Characters>
  <Application>Microsoft Office Word</Application>
  <DocSecurity>0</DocSecurity>
  <Lines>134</Lines>
  <Paragraphs>38</Paragraphs>
  <ScaleCrop>false</ScaleCrop>
  <Company/>
  <LinksUpToDate>false</LinksUpToDate>
  <CharactersWithSpaces>19011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Eyder Fabian Leiton Usuga</cp:lastModifiedBy>
  <cp:revision>8</cp:revision>
  <dcterms:created xsi:type="dcterms:W3CDTF">2026-05-22T21:51:00Z</dcterms:created>
  <dcterms:modified xsi:type="dcterms:W3CDTF">2026-05-22T22:15:00Z</dcterms:modified>
</cp:coreProperties>
</file>