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bottom w:color="auto" w:space="3" w:sz="0" w:val="none"/>
          <w:right w:color="auto" w:space="0" w:sz="0" w:val="none"/>
        </w:pBdr>
        <w:shd w:fill="f4f4f4" w:val="clear"/>
        <w:spacing w:line="400.79999999999995" w:lineRule="auto"/>
        <w:rPr>
          <w:sz w:val="19"/>
          <w:szCs w:val="19"/>
        </w:rPr>
      </w:pPr>
      <w:r w:rsidDel="00000000" w:rsidR="00000000" w:rsidRPr="00000000">
        <w:rPr>
          <w:rtl w:val="0"/>
        </w:rPr>
      </w:r>
    </w:p>
    <w:p w:rsidR="00000000" w:rsidDel="00000000" w:rsidP="00000000" w:rsidRDefault="00000000" w:rsidRPr="00000000" w14:paraId="00000002">
      <w:pPr>
        <w:pBdr>
          <w:top w:color="auto" w:space="0" w:sz="0" w:val="none"/>
          <w:bottom w:color="auto" w:space="3" w:sz="0" w:val="none"/>
          <w:right w:color="auto" w:space="0" w:sz="0" w:val="none"/>
        </w:pBdr>
        <w:shd w:fill="f4f4f4" w:val="clear"/>
        <w:spacing w:line="400.79999999999995" w:lineRule="auto"/>
        <w:rPr>
          <w:sz w:val="19"/>
          <w:szCs w:val="19"/>
        </w:rPr>
      </w:pPr>
      <w:r w:rsidDel="00000000" w:rsidR="00000000" w:rsidRPr="00000000">
        <w:rPr>
          <w:rtl w:val="0"/>
        </w:rPr>
      </w:r>
    </w:p>
    <w:p w:rsidR="00000000" w:rsidDel="00000000" w:rsidP="00000000" w:rsidRDefault="00000000" w:rsidRPr="00000000" w14:paraId="00000003">
      <w:pPr>
        <w:pBdr>
          <w:top w:color="auto" w:space="0" w:sz="0" w:val="none"/>
          <w:bottom w:color="auto" w:space="3" w:sz="0" w:val="none"/>
          <w:right w:color="auto" w:space="0" w:sz="0" w:val="none"/>
        </w:pBdr>
        <w:shd w:fill="f4f4f4" w:val="clear"/>
        <w:spacing w:line="400.79999999999995" w:lineRule="auto"/>
        <w:rPr>
          <w:sz w:val="19"/>
          <w:szCs w:val="19"/>
        </w:rPr>
      </w:pPr>
      <w:r w:rsidDel="00000000" w:rsidR="00000000" w:rsidRPr="00000000">
        <w:rPr>
          <w:sz w:val="19"/>
          <w:szCs w:val="19"/>
        </w:rPr>
        <w:drawing>
          <wp:inline distB="19050" distT="19050" distL="19050" distR="19050">
            <wp:extent cx="5731200" cy="3213100"/>
            <wp:effectExtent b="0" l="0" r="0" t="0"/>
            <wp:docPr id="1" name="image1.png"/>
            <a:graphic>
              <a:graphicData uri="http://schemas.openxmlformats.org/drawingml/2006/picture">
                <pic:pic>
                  <pic:nvPicPr>
                    <pic:cNvPr id="0" name="image1.png"/>
                    <pic:cNvPicPr preferRelativeResize="0"/>
                  </pic:nvPicPr>
                  <pic:blipFill>
                    <a:blip r:embed="rId6"/>
                    <a:srcRect b="1407" l="0" r="635" t="879"/>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bottom w:color="auto" w:space="3" w:sz="0" w:val="none"/>
          <w:right w:color="auto" w:space="0" w:sz="0" w:val="none"/>
        </w:pBdr>
        <w:shd w:fill="f4f4f4" w:val="clear"/>
        <w:spacing w:line="400.79999999999995" w:lineRule="auto"/>
        <w:rPr>
          <w:sz w:val="19"/>
          <w:szCs w:val="19"/>
        </w:rPr>
      </w:pPr>
      <w:r w:rsidDel="00000000" w:rsidR="00000000" w:rsidRPr="00000000">
        <w:rPr>
          <w:rtl w:val="0"/>
        </w:rPr>
      </w:r>
    </w:p>
    <w:p w:rsidR="00000000" w:rsidDel="00000000" w:rsidP="00000000" w:rsidRDefault="00000000" w:rsidRPr="00000000" w14:paraId="00000005">
      <w:pPr>
        <w:pBdr>
          <w:top w:color="auto" w:space="0" w:sz="0" w:val="none"/>
          <w:bottom w:color="auto" w:space="3" w:sz="0" w:val="none"/>
          <w:right w:color="auto" w:space="0" w:sz="0" w:val="none"/>
        </w:pBdr>
        <w:shd w:fill="f4f4f4" w:val="clear"/>
        <w:spacing w:line="400.79999999999995" w:lineRule="auto"/>
        <w:rPr>
          <w:sz w:val="19"/>
          <w:szCs w:val="19"/>
        </w:rPr>
      </w:pP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3" w:sz="0" w:val="none"/>
          <w:right w:color="e3e3e3" w:space="0" w:sz="0" w:val="none"/>
          <w:between w:color="e3e3e3" w:space="0" w:sz="0" w:val="none"/>
        </w:pBdr>
        <w:shd w:fill="ffffff" w:val="clear"/>
        <w:spacing w:after="300" w:line="400.79999999999995"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a scientific graph containing a single object, such as a circle or a square, we assume that the image meets the requirements of the caption if the following factors are well controlled:</w:t>
      </w:r>
    </w:p>
    <w:p w:rsidR="00000000" w:rsidDel="00000000" w:rsidP="00000000" w:rsidRDefault="00000000" w:rsidRPr="00000000" w14:paraId="00000007">
      <w:pPr>
        <w:numPr>
          <w:ilvl w:val="0"/>
          <w:numId w:val="1"/>
        </w:numPr>
        <w:pBdr>
          <w:top w:color="e3e3e3" w:space="0" w:sz="0" w:val="none"/>
          <w:left w:color="e3e3e3" w:space="0" w:sz="0" w:val="none"/>
          <w:bottom w:color="e3e3e3" w:space="3" w:sz="0" w:val="none"/>
          <w:right w:color="e3e3e3" w:space="0" w:sz="0" w:val="none"/>
          <w:between w:color="e3e3e3" w:space="0" w:sz="0" w:val="none"/>
        </w:pBdr>
        <w:shd w:fill="ffffff" w:val="clear"/>
        <w:spacing w:after="0" w:afterAutospacing="0" w:before="420" w:line="400.79999999999995" w:lineRule="auto"/>
        <w:ind w:left="720" w:hanging="360"/>
      </w:pPr>
      <w:r w:rsidDel="00000000" w:rsidR="00000000" w:rsidRPr="00000000">
        <w:rPr>
          <w:rFonts w:ascii="Roboto" w:cs="Roboto" w:eastAsia="Roboto" w:hAnsi="Roboto"/>
          <w:color w:val="0d0d0d"/>
          <w:sz w:val="24"/>
          <w:szCs w:val="24"/>
          <w:rtl w:val="0"/>
        </w:rPr>
        <w:t xml:space="preserve">The object’s </w:t>
      </w:r>
      <w:r w:rsidDel="00000000" w:rsidR="00000000" w:rsidRPr="00000000">
        <w:rPr>
          <w:rFonts w:ascii="Roboto" w:cs="Roboto" w:eastAsia="Roboto" w:hAnsi="Roboto"/>
          <w:b w:val="1"/>
          <w:color w:val="0d0d0d"/>
          <w:sz w:val="24"/>
          <w:szCs w:val="24"/>
          <w:rtl w:val="0"/>
        </w:rPr>
        <w:t xml:space="preserve">shape</w:t>
      </w:r>
      <w:r w:rsidDel="00000000" w:rsidR="00000000" w:rsidRPr="00000000">
        <w:rPr>
          <w:rFonts w:ascii="Roboto" w:cs="Roboto" w:eastAsia="Roboto" w:hAnsi="Roboto"/>
          <w:color w:val="0d0d0d"/>
          <w:sz w:val="24"/>
          <w:szCs w:val="24"/>
          <w:rtl w:val="0"/>
        </w:rPr>
        <w:t xml:space="preserve">: Ensuring the shape is accurately represented according to the scientific standards required.</w:t>
      </w:r>
    </w:p>
    <w:p w:rsidR="00000000" w:rsidDel="00000000" w:rsidP="00000000" w:rsidRDefault="00000000" w:rsidRPr="00000000" w14:paraId="00000008">
      <w:pPr>
        <w:numPr>
          <w:ilvl w:val="0"/>
          <w:numId w:val="1"/>
        </w:numPr>
        <w:pBdr>
          <w:top w:color="e3e3e3" w:space="0" w:sz="0" w:val="none"/>
          <w:left w:color="e3e3e3" w:space="0" w:sz="0" w:val="none"/>
          <w:bottom w:color="e3e3e3" w:space="3" w:sz="0" w:val="none"/>
          <w:right w:color="e3e3e3" w:space="0" w:sz="0" w:val="none"/>
          <w:between w:color="e3e3e3" w:space="0" w:sz="0" w:val="none"/>
        </w:pBdr>
        <w:shd w:fill="ffffff" w:val="clear"/>
        <w:spacing w:after="0" w:afterAutospacing="0" w:before="0" w:beforeAutospacing="0" w:line="400.79999999999995" w:lineRule="auto"/>
        <w:ind w:left="720" w:hanging="360"/>
      </w:pPr>
      <w:r w:rsidDel="00000000" w:rsidR="00000000" w:rsidRPr="00000000">
        <w:rPr>
          <w:rFonts w:ascii="Roboto" w:cs="Roboto" w:eastAsia="Roboto" w:hAnsi="Roboto"/>
          <w:color w:val="0d0d0d"/>
          <w:sz w:val="24"/>
          <w:szCs w:val="24"/>
          <w:rtl w:val="0"/>
        </w:rPr>
        <w:t xml:space="preserve">The </w:t>
      </w:r>
      <w:r w:rsidDel="00000000" w:rsidR="00000000" w:rsidRPr="00000000">
        <w:rPr>
          <w:rFonts w:ascii="Roboto" w:cs="Roboto" w:eastAsia="Roboto" w:hAnsi="Roboto"/>
          <w:b w:val="1"/>
          <w:color w:val="0d0d0d"/>
          <w:sz w:val="24"/>
          <w:szCs w:val="24"/>
          <w:rtl w:val="0"/>
        </w:rPr>
        <w:t xml:space="preserve">properties </w:t>
      </w:r>
      <w:r w:rsidDel="00000000" w:rsidR="00000000" w:rsidRPr="00000000">
        <w:rPr>
          <w:rFonts w:ascii="Roboto" w:cs="Roboto" w:eastAsia="Roboto" w:hAnsi="Roboto"/>
          <w:color w:val="0d0d0d"/>
          <w:sz w:val="24"/>
          <w:szCs w:val="24"/>
          <w:rtl w:val="0"/>
        </w:rPr>
        <w:t xml:space="preserve">of the object: This includes color, line and contour, size, and other relevant physical attributes.</w:t>
      </w:r>
    </w:p>
    <w:p w:rsidR="00000000" w:rsidDel="00000000" w:rsidP="00000000" w:rsidRDefault="00000000" w:rsidRPr="00000000" w14:paraId="00000009">
      <w:pPr>
        <w:numPr>
          <w:ilvl w:val="0"/>
          <w:numId w:val="1"/>
        </w:numPr>
        <w:pBdr>
          <w:top w:color="e3e3e3" w:space="0" w:sz="0" w:val="none"/>
          <w:left w:color="e3e3e3" w:space="0" w:sz="0" w:val="none"/>
          <w:bottom w:color="e3e3e3" w:space="3" w:sz="0" w:val="none"/>
          <w:right w:color="e3e3e3" w:space="0" w:sz="0" w:val="none"/>
          <w:between w:color="e3e3e3" w:space="0" w:sz="0" w:val="none"/>
        </w:pBdr>
        <w:shd w:fill="ffffff" w:val="clear"/>
        <w:spacing w:after="420" w:before="0" w:beforeAutospacing="0" w:line="400.79999999999995" w:lineRule="auto"/>
        <w:ind w:left="720" w:hanging="360"/>
      </w:pPr>
      <w:r w:rsidDel="00000000" w:rsidR="00000000" w:rsidRPr="00000000">
        <w:rPr>
          <w:rFonts w:ascii="Roboto" w:cs="Roboto" w:eastAsia="Roboto" w:hAnsi="Roboto"/>
          <w:color w:val="0d0d0d"/>
          <w:sz w:val="24"/>
          <w:szCs w:val="24"/>
          <w:rtl w:val="0"/>
        </w:rPr>
        <w:t xml:space="preserve">The </w:t>
      </w:r>
      <w:r w:rsidDel="00000000" w:rsidR="00000000" w:rsidRPr="00000000">
        <w:rPr>
          <w:rFonts w:ascii="Roboto" w:cs="Roboto" w:eastAsia="Roboto" w:hAnsi="Roboto"/>
          <w:b w:val="1"/>
          <w:color w:val="0d0d0d"/>
          <w:sz w:val="24"/>
          <w:szCs w:val="24"/>
          <w:rtl w:val="0"/>
        </w:rPr>
        <w:t xml:space="preserve">position </w:t>
      </w:r>
      <w:r w:rsidDel="00000000" w:rsidR="00000000" w:rsidRPr="00000000">
        <w:rPr>
          <w:rFonts w:ascii="Roboto" w:cs="Roboto" w:eastAsia="Roboto" w:hAnsi="Roboto"/>
          <w:color w:val="0d0d0d"/>
          <w:sz w:val="24"/>
          <w:szCs w:val="24"/>
          <w:rtl w:val="0"/>
        </w:rPr>
        <w:t xml:space="preserve">of the object in the image</w:t>
      </w:r>
    </w:p>
    <w:p w:rsidR="00000000" w:rsidDel="00000000" w:rsidP="00000000" w:rsidRDefault="00000000" w:rsidRPr="00000000" w14:paraId="0000000A">
      <w:pPr>
        <w:pBdr>
          <w:top w:color="e3e3e3" w:space="0" w:sz="0" w:val="none"/>
          <w:left w:color="e3e3e3" w:space="0" w:sz="0" w:val="none"/>
          <w:bottom w:color="e3e3e3" w:space="3" w:sz="0" w:val="none"/>
          <w:right w:color="e3e3e3" w:space="0" w:sz="0" w:val="none"/>
          <w:between w:color="e3e3e3" w:space="0" w:sz="0" w:val="none"/>
        </w:pBdr>
        <w:shd w:fill="ffffff" w:val="clear"/>
        <w:spacing w:after="300" w:before="300" w:line="400.79999999999995"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a word, a correct scientific graph with a single object should meet the shape x properties x position requirement.</w:t>
      </w:r>
    </w:p>
    <w:p w:rsidR="00000000" w:rsidDel="00000000" w:rsidP="00000000" w:rsidRDefault="00000000" w:rsidRPr="00000000" w14:paraId="0000000B">
      <w:pPr>
        <w:pBdr>
          <w:top w:color="e3e3e3" w:space="0" w:sz="0" w:val="none"/>
          <w:left w:color="e3e3e3" w:space="0" w:sz="0" w:val="none"/>
          <w:bottom w:color="e3e3e3" w:space="3" w:sz="0" w:val="none"/>
          <w:right w:color="e3e3e3" w:space="0" w:sz="0" w:val="none"/>
          <w:between w:color="e3e3e3" w:space="0" w:sz="0" w:val="none"/>
        </w:pBdr>
        <w:shd w:fill="ffffff" w:val="clear"/>
        <w:spacing w:after="300" w:before="300" w:line="400.79999999999995"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Additionally, </w:t>
      </w:r>
      <w:r w:rsidDel="00000000" w:rsidR="00000000" w:rsidRPr="00000000">
        <w:rPr>
          <w:rFonts w:ascii="Roboto" w:cs="Roboto" w:eastAsia="Roboto" w:hAnsi="Roboto"/>
          <w:b w:val="1"/>
          <w:color w:val="0d0d0d"/>
          <w:sz w:val="24"/>
          <w:szCs w:val="24"/>
          <w:rtl w:val="0"/>
        </w:rPr>
        <w:t xml:space="preserve">annotations </w:t>
      </w:r>
      <w:r w:rsidDel="00000000" w:rsidR="00000000" w:rsidRPr="00000000">
        <w:rPr>
          <w:rFonts w:ascii="Roboto" w:cs="Roboto" w:eastAsia="Roboto" w:hAnsi="Roboto"/>
          <w:color w:val="0d0d0d"/>
          <w:sz w:val="24"/>
          <w:szCs w:val="24"/>
          <w:rtl w:val="0"/>
        </w:rPr>
        <w:t xml:space="preserve">are often necessary to provide clarity or emphasize specific features. These may include textual annotations, marks a certain part of the graph, or arrows pointing to particular details.</w:t>
      </w:r>
    </w:p>
    <w:p w:rsidR="00000000" w:rsidDel="00000000" w:rsidP="00000000" w:rsidRDefault="00000000" w:rsidRPr="00000000" w14:paraId="0000000C">
      <w:pPr>
        <w:pBdr>
          <w:top w:color="e3e3e3" w:space="0" w:sz="0" w:val="none"/>
          <w:left w:color="e3e3e3" w:space="0" w:sz="0" w:val="none"/>
          <w:bottom w:color="e3e3e3" w:space="3" w:sz="0" w:val="none"/>
          <w:right w:color="e3e3e3" w:space="0" w:sz="0" w:val="none"/>
          <w:between w:color="e3e3e3" w:space="0" w:sz="0" w:val="none"/>
        </w:pBdr>
        <w:shd w:fill="ffffff" w:val="clear"/>
        <w:spacing w:after="300" w:before="300" w:line="400.79999999999995"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Composition</w:t>
      </w:r>
      <w:r w:rsidDel="00000000" w:rsidR="00000000" w:rsidRPr="00000000">
        <w:rPr>
          <w:rFonts w:ascii="Roboto" w:cs="Roboto" w:eastAsia="Roboto" w:hAnsi="Roboto"/>
          <w:color w:val="0d0d0d"/>
          <w:sz w:val="24"/>
          <w:szCs w:val="24"/>
          <w:rtl w:val="0"/>
        </w:rPr>
        <w:t xml:space="preserve">: For graphs that combine two or more objects, the number of objects, their arrangement (the way of composition), and their comparative properties are crucial for accurate scientific representation.</w:t>
      </w:r>
    </w:p>
    <w:p w:rsidR="00000000" w:rsidDel="00000000" w:rsidP="00000000" w:rsidRDefault="00000000" w:rsidRPr="00000000" w14:paraId="0000000D">
      <w:pPr>
        <w:pBdr>
          <w:top w:color="e3e3e3" w:space="0" w:sz="0" w:val="none"/>
          <w:left w:color="e3e3e3" w:space="0" w:sz="0" w:val="none"/>
          <w:bottom w:color="e3e3e3" w:space="3" w:sz="0" w:val="none"/>
          <w:right w:color="e3e3e3" w:space="0" w:sz="0" w:val="none"/>
          <w:between w:color="e3e3e3" w:space="0" w:sz="0" w:val="none"/>
        </w:pBdr>
        <w:shd w:fill="ffffff" w:val="clear"/>
        <w:spacing w:before="300" w:line="400.79999999999995" w:lineRule="auto"/>
        <w:rPr>
          <w:sz w:val="19"/>
          <w:szCs w:val="19"/>
        </w:rPr>
      </w:pPr>
      <w:r w:rsidDel="00000000" w:rsidR="00000000" w:rsidRPr="00000000">
        <w:rPr>
          <w:rFonts w:ascii="Roboto" w:cs="Roboto" w:eastAsia="Roboto" w:hAnsi="Roboto"/>
          <w:color w:val="0d0d0d"/>
          <w:sz w:val="24"/>
          <w:szCs w:val="24"/>
          <w:rtl w:val="0"/>
        </w:rPr>
        <w:t xml:space="preserve">Beyond individual and composite objects, there are </w:t>
      </w:r>
      <w:r w:rsidDel="00000000" w:rsidR="00000000" w:rsidRPr="00000000">
        <w:rPr>
          <w:rFonts w:ascii="Roboto" w:cs="Roboto" w:eastAsia="Roboto" w:hAnsi="Roboto"/>
          <w:b w:val="1"/>
          <w:color w:val="0d0d0d"/>
          <w:sz w:val="24"/>
          <w:szCs w:val="24"/>
          <w:rtl w:val="0"/>
        </w:rPr>
        <w:t xml:space="preserve">complex object </w:t>
      </w:r>
      <w:r w:rsidDel="00000000" w:rsidR="00000000" w:rsidRPr="00000000">
        <w:rPr>
          <w:rFonts w:ascii="Roboto" w:cs="Roboto" w:eastAsia="Roboto" w:hAnsi="Roboto"/>
          <w:color w:val="0d0d0d"/>
          <w:sz w:val="24"/>
          <w:szCs w:val="24"/>
          <w:rtl w:val="0"/>
        </w:rPr>
        <w:t xml:space="preserve">types that are often specific to a particular field or discipline, such as binary trees, neural networks, or process </w:t>
      </w:r>
      <w:r w:rsidDel="00000000" w:rsidR="00000000" w:rsidRPr="00000000">
        <w:rPr>
          <w:rFonts w:ascii="Roboto" w:cs="Roboto" w:eastAsia="Roboto" w:hAnsi="Roboto"/>
          <w:color w:val="0d0d0d"/>
          <w:sz w:val="24"/>
          <w:szCs w:val="24"/>
          <w:rtl w:val="0"/>
        </w:rPr>
        <w:t xml:space="preserve">diagrams</w:t>
      </w:r>
      <w:r w:rsidDel="00000000" w:rsidR="00000000" w:rsidRPr="00000000">
        <w:rPr>
          <w:rFonts w:ascii="Roboto" w:cs="Roboto" w:eastAsia="Roboto" w:hAnsi="Roboto"/>
          <w:color w:val="0d0d0d"/>
          <w:sz w:val="24"/>
          <w:szCs w:val="24"/>
          <w:rtl w:val="0"/>
        </w:rPr>
        <w:t xml:space="preserve">. In forming a complex graph, the specific shapes making up the objects (e.g., circles or ovals) or the exact number of each shape may not be unique, although the overall concept of the complex structure is more significant.</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