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98DB5" w14:textId="54D7BA95" w:rsidR="00465271" w:rsidRDefault="00D663BA" w:rsidP="000C32D4">
      <w:pPr>
        <w:pStyle w:val="af2"/>
      </w:pPr>
      <w:r w:rsidRPr="004C353E">
        <w:rPr>
          <w:rFonts w:hint="eastAsia"/>
        </w:rPr>
        <w:t>交通法规知识库</w:t>
      </w:r>
    </w:p>
    <w:p w14:paraId="72BF191B" w14:textId="469E6084" w:rsidR="003D6ACE" w:rsidRPr="00210BA7" w:rsidRDefault="003D6ACE" w:rsidP="004C353E">
      <w:pPr>
        <w:pStyle w:val="af8"/>
        <w:ind w:firstLine="632"/>
      </w:pPr>
      <w:r w:rsidRPr="00210BA7">
        <w:rPr>
          <w:rFonts w:hint="eastAsia"/>
        </w:rPr>
        <w:t>道路交通安全事关人民群众生命财产安全和社会公共安全，是法治社会建设的重要组成部分。随着机动车保有量持续增长和道路交通环境日益复杂，广大交通参与者和执法工作者对交通法规知识的获取需求不断增长。本文档旨在系统梳理我国现行交通法规体系，归纳常见交通违法行为及处罚标准，探讨交通法规知识库的构建思路与应用前景，为交通管理实践、普法宣传教育以及智能化法律检索提供参考依据。</w:t>
      </w:r>
    </w:p>
    <w:p w14:paraId="28330D75" w14:textId="17CBE4A2" w:rsidR="003D6ACE" w:rsidRPr="000C32D4" w:rsidRDefault="003D6ACE" w:rsidP="000C32D4">
      <w:pPr>
        <w:pStyle w:val="afa"/>
        <w:ind w:firstLine="715"/>
      </w:pPr>
      <w:r w:rsidRPr="000C32D4">
        <w:rPr>
          <w:rFonts w:hint="eastAsia"/>
        </w:rPr>
        <w:t>一、交通法规体系概述</w:t>
      </w:r>
    </w:p>
    <w:p w14:paraId="70811FEC" w14:textId="48CB1AAF" w:rsidR="003D6ACE" w:rsidRPr="00340777" w:rsidRDefault="003D6ACE" w:rsidP="004C353E">
      <w:pPr>
        <w:pStyle w:val="af8"/>
        <w:ind w:firstLine="632"/>
        <w:rPr>
          <w:rFonts w:hAnsi="宋体"/>
        </w:rPr>
      </w:pPr>
      <w:r w:rsidRPr="00340777">
        <w:rPr>
          <w:rFonts w:hAnsi="宋体" w:hint="eastAsia"/>
        </w:rPr>
        <w:t>我国交通法规体系以《中华人民共和国宪法》为根本遵循，以《中华人民共和国道路交通安全法》为核心法律，辅以国务院行政法规、部门规章和地方性法规，形成了层次分明、覆盖全面的法律规范体系。《道路交通安全法》于2003年颁布实施，历经2007年、2011年、2021年三次修正，确立了道路交通安全管理的基本制度，明确了车辆驾驶人、行人、乘车人以及与道路交通活动有关的单位和个人的权利与义务。配套法规包括《道路交通安全法实施条例》《机动车登记规定》《机动车驾驶证申领和使用规定》《道路交通事故处理程序规定》等数十部行政法规和部门规章，共同构成了交通法治的完整框架。</w:t>
      </w:r>
      <w:r w:rsidR="00340777">
        <w:rPr>
          <w:rFonts w:hAnsi="宋体" w:hint="eastAsia"/>
        </w:rPr>
      </w:r>
      <w:r w:rsidRPr="00340777">
        <w:rPr>
          <w:rFonts w:hAnsi="宋体" w:hint="eastAsia"/>
        </w:rPr>
      </w:r>
    </w:p>
    <w:p w14:paraId="24B28EA8" w14:textId="040ECEEE" w:rsidR="003D6ACE" w:rsidRPr="000C32D4" w:rsidRDefault="003D6ACE" w:rsidP="000C32D4">
      <w:pPr>
        <w:pStyle w:val="afa"/>
        <w:ind w:firstLine="715"/>
      </w:pPr>
      <w:r w:rsidRPr="000C32D4">
        <w:rPr>
          <w:rFonts w:hint="eastAsia"/>
        </w:rPr>
        <w:t>二、常见交通违法行为及处罚标准</w:t>
      </w:r>
    </w:p>
    <w:p w14:paraId="4ABFD8DA" w14:textId="3896B266" w:rsidR="003D6ACE" w:rsidRDefault="003D6ACE" w:rsidP="004C353E">
      <w:pPr>
        <w:pStyle w:val="af8"/>
        <w:ind w:firstLine="632"/>
      </w:pPr>
      <w:r>
        <w:rPr>
          <w:rFonts w:hint="eastAsia"/>
        </w:rPr>
        <w:t>交通违法行为是道路交通安全的主要隐患，准确掌握各类违法行为的认定标准和处罚依据，对于规范交通参与行为、维护道路交通秩序具有重要意义。以下对几种常见交通违法行为及其处罚标准进行梳理：</w:t>
      </w:r>
      <w:proofErr w:type="gramStart"/>
      <w:r>
        <w:rPr>
          <w:rFonts w:hint="eastAsia"/>
        </w:rPr>
      </w:r>
      <w:proofErr w:type="gramEnd"/>
      <w:r>
        <w:rPr>
          <w:rFonts w:hint="eastAsia"/>
        </w:rPr>
      </w:r>
    </w:p>
    <w:p w14:paraId="3CEF0C8C" w14:textId="2C04FA8D" w:rsidR="003D6ACE" w:rsidRPr="00340777" w:rsidRDefault="00340777" w:rsidP="004C353E">
      <w:pPr>
        <w:pStyle w:val="afc"/>
        <w:ind w:firstLine="674"/>
      </w:pPr>
      <w:r w:rsidRPr="00340777">
        <w:t>(</w:t>
      </w:r>
      <w:r>
        <w:rPr>
          <w:rFonts w:hint="eastAsia"/>
        </w:rPr>
        <w:t>一</w:t>
      </w:r>
      <w:r w:rsidRPr="00340777">
        <w:t>)</w:t>
      </w:r>
      <w:r w:rsidR="003D6ACE" w:rsidRPr="00340777">
        <w:t>超速行驶处罚</w:t>
      </w:r>
    </w:p>
    <w:p w14:paraId="74356E18" w14:textId="2A546EEA" w:rsidR="003D6ACE" w:rsidRDefault="003D6ACE" w:rsidP="004C353E">
      <w:pPr>
        <w:pStyle w:val="af8"/>
        <w:ind w:firstLine="632"/>
      </w:pPr>
      <w:r>
        <w:rPr>
          <w:rFonts w:hint="eastAsia"/>
        </w:rPr>
        <w:t>超速行驶是引发交通事故的主要原因之一。根据《道路交通安全法》第九十条及《机动车驾驶证申领和使用规定》，驾驶机动车超过规定时速罚款及记分标准如下：在高速公路上行驶超过规定时速20%以上未达50%的，处200元罚款，记6分；超过规定时速50%以上的，处200元以上2000元以下罚款，可以并处吊销机动车驾驶证，记12分。在普通道路上超速20%以上未达50%的，记6分；超速50%以上的，记12分。此外，部分城市对特定路段（如学校区域、施工路段）设置了更低限速，违反者同样适用上述处罚标准。</w:t>
      </w:r>
      <w:r>
        <w:rPr>
          <w:rFonts w:hint="eastAsia"/>
        </w:rPr>
      </w:r>
    </w:p>
    <w:p w14:paraId="40CD893A" w14:textId="50ECB46B" w:rsidR="003D6ACE" w:rsidRPr="00340777" w:rsidRDefault="003D6ACE" w:rsidP="004C353E">
      <w:pPr>
        <w:pStyle w:val="afc"/>
        <w:ind w:firstLine="674"/>
      </w:pPr>
      <w:r w:rsidRPr="00340777">
        <w:t>(二)酒驾与醉驾处罚</w:t>
      </w:r>
    </w:p>
    <w:p w14:paraId="0125755C" w14:textId="0763795A" w:rsidR="003D6ACE" w:rsidRDefault="003D6ACE" w:rsidP="004C353E">
      <w:pPr>
        <w:pStyle w:val="af8"/>
        <w:ind w:firstLine="632"/>
      </w:pPr>
      <w:r>
        <w:rPr>
          <w:rFonts w:hint="eastAsia"/>
        </w:rPr>
        <w:t>饮酒后驾驶和醉酒驾驶是严重危害道路交通安全的违法行为，法律对此规定了严格的处罚措施。根据《道路交通安全法》第九十一条，饮酒后驾驶机动车的，处暂扣六个月机动车驾驶证，并处一千元以上二千元以下罚款；因饮酒后驾驶机动车被处罚，再次饮酒后驾驶机动车的，处十日以下拘留，并处一千元以上二千元以下罚款，吊销机动车驾驶证。醉酒驾驶机动车的，由公安机关交通管理部门约束至酒醒，吊销机动车驾驶证，依法追究刑事责任；五年内不得重新取得机动车驾驶证。饮酒后驾驶营运机动车的，处十五日拘留，并处五千元罚款，吊销机动车驾驶证，五年内不得重新取得机动车驾驶证。醉酒驾驶营运机动车的，吊销机动车驾驶证，依法追究刑事责任，十年内不得重新取得机动车驾驶证，重新取得后不得驾驶营运机动车。</w:t>
      </w:r>
    </w:p>
    <w:p w14:paraId="1513ED44" w14:textId="2A99095B" w:rsidR="003D6ACE" w:rsidRDefault="003D6ACE" w:rsidP="004C353E">
      <w:pPr>
        <w:pStyle w:val="afc"/>
        <w:ind w:firstLine="674"/>
      </w:pPr>
      <w:r w:rsidRPr="00340777">
        <w:t>(三)闯红灯处罚</w:t>
      </w:r>
    </w:p>
    <w:p w14:paraId="64903EF5" w14:textId="3B6F5144" w:rsidR="003D6ACE" w:rsidRPr="00340777" w:rsidRDefault="003D6ACE" w:rsidP="004C353E">
      <w:pPr>
        <w:pStyle w:val="af8"/>
        <w:ind w:firstLine="632"/>
      </w:pPr>
      <w:r w:rsidRPr="00340777">
        <w:rPr>
          <w:rFonts w:hint="eastAsia"/>
        </w:rPr>
        <w:t>闯红灯是指机动车违反交通信号灯指示在红灯亮起时通行交叉路口的行为，属于严重的交通违法。根据《道路交通安全法》第九十五条及《机动车驾驶证申领和使用规定》，驾驶机动车违反道路交通信号灯通行的，处警告或者二十元以上二百元以下罚款，记6分。在交叉路口遇停止信号时，依次停在停止线以外等候通行；超越停止线进入路口继续通行的，同样认定为闯红灯。需要注意的是，部分城市试点推行了"电子警察"自动抓拍系统，对闯红灯行为实行全天候监控取证，大幅提高了执法效率和违法威慑力。此外，行人和非机动车闯红灯同样受到处罚，根据各地实施办法，可处五元以上五十元以下罚款。</w:t>
      </w:r>
    </w:p>
    <w:p w14:paraId="0CCC2A07" w14:textId="47253D27" w:rsidR="003D6ACE" w:rsidRPr="000C32D4" w:rsidRDefault="003D6ACE" w:rsidP="000C32D4">
      <w:pPr>
        <w:pStyle w:val="afa"/>
        <w:ind w:firstLine="715"/>
      </w:pPr>
      <w:r w:rsidRPr="000C32D4">
        <w:rPr>
          <w:rFonts w:hint="eastAsia"/>
        </w:rPr>
        <w:t>三、交通法规知识库的应用与展望</w:t>
      </w:r>
    </w:p>
    <w:p w14:paraId="485AA1BA" w14:textId="276C12F2" w:rsidR="003D6ACE" w:rsidRDefault="003D6ACE" w:rsidP="004C353E">
      <w:pPr>
        <w:pStyle w:val="af8"/>
        <w:ind w:firstLine="632"/>
      </w:pPr>
      <w:r>
        <w:rPr>
          <w:rFonts w:hint="eastAsia"/>
        </w:rPr>
        <w:t>交通法规知识库的建设对于提升交通管理效能、方便群众获取法律知识具有重要意义。随着人工智能和大数据技术的发展，交通法规知识库正从传统的纸质汇编向智能化、交互式方向演进。未来，交通法规知识库还需要在以下方面加强建设和完善：</w:t>
      </w:r>
    </w:p>
    <w:p w14:paraId="57FB3B81" w14:textId="77777777" w:rsidR="003D6ACE" w:rsidRDefault="003D6ACE" w:rsidP="004C353E">
      <w:pPr>
        <w:pStyle w:val="afc"/>
        <w:ind w:firstLine="674"/>
      </w:pPr>
      <w:r>
        <w:t>(</w:t>
      </w:r>
      <w:proofErr w:type="gramStart"/>
      <w:r>
        <w:t>一</w:t>
      </w:r>
      <w:proofErr w:type="gramEnd"/>
      <w:r>
        <w:t>)智能检索与问答系统</w:t>
      </w:r>
    </w:p>
    <w:p w14:paraId="2C6A35ED" w14:textId="438E3437" w:rsidR="003D6ACE" w:rsidRDefault="003D6ACE" w:rsidP="004C353E">
      <w:pPr>
        <w:pStyle w:val="af8"/>
        <w:ind w:firstLine="632"/>
      </w:pPr>
      <w:r>
        <w:rPr>
          <w:rFonts w:hint="eastAsia"/>
        </w:rPr>
        <w:t>基于检索增强生成（RAG）技术的智能问答系统，是实现交通法规知识高效检索的核心路径。该系统通过将《道路交通安全法》及其配套法规进行结构化切分、向量化索引，结合自然语言处理技术实现用户自然语言提问与法规条文的精准匹配。用户只需输入"闯红灯扣几分""酒驾怎么处罚"等日常用语，系统即可自动检索相关法条并生成通俗易懂的解答。相比传统关键词搜索，RAG系统能够理解语义意图，有效处理同义词、口语化表达等复杂查询场景，显著提升知识获取效率和用户体验。同时，系统可集成重排序（Re-ranking）模块，对检索结果进行精度优化，确保法律问答的准确性和权威性。</w:t>
      </w:r>
      <w:r>
        <w:rPr>
          <w:rFonts w:hint="eastAsia"/>
        </w:rPr>
      </w:r>
    </w:p>
    <w:p w14:paraId="01A392E1" w14:textId="77777777" w:rsidR="003D6ACE" w:rsidRDefault="003D6ACE" w:rsidP="004C353E">
      <w:pPr>
        <w:pStyle w:val="afc"/>
        <w:ind w:firstLine="674"/>
      </w:pPr>
      <w:r>
        <w:t>(二)法规动态更新机制</w:t>
      </w:r>
    </w:p>
    <w:p w14:paraId="4FB9F86B" w14:textId="08447507" w:rsidR="003D6ACE" w:rsidRDefault="003D6ACE" w:rsidP="004C353E">
      <w:pPr>
        <w:pStyle w:val="af8"/>
        <w:ind w:firstLine="632"/>
      </w:pPr>
      <w:r>
        <w:rPr>
          <w:rFonts w:hint="eastAsia"/>
        </w:rPr>
        <w:t>交通法规并非一成不变，随着社会经济发展和交通安全形势变化，相关法律法规会适时修订完善。因此，知识库必须具备高效的动态更新机制，确保所收录法规始终为最新版本。具体而言，应建立法规变更监测流程，定期跟踪全国人大、国务院、公安部等权威机构发布的法规修订信息；制定标准化的版本管理流程，对新增、修改、废止的条款进行标注和归档；设置版本对比功能，帮助用户快速了解法规变更内容及其对既有行为的影响。同时，应建立知识质量审核机制，由法律专业人士对更新内容进行合规性审查，确保知识库内容的准确性和时效性。</w:t>
      </w:r>
    </w:p>
    <w:p w14:paraId="2C7BF41E" w14:textId="77777777" w:rsidR="003D6ACE" w:rsidRDefault="003D6ACE" w:rsidP="004C353E">
      <w:pPr>
        <w:pStyle w:val="afc"/>
        <w:ind w:firstLine="674"/>
      </w:pPr>
      <w:r>
        <w:t>(三)普法宣传教育应用</w:t>
      </w:r>
    </w:p>
    <w:p w14:paraId="52CDB7BB" w14:textId="56532579" w:rsidR="003D6ACE" w:rsidRDefault="003D6ACE" w:rsidP="004C353E">
      <w:pPr>
        <w:pStyle w:val="af8"/>
        <w:ind w:firstLine="632"/>
      </w:pPr>
      <w:r>
        <w:rPr>
          <w:rFonts w:hint="eastAsia"/>
        </w:rPr>
        <w:t>交通法规知识库不仅是执法管理的工具，更是普法宣传教育的重要载体。通过将法规知识转化为通俗易懂的问答形式、案例解析和图文解读，可以帮助广大驾驶员和行人更好地了解交通法规、增强法治意识。知识库可对接政务服务平台、交通管理APP、微信公众号等多元渠道，为用户提供7×24小时不间断的法律咨询服务。此外，可结合典型交通事故案例，开展以案释法教育，将抽象的法律条文与具体的生活场景相结合，提升普法教育的针对性和实效性。对于驾培行业，知识库还可作为教练员和学员的辅助学习工具，帮助学员系统掌握交通法规知识，从源头提升道路交通安全水平。</w:t>
      </w:r>
    </w:p>
    <w:p w14:paraId="390E566D" w14:textId="77777777" w:rsidR="003D6ACE" w:rsidRDefault="003D6ACE" w:rsidP="004C353E">
      <w:pPr>
        <w:pStyle w:val="afc"/>
        <w:ind w:firstLine="674"/>
      </w:pPr>
      <w:bookmarkStart w:id="0" w:name="_Hlk205198107"/>
      <w:r>
        <w:t>(四)未来发展方向</w:t>
      </w:r>
      <w:bookmarkEnd w:id="0"/>
    </w:p>
    <w:p w14:paraId="31952965" w14:textId="76ACB8BA" w:rsidR="003856E5" w:rsidRPr="000C32D4" w:rsidRDefault="003D6ACE" w:rsidP="000C32D4">
      <w:pPr>
        <w:pStyle w:val="af8"/>
        <w:ind w:firstLine="632"/>
      </w:pPr>
      <w:r>
        <w:rPr>
          <w:rFonts w:hint="eastAsia"/>
        </w:rPr>
        <w:t>展望未来，交通法规知识库将朝着多模态融合、增量更新和权限管控等方向持续发展。多模态融合方面，知识库将不仅支持文本检索，还可整合交通标志图片识别、交通事故视频分析等多模态能力，实现更丰富的知识交互体验。增量更新方面，通过流式数据处理和增量索引技术，实现法规变更的实时同步，确保知识库内容始终与最新法规保持同步。权限管控方面，针对不同用户角色（执法人员、普通市民、企业法务等）提供差异化的知识访问权限和内容呈现方式，保障数据安全与隐私保护。综上所述，交通法规知识库的建设是一项系统工程，需要法律专家、技术人员和管理者的多方协作，通过持续优化和完善，为道路交通安全治理现代化提供有力的知识支撑。</w:t>
      </w:r>
      <w:r>
        <w:rPr>
          <w:rFonts w:hint="eastAsia"/>
        </w:rPr>
      </w:r>
    </w:p>
    <w:sectPr w:rsidR="003856E5" w:rsidRPr="000C32D4" w:rsidSect="004C353E">
      <w:footerReference w:type="even" r:id="rId7"/>
      <w:footerReference w:type="default" r:id="rId8"/>
      <w:pgSz w:w="11906" w:h="16838" w:code="9"/>
      <w:pgMar w:top="1440" w:right="1797" w:bottom="1440" w:left="1797" w:header="851" w:footer="851" w:gutter="0"/>
      <w:pgNumType w:fmt="numberInDash"/>
      <w:cols w:space="0"/>
      <w:docGrid w:type="linesAndChars" w:linePitch="579" w:charSpace="-8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DF5B6E" w14:textId="77777777" w:rsidR="00F432CD" w:rsidRDefault="00F432CD" w:rsidP="00351F34">
      <w:r>
        <w:separator/>
      </w:r>
    </w:p>
  </w:endnote>
  <w:endnote w:type="continuationSeparator" w:id="0">
    <w:p w14:paraId="6276EABF" w14:textId="77777777" w:rsidR="00F432CD" w:rsidRDefault="00F432CD" w:rsidP="00351F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70942603"/>
      <w:docPartObj>
        <w:docPartGallery w:val="Page Numbers (Bottom of Page)"/>
        <w:docPartUnique/>
      </w:docPartObj>
    </w:sdtPr>
    <w:sdtEndPr>
      <w:rPr>
        <w:rFonts w:asciiTheme="minorEastAsia" w:eastAsiaTheme="minorEastAsia" w:hAnsiTheme="minorEastAsia"/>
        <w:sz w:val="28"/>
        <w:szCs w:val="28"/>
      </w:rPr>
    </w:sdtEndPr>
    <w:sdtContent>
      <w:p w14:paraId="351F5986" w14:textId="29C09E07" w:rsidR="001D43B9" w:rsidRPr="001D43B9" w:rsidRDefault="001D43B9" w:rsidP="0091793F">
        <w:pPr>
          <w:pStyle w:val="a9"/>
          <w:jc w:val="center"/>
          <w:rPr>
            <w:rFonts w:asciiTheme="minorEastAsia" w:eastAsiaTheme="minorEastAsia" w:hAnsiTheme="minorEastAsia"/>
            <w:sz w:val="28"/>
            <w:szCs w:val="28"/>
          </w:rPr>
        </w:pPr>
        <w:r w:rsidRPr="001D43B9">
          <w:rPr>
            <w:rFonts w:asciiTheme="minorEastAsia" w:eastAsiaTheme="minorEastAsia" w:hAnsiTheme="minorEastAsia"/>
            <w:sz w:val="28"/>
            <w:szCs w:val="28"/>
          </w:rPr>
          <w:fldChar w:fldCharType="begin"/>
        </w:r>
        <w:r w:rsidRPr="001D43B9">
          <w:rPr>
            <w:rFonts w:asciiTheme="minorEastAsia" w:eastAsiaTheme="minorEastAsia" w:hAnsiTheme="minorEastAsia"/>
            <w:sz w:val="28"/>
            <w:szCs w:val="28"/>
          </w:rPr>
          <w:instrText>PAGE   \* MERGEFORMAT</w:instrText>
        </w:r>
        <w:r w:rsidRPr="001D43B9">
          <w:rPr>
            <w:rFonts w:asciiTheme="minorEastAsia" w:eastAsiaTheme="minorEastAsia" w:hAnsiTheme="minorEastAsia"/>
            <w:sz w:val="28"/>
            <w:szCs w:val="28"/>
          </w:rPr>
          <w:fldChar w:fldCharType="separate"/>
        </w:r>
        <w:r w:rsidRPr="001D43B9">
          <w:rPr>
            <w:rFonts w:asciiTheme="minorEastAsia" w:eastAsiaTheme="minorEastAsia" w:hAnsiTheme="minorEastAsia"/>
            <w:sz w:val="28"/>
            <w:szCs w:val="28"/>
            <w:lang w:val="zh-CN"/>
          </w:rPr>
          <w:t>2</w:t>
        </w:r>
        <w:r w:rsidRPr="001D43B9">
          <w:rPr>
            <w:rFonts w:asciiTheme="minorEastAsia" w:eastAsiaTheme="minorEastAsia" w:hAnsiTheme="minorEastAsia"/>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7540114"/>
      <w:docPartObj>
        <w:docPartGallery w:val="Page Numbers (Bottom of Page)"/>
        <w:docPartUnique/>
      </w:docPartObj>
    </w:sdtPr>
    <w:sdtEndPr>
      <w:rPr>
        <w:rFonts w:asciiTheme="minorEastAsia" w:eastAsiaTheme="minorEastAsia" w:hAnsiTheme="minorEastAsia"/>
        <w:sz w:val="28"/>
        <w:szCs w:val="28"/>
      </w:rPr>
    </w:sdtEndPr>
    <w:sdtContent>
      <w:p w14:paraId="16E3235A" w14:textId="5F5F6BE9" w:rsidR="001D43B9" w:rsidRPr="001D43B9" w:rsidRDefault="001D43B9" w:rsidP="0091793F">
        <w:pPr>
          <w:pStyle w:val="a9"/>
          <w:jc w:val="center"/>
          <w:rPr>
            <w:rFonts w:asciiTheme="minorEastAsia" w:eastAsiaTheme="minorEastAsia" w:hAnsiTheme="minorEastAsia"/>
            <w:sz w:val="28"/>
            <w:szCs w:val="28"/>
          </w:rPr>
        </w:pPr>
        <w:r w:rsidRPr="001D43B9">
          <w:rPr>
            <w:rFonts w:asciiTheme="minorEastAsia" w:eastAsiaTheme="minorEastAsia" w:hAnsiTheme="minorEastAsia"/>
            <w:sz w:val="28"/>
            <w:szCs w:val="28"/>
          </w:rPr>
          <w:fldChar w:fldCharType="begin"/>
        </w:r>
        <w:r w:rsidRPr="001D43B9">
          <w:rPr>
            <w:rFonts w:asciiTheme="minorEastAsia" w:eastAsiaTheme="minorEastAsia" w:hAnsiTheme="minorEastAsia"/>
            <w:sz w:val="28"/>
            <w:szCs w:val="28"/>
          </w:rPr>
          <w:instrText>PAGE   \* MERGEFORMAT</w:instrText>
        </w:r>
        <w:r w:rsidRPr="001D43B9">
          <w:rPr>
            <w:rFonts w:asciiTheme="minorEastAsia" w:eastAsiaTheme="minorEastAsia" w:hAnsiTheme="minorEastAsia"/>
            <w:sz w:val="28"/>
            <w:szCs w:val="28"/>
          </w:rPr>
          <w:fldChar w:fldCharType="separate"/>
        </w:r>
        <w:r w:rsidRPr="001D43B9">
          <w:rPr>
            <w:rFonts w:asciiTheme="minorEastAsia" w:eastAsiaTheme="minorEastAsia" w:hAnsiTheme="minorEastAsia"/>
            <w:sz w:val="28"/>
            <w:szCs w:val="28"/>
            <w:lang w:val="zh-CN"/>
          </w:rPr>
          <w:t>2</w:t>
        </w:r>
        <w:r w:rsidRPr="001D43B9">
          <w:rPr>
            <w:rFonts w:asciiTheme="minorEastAsia" w:eastAsiaTheme="minorEastAsia" w:hAnsiTheme="minorEastAsia"/>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CE1BF" w14:textId="77777777" w:rsidR="00F432CD" w:rsidRDefault="00F432CD" w:rsidP="00351F34">
      <w:r>
        <w:separator/>
      </w:r>
    </w:p>
  </w:footnote>
  <w:footnote w:type="continuationSeparator" w:id="0">
    <w:p w14:paraId="2DFF1D87" w14:textId="77777777" w:rsidR="00F432CD" w:rsidRDefault="00F432CD" w:rsidP="00351F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5DA5C70"/>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7F429174"/>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669AC15C"/>
    <w:lvl w:ilvl="0">
      <w:start w:val="1"/>
      <w:numFmt w:val="decimal"/>
      <w:lvlText w:val="%1."/>
      <w:lvlJc w:val="left"/>
      <w:pPr>
        <w:tabs>
          <w:tab w:val="num" w:pos="1200"/>
        </w:tabs>
        <w:ind w:leftChars="400" w:left="1200" w:hangingChars="200" w:hanging="360"/>
      </w:pPr>
    </w:lvl>
  </w:abstractNum>
  <w:abstractNum w:abstractNumId="3" w15:restartNumberingAfterBreak="0">
    <w:nsid w:val="FFFFFF7F"/>
    <w:multiLevelType w:val="singleLevel"/>
    <w:tmpl w:val="8AEAB460"/>
    <w:lvl w:ilvl="0">
      <w:start w:val="1"/>
      <w:numFmt w:val="decimal"/>
      <w:lvlText w:val="%1."/>
      <w:lvlJc w:val="left"/>
      <w:pPr>
        <w:tabs>
          <w:tab w:val="num" w:pos="780"/>
        </w:tabs>
        <w:ind w:leftChars="200" w:left="780" w:hangingChars="200" w:hanging="360"/>
      </w:pPr>
    </w:lvl>
  </w:abstractNum>
  <w:abstractNum w:abstractNumId="4" w15:restartNumberingAfterBreak="0">
    <w:nsid w:val="FFFFFF80"/>
    <w:multiLevelType w:val="singleLevel"/>
    <w:tmpl w:val="061470DE"/>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E7DEB1AC"/>
    <w:lvl w:ilvl="0">
      <w:start w:val="1"/>
      <w:numFmt w:val="bullet"/>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86C6E34E"/>
    <w:lvl w:ilvl="0">
      <w:start w:val="1"/>
      <w:numFmt w:val="bullet"/>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1D52492C"/>
    <w:lvl w:ilvl="0">
      <w:start w:val="1"/>
      <w:numFmt w:val="bullet"/>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855E00AA"/>
    <w:lvl w:ilvl="0">
      <w:start w:val="1"/>
      <w:numFmt w:val="decimal"/>
      <w:lvlText w:val="%1."/>
      <w:lvlJc w:val="left"/>
      <w:pPr>
        <w:tabs>
          <w:tab w:val="num" w:pos="360"/>
        </w:tabs>
        <w:ind w:left="360" w:hangingChars="200" w:hanging="360"/>
      </w:pPr>
    </w:lvl>
  </w:abstractNum>
  <w:abstractNum w:abstractNumId="9" w15:restartNumberingAfterBreak="0">
    <w:nsid w:val="FFFFFF89"/>
    <w:multiLevelType w:val="singleLevel"/>
    <w:tmpl w:val="7A163874"/>
    <w:lvl w:ilvl="0">
      <w:start w:val="1"/>
      <w:numFmt w:val="bullet"/>
      <w:lvlText w:val=""/>
      <w:lvlJc w:val="left"/>
      <w:pPr>
        <w:tabs>
          <w:tab w:val="num" w:pos="360"/>
        </w:tabs>
        <w:ind w:left="360" w:hangingChars="200" w:hanging="360"/>
      </w:pPr>
      <w:rPr>
        <w:rFonts w:ascii="Wingdings" w:hAnsi="Wingdings" w:hint="default"/>
      </w:rPr>
    </w:lvl>
  </w:abstractNum>
  <w:abstractNum w:abstractNumId="10" w15:restartNumberingAfterBreak="0">
    <w:nsid w:val="1A1968E8"/>
    <w:multiLevelType w:val="hybridMultilevel"/>
    <w:tmpl w:val="412A3934"/>
    <w:lvl w:ilvl="0" w:tplc="BD2A8BE4">
      <w:start w:val="1"/>
      <w:numFmt w:val="japaneseCounting"/>
      <w:lvlText w:val="(%1)"/>
      <w:lvlJc w:val="left"/>
      <w:pPr>
        <w:ind w:left="1354" w:hanging="720"/>
      </w:pPr>
      <w:rPr>
        <w:rFonts w:hint="default"/>
      </w:rPr>
    </w:lvl>
    <w:lvl w:ilvl="1" w:tplc="04090019" w:tentative="1">
      <w:start w:val="1"/>
      <w:numFmt w:val="lowerLetter"/>
      <w:lvlText w:val="%2)"/>
      <w:lvlJc w:val="left"/>
      <w:pPr>
        <w:ind w:left="1474" w:hanging="420"/>
      </w:pPr>
    </w:lvl>
    <w:lvl w:ilvl="2" w:tplc="0409001B" w:tentative="1">
      <w:start w:val="1"/>
      <w:numFmt w:val="lowerRoman"/>
      <w:lvlText w:val="%3."/>
      <w:lvlJc w:val="right"/>
      <w:pPr>
        <w:ind w:left="1894" w:hanging="420"/>
      </w:pPr>
    </w:lvl>
    <w:lvl w:ilvl="3" w:tplc="0409000F" w:tentative="1">
      <w:start w:val="1"/>
      <w:numFmt w:val="decimal"/>
      <w:lvlText w:val="%4."/>
      <w:lvlJc w:val="left"/>
      <w:pPr>
        <w:ind w:left="2314" w:hanging="420"/>
      </w:pPr>
    </w:lvl>
    <w:lvl w:ilvl="4" w:tplc="04090019" w:tentative="1">
      <w:start w:val="1"/>
      <w:numFmt w:val="lowerLetter"/>
      <w:lvlText w:val="%5)"/>
      <w:lvlJc w:val="left"/>
      <w:pPr>
        <w:ind w:left="2734" w:hanging="420"/>
      </w:pPr>
    </w:lvl>
    <w:lvl w:ilvl="5" w:tplc="0409001B" w:tentative="1">
      <w:start w:val="1"/>
      <w:numFmt w:val="lowerRoman"/>
      <w:lvlText w:val="%6."/>
      <w:lvlJc w:val="right"/>
      <w:pPr>
        <w:ind w:left="3154" w:hanging="420"/>
      </w:pPr>
    </w:lvl>
    <w:lvl w:ilvl="6" w:tplc="0409000F" w:tentative="1">
      <w:start w:val="1"/>
      <w:numFmt w:val="decimal"/>
      <w:lvlText w:val="%7."/>
      <w:lvlJc w:val="left"/>
      <w:pPr>
        <w:ind w:left="3574" w:hanging="420"/>
      </w:pPr>
    </w:lvl>
    <w:lvl w:ilvl="7" w:tplc="04090019" w:tentative="1">
      <w:start w:val="1"/>
      <w:numFmt w:val="lowerLetter"/>
      <w:lvlText w:val="%8)"/>
      <w:lvlJc w:val="left"/>
      <w:pPr>
        <w:ind w:left="3994" w:hanging="420"/>
      </w:pPr>
    </w:lvl>
    <w:lvl w:ilvl="8" w:tplc="0409001B" w:tentative="1">
      <w:start w:val="1"/>
      <w:numFmt w:val="lowerRoman"/>
      <w:lvlText w:val="%9."/>
      <w:lvlJc w:val="right"/>
      <w:pPr>
        <w:ind w:left="4414" w:hanging="420"/>
      </w:pPr>
    </w:lvl>
  </w:abstractNum>
  <w:num w:numId="1">
    <w:abstractNumId w:val="8"/>
  </w:num>
  <w:num w:numId="2">
    <w:abstractNumId w:val="3"/>
  </w:num>
  <w:num w:numId="3">
    <w:abstractNumId w:val="2"/>
  </w:num>
  <w:num w:numId="4">
    <w:abstractNumId w:val="1"/>
  </w:num>
  <w:num w:numId="5">
    <w:abstractNumId w:val="0"/>
  </w:num>
  <w:num w:numId="6">
    <w:abstractNumId w:val="9"/>
  </w:num>
  <w:num w:numId="7">
    <w:abstractNumId w:val="7"/>
  </w:num>
  <w:num w:numId="8">
    <w:abstractNumId w:val="6"/>
  </w:num>
  <w:num w:numId="9">
    <w:abstractNumId w:val="5"/>
  </w:num>
  <w:num w:numId="10">
    <w:abstractNumId w:val="4"/>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420"/>
  <w:evenAndOddHeaders/>
  <w:drawingGridHorizontalSpacing w:val="158"/>
  <w:drawingGridVerticalSpacing w:val="579"/>
  <w:displayHorizont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Y3ZGJhNDk4ZDBlZTM5YmEzYjQ2ZTdlMjEyODI2NzYifQ=="/>
  </w:docVars>
  <w:rsids>
    <w:rsidRoot w:val="1B775F20"/>
    <w:rsid w:val="0002766D"/>
    <w:rsid w:val="00060045"/>
    <w:rsid w:val="00061396"/>
    <w:rsid w:val="00064F23"/>
    <w:rsid w:val="000C32D4"/>
    <w:rsid w:val="000F01D9"/>
    <w:rsid w:val="00102960"/>
    <w:rsid w:val="001041C9"/>
    <w:rsid w:val="001516C1"/>
    <w:rsid w:val="00175C21"/>
    <w:rsid w:val="001A6392"/>
    <w:rsid w:val="001B209D"/>
    <w:rsid w:val="001C0ACD"/>
    <w:rsid w:val="001D0EBB"/>
    <w:rsid w:val="001D43B9"/>
    <w:rsid w:val="001D62AC"/>
    <w:rsid w:val="00210BA7"/>
    <w:rsid w:val="0021695C"/>
    <w:rsid w:val="00243723"/>
    <w:rsid w:val="002657DA"/>
    <w:rsid w:val="002B6057"/>
    <w:rsid w:val="002D2611"/>
    <w:rsid w:val="0033075C"/>
    <w:rsid w:val="00340777"/>
    <w:rsid w:val="00351F34"/>
    <w:rsid w:val="003527FB"/>
    <w:rsid w:val="00364FE7"/>
    <w:rsid w:val="003835CD"/>
    <w:rsid w:val="003852B3"/>
    <w:rsid w:val="003856E5"/>
    <w:rsid w:val="00390943"/>
    <w:rsid w:val="003B63BE"/>
    <w:rsid w:val="003D6ACE"/>
    <w:rsid w:val="00405224"/>
    <w:rsid w:val="004179D6"/>
    <w:rsid w:val="00422DB6"/>
    <w:rsid w:val="00442561"/>
    <w:rsid w:val="00465271"/>
    <w:rsid w:val="004824C5"/>
    <w:rsid w:val="00494E37"/>
    <w:rsid w:val="004C353E"/>
    <w:rsid w:val="004D5BB7"/>
    <w:rsid w:val="00522E6F"/>
    <w:rsid w:val="005352FF"/>
    <w:rsid w:val="005359DD"/>
    <w:rsid w:val="00540C38"/>
    <w:rsid w:val="00603C53"/>
    <w:rsid w:val="00654E45"/>
    <w:rsid w:val="00670CD0"/>
    <w:rsid w:val="006940C3"/>
    <w:rsid w:val="006D2E7D"/>
    <w:rsid w:val="00764FCD"/>
    <w:rsid w:val="00863CD4"/>
    <w:rsid w:val="008655E7"/>
    <w:rsid w:val="00866A12"/>
    <w:rsid w:val="00866C78"/>
    <w:rsid w:val="008670FE"/>
    <w:rsid w:val="00872A6B"/>
    <w:rsid w:val="00875604"/>
    <w:rsid w:val="00880DFB"/>
    <w:rsid w:val="008B4B4F"/>
    <w:rsid w:val="008E21E5"/>
    <w:rsid w:val="0091793F"/>
    <w:rsid w:val="00922756"/>
    <w:rsid w:val="00952DF5"/>
    <w:rsid w:val="009F30FE"/>
    <w:rsid w:val="00A05202"/>
    <w:rsid w:val="00A1594F"/>
    <w:rsid w:val="00A7203A"/>
    <w:rsid w:val="00A928FD"/>
    <w:rsid w:val="00AA1964"/>
    <w:rsid w:val="00AA3106"/>
    <w:rsid w:val="00AE3F46"/>
    <w:rsid w:val="00B07B6A"/>
    <w:rsid w:val="00B105EB"/>
    <w:rsid w:val="00B15E4F"/>
    <w:rsid w:val="00BC1214"/>
    <w:rsid w:val="00C363B5"/>
    <w:rsid w:val="00C44748"/>
    <w:rsid w:val="00C67797"/>
    <w:rsid w:val="00CD06AA"/>
    <w:rsid w:val="00CD2B94"/>
    <w:rsid w:val="00CF0227"/>
    <w:rsid w:val="00D115ED"/>
    <w:rsid w:val="00D36B00"/>
    <w:rsid w:val="00D36C62"/>
    <w:rsid w:val="00D622DF"/>
    <w:rsid w:val="00D663BA"/>
    <w:rsid w:val="00D66EAB"/>
    <w:rsid w:val="00D733AC"/>
    <w:rsid w:val="00D93F16"/>
    <w:rsid w:val="00DD418C"/>
    <w:rsid w:val="00E06011"/>
    <w:rsid w:val="00E7734F"/>
    <w:rsid w:val="00EC6527"/>
    <w:rsid w:val="00F1298D"/>
    <w:rsid w:val="00F432CD"/>
    <w:rsid w:val="00F605D6"/>
    <w:rsid w:val="00F722BC"/>
    <w:rsid w:val="00FF155F"/>
    <w:rsid w:val="10486B3A"/>
    <w:rsid w:val="1B775F20"/>
    <w:rsid w:val="23CD7FCE"/>
    <w:rsid w:val="311566B0"/>
    <w:rsid w:val="34456605"/>
    <w:rsid w:val="374E46CA"/>
    <w:rsid w:val="47A41272"/>
    <w:rsid w:val="624C1682"/>
    <w:rsid w:val="75907424"/>
    <w:rsid w:val="773277E7"/>
    <w:rsid w:val="7F5753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2056FA"/>
  <w15:docId w15:val="{8B11BB78-DC28-426D-94CF-29E84757F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663BA"/>
    <w:pPr>
      <w:widowControl w:val="0"/>
      <w:jc w:val="both"/>
    </w:pPr>
    <w:rPr>
      <w:rFonts w:ascii="仿宋_GB2312" w:eastAsia="仿宋_GB2312" w:hAnsi="仿宋_GB2312" w:cstheme="minorBidi"/>
      <w:kern w:val="2"/>
      <w:sz w:val="3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pPr>
      <w:jc w:val="left"/>
    </w:pPr>
  </w:style>
  <w:style w:type="paragraph" w:styleId="a5">
    <w:name w:val="Salutation"/>
    <w:basedOn w:val="a"/>
    <w:next w:val="a"/>
    <w:link w:val="a6"/>
    <w:rPr>
      <w:rFonts w:ascii="仿宋" w:eastAsia="仿宋" w:hAnsi="仿宋" w:cs="仿宋"/>
      <w:sz w:val="28"/>
      <w:szCs w:val="32"/>
    </w:rPr>
  </w:style>
  <w:style w:type="paragraph" w:styleId="a7">
    <w:name w:val="Closing"/>
    <w:basedOn w:val="a"/>
    <w:link w:val="a8"/>
    <w:pPr>
      <w:ind w:leftChars="2100" w:left="100"/>
    </w:pPr>
    <w:rPr>
      <w:rFonts w:ascii="仿宋" w:eastAsia="仿宋" w:hAnsi="仿宋" w:cs="仿宋"/>
      <w:sz w:val="28"/>
      <w:szCs w:val="32"/>
    </w:rPr>
  </w:style>
  <w:style w:type="paragraph" w:styleId="a9">
    <w:name w:val="footer"/>
    <w:basedOn w:val="a"/>
    <w:link w:val="aa"/>
    <w:uiPriority w:val="99"/>
    <w:pPr>
      <w:tabs>
        <w:tab w:val="center" w:pos="4153"/>
        <w:tab w:val="right" w:pos="8306"/>
      </w:tabs>
      <w:snapToGrid w:val="0"/>
      <w:jc w:val="left"/>
    </w:pPr>
    <w:rPr>
      <w:sz w:val="18"/>
      <w:szCs w:val="18"/>
    </w:rPr>
  </w:style>
  <w:style w:type="paragraph" w:styleId="ab">
    <w:name w:val="header"/>
    <w:basedOn w:val="a"/>
    <w:link w:val="ac"/>
    <w:pPr>
      <w:pBdr>
        <w:bottom w:val="single" w:sz="6" w:space="1" w:color="auto"/>
      </w:pBdr>
      <w:tabs>
        <w:tab w:val="center" w:pos="4153"/>
        <w:tab w:val="right" w:pos="8306"/>
      </w:tabs>
      <w:snapToGrid w:val="0"/>
      <w:jc w:val="center"/>
    </w:pPr>
    <w:rPr>
      <w:sz w:val="18"/>
      <w:szCs w:val="18"/>
    </w:rPr>
  </w:style>
  <w:style w:type="paragraph" w:styleId="ad">
    <w:name w:val="Subtitle"/>
    <w:basedOn w:val="a"/>
    <w:next w:val="a"/>
    <w:link w:val="ae"/>
    <w:autoRedefine/>
    <w:qFormat/>
    <w:pPr>
      <w:spacing w:before="240" w:after="60" w:line="312" w:lineRule="auto"/>
      <w:jc w:val="center"/>
      <w:outlineLvl w:val="1"/>
    </w:pPr>
    <w:rPr>
      <w:rFonts w:eastAsiaTheme="minorEastAsia"/>
      <w:b/>
      <w:bCs/>
      <w:kern w:val="28"/>
      <w:szCs w:val="32"/>
    </w:rPr>
  </w:style>
  <w:style w:type="paragraph" w:styleId="af">
    <w:name w:val="annotation subject"/>
    <w:basedOn w:val="a3"/>
    <w:next w:val="a3"/>
    <w:link w:val="af0"/>
    <w:rPr>
      <w:b/>
      <w:bCs/>
    </w:rPr>
  </w:style>
  <w:style w:type="character" w:styleId="af1">
    <w:name w:val="annotation reference"/>
    <w:basedOn w:val="a0"/>
    <w:uiPriority w:val="99"/>
    <w:rPr>
      <w:sz w:val="21"/>
      <w:szCs w:val="21"/>
    </w:rPr>
  </w:style>
  <w:style w:type="paragraph" w:customStyle="1" w:styleId="af2">
    <w:name w:val="全文一级大标题"/>
    <w:basedOn w:val="a"/>
    <w:link w:val="af3"/>
    <w:autoRedefine/>
    <w:qFormat/>
    <w:rsid w:val="000C32D4"/>
    <w:pPr>
      <w:spacing w:line="640" w:lineRule="exact"/>
      <w:jc w:val="center"/>
    </w:pPr>
    <w:rPr>
      <w:rFonts w:ascii="黑体" w:eastAsia="黑体" w:hAnsiTheme="majorEastAsia" w:cs="宋体"/>
      <w:b/>
      <w:color w:val="0D0D0D" w:themeColor="text1" w:themeTint="F2"/>
      <w:sz w:val="44"/>
      <w:szCs w:val="44"/>
    </w:rPr>
  </w:style>
  <w:style w:type="paragraph" w:customStyle="1" w:styleId="af4">
    <w:name w:val="全文副标题"/>
    <w:basedOn w:val="a"/>
    <w:link w:val="af5"/>
    <w:qFormat/>
    <w:rsid w:val="000C32D4"/>
    <w:pPr>
      <w:spacing w:line="640" w:lineRule="exact"/>
      <w:jc w:val="center"/>
    </w:pPr>
    <w:rPr>
      <w:rFonts w:ascii="黑体" w:eastAsia="黑体" w:hAnsi="宋体" w:cs="仿宋"/>
      <w:b/>
      <w:sz w:val="38"/>
      <w:szCs w:val="32"/>
    </w:rPr>
  </w:style>
  <w:style w:type="character" w:customStyle="1" w:styleId="af3">
    <w:name w:val="全文一级大标题 字符"/>
    <w:basedOn w:val="a0"/>
    <w:link w:val="af2"/>
    <w:rsid w:val="000C32D4"/>
    <w:rPr>
      <w:rFonts w:ascii="黑体" w:eastAsia="黑体" w:hAnsiTheme="majorEastAsia" w:cs="宋体"/>
      <w:b/>
      <w:color w:val="0D0D0D" w:themeColor="text1" w:themeTint="F2"/>
      <w:kern w:val="2"/>
      <w:sz w:val="44"/>
      <w:szCs w:val="44"/>
    </w:rPr>
  </w:style>
  <w:style w:type="paragraph" w:customStyle="1" w:styleId="af6">
    <w:name w:val="抬头或称呼"/>
    <w:basedOn w:val="a"/>
    <w:link w:val="af7"/>
    <w:autoRedefine/>
    <w:qFormat/>
    <w:rsid w:val="00A1594F"/>
    <w:pPr>
      <w:jc w:val="left"/>
    </w:pPr>
    <w:rPr>
      <w:rFonts w:ascii="宋体" w:eastAsia="宋体" w:hAnsi="宋体" w:cs="仿宋"/>
      <w:szCs w:val="32"/>
    </w:rPr>
  </w:style>
  <w:style w:type="character" w:customStyle="1" w:styleId="af5">
    <w:name w:val="全文副标题 字符"/>
    <w:basedOn w:val="a0"/>
    <w:link w:val="af4"/>
    <w:rsid w:val="000C32D4"/>
    <w:rPr>
      <w:rFonts w:ascii="黑体" w:eastAsia="黑体" w:hAnsi="宋体" w:cs="仿宋"/>
      <w:b/>
      <w:kern w:val="2"/>
      <w:sz w:val="38"/>
      <w:szCs w:val="32"/>
    </w:rPr>
  </w:style>
  <w:style w:type="paragraph" w:customStyle="1" w:styleId="af8">
    <w:name w:val="文本正文"/>
    <w:basedOn w:val="a"/>
    <w:link w:val="af9"/>
    <w:qFormat/>
    <w:rsid w:val="00866A12"/>
    <w:pPr>
      <w:spacing w:line="560" w:lineRule="exact"/>
      <w:ind w:firstLineChars="200" w:firstLine="200"/>
    </w:pPr>
    <w:rPr>
      <w:rFonts w:ascii="宋体" w:eastAsia="宋体" w:hAnsi="仿宋" w:cs="仿宋"/>
      <w:szCs w:val="32"/>
    </w:rPr>
  </w:style>
  <w:style w:type="character" w:customStyle="1" w:styleId="af7">
    <w:name w:val="抬头或称呼 字符"/>
    <w:basedOn w:val="a0"/>
    <w:link w:val="af6"/>
    <w:qFormat/>
    <w:rsid w:val="00A1594F"/>
    <w:rPr>
      <w:rFonts w:ascii="宋体" w:hAnsi="宋体" w:cs="仿宋"/>
      <w:kern w:val="2"/>
      <w:sz w:val="32"/>
      <w:szCs w:val="32"/>
    </w:rPr>
  </w:style>
  <w:style w:type="paragraph" w:customStyle="1" w:styleId="afa">
    <w:name w:val="正文一级标题"/>
    <w:basedOn w:val="a"/>
    <w:link w:val="afb"/>
    <w:qFormat/>
    <w:rsid w:val="000C32D4"/>
    <w:pPr>
      <w:spacing w:line="560" w:lineRule="exact"/>
      <w:ind w:firstLineChars="200" w:firstLine="200"/>
    </w:pPr>
    <w:rPr>
      <w:rFonts w:ascii="黑体" w:eastAsia="黑体" w:hAnsi="宋体"/>
      <w:b/>
      <w:bCs/>
      <w:sz w:val="36"/>
    </w:rPr>
  </w:style>
  <w:style w:type="character" w:customStyle="1" w:styleId="af9">
    <w:name w:val="文本正文 字符"/>
    <w:basedOn w:val="a0"/>
    <w:link w:val="af8"/>
    <w:rsid w:val="00866A12"/>
    <w:rPr>
      <w:rFonts w:ascii="宋体" w:hAnsi="仿宋" w:cs="仿宋"/>
      <w:kern w:val="2"/>
      <w:sz w:val="32"/>
      <w:szCs w:val="32"/>
    </w:rPr>
  </w:style>
  <w:style w:type="paragraph" w:customStyle="1" w:styleId="afc">
    <w:name w:val="正文二级标题"/>
    <w:basedOn w:val="a"/>
    <w:link w:val="afd"/>
    <w:qFormat/>
    <w:rsid w:val="000C32D4"/>
    <w:pPr>
      <w:spacing w:line="560" w:lineRule="exact"/>
      <w:ind w:firstLineChars="200" w:firstLine="200"/>
    </w:pPr>
    <w:rPr>
      <w:rFonts w:ascii="黑体" w:eastAsia="黑体"/>
      <w:b/>
      <w:sz w:val="34"/>
    </w:rPr>
  </w:style>
  <w:style w:type="character" w:customStyle="1" w:styleId="afb">
    <w:name w:val="正文一级标题 字符"/>
    <w:basedOn w:val="a0"/>
    <w:link w:val="afa"/>
    <w:rsid w:val="000C32D4"/>
    <w:rPr>
      <w:rFonts w:ascii="黑体" w:eastAsia="黑体" w:hAnsi="宋体" w:cstheme="minorBidi"/>
      <w:b/>
      <w:bCs/>
      <w:kern w:val="2"/>
      <w:sz w:val="36"/>
      <w:szCs w:val="22"/>
    </w:rPr>
  </w:style>
  <w:style w:type="paragraph" w:customStyle="1" w:styleId="afe">
    <w:name w:val="正文三级标题"/>
    <w:basedOn w:val="a"/>
    <w:link w:val="aff"/>
    <w:autoRedefine/>
    <w:qFormat/>
    <w:rsid w:val="000C32D4"/>
    <w:pPr>
      <w:spacing w:line="560" w:lineRule="exact"/>
      <w:ind w:firstLineChars="200" w:firstLine="634"/>
    </w:pPr>
    <w:rPr>
      <w:rFonts w:ascii="黑体" w:eastAsia="黑体"/>
      <w:b/>
    </w:rPr>
  </w:style>
  <w:style w:type="paragraph" w:customStyle="1" w:styleId="aff0">
    <w:name w:val="正文四级标题"/>
    <w:basedOn w:val="a"/>
    <w:link w:val="aff1"/>
    <w:qFormat/>
    <w:rsid w:val="000C32D4"/>
    <w:pPr>
      <w:spacing w:line="560" w:lineRule="exact"/>
      <w:ind w:firstLineChars="200" w:firstLine="200"/>
    </w:pPr>
    <w:rPr>
      <w:rFonts w:ascii="黑体" w:eastAsia="黑体" w:hAnsi="宋体"/>
    </w:rPr>
  </w:style>
  <w:style w:type="character" w:customStyle="1" w:styleId="aff">
    <w:name w:val="正文三级标题 字符"/>
    <w:basedOn w:val="a0"/>
    <w:link w:val="afe"/>
    <w:rsid w:val="000C32D4"/>
    <w:rPr>
      <w:rFonts w:ascii="黑体" w:eastAsia="黑体" w:hAnsi="仿宋_GB2312" w:cstheme="minorBidi"/>
      <w:b/>
      <w:kern w:val="2"/>
      <w:sz w:val="32"/>
      <w:szCs w:val="22"/>
    </w:rPr>
  </w:style>
  <w:style w:type="paragraph" w:customStyle="1" w:styleId="aff2">
    <w:name w:val="此致"/>
    <w:basedOn w:val="a"/>
    <w:link w:val="aff3"/>
    <w:autoRedefine/>
    <w:qFormat/>
    <w:rsid w:val="000C32D4"/>
    <w:pPr>
      <w:spacing w:line="560" w:lineRule="exact"/>
      <w:ind w:firstLineChars="200" w:firstLine="200"/>
      <w:jc w:val="left"/>
    </w:pPr>
    <w:rPr>
      <w:rFonts w:ascii="宋体" w:eastAsia="宋体" w:hAnsi="宋体" w:cs="仿宋"/>
      <w:szCs w:val="32"/>
    </w:rPr>
  </w:style>
  <w:style w:type="character" w:customStyle="1" w:styleId="aff1">
    <w:name w:val="正文四级标题 字符"/>
    <w:basedOn w:val="a0"/>
    <w:link w:val="aff0"/>
    <w:rsid w:val="000C32D4"/>
    <w:rPr>
      <w:rFonts w:ascii="黑体" w:eastAsia="黑体" w:hAnsi="宋体" w:cstheme="minorBidi"/>
      <w:kern w:val="2"/>
      <w:sz w:val="32"/>
      <w:szCs w:val="22"/>
    </w:rPr>
  </w:style>
  <w:style w:type="character" w:customStyle="1" w:styleId="aff3">
    <w:name w:val="此致 字符"/>
    <w:basedOn w:val="a0"/>
    <w:link w:val="aff2"/>
    <w:rsid w:val="000C32D4"/>
    <w:rPr>
      <w:rFonts w:ascii="宋体" w:hAnsi="宋体" w:cs="仿宋"/>
      <w:kern w:val="2"/>
      <w:sz w:val="32"/>
      <w:szCs w:val="32"/>
    </w:rPr>
  </w:style>
  <w:style w:type="character" w:customStyle="1" w:styleId="a4">
    <w:name w:val="批注文字 字符"/>
    <w:basedOn w:val="a0"/>
    <w:link w:val="a3"/>
    <w:uiPriority w:val="99"/>
    <w:rPr>
      <w:rFonts w:eastAsia="宋体"/>
      <w:kern w:val="2"/>
      <w:sz w:val="21"/>
      <w:szCs w:val="22"/>
    </w:rPr>
  </w:style>
  <w:style w:type="character" w:customStyle="1" w:styleId="af0">
    <w:name w:val="批注主题 字符"/>
    <w:basedOn w:val="a4"/>
    <w:link w:val="af"/>
    <w:rPr>
      <w:rFonts w:eastAsia="宋体"/>
      <w:b/>
      <w:bCs/>
      <w:kern w:val="2"/>
      <w:sz w:val="21"/>
      <w:szCs w:val="22"/>
    </w:rPr>
  </w:style>
  <w:style w:type="paragraph" w:customStyle="1" w:styleId="aff4">
    <w:name w:val="祝辞"/>
    <w:basedOn w:val="a"/>
    <w:link w:val="aff5"/>
    <w:autoRedefine/>
    <w:qFormat/>
    <w:rsid w:val="000C32D4"/>
    <w:pPr>
      <w:spacing w:line="560" w:lineRule="exact"/>
    </w:pPr>
    <w:rPr>
      <w:rFonts w:ascii="宋体" w:eastAsia="宋体" w:hAnsi="宋体" w:cs="仿宋"/>
      <w:szCs w:val="32"/>
    </w:rPr>
  </w:style>
  <w:style w:type="paragraph" w:customStyle="1" w:styleId="aff6">
    <w:name w:val="落款或署名"/>
    <w:basedOn w:val="a"/>
    <w:link w:val="aff7"/>
    <w:autoRedefine/>
    <w:qFormat/>
    <w:rsid w:val="000C32D4"/>
    <w:pPr>
      <w:spacing w:line="560" w:lineRule="exact"/>
      <w:jc w:val="right"/>
    </w:pPr>
    <w:rPr>
      <w:rFonts w:ascii="宋体" w:eastAsia="宋体" w:hAnsi="宋体" w:cs="仿宋"/>
      <w:szCs w:val="32"/>
    </w:rPr>
  </w:style>
  <w:style w:type="character" w:customStyle="1" w:styleId="aff5">
    <w:name w:val="祝辞 字符"/>
    <w:basedOn w:val="a0"/>
    <w:link w:val="aff4"/>
    <w:rsid w:val="000C32D4"/>
    <w:rPr>
      <w:rFonts w:ascii="宋体" w:hAnsi="宋体" w:cs="仿宋"/>
      <w:kern w:val="2"/>
      <w:sz w:val="32"/>
      <w:szCs w:val="32"/>
    </w:rPr>
  </w:style>
  <w:style w:type="paragraph" w:customStyle="1" w:styleId="aff8">
    <w:name w:val="日期或时间"/>
    <w:basedOn w:val="a"/>
    <w:link w:val="aff9"/>
    <w:autoRedefine/>
    <w:qFormat/>
    <w:rsid w:val="000C32D4"/>
    <w:pPr>
      <w:spacing w:line="560" w:lineRule="exact"/>
      <w:jc w:val="right"/>
    </w:pPr>
    <w:rPr>
      <w:rFonts w:ascii="宋体" w:eastAsia="宋体" w:hAnsi="宋体"/>
      <w:shd w:val="clear" w:color="auto" w:fill="FFFFFF"/>
    </w:rPr>
  </w:style>
  <w:style w:type="character" w:customStyle="1" w:styleId="aff7">
    <w:name w:val="落款或署名 字符"/>
    <w:basedOn w:val="a0"/>
    <w:link w:val="aff6"/>
    <w:rsid w:val="000C32D4"/>
    <w:rPr>
      <w:rFonts w:ascii="宋体" w:hAnsi="宋体" w:cs="仿宋"/>
      <w:kern w:val="2"/>
      <w:sz w:val="32"/>
      <w:szCs w:val="32"/>
    </w:rPr>
  </w:style>
  <w:style w:type="character" w:customStyle="1" w:styleId="aff9">
    <w:name w:val="日期或时间 字符"/>
    <w:basedOn w:val="a0"/>
    <w:link w:val="aff8"/>
    <w:rsid w:val="000C32D4"/>
    <w:rPr>
      <w:rFonts w:ascii="宋体" w:hAnsi="宋体" w:cstheme="minorBidi"/>
      <w:kern w:val="2"/>
      <w:sz w:val="32"/>
      <w:szCs w:val="22"/>
    </w:rPr>
  </w:style>
  <w:style w:type="character" w:customStyle="1" w:styleId="ac">
    <w:name w:val="页眉 字符"/>
    <w:basedOn w:val="a0"/>
    <w:link w:val="ab"/>
    <w:rPr>
      <w:rFonts w:eastAsia="宋体"/>
      <w:kern w:val="2"/>
      <w:sz w:val="18"/>
      <w:szCs w:val="18"/>
    </w:rPr>
  </w:style>
  <w:style w:type="character" w:customStyle="1" w:styleId="aa">
    <w:name w:val="页脚 字符"/>
    <w:basedOn w:val="a0"/>
    <w:link w:val="a9"/>
    <w:uiPriority w:val="99"/>
    <w:rPr>
      <w:rFonts w:eastAsia="宋体"/>
      <w:kern w:val="2"/>
      <w:sz w:val="18"/>
      <w:szCs w:val="18"/>
    </w:rPr>
  </w:style>
  <w:style w:type="character" w:customStyle="1" w:styleId="ae">
    <w:name w:val="副标题 字符"/>
    <w:basedOn w:val="a0"/>
    <w:link w:val="ad"/>
    <w:qFormat/>
    <w:rPr>
      <w:b/>
      <w:bCs/>
      <w:kern w:val="28"/>
      <w:sz w:val="32"/>
      <w:szCs w:val="32"/>
    </w:rPr>
  </w:style>
  <w:style w:type="paragraph" w:customStyle="1" w:styleId="affa">
    <w:name w:val="署名信息"/>
    <w:basedOn w:val="a"/>
    <w:link w:val="affb"/>
    <w:autoRedefine/>
    <w:qFormat/>
    <w:rsid w:val="000C32D4"/>
    <w:pPr>
      <w:spacing w:line="560" w:lineRule="exact"/>
      <w:jc w:val="right"/>
    </w:pPr>
    <w:rPr>
      <w:rFonts w:eastAsia="宋体"/>
    </w:rPr>
  </w:style>
  <w:style w:type="character" w:customStyle="1" w:styleId="affb">
    <w:name w:val="署名信息 字符"/>
    <w:basedOn w:val="aff5"/>
    <w:link w:val="affa"/>
    <w:rsid w:val="000C32D4"/>
    <w:rPr>
      <w:rFonts w:ascii="仿宋_GB2312" w:hAnsi="仿宋_GB2312" w:cstheme="minorBidi"/>
      <w:kern w:val="2"/>
      <w:sz w:val="32"/>
      <w:szCs w:val="22"/>
    </w:rPr>
  </w:style>
  <w:style w:type="character" w:customStyle="1" w:styleId="a6">
    <w:name w:val="称呼 字符"/>
    <w:basedOn w:val="a0"/>
    <w:link w:val="a5"/>
    <w:rPr>
      <w:rFonts w:ascii="仿宋" w:eastAsia="仿宋" w:hAnsi="仿宋" w:cs="仿宋"/>
      <w:kern w:val="2"/>
      <w:sz w:val="28"/>
      <w:szCs w:val="32"/>
    </w:rPr>
  </w:style>
  <w:style w:type="character" w:customStyle="1" w:styleId="a8">
    <w:name w:val="结束语 字符"/>
    <w:basedOn w:val="a0"/>
    <w:link w:val="a7"/>
    <w:rPr>
      <w:rFonts w:ascii="仿宋" w:eastAsia="仿宋" w:hAnsi="仿宋" w:cs="仿宋"/>
      <w:kern w:val="2"/>
      <w:sz w:val="28"/>
      <w:szCs w:val="32"/>
    </w:rPr>
  </w:style>
  <w:style w:type="paragraph" w:customStyle="1" w:styleId="affc">
    <w:name w:val="目录标题"/>
    <w:basedOn w:val="a"/>
    <w:link w:val="affd"/>
    <w:qFormat/>
    <w:rsid w:val="00A1594F"/>
    <w:pPr>
      <w:spacing w:beforeLines="50" w:before="50" w:afterLines="50" w:after="50"/>
      <w:jc w:val="center"/>
    </w:pPr>
    <w:rPr>
      <w:rFonts w:ascii="宋体" w:eastAsia="宋体" w:hAnsi="宋体" w:cs="宋体"/>
      <w:b/>
      <w:bCs/>
      <w:spacing w:val="20"/>
      <w:sz w:val="36"/>
      <w:szCs w:val="44"/>
    </w:rPr>
  </w:style>
  <w:style w:type="paragraph" w:customStyle="1" w:styleId="affe">
    <w:name w:val="一级目录"/>
    <w:link w:val="afff"/>
    <w:qFormat/>
    <w:rsid w:val="002657DA"/>
    <w:pPr>
      <w:tabs>
        <w:tab w:val="right" w:leader="dot" w:pos="8820"/>
      </w:tabs>
      <w:jc w:val="both"/>
    </w:pPr>
    <w:rPr>
      <w:rFonts w:ascii="宋体" w:hAnsi="宋体" w:cs="宋体"/>
      <w:spacing w:val="20"/>
      <w:kern w:val="2"/>
      <w:sz w:val="24"/>
      <w:szCs w:val="28"/>
    </w:rPr>
  </w:style>
  <w:style w:type="character" w:customStyle="1" w:styleId="affd">
    <w:name w:val="目录标题 字符"/>
    <w:link w:val="affc"/>
    <w:rsid w:val="00A1594F"/>
    <w:rPr>
      <w:rFonts w:ascii="宋体" w:hAnsi="宋体" w:cs="宋体"/>
      <w:b/>
      <w:bCs/>
      <w:spacing w:val="20"/>
      <w:kern w:val="2"/>
      <w:sz w:val="36"/>
      <w:szCs w:val="44"/>
    </w:rPr>
  </w:style>
  <w:style w:type="character" w:customStyle="1" w:styleId="afff">
    <w:name w:val="一级目录 字符"/>
    <w:link w:val="affe"/>
    <w:rsid w:val="002657DA"/>
    <w:rPr>
      <w:rFonts w:ascii="宋体" w:hAnsi="宋体" w:cs="宋体"/>
      <w:spacing w:val="20"/>
      <w:kern w:val="2"/>
      <w:sz w:val="24"/>
      <w:szCs w:val="28"/>
    </w:rPr>
  </w:style>
  <w:style w:type="paragraph" w:customStyle="1" w:styleId="afff0">
    <w:name w:val="二级目录"/>
    <w:link w:val="afff1"/>
    <w:qFormat/>
    <w:rsid w:val="002657DA"/>
    <w:pPr>
      <w:tabs>
        <w:tab w:val="right" w:leader="dot" w:pos="8820"/>
      </w:tabs>
      <w:ind w:firstLineChars="200" w:firstLine="200"/>
    </w:pPr>
    <w:rPr>
      <w:rFonts w:ascii="宋体" w:hAnsi="宋体" w:cs="宋体"/>
      <w:spacing w:val="20"/>
      <w:kern w:val="2"/>
      <w:sz w:val="24"/>
      <w:szCs w:val="28"/>
    </w:rPr>
  </w:style>
  <w:style w:type="character" w:customStyle="1" w:styleId="afff1">
    <w:name w:val="二级目录 字符"/>
    <w:link w:val="afff0"/>
    <w:rsid w:val="002657DA"/>
    <w:rPr>
      <w:rFonts w:ascii="宋体" w:hAnsi="宋体" w:cs="宋体"/>
      <w:spacing w:val="20"/>
      <w:kern w:val="2"/>
      <w:sz w:val="24"/>
      <w:szCs w:val="28"/>
    </w:rPr>
  </w:style>
  <w:style w:type="paragraph" w:customStyle="1" w:styleId="afff2">
    <w:name w:val="三级目录"/>
    <w:link w:val="afff3"/>
    <w:qFormat/>
    <w:rsid w:val="002657DA"/>
    <w:pPr>
      <w:tabs>
        <w:tab w:val="right" w:leader="dot" w:pos="8820"/>
      </w:tabs>
      <w:ind w:firstLineChars="400" w:firstLine="400"/>
    </w:pPr>
    <w:rPr>
      <w:rFonts w:ascii="宋体" w:hAnsi="宋体" w:cs="宋体"/>
      <w:spacing w:val="20"/>
      <w:kern w:val="2"/>
      <w:sz w:val="24"/>
      <w:szCs w:val="28"/>
    </w:rPr>
  </w:style>
  <w:style w:type="character" w:customStyle="1" w:styleId="afff3">
    <w:name w:val="三级目录 字符"/>
    <w:link w:val="afff2"/>
    <w:rsid w:val="002657DA"/>
    <w:rPr>
      <w:rFonts w:ascii="宋体" w:hAnsi="宋体" w:cs="宋体"/>
      <w:spacing w:val="20"/>
      <w:kern w:val="2"/>
      <w:sz w:val="24"/>
      <w:szCs w:val="28"/>
    </w:rPr>
  </w:style>
  <w:style w:type="paragraph" w:customStyle="1" w:styleId="afff4">
    <w:name w:val="四级目录"/>
    <w:link w:val="afff5"/>
    <w:qFormat/>
    <w:rsid w:val="002657DA"/>
    <w:pPr>
      <w:tabs>
        <w:tab w:val="right" w:leader="dot" w:pos="8820"/>
      </w:tabs>
      <w:ind w:firstLineChars="600" w:firstLine="600"/>
    </w:pPr>
    <w:rPr>
      <w:rFonts w:ascii="宋体" w:hAnsi="宋体" w:cs="宋体"/>
      <w:spacing w:val="20"/>
      <w:kern w:val="2"/>
      <w:sz w:val="24"/>
      <w:szCs w:val="28"/>
    </w:rPr>
  </w:style>
  <w:style w:type="character" w:customStyle="1" w:styleId="afff5">
    <w:name w:val="四级目录 字符"/>
    <w:link w:val="afff4"/>
    <w:rsid w:val="002657DA"/>
    <w:rPr>
      <w:rFonts w:ascii="宋体" w:hAnsi="宋体" w:cs="宋体"/>
      <w:spacing w:val="20"/>
      <w:kern w:val="2"/>
      <w:sz w:val="24"/>
      <w:szCs w:val="28"/>
    </w:rPr>
  </w:style>
  <w:style w:type="paragraph" w:customStyle="1" w:styleId="afff6">
    <w:name w:val="题记正文"/>
    <w:link w:val="afff7"/>
    <w:qFormat/>
    <w:rsid w:val="000C32D4"/>
    <w:pPr>
      <w:spacing w:line="560" w:lineRule="exact"/>
    </w:pPr>
    <w:rPr>
      <w:rFonts w:ascii="宋体" w:hAnsi="宋体" w:cs="仿宋"/>
      <w:kern w:val="2"/>
      <w:sz w:val="32"/>
      <w:szCs w:val="32"/>
    </w:rPr>
  </w:style>
  <w:style w:type="paragraph" w:customStyle="1" w:styleId="afff8">
    <w:name w:val="题记标题"/>
    <w:link w:val="afff9"/>
    <w:qFormat/>
    <w:rsid w:val="000C32D4"/>
    <w:pPr>
      <w:spacing w:line="560" w:lineRule="exact"/>
      <w:jc w:val="right"/>
    </w:pPr>
    <w:rPr>
      <w:rFonts w:ascii="楷体" w:eastAsia="楷体" w:hAnsi="楷体" w:cs="仿宋"/>
      <w:kern w:val="2"/>
      <w:sz w:val="32"/>
      <w:szCs w:val="32"/>
    </w:rPr>
  </w:style>
  <w:style w:type="character" w:customStyle="1" w:styleId="afff7">
    <w:name w:val="题记正文 字符"/>
    <w:basedOn w:val="af9"/>
    <w:link w:val="afff6"/>
    <w:rsid w:val="000C32D4"/>
    <w:rPr>
      <w:rFonts w:ascii="宋体" w:hAnsi="宋体" w:cs="仿宋"/>
      <w:kern w:val="2"/>
      <w:sz w:val="32"/>
      <w:szCs w:val="32"/>
    </w:rPr>
  </w:style>
  <w:style w:type="character" w:customStyle="1" w:styleId="afff9">
    <w:name w:val="题记标题 字符"/>
    <w:basedOn w:val="afff7"/>
    <w:link w:val="afff8"/>
    <w:rsid w:val="000C32D4"/>
    <w:rPr>
      <w:rFonts w:ascii="楷体" w:eastAsia="楷体" w:hAnsi="楷体" w:cs="仿宋"/>
      <w:kern w:val="2"/>
      <w:sz w:val="32"/>
      <w:szCs w:val="32"/>
    </w:rPr>
  </w:style>
  <w:style w:type="character" w:customStyle="1" w:styleId="afd">
    <w:name w:val="正文二级标题 字符"/>
    <w:basedOn w:val="a0"/>
    <w:link w:val="afc"/>
    <w:rsid w:val="000C32D4"/>
    <w:rPr>
      <w:rFonts w:ascii="黑体" w:eastAsia="黑体" w:hAnsi="仿宋_GB2312" w:cstheme="minorBidi"/>
      <w:b/>
      <w:kern w:val="2"/>
      <w:sz w:val="3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4</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dc:creator>
  <cp:lastModifiedBy>wangqing</cp:lastModifiedBy>
  <cp:revision>29</cp:revision>
  <dcterms:created xsi:type="dcterms:W3CDTF">2025-08-04T03:15:00Z</dcterms:created>
  <dcterms:modified xsi:type="dcterms:W3CDTF">2025-12-19T08:47:00Z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CBB7EAB422E04C2788AC8A02029F06FC</vt:lpwstr>
  </property>
  <property fmtid="{D5CDD505-2E9C-101B-9397-08002B2CF9AE}" pid="4" name="KSOTemplateDocerSaveRecord">
    <vt:lpwstr>eyJoZGlkIjoiMTQ4NjdmNDlhZmY5MzMyNTA4ZGU1OWE3MjU2M2QxNWUifQ==</vt:lpwstr>
  </property>
  <property fmtid="{D5CDD505-2E9C-101B-9397-08002B2CF9AE}" pid="5" name="property1">
    <vt:lpwstr>BBAAD9C20014179B94A0072836F0B97042B9B20A10322B00A0D98F30B1392BD9CB46BD3801CE7B0F229923089846F6EB89E9217A11D0DBA11BBFC2F17B6E3BD124DDC5AD5827895714902AE7630F4391DC25E4CC7C9D22D6A8EC71913CF4DCD8DA8624929E3</vt:lpwstr>
  </property>
  <property fmtid="{D5CDD505-2E9C-101B-9397-08002B2CF9AE}" pid="6" name="property2">
    <vt:lpwstr>BBAAD9C20014179B94A0072836F0BFD0E2B9B20210916BD0A5D98133B19D2BE9CB4CB83801CBFB022249260898462DEBF5E921DAB1D08B511BBFC22E7A0E36DC24DDBBAD7C2DA9B7E4B4259768FF4393B6F3E5C97450C284B8FB81955069DCA8D8A629913E3</vt:lpwstr>
  </property>
  <property fmtid="{D5CDD505-2E9C-101B-9397-08002B2CF9AE}" pid="7" name="property3">
    <vt:lpwstr>BBAAD9C20014179B94A0072836F0B6D062B9B20F15040BD0A3D98F33B1CB2B767B44BC38A1C1DB0B22092008984663EBDCE9210AB1D0BB511BBFC2EB7BAE36D824DF3DAD2022B9B794C829376E2F4E8F5943EEE17CFF0183A8DE4195FA812C68DEA6229EBE3</vt:lpwstr>
  </property>
</Properties>
</file>