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437EC">
      <w:pPr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2159000</wp:posOffset>
            </wp:positionH>
            <wp:positionV relativeFrom="paragraph">
              <wp:posOffset>69215</wp:posOffset>
            </wp:positionV>
            <wp:extent cx="1480185" cy="451485"/>
            <wp:effectExtent l="0" t="0" r="5715" b="5715"/>
            <wp:wrapNone/>
            <wp:docPr id="1" name="图片 1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5437ED">
      <w:pPr>
        <w:rPr>
          <w:rFonts w:ascii="宋体" w:hAnsi="宋体" w:eastAsia="宋体"/>
        </w:rPr>
      </w:pPr>
    </w:p>
    <w:p w14:paraId="275437EE">
      <w:pPr>
        <w:rPr>
          <w:rFonts w:ascii="宋体" w:hAnsi="宋体" w:eastAsia="宋体"/>
        </w:rPr>
      </w:pPr>
    </w:p>
    <w:p w14:paraId="275437EF">
      <w:pPr>
        <w:rPr>
          <w:rFonts w:ascii="宋体" w:hAnsi="宋体" w:eastAsia="宋体"/>
        </w:rPr>
      </w:pPr>
    </w:p>
    <w:p w14:paraId="275437F0">
      <w:pPr>
        <w:jc w:val="center"/>
        <w:rPr>
          <w:rFonts w:ascii="宋体" w:hAnsi="宋体" w:eastAsia="宋体"/>
          <w:b/>
          <w:sz w:val="48"/>
        </w:rPr>
      </w:pPr>
      <w:r>
        <w:rPr>
          <w:rFonts w:hint="eastAsia" w:ascii="宋体" w:hAnsi="宋体" w:eastAsia="宋体"/>
          <w:b/>
          <w:sz w:val="48"/>
        </w:rPr>
        <w:t>中联重科配件业务平台项目</w:t>
      </w:r>
    </w:p>
    <w:p w14:paraId="275437F2">
      <w:pPr>
        <w:jc w:val="center"/>
        <w:rPr>
          <w:rFonts w:ascii="宋体" w:hAnsi="宋体" w:eastAsia="宋体"/>
          <w:b/>
          <w:sz w:val="48"/>
        </w:rPr>
      </w:pPr>
      <w:r>
        <w:rPr>
          <w:rFonts w:hint="eastAsia" w:ascii="宋体" w:hAnsi="宋体" w:eastAsia="宋体"/>
          <w:b/>
          <w:sz w:val="48"/>
        </w:rPr>
        <w:t>特殊发货功能说明书</w:t>
      </w:r>
    </w:p>
    <w:p w14:paraId="275437F3">
      <w:pPr>
        <w:jc w:val="center"/>
        <w:rPr>
          <w:rFonts w:ascii="宋体" w:hAnsi="宋体" w:eastAsia="宋体"/>
          <w:b/>
          <w:sz w:val="48"/>
        </w:rPr>
      </w:pPr>
    </w:p>
    <w:p w14:paraId="275437F4">
      <w:pPr>
        <w:jc w:val="center"/>
        <w:rPr>
          <w:rFonts w:ascii="宋体" w:hAnsi="宋体" w:eastAsia="宋体"/>
          <w:b/>
          <w:sz w:val="48"/>
        </w:rPr>
      </w:pPr>
    </w:p>
    <w:p w14:paraId="275437F5">
      <w:pPr>
        <w:jc w:val="center"/>
        <w:rPr>
          <w:rFonts w:ascii="宋体" w:hAnsi="宋体" w:eastAsia="宋体"/>
          <w:b/>
          <w:sz w:val="48"/>
        </w:rPr>
      </w:pPr>
    </w:p>
    <w:p w14:paraId="275437F6">
      <w:pPr>
        <w:jc w:val="center"/>
        <w:rPr>
          <w:rFonts w:ascii="宋体" w:hAnsi="宋体" w:eastAsia="宋体"/>
          <w:b/>
          <w:sz w:val="48"/>
        </w:rPr>
      </w:pPr>
    </w:p>
    <w:p w14:paraId="275437F7">
      <w:pPr>
        <w:jc w:val="center"/>
        <w:rPr>
          <w:rFonts w:ascii="宋体" w:hAnsi="宋体" w:eastAsia="宋体"/>
          <w:b/>
          <w:sz w:val="48"/>
        </w:rPr>
      </w:pPr>
    </w:p>
    <w:p w14:paraId="275437F8">
      <w:pPr>
        <w:jc w:val="center"/>
        <w:rPr>
          <w:rFonts w:ascii="宋体" w:hAnsi="宋体" w:eastAsia="宋体"/>
          <w:b/>
          <w:sz w:val="48"/>
        </w:rPr>
      </w:pPr>
    </w:p>
    <w:p w14:paraId="275437F9">
      <w:pPr>
        <w:jc w:val="center"/>
        <w:rPr>
          <w:rFonts w:ascii="宋体" w:hAnsi="宋体" w:eastAsia="宋体"/>
          <w:b/>
          <w:sz w:val="48"/>
        </w:rPr>
      </w:pPr>
    </w:p>
    <w:p w14:paraId="275437FA">
      <w:pPr>
        <w:jc w:val="center"/>
        <w:rPr>
          <w:rFonts w:ascii="宋体" w:hAnsi="宋体" w:eastAsia="宋体"/>
          <w:b/>
          <w:sz w:val="48"/>
        </w:rPr>
      </w:pPr>
    </w:p>
    <w:p w14:paraId="275437FB">
      <w:pPr>
        <w:jc w:val="center"/>
        <w:rPr>
          <w:rFonts w:ascii="宋体" w:hAnsi="宋体" w:eastAsia="宋体"/>
          <w:b/>
          <w:sz w:val="48"/>
        </w:rPr>
      </w:pPr>
    </w:p>
    <w:p w14:paraId="275437FC">
      <w:pPr>
        <w:jc w:val="center"/>
        <w:rPr>
          <w:rFonts w:ascii="宋体" w:hAnsi="宋体" w:eastAsia="宋体"/>
          <w:b/>
          <w:sz w:val="48"/>
        </w:rPr>
      </w:pPr>
    </w:p>
    <w:p w14:paraId="275437FD">
      <w:pPr>
        <w:jc w:val="center"/>
        <w:rPr>
          <w:rFonts w:ascii="宋体" w:hAnsi="宋体" w:eastAsia="宋体"/>
          <w:b/>
          <w:sz w:val="48"/>
        </w:rPr>
      </w:pPr>
    </w:p>
    <w:p w14:paraId="6E94475F">
      <w:pPr>
        <w:jc w:val="center"/>
        <w:rPr>
          <w:rFonts w:ascii="宋体" w:hAnsi="宋体" w:eastAsia="宋体"/>
          <w:b/>
          <w:sz w:val="48"/>
        </w:rPr>
      </w:pPr>
    </w:p>
    <w:p w14:paraId="42F6E75D">
      <w:pPr>
        <w:jc w:val="center"/>
        <w:rPr>
          <w:rFonts w:ascii="宋体" w:hAnsi="宋体" w:eastAsia="宋体"/>
          <w:b/>
          <w:sz w:val="48"/>
        </w:rPr>
      </w:pPr>
    </w:p>
    <w:p w14:paraId="219DE100">
      <w:pPr>
        <w:jc w:val="center"/>
        <w:rPr>
          <w:rFonts w:ascii="宋体" w:hAnsi="宋体" w:eastAsia="宋体"/>
          <w:b/>
          <w:sz w:val="48"/>
        </w:rPr>
      </w:pPr>
    </w:p>
    <w:p w14:paraId="25F617C2">
      <w:pPr>
        <w:jc w:val="center"/>
        <w:rPr>
          <w:rFonts w:ascii="宋体" w:hAnsi="宋体" w:eastAsia="宋体"/>
          <w:b/>
          <w:sz w:val="48"/>
        </w:rPr>
      </w:pPr>
    </w:p>
    <w:p w14:paraId="275437FE">
      <w:pPr>
        <w:jc w:val="center"/>
        <w:rPr>
          <w:rFonts w:ascii="宋体" w:hAnsi="宋体" w:eastAsia="宋体"/>
          <w:b/>
          <w:sz w:val="48"/>
        </w:rPr>
      </w:pPr>
    </w:p>
    <w:p w14:paraId="275437FF">
      <w:pPr>
        <w:widowControl/>
        <w:spacing w:line="288" w:lineRule="auto"/>
        <w:jc w:val="center"/>
        <w:rPr>
          <w:rFonts w:ascii="宋体" w:hAnsi="宋体" w:eastAsia="宋体" w:cs="Arial"/>
          <w:kern w:val="0"/>
          <w:sz w:val="28"/>
          <w:szCs w:val="28"/>
        </w:rPr>
      </w:pPr>
      <w:r>
        <w:rPr>
          <w:rFonts w:hint="eastAsia" w:ascii="宋体" w:hAnsi="宋体" w:eastAsia="宋体" w:cs="Arial"/>
          <w:kern w:val="0"/>
          <w:sz w:val="28"/>
          <w:szCs w:val="28"/>
        </w:rPr>
        <w:t>配件业务平台项目组</w:t>
      </w:r>
    </w:p>
    <w:p w14:paraId="27543800">
      <w:pPr>
        <w:jc w:val="center"/>
        <w:rPr>
          <w:rFonts w:ascii="宋体" w:hAnsi="宋体" w:eastAsia="宋体" w:cs="Arial"/>
          <w:kern w:val="0"/>
          <w:sz w:val="28"/>
          <w:szCs w:val="28"/>
        </w:rPr>
      </w:pPr>
      <w:r>
        <w:rPr>
          <w:rFonts w:hint="eastAsia" w:ascii="宋体" w:hAnsi="宋体" w:eastAsia="宋体" w:cs="Arial"/>
          <w:kern w:val="0"/>
          <w:sz w:val="28"/>
          <w:szCs w:val="28"/>
        </w:rPr>
        <w:t>二〇二五年一月</w:t>
      </w:r>
    </w:p>
    <w:p w14:paraId="27543801">
      <w:pPr>
        <w:widowControl/>
        <w:jc w:val="left"/>
        <w:rPr>
          <w:rFonts w:ascii="宋体" w:hAnsi="宋体" w:eastAsia="宋体"/>
          <w:b/>
          <w:sz w:val="48"/>
        </w:rPr>
      </w:pPr>
      <w:r>
        <w:rPr>
          <w:rFonts w:ascii="宋体" w:hAnsi="宋体" w:eastAsia="宋体"/>
          <w:b/>
          <w:sz w:val="48"/>
        </w:rPr>
        <w:br w:type="page"/>
      </w:r>
    </w:p>
    <w:p w14:paraId="27543802">
      <w:pPr>
        <w:widowControl/>
        <w:spacing w:line="480" w:lineRule="auto"/>
        <w:jc w:val="center"/>
        <w:rPr>
          <w:rFonts w:ascii="宋体" w:hAnsi="宋体" w:eastAsia="宋体" w:cs="Times New Roman"/>
          <w:bCs/>
          <w:kern w:val="0"/>
          <w:sz w:val="20"/>
          <w:szCs w:val="20"/>
        </w:rPr>
      </w:pPr>
      <w:r>
        <w:rPr>
          <w:rFonts w:hint="eastAsia" w:ascii="宋体" w:hAnsi="宋体" w:eastAsia="宋体" w:cs="Times New Roman"/>
          <w:b/>
          <w:bCs/>
          <w:kern w:val="0"/>
          <w:sz w:val="20"/>
          <w:szCs w:val="20"/>
        </w:rPr>
        <w:t>目录</w:t>
      </w:r>
    </w:p>
    <w:p w14:paraId="3958EC78">
      <w:pPr>
        <w:pStyle w:val="17"/>
        <w:tabs>
          <w:tab w:val="left" w:pos="420"/>
          <w:tab w:val="right" w:leader="dot" w:pos="8296"/>
        </w:tabs>
        <w:rPr>
          <w:b w:val="0"/>
          <w:bCs w:val="0"/>
          <w:caps w:val="0"/>
          <w:sz w:val="21"/>
          <w:szCs w:val="22"/>
        </w:rPr>
      </w:pPr>
      <w:r>
        <w:rPr>
          <w:rFonts w:ascii="宋体" w:hAnsi="宋体" w:eastAsia="宋体"/>
          <w:b w:val="0"/>
          <w:bCs w:val="0"/>
          <w:caps w:val="0"/>
          <w:sz w:val="48"/>
        </w:rPr>
        <w:fldChar w:fldCharType="begin"/>
      </w:r>
      <w:r>
        <w:rPr>
          <w:rFonts w:ascii="宋体" w:hAnsi="宋体" w:eastAsia="宋体"/>
          <w:b w:val="0"/>
          <w:bCs w:val="0"/>
          <w:caps w:val="0"/>
          <w:sz w:val="48"/>
        </w:rPr>
        <w:instrText xml:space="preserve"> TOC \o "1-4" \h \z \u </w:instrText>
      </w:r>
      <w:r>
        <w:rPr>
          <w:rFonts w:ascii="宋体" w:hAnsi="宋体" w:eastAsia="宋体"/>
          <w:b w:val="0"/>
          <w:bCs w:val="0"/>
          <w:caps w:val="0"/>
          <w:sz w:val="48"/>
        </w:rPr>
        <w:fldChar w:fldCharType="separate"/>
      </w:r>
      <w:r>
        <w:fldChar w:fldCharType="begin"/>
      </w:r>
      <w:r>
        <w:instrText xml:space="preserve"> HYPERLINK \l "_Toc151573199" </w:instrText>
      </w:r>
      <w:r>
        <w:fldChar w:fldCharType="separate"/>
      </w:r>
      <w:r>
        <w:rPr>
          <w:rStyle w:val="28"/>
          <w:b w:val="0"/>
        </w:rPr>
        <w:t>1</w:t>
      </w:r>
      <w:r>
        <w:rPr>
          <w:b w:val="0"/>
          <w:bCs w:val="0"/>
          <w:caps w:val="0"/>
          <w:sz w:val="21"/>
          <w:szCs w:val="22"/>
        </w:rPr>
        <w:tab/>
      </w:r>
      <w:r>
        <w:rPr>
          <w:rStyle w:val="28"/>
          <w:rFonts w:hint="eastAsia"/>
          <w:b w:val="0"/>
        </w:rPr>
        <w:t>基本信息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_Toc151573199 \h </w:instrText>
      </w:r>
      <w:r>
        <w:rPr>
          <w:b w:val="0"/>
        </w:rPr>
        <w:fldChar w:fldCharType="separate"/>
      </w:r>
      <w:r>
        <w:rPr>
          <w:b w:val="0"/>
        </w:rPr>
        <w:t>4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2374934F">
      <w:pPr>
        <w:pStyle w:val="17"/>
        <w:tabs>
          <w:tab w:val="left" w:pos="420"/>
          <w:tab w:val="right" w:leader="dot" w:pos="8296"/>
        </w:tabs>
        <w:rPr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"_Toc151573200" </w:instrText>
      </w:r>
      <w:r>
        <w:fldChar w:fldCharType="separate"/>
      </w:r>
      <w:r>
        <w:rPr>
          <w:rStyle w:val="28"/>
          <w:b w:val="0"/>
        </w:rPr>
        <w:t>2</w:t>
      </w:r>
      <w:r>
        <w:rPr>
          <w:b w:val="0"/>
          <w:bCs w:val="0"/>
          <w:caps w:val="0"/>
          <w:sz w:val="21"/>
          <w:szCs w:val="22"/>
        </w:rPr>
        <w:tab/>
      </w:r>
      <w:r>
        <w:rPr>
          <w:rStyle w:val="28"/>
          <w:rFonts w:hint="eastAsia"/>
          <w:b w:val="0"/>
        </w:rPr>
        <w:t>程序说明</w:t>
      </w:r>
      <w:r>
        <w:rPr>
          <w:rStyle w:val="28"/>
          <w:b w:val="0"/>
        </w:rPr>
        <w:t xml:space="preserve">  &lt;</w:t>
      </w:r>
      <w:r>
        <w:rPr>
          <w:rStyle w:val="28"/>
          <w:rFonts w:hint="eastAsia"/>
          <w:b w:val="0"/>
        </w:rPr>
        <w:t>用户填写</w:t>
      </w:r>
      <w:r>
        <w:rPr>
          <w:rStyle w:val="28"/>
          <w:b w:val="0"/>
        </w:rPr>
        <w:t>&gt;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_Toc151573200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4A43FDC3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"_Toc151573201" </w:instrText>
      </w:r>
      <w:r>
        <w:fldChar w:fldCharType="separate"/>
      </w:r>
      <w:r>
        <w:rPr>
          <w:rStyle w:val="28"/>
          <w:rFonts w:ascii="宋体" w:hAnsi="宋体"/>
        </w:rPr>
        <w:t>2.1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背景描述</w:t>
      </w:r>
      <w:r>
        <w:rPr>
          <w:rStyle w:val="28"/>
          <w:rFonts w:ascii="宋体" w:hAnsi="宋体"/>
        </w:rPr>
        <w:t xml:space="preserve">  &lt;</w:t>
      </w:r>
      <w:r>
        <w:rPr>
          <w:rStyle w:val="28"/>
          <w:rFonts w:hint="eastAsia" w:ascii="宋体" w:hAnsi="宋体"/>
        </w:rPr>
        <w:t>用户填写</w:t>
      </w:r>
      <w:r>
        <w:rPr>
          <w:rStyle w:val="28"/>
          <w:rFonts w:ascii="宋体" w:hAnsi="宋体"/>
        </w:rPr>
        <w:t>&gt;</w:t>
      </w:r>
      <w:r>
        <w:tab/>
      </w:r>
      <w:r>
        <w:fldChar w:fldCharType="begin"/>
      </w:r>
      <w:r>
        <w:instrText xml:space="preserve"> PAGEREF _Toc151573201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D6B074B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"_Toc151573202" </w:instrText>
      </w:r>
      <w:r>
        <w:fldChar w:fldCharType="separate"/>
      </w:r>
      <w:r>
        <w:rPr>
          <w:rStyle w:val="28"/>
          <w:rFonts w:ascii="宋体" w:hAnsi="宋体"/>
        </w:rPr>
        <w:t>2.2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开发目的</w:t>
      </w:r>
      <w:r>
        <w:rPr>
          <w:rStyle w:val="28"/>
          <w:rFonts w:ascii="宋体" w:hAnsi="宋体"/>
        </w:rPr>
        <w:t xml:space="preserve">  &lt;</w:t>
      </w:r>
      <w:r>
        <w:rPr>
          <w:rStyle w:val="28"/>
          <w:rFonts w:hint="eastAsia" w:ascii="宋体" w:hAnsi="宋体"/>
        </w:rPr>
        <w:t>用户填写</w:t>
      </w:r>
      <w:r>
        <w:rPr>
          <w:rStyle w:val="28"/>
          <w:rFonts w:ascii="宋体" w:hAnsi="宋体"/>
        </w:rPr>
        <w:t>&gt;</w:t>
      </w:r>
      <w:r>
        <w:tab/>
      </w:r>
      <w:r>
        <w:fldChar w:fldCharType="begin"/>
      </w:r>
      <w:r>
        <w:instrText xml:space="preserve"> PAGEREF _Toc151573202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E039FD5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"_Toc151573203" </w:instrText>
      </w:r>
      <w:r>
        <w:fldChar w:fldCharType="separate"/>
      </w:r>
      <w:r>
        <w:rPr>
          <w:rStyle w:val="28"/>
          <w:rFonts w:ascii="宋体" w:hAnsi="宋体"/>
        </w:rPr>
        <w:t>2.3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功能描述</w:t>
      </w:r>
      <w:r>
        <w:rPr>
          <w:rStyle w:val="28"/>
          <w:rFonts w:ascii="宋体" w:hAnsi="宋体"/>
        </w:rPr>
        <w:t xml:space="preserve">  &lt;</w:t>
      </w:r>
      <w:r>
        <w:rPr>
          <w:rStyle w:val="28"/>
          <w:rFonts w:hint="eastAsia" w:ascii="宋体" w:hAnsi="宋体"/>
        </w:rPr>
        <w:t>用户</w:t>
      </w:r>
      <w:r>
        <w:rPr>
          <w:rStyle w:val="28"/>
          <w:rFonts w:ascii="宋体" w:hAnsi="宋体"/>
        </w:rPr>
        <w:t xml:space="preserve">, </w:t>
      </w:r>
      <w:r>
        <w:rPr>
          <w:rStyle w:val="28"/>
          <w:rFonts w:hint="eastAsia" w:ascii="宋体" w:hAnsi="宋体"/>
        </w:rPr>
        <w:t>顾问填写</w:t>
      </w:r>
      <w:r>
        <w:rPr>
          <w:rStyle w:val="28"/>
          <w:rFonts w:ascii="宋体" w:hAnsi="宋体"/>
        </w:rPr>
        <w:t>&gt;</w:t>
      </w:r>
      <w:r>
        <w:tab/>
      </w:r>
      <w:r>
        <w:fldChar w:fldCharType="begin"/>
      </w:r>
      <w:r>
        <w:instrText xml:space="preserve"> PAGEREF _Toc151573203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17BB8B">
      <w:pPr>
        <w:pStyle w:val="17"/>
        <w:tabs>
          <w:tab w:val="left" w:pos="420"/>
          <w:tab w:val="right" w:leader="dot" w:pos="8296"/>
        </w:tabs>
        <w:rPr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"_Toc151573204" </w:instrText>
      </w:r>
      <w:r>
        <w:fldChar w:fldCharType="separate"/>
      </w:r>
      <w:r>
        <w:rPr>
          <w:rStyle w:val="28"/>
          <w:b w:val="0"/>
        </w:rPr>
        <w:t>3</w:t>
      </w:r>
      <w:r>
        <w:rPr>
          <w:b w:val="0"/>
          <w:bCs w:val="0"/>
          <w:caps w:val="0"/>
          <w:sz w:val="21"/>
          <w:szCs w:val="22"/>
        </w:rPr>
        <w:tab/>
      </w:r>
      <w:r>
        <w:rPr>
          <w:rStyle w:val="28"/>
          <w:rFonts w:hint="eastAsia"/>
          <w:b w:val="0"/>
        </w:rPr>
        <w:t>权限管理</w:t>
      </w:r>
      <w:r>
        <w:rPr>
          <w:rStyle w:val="28"/>
          <w:b w:val="0"/>
        </w:rPr>
        <w:t>&lt;</w:t>
      </w:r>
      <w:r>
        <w:rPr>
          <w:rStyle w:val="28"/>
          <w:rFonts w:hint="eastAsia"/>
          <w:b w:val="0"/>
        </w:rPr>
        <w:t>用户</w:t>
      </w:r>
      <w:r>
        <w:rPr>
          <w:rStyle w:val="28"/>
          <w:b w:val="0"/>
        </w:rPr>
        <w:t xml:space="preserve">, </w:t>
      </w:r>
      <w:r>
        <w:rPr>
          <w:rStyle w:val="28"/>
          <w:rFonts w:hint="eastAsia"/>
          <w:b w:val="0"/>
        </w:rPr>
        <w:t>顾问填写</w:t>
      </w:r>
      <w:r>
        <w:rPr>
          <w:rStyle w:val="28"/>
          <w:b w:val="0"/>
        </w:rPr>
        <w:t>&gt;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_Toc151573204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582A56D">
      <w:pPr>
        <w:pStyle w:val="17"/>
        <w:tabs>
          <w:tab w:val="left" w:pos="420"/>
          <w:tab w:val="right" w:leader="dot" w:pos="8296"/>
        </w:tabs>
        <w:rPr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"_Toc151573205" </w:instrText>
      </w:r>
      <w:r>
        <w:fldChar w:fldCharType="separate"/>
      </w:r>
      <w:r>
        <w:rPr>
          <w:rStyle w:val="28"/>
          <w:b w:val="0"/>
        </w:rPr>
        <w:t>4</w:t>
      </w:r>
      <w:r>
        <w:rPr>
          <w:b w:val="0"/>
          <w:bCs w:val="0"/>
          <w:caps w:val="0"/>
          <w:sz w:val="21"/>
          <w:szCs w:val="22"/>
        </w:rPr>
        <w:tab/>
      </w:r>
      <w:r>
        <w:rPr>
          <w:rStyle w:val="28"/>
          <w:rFonts w:hint="eastAsia"/>
          <w:b w:val="0"/>
        </w:rPr>
        <w:t>程序逻辑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_Toc151573205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0113005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"_Toc151573206" </w:instrText>
      </w:r>
      <w:r>
        <w:fldChar w:fldCharType="separate"/>
      </w:r>
      <w:r>
        <w:rPr>
          <w:rStyle w:val="28"/>
          <w:rFonts w:ascii="宋体" w:hAnsi="宋体"/>
        </w:rPr>
        <w:t>4.1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程序界面和业务处理逻辑说明</w:t>
      </w:r>
      <w:r>
        <w:rPr>
          <w:rStyle w:val="28"/>
          <w:rFonts w:ascii="宋体" w:hAnsi="宋体"/>
        </w:rPr>
        <w:t>&lt;</w:t>
      </w:r>
      <w:r>
        <w:rPr>
          <w:rStyle w:val="28"/>
          <w:rFonts w:hint="eastAsia" w:ascii="宋体" w:hAnsi="宋体"/>
        </w:rPr>
        <w:t>用户填写</w:t>
      </w:r>
      <w:r>
        <w:rPr>
          <w:rStyle w:val="28"/>
          <w:rFonts w:ascii="宋体" w:hAnsi="宋体"/>
        </w:rPr>
        <w:t>&gt;</w:t>
      </w:r>
      <w:r>
        <w:tab/>
      </w:r>
      <w:r>
        <w:fldChar w:fldCharType="begin"/>
      </w:r>
      <w:r>
        <w:instrText xml:space="preserve"> PAGEREF _Toc151573206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6C1F77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"_Toc151573207" </w:instrText>
      </w:r>
      <w:r>
        <w:fldChar w:fldCharType="separate"/>
      </w:r>
      <w:r>
        <w:rPr>
          <w:rStyle w:val="28"/>
          <w:rFonts w:ascii="宋体" w:hAnsi="宋体"/>
        </w:rPr>
        <w:t>4.2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需求处理</w:t>
      </w:r>
      <w:r>
        <w:tab/>
      </w:r>
      <w:r>
        <w:fldChar w:fldCharType="begin"/>
      </w:r>
      <w:r>
        <w:instrText xml:space="preserve"> PAGEREF _Toc151573207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4FFBE11">
      <w:pPr>
        <w:pStyle w:val="12"/>
        <w:tabs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"_Toc151573208"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4.2.1</w:t>
      </w:r>
      <w:r>
        <w:rPr>
          <w:rStyle w:val="28"/>
          <w:rFonts w:hint="eastAsia" w:ascii="宋体" w:hAnsi="宋体" w:eastAsia="宋体"/>
          <w:i w:val="0"/>
        </w:rPr>
        <w:t>需求查询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_Toc151573208 \h </w:instrText>
      </w:r>
      <w:r>
        <w:rPr>
          <w:i w:val="0"/>
        </w:rPr>
        <w:fldChar w:fldCharType="separate"/>
      </w:r>
      <w:r>
        <w:rPr>
          <w:i w:val="0"/>
        </w:rPr>
        <w:t>9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422B87F7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"_Toc151573209" </w:instrText>
      </w:r>
      <w:r>
        <w:fldChar w:fldCharType="separate"/>
      </w:r>
      <w:r>
        <w:rPr>
          <w:rStyle w:val="28"/>
          <w:rFonts w:ascii="宋体" w:hAnsi="宋体" w:eastAsia="宋体"/>
        </w:rPr>
        <w:t>&lt;1&gt;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需求查询操作界面</w:t>
      </w:r>
      <w:r>
        <w:tab/>
      </w:r>
      <w:r>
        <w:fldChar w:fldCharType="begin"/>
      </w:r>
      <w:r>
        <w:instrText xml:space="preserve"> PAGEREF _Toc151573209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0BD6E4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"_Toc151573210" </w:instrText>
      </w:r>
      <w:r>
        <w:fldChar w:fldCharType="separate"/>
      </w:r>
      <w:r>
        <w:rPr>
          <w:rStyle w:val="28"/>
          <w:rFonts w:ascii="宋体" w:hAnsi="宋体" w:eastAsia="宋体"/>
        </w:rPr>
        <w:t>&lt;2&gt;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需求查询条件字段逻辑</w:t>
      </w:r>
      <w:r>
        <w:tab/>
      </w:r>
      <w:r>
        <w:fldChar w:fldCharType="begin"/>
      </w:r>
      <w:r>
        <w:instrText xml:space="preserve"> PAGEREF _Toc151573210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03F993C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"_Toc151573211" </w:instrText>
      </w:r>
      <w:r>
        <w:fldChar w:fldCharType="separate"/>
      </w:r>
      <w:r>
        <w:rPr>
          <w:rStyle w:val="28"/>
          <w:rFonts w:ascii="宋体" w:hAnsi="宋体" w:eastAsia="宋体"/>
        </w:rPr>
        <w:t>&lt;3&gt;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需求列表字段逻辑</w:t>
      </w:r>
      <w:r>
        <w:tab/>
      </w:r>
      <w:r>
        <w:fldChar w:fldCharType="begin"/>
      </w:r>
      <w:r>
        <w:instrText xml:space="preserve"> PAGEREF _Toc151573211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2E65350">
      <w:pPr>
        <w:pStyle w:val="12"/>
        <w:tabs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"_Toc151573212"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4.2.2</w:t>
      </w:r>
      <w:r>
        <w:rPr>
          <w:rStyle w:val="28"/>
          <w:rFonts w:hint="eastAsia" w:ascii="宋体" w:hAnsi="宋体" w:eastAsia="宋体"/>
          <w:i w:val="0"/>
        </w:rPr>
        <w:t>需求处理明细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_Toc151573212 \h </w:instrText>
      </w:r>
      <w:r>
        <w:rPr>
          <w:i w:val="0"/>
        </w:rPr>
        <w:fldChar w:fldCharType="separate"/>
      </w:r>
      <w:r>
        <w:rPr>
          <w:i w:val="0"/>
        </w:rPr>
        <w:t>10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2916E69A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"_Toc151573213" </w:instrText>
      </w:r>
      <w:r>
        <w:fldChar w:fldCharType="separate"/>
      </w:r>
      <w:r>
        <w:rPr>
          <w:rStyle w:val="28"/>
          <w:rFonts w:ascii="宋体" w:hAnsi="宋体" w:eastAsia="宋体"/>
        </w:rPr>
        <w:t>&lt;1&gt;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需求处理明细界面</w:t>
      </w:r>
      <w:r>
        <w:tab/>
      </w:r>
      <w:r>
        <w:fldChar w:fldCharType="begin"/>
      </w:r>
      <w:r>
        <w:instrText xml:space="preserve"> PAGEREF _Toc151573213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E9960CF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"_Toc151573214" </w:instrText>
      </w:r>
      <w:r>
        <w:fldChar w:fldCharType="separate"/>
      </w:r>
      <w:r>
        <w:rPr>
          <w:rStyle w:val="28"/>
          <w:rFonts w:ascii="宋体" w:hAnsi="宋体" w:eastAsia="宋体"/>
        </w:rPr>
        <w:t>&lt;2&gt;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需求处理明细列表字段逻辑</w:t>
      </w:r>
      <w:r>
        <w:tab/>
      </w:r>
      <w:r>
        <w:fldChar w:fldCharType="begin"/>
      </w:r>
      <w:r>
        <w:instrText xml:space="preserve"> PAGEREF _Toc151573214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D23CE41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"_Toc151573215" </w:instrText>
      </w:r>
      <w:r>
        <w:fldChar w:fldCharType="separate"/>
      </w:r>
      <w:r>
        <w:rPr>
          <w:rStyle w:val="28"/>
          <w:rFonts w:ascii="宋体" w:hAnsi="宋体" w:eastAsia="宋体"/>
        </w:rPr>
        <w:t>&lt;3&gt;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列表中几个与关键数量字段计算逻辑</w:t>
      </w:r>
      <w:r>
        <w:tab/>
      </w:r>
      <w:r>
        <w:fldChar w:fldCharType="begin"/>
      </w:r>
      <w:r>
        <w:instrText xml:space="preserve"> PAGEREF _Toc151573215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1AC3A34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"_Toc151573216" </w:instrText>
      </w:r>
      <w:r>
        <w:fldChar w:fldCharType="separate"/>
      </w:r>
      <w:r>
        <w:rPr>
          <w:rStyle w:val="28"/>
          <w:rFonts w:ascii="宋体" w:hAnsi="宋体" w:eastAsia="宋体"/>
        </w:rPr>
        <w:t>&lt;4&gt;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可用库存占用处理逻辑</w:t>
      </w:r>
      <w:r>
        <w:tab/>
      </w:r>
      <w:r>
        <w:fldChar w:fldCharType="begin"/>
      </w:r>
      <w:r>
        <w:instrText xml:space="preserve"> PAGEREF _Toc151573216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741A546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"_Toc151573217" </w:instrText>
      </w:r>
      <w:r>
        <w:fldChar w:fldCharType="separate"/>
      </w:r>
      <w:r>
        <w:rPr>
          <w:rStyle w:val="28"/>
          <w:rFonts w:ascii="宋体" w:hAnsi="宋体" w:eastAsia="宋体"/>
        </w:rPr>
        <w:t>&lt;5&gt;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采购未清占用处理逻辑</w:t>
      </w:r>
      <w:r>
        <w:tab/>
      </w:r>
      <w:r>
        <w:fldChar w:fldCharType="begin"/>
      </w:r>
      <w:r>
        <w:instrText xml:space="preserve"> PAGEREF _Toc151573217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C6E33BC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"_Toc151573218" </w:instrText>
      </w:r>
      <w:r>
        <w:fldChar w:fldCharType="separate"/>
      </w:r>
      <w:r>
        <w:rPr>
          <w:rStyle w:val="28"/>
          <w:rFonts w:ascii="宋体" w:hAnsi="宋体" w:eastAsia="宋体"/>
        </w:rPr>
        <w:t>&lt;6&gt;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调拨在途占用处理逻辑</w:t>
      </w:r>
      <w:r>
        <w:tab/>
      </w:r>
      <w:r>
        <w:fldChar w:fldCharType="begin"/>
      </w:r>
      <w:r>
        <w:instrText xml:space="preserve"> PAGEREF _Toc151573218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AC3B42C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"_Toc151573219" </w:instrText>
      </w:r>
      <w:r>
        <w:fldChar w:fldCharType="separate"/>
      </w:r>
      <w:r>
        <w:rPr>
          <w:rStyle w:val="28"/>
          <w:rFonts w:ascii="宋体" w:hAnsi="宋体" w:eastAsia="宋体"/>
        </w:rPr>
        <w:t>&lt;7&gt;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退货在途占用处理逻辑</w:t>
      </w:r>
      <w:r>
        <w:tab/>
      </w:r>
      <w:r>
        <w:fldChar w:fldCharType="begin"/>
      </w:r>
      <w:r>
        <w:instrText xml:space="preserve"> PAGEREF _Toc151573219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E3E603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"_Toc151573220" </w:instrText>
      </w:r>
      <w:r>
        <w:fldChar w:fldCharType="separate"/>
      </w:r>
      <w:r>
        <w:rPr>
          <w:rStyle w:val="28"/>
          <w:rFonts w:ascii="宋体" w:hAnsi="宋体" w:eastAsia="宋体"/>
        </w:rPr>
        <w:t>&lt;8&gt;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设置“缺件待采购”状态处理逻辑</w:t>
      </w:r>
      <w:r>
        <w:tab/>
      </w:r>
      <w:r>
        <w:fldChar w:fldCharType="begin"/>
      </w:r>
      <w:r>
        <w:instrText xml:space="preserve"> PAGEREF _Toc151573220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1FBB563">
      <w:pPr>
        <w:pStyle w:val="12"/>
        <w:tabs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"_Toc151573221"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4.2.3</w:t>
      </w:r>
      <w:r>
        <w:rPr>
          <w:rStyle w:val="28"/>
          <w:rFonts w:hint="eastAsia" w:ascii="宋体" w:hAnsi="宋体" w:eastAsia="宋体"/>
          <w:i w:val="0"/>
        </w:rPr>
        <w:t>物料替换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_Toc151573221 \h </w:instrText>
      </w:r>
      <w:r>
        <w:rPr>
          <w:i w:val="0"/>
        </w:rPr>
        <w:fldChar w:fldCharType="separate"/>
      </w:r>
      <w:r>
        <w:rPr>
          <w:i w:val="0"/>
        </w:rPr>
        <w:t>16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106A8EEE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"_Toc151573222" </w:instrText>
      </w:r>
      <w:r>
        <w:fldChar w:fldCharType="separate"/>
      </w:r>
      <w:r>
        <w:rPr>
          <w:rStyle w:val="28"/>
          <w:rFonts w:ascii="宋体" w:hAnsi="宋体" w:eastAsia="宋体"/>
        </w:rPr>
        <w:t>&lt;1&gt;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替换物料选择界面</w:t>
      </w:r>
      <w:r>
        <w:tab/>
      </w:r>
      <w:r>
        <w:fldChar w:fldCharType="begin"/>
      </w:r>
      <w:r>
        <w:instrText xml:space="preserve"> PAGEREF _Toc151573222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2F9EC84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"_Toc151573223" </w:instrText>
      </w:r>
      <w:r>
        <w:fldChar w:fldCharType="separate"/>
      </w:r>
      <w:r>
        <w:rPr>
          <w:rStyle w:val="28"/>
          <w:rFonts w:ascii="宋体" w:hAnsi="宋体" w:eastAsia="宋体"/>
        </w:rPr>
        <w:t>&lt;2&gt;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替换物料列表字段逻辑</w:t>
      </w:r>
      <w:r>
        <w:tab/>
      </w:r>
      <w:r>
        <w:fldChar w:fldCharType="begin"/>
      </w:r>
      <w:r>
        <w:instrText xml:space="preserve"> PAGEREF _Toc151573223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8F37CAA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"_Toc151573224" </w:instrText>
      </w:r>
      <w:r>
        <w:fldChar w:fldCharType="separate"/>
      </w:r>
      <w:r>
        <w:rPr>
          <w:rStyle w:val="28"/>
          <w:rFonts w:ascii="宋体" w:hAnsi="宋体" w:eastAsia="宋体"/>
        </w:rPr>
        <w:t>&lt;3&gt;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物料替换逻辑</w:t>
      </w:r>
      <w:r>
        <w:tab/>
      </w:r>
      <w:r>
        <w:fldChar w:fldCharType="begin"/>
      </w:r>
      <w:r>
        <w:instrText xml:space="preserve"> PAGEREF _Toc151573224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0025123">
      <w:pPr>
        <w:pStyle w:val="12"/>
        <w:tabs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"_Toc151573225"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4.2.4</w:t>
      </w:r>
      <w:r>
        <w:rPr>
          <w:rStyle w:val="28"/>
          <w:rFonts w:hint="eastAsia" w:ascii="宋体" w:hAnsi="宋体" w:eastAsia="宋体"/>
          <w:i w:val="0"/>
        </w:rPr>
        <w:t>其它区域仓库</w:t>
      </w:r>
      <w:r>
        <w:rPr>
          <w:rStyle w:val="28"/>
          <w:rFonts w:ascii="宋体" w:hAnsi="宋体" w:eastAsia="宋体"/>
          <w:i w:val="0"/>
        </w:rPr>
        <w:t>/</w:t>
      </w:r>
      <w:r>
        <w:rPr>
          <w:rStyle w:val="28"/>
          <w:rFonts w:hint="eastAsia" w:ascii="宋体" w:hAnsi="宋体" w:eastAsia="宋体"/>
          <w:i w:val="0"/>
        </w:rPr>
        <w:t>分库发货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_Toc151573225 \h </w:instrText>
      </w:r>
      <w:r>
        <w:rPr>
          <w:i w:val="0"/>
        </w:rPr>
        <w:fldChar w:fldCharType="separate"/>
      </w:r>
      <w:r>
        <w:rPr>
          <w:i w:val="0"/>
        </w:rPr>
        <w:t>18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13EF7B37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"_Toc151573226" </w:instrText>
      </w:r>
      <w:r>
        <w:fldChar w:fldCharType="separate"/>
      </w:r>
      <w:r>
        <w:rPr>
          <w:rStyle w:val="28"/>
          <w:rFonts w:ascii="宋体" w:hAnsi="宋体" w:eastAsia="宋体"/>
        </w:rPr>
        <w:t>&lt;1&gt;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操作界面</w:t>
      </w:r>
      <w:r>
        <w:tab/>
      </w:r>
      <w:r>
        <w:fldChar w:fldCharType="begin"/>
      </w:r>
      <w:r>
        <w:instrText xml:space="preserve"> PAGEREF _Toc151573226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556BC1A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"_Toc151573227" </w:instrText>
      </w:r>
      <w:r>
        <w:fldChar w:fldCharType="separate"/>
      </w:r>
      <w:r>
        <w:rPr>
          <w:rStyle w:val="28"/>
          <w:rFonts w:ascii="宋体" w:hAnsi="宋体" w:eastAsia="宋体"/>
        </w:rPr>
        <w:t>&lt;2&gt;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抬头字段逻辑</w:t>
      </w:r>
      <w:r>
        <w:tab/>
      </w:r>
      <w:r>
        <w:fldChar w:fldCharType="begin"/>
      </w:r>
      <w:r>
        <w:instrText xml:space="preserve"> PAGEREF _Toc151573227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B7B2A74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"_Toc151573228" </w:instrText>
      </w:r>
      <w:r>
        <w:fldChar w:fldCharType="separate"/>
      </w:r>
      <w:r>
        <w:rPr>
          <w:rStyle w:val="28"/>
          <w:rFonts w:ascii="宋体" w:hAnsi="宋体" w:eastAsia="宋体"/>
        </w:rPr>
        <w:t>&lt;3&gt;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物料库存总览列表字段逻辑</w:t>
      </w:r>
      <w:r>
        <w:tab/>
      </w:r>
      <w:r>
        <w:fldChar w:fldCharType="begin"/>
      </w:r>
      <w:r>
        <w:instrText xml:space="preserve"> PAGEREF _Toc151573228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F188B64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"_Toc151573229" </w:instrText>
      </w:r>
      <w:r>
        <w:fldChar w:fldCharType="separate"/>
      </w:r>
      <w:r>
        <w:rPr>
          <w:rStyle w:val="28"/>
          <w:rFonts w:ascii="宋体" w:hAnsi="宋体" w:eastAsia="宋体"/>
        </w:rPr>
        <w:t>&lt;4&gt;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拟发货明细列表字段逻辑</w:t>
      </w:r>
      <w:r>
        <w:tab/>
      </w:r>
      <w:r>
        <w:fldChar w:fldCharType="begin"/>
      </w:r>
      <w:r>
        <w:instrText xml:space="preserve"> PAGEREF _Toc151573229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BA860B4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"_Toc151573230" </w:instrText>
      </w:r>
      <w:r>
        <w:fldChar w:fldCharType="separate"/>
      </w:r>
      <w:r>
        <w:rPr>
          <w:rStyle w:val="28"/>
          <w:rFonts w:ascii="宋体" w:hAnsi="宋体" w:eastAsia="宋体"/>
        </w:rPr>
        <w:t>&lt;5&gt;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发货处理逻辑</w:t>
      </w:r>
      <w:r>
        <w:tab/>
      </w:r>
      <w:r>
        <w:fldChar w:fldCharType="begin"/>
      </w:r>
      <w:r>
        <w:instrText xml:space="preserve"> PAGEREF _Toc151573230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592D061">
      <w:pPr>
        <w:pStyle w:val="12"/>
        <w:tabs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"_Toc151573231"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4.2.5</w:t>
      </w:r>
      <w:r>
        <w:rPr>
          <w:rStyle w:val="28"/>
          <w:rFonts w:hint="eastAsia" w:ascii="宋体" w:hAnsi="宋体" w:eastAsia="宋体" w:cs="Times New Roman"/>
          <w:i w:val="0"/>
          <w:kern w:val="0"/>
        </w:rPr>
        <w:t>需求取消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_Toc151573231 \h </w:instrText>
      </w:r>
      <w:r>
        <w:rPr>
          <w:i w:val="0"/>
        </w:rPr>
        <w:fldChar w:fldCharType="separate"/>
      </w:r>
      <w:r>
        <w:rPr>
          <w:i w:val="0"/>
        </w:rPr>
        <w:t>23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6C50DDCC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"_Toc151573232" </w:instrText>
      </w:r>
      <w:r>
        <w:fldChar w:fldCharType="separate"/>
      </w:r>
      <w:r>
        <w:rPr>
          <w:rStyle w:val="28"/>
          <w:rFonts w:ascii="宋体" w:hAnsi="宋体" w:eastAsia="宋体"/>
        </w:rPr>
        <w:t>&lt;1&gt;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操作界面</w:t>
      </w:r>
      <w:r>
        <w:tab/>
      </w:r>
      <w:r>
        <w:fldChar w:fldCharType="begin"/>
      </w:r>
      <w:r>
        <w:instrText xml:space="preserve"> PAGEREF _Toc151573232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559BCAA">
      <w:pPr>
        <w:pStyle w:val="18"/>
        <w:tabs>
          <w:tab w:val="left" w:pos="1260"/>
          <w:tab w:val="right" w:leader="dot" w:pos="8296"/>
        </w:tabs>
        <w:rPr>
          <w:sz w:val="21"/>
          <w:szCs w:val="22"/>
        </w:rPr>
      </w:pPr>
      <w:r>
        <w:fldChar w:fldCharType="begin"/>
      </w:r>
      <w:r>
        <w:instrText xml:space="preserve"> HYPERLINK \l "_Toc151573233" </w:instrText>
      </w:r>
      <w:r>
        <w:fldChar w:fldCharType="separate"/>
      </w:r>
      <w:r>
        <w:rPr>
          <w:rStyle w:val="28"/>
          <w:rFonts w:ascii="宋体" w:hAnsi="宋体" w:eastAsia="宋体"/>
        </w:rPr>
        <w:t>&lt;2&gt;</w:t>
      </w:r>
      <w:r>
        <w:rPr>
          <w:sz w:val="21"/>
          <w:szCs w:val="22"/>
        </w:rPr>
        <w:tab/>
      </w:r>
      <w:r>
        <w:rPr>
          <w:rStyle w:val="28"/>
          <w:rFonts w:hint="eastAsia" w:ascii="宋体" w:hAnsi="宋体" w:eastAsia="宋体"/>
        </w:rPr>
        <w:t>需求取消处理逻辑</w:t>
      </w:r>
      <w:r>
        <w:tab/>
      </w:r>
      <w:r>
        <w:fldChar w:fldCharType="begin"/>
      </w:r>
      <w:r>
        <w:instrText xml:space="preserve"> PAGEREF _Toc151573233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EA7B2C8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"_Toc151573234" </w:instrText>
      </w:r>
      <w:r>
        <w:fldChar w:fldCharType="separate"/>
      </w:r>
      <w:r>
        <w:rPr>
          <w:rStyle w:val="28"/>
          <w:rFonts w:ascii="宋体" w:hAnsi="宋体"/>
        </w:rPr>
        <w:t>4.3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缺件采购</w:t>
      </w:r>
      <w:r>
        <w:tab/>
      </w:r>
      <w:r>
        <w:fldChar w:fldCharType="begin"/>
      </w:r>
      <w:r>
        <w:instrText xml:space="preserve"> PAGEREF _Toc151573234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2826138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"_Toc151573235"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&lt;1&gt;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操作界面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_Toc151573235 \h </w:instrText>
      </w:r>
      <w:r>
        <w:rPr>
          <w:i w:val="0"/>
        </w:rPr>
        <w:fldChar w:fldCharType="separate"/>
      </w:r>
      <w:r>
        <w:rPr>
          <w:i w:val="0"/>
        </w:rPr>
        <w:t>24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6ED894E1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"_Toc151573236"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&lt;2&gt;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查询条件字段逻辑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_Toc151573236 \h </w:instrText>
      </w:r>
      <w:r>
        <w:rPr>
          <w:i w:val="0"/>
        </w:rPr>
        <w:fldChar w:fldCharType="separate"/>
      </w:r>
      <w:r>
        <w:rPr>
          <w:i w:val="0"/>
        </w:rPr>
        <w:t>24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05D47F64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"_Toc151573237"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&lt;3&gt;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列表字段逻辑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_Toc151573237 \h </w:instrText>
      </w:r>
      <w:r>
        <w:rPr>
          <w:i w:val="0"/>
        </w:rPr>
        <w:fldChar w:fldCharType="separate"/>
      </w:r>
      <w:r>
        <w:rPr>
          <w:i w:val="0"/>
        </w:rPr>
        <w:t>25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4427D859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"_Toc151573238"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&lt;4&gt;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缺件采购处理逻辑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_Toc151573238 \h </w:instrText>
      </w:r>
      <w:r>
        <w:rPr>
          <w:i w:val="0"/>
        </w:rPr>
        <w:fldChar w:fldCharType="separate"/>
      </w:r>
      <w:r>
        <w:rPr>
          <w:i w:val="0"/>
        </w:rPr>
        <w:t>26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47A3B0F0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"_Toc151573239" </w:instrText>
      </w:r>
      <w:r>
        <w:fldChar w:fldCharType="separate"/>
      </w:r>
      <w:r>
        <w:rPr>
          <w:rStyle w:val="28"/>
          <w:rFonts w:ascii="宋体" w:hAnsi="宋体"/>
        </w:rPr>
        <w:t>4.4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需求发货</w:t>
      </w:r>
      <w:r>
        <w:tab/>
      </w:r>
      <w:r>
        <w:fldChar w:fldCharType="begin"/>
      </w:r>
      <w:r>
        <w:instrText xml:space="preserve"> PAGEREF _Toc151573239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DC7C286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"_Toc151573240"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&lt;1&gt;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操作界面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_Toc151573240 \h </w:instrText>
      </w:r>
      <w:r>
        <w:rPr>
          <w:i w:val="0"/>
        </w:rPr>
        <w:fldChar w:fldCharType="separate"/>
      </w:r>
      <w:r>
        <w:rPr>
          <w:i w:val="0"/>
        </w:rPr>
        <w:t>27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237E78A1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"_Toc151573241"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&lt;2&gt;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查询条件字段逻辑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_Toc151573241 \h </w:instrText>
      </w:r>
      <w:r>
        <w:rPr>
          <w:i w:val="0"/>
        </w:rPr>
        <w:fldChar w:fldCharType="separate"/>
      </w:r>
      <w:r>
        <w:rPr>
          <w:i w:val="0"/>
        </w:rPr>
        <w:t>28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45E68C55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"_Toc151573242"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&lt;3&gt;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列表字段逻辑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_Toc151573242 \h </w:instrText>
      </w:r>
      <w:r>
        <w:rPr>
          <w:i w:val="0"/>
        </w:rPr>
        <w:fldChar w:fldCharType="separate"/>
      </w:r>
      <w:r>
        <w:rPr>
          <w:i w:val="0"/>
        </w:rPr>
        <w:t>28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38A27C89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"_Toc151573243"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&lt;4&gt;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发货处理逻辑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_Toc151573243 \h </w:instrText>
      </w:r>
      <w:r>
        <w:rPr>
          <w:i w:val="0"/>
        </w:rPr>
        <w:fldChar w:fldCharType="separate"/>
      </w:r>
      <w:r>
        <w:rPr>
          <w:i w:val="0"/>
        </w:rPr>
        <w:t>29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4C905D93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"_Toc151573244" </w:instrText>
      </w:r>
      <w:r>
        <w:fldChar w:fldCharType="separate"/>
      </w:r>
      <w:r>
        <w:rPr>
          <w:rStyle w:val="28"/>
          <w:rFonts w:ascii="宋体" w:hAnsi="宋体"/>
        </w:rPr>
        <w:t>4.5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需求处理跟踪</w:t>
      </w:r>
      <w:r>
        <w:tab/>
      </w:r>
      <w:r>
        <w:fldChar w:fldCharType="begin"/>
      </w:r>
      <w:r>
        <w:instrText xml:space="preserve"> PAGEREF _Toc151573244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962A705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"_Toc151573245"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&lt;1&gt;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操作界面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_Toc151573245 \h </w:instrText>
      </w:r>
      <w:r>
        <w:rPr>
          <w:i w:val="0"/>
        </w:rPr>
        <w:fldChar w:fldCharType="separate"/>
      </w:r>
      <w:r>
        <w:rPr>
          <w:i w:val="0"/>
        </w:rPr>
        <w:t>31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38AE43C2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"_Toc151573246"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&lt;2&gt;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查询条件字段逻辑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_Toc151573246 \h </w:instrText>
      </w:r>
      <w:r>
        <w:rPr>
          <w:i w:val="0"/>
        </w:rPr>
        <w:fldChar w:fldCharType="separate"/>
      </w:r>
      <w:r>
        <w:rPr>
          <w:i w:val="0"/>
        </w:rPr>
        <w:t>31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106A3442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"_Toc151573247"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&lt;3&gt;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列表字段逻辑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_Toc151573247 \h </w:instrText>
      </w:r>
      <w:r>
        <w:rPr>
          <w:i w:val="0"/>
        </w:rPr>
        <w:fldChar w:fldCharType="separate"/>
      </w:r>
      <w:r>
        <w:rPr>
          <w:i w:val="0"/>
        </w:rPr>
        <w:t>31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55638617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"_Toc151573248"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&lt;4&gt;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取消可用库存占用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_Toc151573248 \h </w:instrText>
      </w:r>
      <w:r>
        <w:rPr>
          <w:i w:val="0"/>
        </w:rPr>
        <w:fldChar w:fldCharType="separate"/>
      </w:r>
      <w:r>
        <w:rPr>
          <w:i w:val="0"/>
        </w:rPr>
        <w:t>33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661C1072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"_Toc151573249"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&lt;5&gt;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取消采购未清占用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_Toc151573249 \h </w:instrText>
      </w:r>
      <w:r>
        <w:rPr>
          <w:i w:val="0"/>
        </w:rPr>
        <w:fldChar w:fldCharType="separate"/>
      </w:r>
      <w:r>
        <w:rPr>
          <w:i w:val="0"/>
        </w:rPr>
        <w:t>33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5DAFDB6D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"_Toc151573250"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&lt;6&gt;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取消调拨在途占用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_Toc151573250 \h </w:instrText>
      </w:r>
      <w:r>
        <w:rPr>
          <w:i w:val="0"/>
        </w:rPr>
        <w:fldChar w:fldCharType="separate"/>
      </w:r>
      <w:r>
        <w:rPr>
          <w:i w:val="0"/>
        </w:rPr>
        <w:t>34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3E81C1A9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"_Toc151573251"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&lt;7&gt;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取消退货在途占用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_Toc151573251 \h </w:instrText>
      </w:r>
      <w:r>
        <w:rPr>
          <w:i w:val="0"/>
        </w:rPr>
        <w:fldChar w:fldCharType="separate"/>
      </w:r>
      <w:r>
        <w:rPr>
          <w:i w:val="0"/>
        </w:rPr>
        <w:t>34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12EF3ACD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"_Toc151573252"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&lt;8&gt;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取消“缺件待采购”状态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_Toc151573252 \h </w:instrText>
      </w:r>
      <w:r>
        <w:rPr>
          <w:i w:val="0"/>
        </w:rPr>
        <w:fldChar w:fldCharType="separate"/>
      </w:r>
      <w:r>
        <w:rPr>
          <w:i w:val="0"/>
        </w:rPr>
        <w:t>34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7EAF8C1B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"_Toc151573253"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&lt;9&gt;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撤回缺件采购订单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_Toc151573253 \h </w:instrText>
      </w:r>
      <w:r>
        <w:rPr>
          <w:i w:val="0"/>
        </w:rPr>
        <w:fldChar w:fldCharType="separate"/>
      </w:r>
      <w:r>
        <w:rPr>
          <w:i w:val="0"/>
        </w:rPr>
        <w:t>35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2F9EEC82">
      <w:pPr>
        <w:pStyle w:val="12"/>
        <w:tabs>
          <w:tab w:val="left" w:pos="1050"/>
          <w:tab w:val="right" w:leader="dot" w:pos="8296"/>
        </w:tabs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"_Toc151573254" </w:instrText>
      </w:r>
      <w:r>
        <w:fldChar w:fldCharType="separate"/>
      </w:r>
      <w:r>
        <w:rPr>
          <w:rStyle w:val="28"/>
          <w:rFonts w:ascii="宋体" w:hAnsi="宋体" w:eastAsia="宋体"/>
          <w:i w:val="0"/>
        </w:rPr>
        <w:t>&lt;10&gt;</w:t>
      </w:r>
      <w:r>
        <w:rPr>
          <w:i w:val="0"/>
          <w:iCs w:val="0"/>
          <w:sz w:val="21"/>
          <w:szCs w:val="22"/>
        </w:rPr>
        <w:tab/>
      </w:r>
      <w:r>
        <w:rPr>
          <w:rStyle w:val="28"/>
          <w:rFonts w:hint="eastAsia" w:ascii="宋体" w:hAnsi="宋体" w:eastAsia="宋体"/>
          <w:i w:val="0"/>
        </w:rPr>
        <w:t>查询缺件采购订单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_Toc151573254 \h </w:instrText>
      </w:r>
      <w:r>
        <w:rPr>
          <w:i w:val="0"/>
        </w:rPr>
        <w:fldChar w:fldCharType="separate"/>
      </w:r>
      <w:r>
        <w:rPr>
          <w:i w:val="0"/>
        </w:rPr>
        <w:t>35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7EE40513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"_Toc151573255" </w:instrText>
      </w:r>
      <w:r>
        <w:fldChar w:fldCharType="separate"/>
      </w:r>
      <w:r>
        <w:rPr>
          <w:rStyle w:val="28"/>
          <w:rFonts w:ascii="宋体" w:hAnsi="宋体"/>
        </w:rPr>
        <w:t>4.6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对于常规采购入库相关接口处理</w:t>
      </w:r>
      <w:r>
        <w:tab/>
      </w:r>
      <w:r>
        <w:fldChar w:fldCharType="begin"/>
      </w:r>
      <w:r>
        <w:instrText xml:space="preserve"> PAGEREF _Toc151573255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CA39F8B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"_Toc151573256" </w:instrText>
      </w:r>
      <w:r>
        <w:fldChar w:fldCharType="separate"/>
      </w:r>
      <w:r>
        <w:rPr>
          <w:rStyle w:val="28"/>
          <w:rFonts w:ascii="宋体" w:hAnsi="宋体"/>
        </w:rPr>
        <w:t>4.7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库存占用查询</w:t>
      </w:r>
      <w:r>
        <w:tab/>
      </w:r>
      <w:r>
        <w:fldChar w:fldCharType="begin"/>
      </w:r>
      <w:r>
        <w:instrText xml:space="preserve"> PAGEREF _Toc151573256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C2C51DD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"_Toc151573257" </w:instrText>
      </w:r>
      <w:r>
        <w:fldChar w:fldCharType="separate"/>
      </w:r>
      <w:r>
        <w:rPr>
          <w:rStyle w:val="28"/>
          <w:rFonts w:ascii="宋体" w:hAnsi="宋体"/>
        </w:rPr>
        <w:t>4.8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发货查询</w:t>
      </w:r>
      <w:r>
        <w:tab/>
      </w:r>
      <w:r>
        <w:fldChar w:fldCharType="begin"/>
      </w:r>
      <w:r>
        <w:instrText xml:space="preserve"> PAGEREF _Toc151573257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B4D783B">
      <w:pPr>
        <w:pStyle w:val="20"/>
        <w:tabs>
          <w:tab w:val="left" w:pos="84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"_Toc151573258" </w:instrText>
      </w:r>
      <w:r>
        <w:fldChar w:fldCharType="separate"/>
      </w:r>
      <w:r>
        <w:rPr>
          <w:rStyle w:val="28"/>
          <w:rFonts w:ascii="宋体" w:hAnsi="宋体"/>
        </w:rPr>
        <w:t>4.9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缺件采购订单查询</w:t>
      </w:r>
      <w:r>
        <w:tab/>
      </w:r>
      <w:r>
        <w:fldChar w:fldCharType="begin"/>
      </w:r>
      <w:r>
        <w:instrText xml:space="preserve"> PAGEREF _Toc151573258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60A4D77">
      <w:pPr>
        <w:pStyle w:val="20"/>
        <w:tabs>
          <w:tab w:val="left" w:pos="105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"_Toc151573259" </w:instrText>
      </w:r>
      <w:r>
        <w:fldChar w:fldCharType="separate"/>
      </w:r>
      <w:r>
        <w:rPr>
          <w:rStyle w:val="28"/>
          <w:rFonts w:ascii="宋体" w:hAnsi="宋体"/>
        </w:rPr>
        <w:t>4.10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配置表</w:t>
      </w:r>
      <w:r>
        <w:tab/>
      </w:r>
      <w:r>
        <w:fldChar w:fldCharType="begin"/>
      </w:r>
      <w:r>
        <w:instrText xml:space="preserve"> PAGEREF _Toc151573259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44ACCDD">
      <w:pPr>
        <w:pStyle w:val="20"/>
        <w:tabs>
          <w:tab w:val="left" w:pos="105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"_Toc151573260" </w:instrText>
      </w:r>
      <w:r>
        <w:fldChar w:fldCharType="separate"/>
      </w:r>
      <w:r>
        <w:rPr>
          <w:rStyle w:val="28"/>
          <w:rFonts w:ascii="宋体" w:hAnsi="宋体"/>
        </w:rPr>
        <w:t>4.11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需求管理业务专用表</w:t>
      </w:r>
      <w:r>
        <w:tab/>
      </w:r>
      <w:r>
        <w:fldChar w:fldCharType="begin"/>
      </w:r>
      <w:r>
        <w:instrText xml:space="preserve"> PAGEREF _Toc151573260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4A1ECDD">
      <w:pPr>
        <w:pStyle w:val="20"/>
        <w:tabs>
          <w:tab w:val="left" w:pos="105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"_Toc151573261" </w:instrText>
      </w:r>
      <w:r>
        <w:fldChar w:fldCharType="separate"/>
      </w:r>
      <w:r>
        <w:rPr>
          <w:rStyle w:val="28"/>
          <w:rFonts w:ascii="宋体" w:hAnsi="宋体"/>
        </w:rPr>
        <w:t>4.12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外围系统接口</w:t>
      </w:r>
      <w:r>
        <w:tab/>
      </w:r>
      <w:r>
        <w:fldChar w:fldCharType="begin"/>
      </w:r>
      <w:r>
        <w:instrText xml:space="preserve"> PAGEREF _Toc151573261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308A511">
      <w:pPr>
        <w:pStyle w:val="20"/>
        <w:tabs>
          <w:tab w:val="left" w:pos="105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"_Toc151573262" </w:instrText>
      </w:r>
      <w:r>
        <w:fldChar w:fldCharType="separate"/>
      </w:r>
      <w:r>
        <w:rPr>
          <w:rStyle w:val="28"/>
          <w:rFonts w:ascii="宋体" w:hAnsi="宋体"/>
        </w:rPr>
        <w:t>4.13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输入</w:t>
      </w:r>
      <w:r>
        <w:rPr>
          <w:rStyle w:val="28"/>
          <w:rFonts w:ascii="宋体" w:hAnsi="宋体"/>
        </w:rPr>
        <w:t>/</w:t>
      </w:r>
      <w:r>
        <w:rPr>
          <w:rStyle w:val="28"/>
          <w:rFonts w:hint="eastAsia" w:ascii="宋体" w:hAnsi="宋体"/>
        </w:rPr>
        <w:t>输出数据定义</w:t>
      </w:r>
      <w:r>
        <w:rPr>
          <w:rStyle w:val="28"/>
          <w:rFonts w:ascii="宋体" w:hAnsi="宋体"/>
        </w:rPr>
        <w:t xml:space="preserve"> &lt;</w:t>
      </w:r>
      <w:r>
        <w:rPr>
          <w:rStyle w:val="28"/>
          <w:rFonts w:hint="eastAsia" w:ascii="宋体" w:hAnsi="宋体"/>
        </w:rPr>
        <w:t>用户</w:t>
      </w:r>
      <w:r>
        <w:rPr>
          <w:rStyle w:val="28"/>
          <w:rFonts w:ascii="宋体" w:hAnsi="宋体"/>
        </w:rPr>
        <w:t xml:space="preserve">, </w:t>
      </w:r>
      <w:r>
        <w:rPr>
          <w:rStyle w:val="28"/>
          <w:rFonts w:hint="eastAsia" w:ascii="宋体" w:hAnsi="宋体"/>
        </w:rPr>
        <w:t>顾问填写</w:t>
      </w:r>
      <w:r>
        <w:rPr>
          <w:rStyle w:val="28"/>
          <w:rFonts w:ascii="宋体" w:hAnsi="宋体"/>
        </w:rPr>
        <w:t>&gt;</w:t>
      </w:r>
      <w:r>
        <w:tab/>
      </w:r>
      <w:r>
        <w:fldChar w:fldCharType="begin"/>
      </w:r>
      <w:r>
        <w:instrText xml:space="preserve"> PAGEREF _Toc151573262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DB13B4A">
      <w:pPr>
        <w:pStyle w:val="20"/>
        <w:tabs>
          <w:tab w:val="left" w:pos="105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"_Toc151573263" </w:instrText>
      </w:r>
      <w:r>
        <w:fldChar w:fldCharType="separate"/>
      </w:r>
      <w:r>
        <w:rPr>
          <w:rStyle w:val="28"/>
          <w:rFonts w:ascii="宋体" w:hAnsi="宋体"/>
        </w:rPr>
        <w:t>4.14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程序性能考虑</w:t>
      </w:r>
      <w:r>
        <w:rPr>
          <w:rStyle w:val="28"/>
          <w:rFonts w:ascii="宋体" w:hAnsi="宋体"/>
        </w:rPr>
        <w:t xml:space="preserve"> &lt;</w:t>
      </w:r>
      <w:r>
        <w:rPr>
          <w:rStyle w:val="28"/>
          <w:rFonts w:hint="eastAsia" w:ascii="宋体" w:hAnsi="宋体"/>
        </w:rPr>
        <w:t>用户填写</w:t>
      </w:r>
      <w:r>
        <w:rPr>
          <w:rStyle w:val="28"/>
          <w:rFonts w:ascii="宋体" w:hAnsi="宋体"/>
        </w:rPr>
        <w:t>&gt;</w:t>
      </w:r>
      <w:r>
        <w:tab/>
      </w:r>
      <w:r>
        <w:fldChar w:fldCharType="begin"/>
      </w:r>
      <w:r>
        <w:instrText xml:space="preserve"> PAGEREF _Toc151573263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233C75FA">
      <w:pPr>
        <w:pStyle w:val="20"/>
        <w:tabs>
          <w:tab w:val="left" w:pos="1050"/>
          <w:tab w:val="right" w:leader="dot" w:pos="8296"/>
        </w:tabs>
        <w:rPr>
          <w:smallCaps w:val="0"/>
          <w:sz w:val="21"/>
          <w:szCs w:val="22"/>
        </w:rPr>
      </w:pPr>
      <w:r>
        <w:fldChar w:fldCharType="begin"/>
      </w:r>
      <w:r>
        <w:instrText xml:space="preserve"> HYPERLINK \l "_Toc151573264" </w:instrText>
      </w:r>
      <w:r>
        <w:fldChar w:fldCharType="separate"/>
      </w:r>
      <w:r>
        <w:rPr>
          <w:rStyle w:val="28"/>
          <w:rFonts w:ascii="宋体" w:hAnsi="宋体"/>
        </w:rPr>
        <w:t>4.15</w:t>
      </w:r>
      <w:r>
        <w:rPr>
          <w:smallCaps w:val="0"/>
          <w:sz w:val="21"/>
          <w:szCs w:val="22"/>
        </w:rPr>
        <w:tab/>
      </w:r>
      <w:r>
        <w:rPr>
          <w:rStyle w:val="28"/>
          <w:rFonts w:hint="eastAsia" w:ascii="宋体" w:hAnsi="宋体"/>
        </w:rPr>
        <w:t>程序运行环境</w:t>
      </w:r>
      <w:r>
        <w:rPr>
          <w:rStyle w:val="28"/>
          <w:rFonts w:ascii="宋体" w:hAnsi="宋体"/>
        </w:rPr>
        <w:t>&lt;</w:t>
      </w:r>
      <w:r>
        <w:rPr>
          <w:rStyle w:val="28"/>
          <w:rFonts w:hint="eastAsia" w:ascii="宋体" w:hAnsi="宋体"/>
        </w:rPr>
        <w:t>开发人员填写</w:t>
      </w:r>
      <w:r>
        <w:rPr>
          <w:rStyle w:val="28"/>
          <w:rFonts w:ascii="宋体" w:hAnsi="宋体"/>
        </w:rPr>
        <w:t>&gt;</w:t>
      </w:r>
      <w:r>
        <w:tab/>
      </w:r>
      <w:r>
        <w:fldChar w:fldCharType="begin"/>
      </w:r>
      <w:r>
        <w:instrText xml:space="preserve"> PAGEREF _Toc151573264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186C778">
      <w:pPr>
        <w:pStyle w:val="17"/>
        <w:tabs>
          <w:tab w:val="left" w:pos="420"/>
          <w:tab w:val="right" w:leader="dot" w:pos="8296"/>
        </w:tabs>
        <w:rPr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"_Toc151573265" </w:instrText>
      </w:r>
      <w:r>
        <w:fldChar w:fldCharType="separate"/>
      </w:r>
      <w:r>
        <w:rPr>
          <w:rStyle w:val="28"/>
          <w:b w:val="0"/>
        </w:rPr>
        <w:t>5</w:t>
      </w:r>
      <w:r>
        <w:rPr>
          <w:b w:val="0"/>
          <w:bCs w:val="0"/>
          <w:caps w:val="0"/>
          <w:sz w:val="21"/>
          <w:szCs w:val="22"/>
        </w:rPr>
        <w:tab/>
      </w:r>
      <w:r>
        <w:rPr>
          <w:rStyle w:val="28"/>
          <w:rFonts w:hint="eastAsia"/>
          <w:b w:val="0"/>
        </w:rPr>
        <w:t>附件</w:t>
      </w:r>
      <w:r>
        <w:rPr>
          <w:rStyle w:val="28"/>
          <w:b w:val="0"/>
        </w:rPr>
        <w:t>/</w:t>
      </w:r>
      <w:r>
        <w:rPr>
          <w:rStyle w:val="28"/>
          <w:rFonts w:hint="eastAsia"/>
          <w:b w:val="0"/>
        </w:rPr>
        <w:t>样本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_Toc151573265 \h </w:instrText>
      </w:r>
      <w:r>
        <w:rPr>
          <w:b w:val="0"/>
        </w:rPr>
        <w:fldChar w:fldCharType="separate"/>
      </w:r>
      <w:r>
        <w:rPr>
          <w:b w:val="0"/>
        </w:rPr>
        <w:t>40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27543814">
      <w:pPr>
        <w:widowControl/>
        <w:spacing w:line="480" w:lineRule="auto"/>
        <w:jc w:val="left"/>
        <w:rPr>
          <w:rFonts w:ascii="宋体" w:hAnsi="宋体" w:eastAsia="宋体"/>
          <w:b/>
          <w:sz w:val="48"/>
        </w:rPr>
      </w:pPr>
      <w:r>
        <w:rPr>
          <w:rFonts w:ascii="宋体" w:hAnsi="宋体" w:eastAsia="宋体"/>
          <w:bCs/>
          <w:caps/>
          <w:sz w:val="48"/>
          <w:szCs w:val="20"/>
        </w:rPr>
        <w:fldChar w:fldCharType="end"/>
      </w:r>
    </w:p>
    <w:p w14:paraId="27543815">
      <w:pPr>
        <w:widowControl/>
        <w:jc w:val="left"/>
        <w:rPr>
          <w:rFonts w:ascii="宋体" w:hAnsi="宋体" w:eastAsia="宋体"/>
          <w:b/>
          <w:sz w:val="48"/>
        </w:rPr>
      </w:pPr>
      <w:r>
        <w:rPr>
          <w:rFonts w:ascii="宋体" w:hAnsi="宋体" w:eastAsia="宋体"/>
          <w:b/>
          <w:sz w:val="48"/>
        </w:rPr>
        <w:br w:type="page"/>
      </w:r>
    </w:p>
    <w:p w14:paraId="27543816">
      <w:pPr>
        <w:pStyle w:val="2"/>
        <w:rPr>
          <w:color w:val="auto"/>
        </w:rPr>
      </w:pPr>
      <w:bookmarkStart w:id="0" w:name="_Toc321755454"/>
      <w:bookmarkStart w:id="1" w:name="_Toc151573199"/>
      <w:r>
        <w:rPr>
          <w:rFonts w:hint="eastAsia"/>
          <w:color w:val="auto"/>
        </w:rPr>
        <w:t>基本信息</w:t>
      </w:r>
      <w:bookmarkEnd w:id="0"/>
      <w:bookmarkEnd w:id="1"/>
    </w:p>
    <w:tbl>
      <w:tblPr>
        <w:tblStyle w:val="23"/>
        <w:tblW w:w="8856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horzCross" w:color="C0C0C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658"/>
        <w:gridCol w:w="1587"/>
        <w:gridCol w:w="1235"/>
        <w:gridCol w:w="325"/>
        <w:gridCol w:w="880"/>
        <w:gridCol w:w="1610"/>
        <w:gridCol w:w="1340"/>
      </w:tblGrid>
      <w:tr w14:paraId="2754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horzCross" w:color="C0C0C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8856" w:type="dxa"/>
            <w:gridSpan w:val="8"/>
            <w:shd w:val="horzCross" w:color="D9D9D9" w:fill="auto"/>
          </w:tcPr>
          <w:p w14:paraId="27543817">
            <w:pPr>
              <w:spacing w:line="276" w:lineRule="auto"/>
              <w:ind w:firstLine="104" w:firstLineChars="43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基本内容</w:t>
            </w:r>
          </w:p>
        </w:tc>
      </w:tr>
      <w:tr w14:paraId="2754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auto"/>
            <w:vAlign w:val="center"/>
          </w:tcPr>
          <w:p w14:paraId="27543819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文档编号</w:t>
            </w:r>
          </w:p>
        </w:tc>
        <w:tc>
          <w:tcPr>
            <w:tcW w:w="3480" w:type="dxa"/>
            <w:gridSpan w:val="3"/>
            <w:shd w:val="clear" w:color="auto" w:fill="auto"/>
          </w:tcPr>
          <w:p w14:paraId="2754381A">
            <w:pPr>
              <w:rPr>
                <w:rFonts w:ascii="宋体" w:hAnsi="宋体" w:eastAsia="宋体"/>
              </w:rPr>
            </w:pPr>
          </w:p>
        </w:tc>
        <w:tc>
          <w:tcPr>
            <w:tcW w:w="1205" w:type="dxa"/>
            <w:gridSpan w:val="2"/>
            <w:shd w:val="clear" w:color="auto" w:fill="auto"/>
            <w:vAlign w:val="center"/>
          </w:tcPr>
          <w:p w14:paraId="2754381B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项目名称</w:t>
            </w:r>
          </w:p>
        </w:tc>
        <w:tc>
          <w:tcPr>
            <w:tcW w:w="2950" w:type="dxa"/>
            <w:gridSpan w:val="2"/>
            <w:shd w:val="clear" w:color="auto" w:fill="auto"/>
          </w:tcPr>
          <w:p w14:paraId="2754381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配件业务平台</w:t>
            </w:r>
          </w:p>
        </w:tc>
      </w:tr>
      <w:tr w14:paraId="2754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auto"/>
            <w:vAlign w:val="center"/>
          </w:tcPr>
          <w:p w14:paraId="2754381E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需求名称</w:t>
            </w:r>
          </w:p>
        </w:tc>
        <w:tc>
          <w:tcPr>
            <w:tcW w:w="7635" w:type="dxa"/>
            <w:gridSpan w:val="7"/>
            <w:shd w:val="clear" w:color="auto" w:fill="auto"/>
            <w:vAlign w:val="center"/>
          </w:tcPr>
          <w:p w14:paraId="2754381F">
            <w:pPr>
              <w:rPr>
                <w:rFonts w:ascii="宋体" w:hAnsi="宋体" w:eastAsia="宋体"/>
                <w:lang w:val="pt-BR"/>
              </w:rPr>
            </w:pPr>
            <w:r>
              <w:rPr>
                <w:rFonts w:hint="eastAsia" w:ascii="宋体" w:hAnsi="宋体" w:eastAsia="宋体"/>
                <w:lang w:val="pt-BR"/>
              </w:rPr>
              <w:t>配件需求管理</w:t>
            </w:r>
          </w:p>
        </w:tc>
      </w:tr>
      <w:tr w14:paraId="2754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auto"/>
            <w:vAlign w:val="center"/>
          </w:tcPr>
          <w:p w14:paraId="27543821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程 序 名</w:t>
            </w:r>
          </w:p>
        </w:tc>
        <w:tc>
          <w:tcPr>
            <w:tcW w:w="3480" w:type="dxa"/>
            <w:gridSpan w:val="3"/>
            <w:shd w:val="clear" w:color="auto" w:fill="auto"/>
          </w:tcPr>
          <w:p w14:paraId="27543822">
            <w:pPr>
              <w:rPr>
                <w:rFonts w:ascii="宋体" w:hAnsi="宋体" w:eastAsia="宋体"/>
              </w:rPr>
            </w:pPr>
          </w:p>
        </w:tc>
        <w:tc>
          <w:tcPr>
            <w:tcW w:w="1205" w:type="dxa"/>
            <w:gridSpan w:val="2"/>
            <w:shd w:val="clear" w:color="auto" w:fill="auto"/>
            <w:vAlign w:val="center"/>
          </w:tcPr>
          <w:p w14:paraId="27543823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事务代码</w:t>
            </w:r>
          </w:p>
        </w:tc>
        <w:tc>
          <w:tcPr>
            <w:tcW w:w="2950" w:type="dxa"/>
            <w:gridSpan w:val="2"/>
            <w:shd w:val="clear" w:color="auto" w:fill="auto"/>
          </w:tcPr>
          <w:p w14:paraId="27543824">
            <w:pPr>
              <w:rPr>
                <w:rFonts w:ascii="宋体" w:hAnsi="宋体" w:eastAsia="宋体"/>
              </w:rPr>
            </w:pPr>
          </w:p>
        </w:tc>
      </w:tr>
      <w:tr w14:paraId="2754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auto"/>
            <w:vAlign w:val="center"/>
          </w:tcPr>
          <w:p w14:paraId="27543826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关键用户</w:t>
            </w:r>
          </w:p>
        </w:tc>
        <w:tc>
          <w:tcPr>
            <w:tcW w:w="3480" w:type="dxa"/>
            <w:gridSpan w:val="3"/>
            <w:shd w:val="clear" w:color="auto" w:fill="auto"/>
          </w:tcPr>
          <w:p w14:paraId="27543827">
            <w:pPr>
              <w:rPr>
                <w:rFonts w:ascii="宋体" w:hAnsi="宋体" w:eastAsia="宋体"/>
              </w:rPr>
            </w:pPr>
          </w:p>
        </w:tc>
        <w:tc>
          <w:tcPr>
            <w:tcW w:w="1205" w:type="dxa"/>
            <w:gridSpan w:val="2"/>
            <w:shd w:val="clear" w:color="auto" w:fill="auto"/>
            <w:vAlign w:val="center"/>
          </w:tcPr>
          <w:p w14:paraId="27543828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用    户</w:t>
            </w:r>
          </w:p>
        </w:tc>
        <w:tc>
          <w:tcPr>
            <w:tcW w:w="2950" w:type="dxa"/>
            <w:gridSpan w:val="2"/>
            <w:shd w:val="clear" w:color="auto" w:fill="auto"/>
          </w:tcPr>
          <w:p w14:paraId="27543829">
            <w:pPr>
              <w:rPr>
                <w:rFonts w:ascii="宋体" w:hAnsi="宋体" w:eastAsia="宋体"/>
              </w:rPr>
            </w:pPr>
          </w:p>
        </w:tc>
      </w:tr>
      <w:tr w14:paraId="2754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auto"/>
            <w:vAlign w:val="center"/>
          </w:tcPr>
          <w:p w14:paraId="2754382B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业务顾问</w:t>
            </w:r>
          </w:p>
        </w:tc>
        <w:tc>
          <w:tcPr>
            <w:tcW w:w="3480" w:type="dxa"/>
            <w:gridSpan w:val="3"/>
            <w:shd w:val="clear" w:color="auto" w:fill="auto"/>
          </w:tcPr>
          <w:p w14:paraId="2754382C">
            <w:pPr>
              <w:rPr>
                <w:rFonts w:ascii="宋体" w:hAnsi="宋体" w:eastAsia="宋体"/>
              </w:rPr>
            </w:pPr>
          </w:p>
        </w:tc>
        <w:tc>
          <w:tcPr>
            <w:tcW w:w="1205" w:type="dxa"/>
            <w:gridSpan w:val="2"/>
            <w:shd w:val="clear" w:color="auto" w:fill="auto"/>
            <w:vAlign w:val="center"/>
          </w:tcPr>
          <w:p w14:paraId="2754382D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需求日期</w:t>
            </w:r>
          </w:p>
        </w:tc>
        <w:tc>
          <w:tcPr>
            <w:tcW w:w="2950" w:type="dxa"/>
            <w:gridSpan w:val="2"/>
            <w:shd w:val="clear" w:color="auto" w:fill="auto"/>
          </w:tcPr>
          <w:p w14:paraId="2754382E">
            <w:pPr>
              <w:rPr>
                <w:rFonts w:ascii="宋体" w:hAnsi="宋体" w:eastAsia="宋体"/>
              </w:rPr>
            </w:pPr>
          </w:p>
        </w:tc>
      </w:tr>
      <w:tr w14:paraId="2754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221" w:type="dxa"/>
            <w:shd w:val="clear" w:color="auto" w:fill="auto"/>
            <w:vAlign w:val="center"/>
          </w:tcPr>
          <w:p w14:paraId="27543830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版本</w:t>
            </w:r>
          </w:p>
        </w:tc>
        <w:tc>
          <w:tcPr>
            <w:tcW w:w="7635" w:type="dxa"/>
            <w:gridSpan w:val="7"/>
            <w:shd w:val="clear" w:color="auto" w:fill="auto"/>
            <w:vAlign w:val="center"/>
          </w:tcPr>
          <w:p w14:paraId="27543831">
            <w:pPr>
              <w:spacing w:line="280" w:lineRule="exact"/>
              <w:ind w:firstLine="105" w:firstLineChars="50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color w:val="7030A0"/>
                <w:szCs w:val="21"/>
              </w:rPr>
              <w:t>V1.0</w:t>
            </w:r>
          </w:p>
        </w:tc>
      </w:tr>
      <w:tr w14:paraId="2754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221" w:type="dxa"/>
            <w:shd w:val="clear" w:color="auto" w:fill="auto"/>
            <w:vAlign w:val="center"/>
          </w:tcPr>
          <w:p w14:paraId="27543833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分类</w:t>
            </w:r>
          </w:p>
        </w:tc>
        <w:tc>
          <w:tcPr>
            <w:tcW w:w="7635" w:type="dxa"/>
            <w:gridSpan w:val="7"/>
            <w:shd w:val="clear" w:color="auto" w:fill="auto"/>
            <w:vAlign w:val="center"/>
          </w:tcPr>
          <w:p w14:paraId="27543834">
            <w:pPr>
              <w:spacing w:line="280" w:lineRule="exact"/>
              <w:ind w:firstLine="105" w:firstLineChars="50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sym w:font="Wingdings" w:char="F0FE"/>
            </w:r>
            <w:r>
              <w:rPr>
                <w:rFonts w:hint="eastAsia" w:ascii="宋体" w:hAnsi="宋体" w:eastAsia="宋体"/>
                <w:szCs w:val="21"/>
              </w:rPr>
              <w:t>业务            □接口             □主数据</w:t>
            </w:r>
          </w:p>
        </w:tc>
      </w:tr>
      <w:tr w14:paraId="2754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auto"/>
            <w:vAlign w:val="center"/>
          </w:tcPr>
          <w:p w14:paraId="27543836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需求类型</w:t>
            </w:r>
          </w:p>
        </w:tc>
        <w:tc>
          <w:tcPr>
            <w:tcW w:w="7635" w:type="dxa"/>
            <w:gridSpan w:val="7"/>
            <w:shd w:val="clear" w:color="auto" w:fill="auto"/>
            <w:vAlign w:val="center"/>
          </w:tcPr>
          <w:p w14:paraId="27543837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Cs w:val="21"/>
              </w:rPr>
              <w:sym w:font="Wingdings" w:char="F0FE"/>
            </w:r>
            <w:r>
              <w:rPr>
                <w:rFonts w:hint="eastAsia" w:ascii="宋体" w:hAnsi="宋体" w:eastAsia="宋体"/>
              </w:rPr>
              <w:t xml:space="preserve">创建         </w:t>
            </w:r>
            <w:r>
              <w:rPr>
                <w:rFonts w:ascii="宋体" w:hAnsi="宋体" w:eastAsia="宋体"/>
              </w:rPr>
              <w:tab/>
            </w:r>
            <w:r>
              <w:rPr>
                <w:rFonts w:hint="eastAsia" w:ascii="宋体" w:hAnsi="宋体" w:eastAsia="宋体"/>
              </w:rPr>
              <w:t xml:space="preserve">   □修订             □删除</w:t>
            </w:r>
          </w:p>
        </w:tc>
      </w:tr>
      <w:tr w14:paraId="2754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</w:trPr>
        <w:tc>
          <w:tcPr>
            <w:tcW w:w="1221" w:type="dxa"/>
            <w:shd w:val="clear" w:color="auto" w:fill="auto"/>
            <w:vAlign w:val="center"/>
          </w:tcPr>
          <w:p w14:paraId="27543839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开发类型</w:t>
            </w:r>
          </w:p>
        </w:tc>
        <w:tc>
          <w:tcPr>
            <w:tcW w:w="7635" w:type="dxa"/>
            <w:gridSpan w:val="7"/>
            <w:shd w:val="clear" w:color="auto" w:fill="auto"/>
            <w:vAlign w:val="center"/>
          </w:tcPr>
          <w:p w14:paraId="2754383A">
            <w:pPr>
              <w:spacing w:line="280" w:lineRule="exac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Cs w:val="21"/>
              </w:rPr>
              <w:sym w:font="Wingdings" w:char="F0FE"/>
            </w:r>
            <w:r>
              <w:rPr>
                <w:rFonts w:hint="eastAsia" w:ascii="宋体" w:hAnsi="宋体" w:eastAsia="宋体"/>
              </w:rPr>
              <w:t>单据</w:t>
            </w:r>
          </w:p>
          <w:p w14:paraId="2754383B">
            <w:pPr>
              <w:spacing w:line="280" w:lineRule="exac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□报表</w:t>
            </w:r>
          </w:p>
          <w:p w14:paraId="2754383C">
            <w:pPr>
              <w:spacing w:line="280" w:lineRule="exac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hint="eastAsia" w:ascii="宋体" w:hAnsi="宋体" w:eastAsia="宋体"/>
              </w:rPr>
              <w:t>接口</w:t>
            </w:r>
          </w:p>
        </w:tc>
      </w:tr>
      <w:tr w14:paraId="27543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auto"/>
            <w:vAlign w:val="center"/>
          </w:tcPr>
          <w:p w14:paraId="2754383E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运行频率</w:t>
            </w:r>
          </w:p>
        </w:tc>
        <w:tc>
          <w:tcPr>
            <w:tcW w:w="7635" w:type="dxa"/>
            <w:gridSpan w:val="7"/>
            <w:shd w:val="clear" w:color="auto" w:fill="auto"/>
            <w:vAlign w:val="center"/>
          </w:tcPr>
          <w:p w14:paraId="2754383F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Cs w:val="21"/>
              </w:rPr>
              <w:sym w:font="Wingdings" w:char="F0FE"/>
            </w:r>
            <w:r>
              <w:rPr>
                <w:rFonts w:hint="eastAsia" w:ascii="宋体" w:hAnsi="宋体" w:eastAsia="宋体"/>
              </w:rPr>
              <w:t xml:space="preserve">随时  </w:t>
            </w:r>
            <w:r>
              <w:rPr>
                <w:rFonts w:ascii="宋体" w:hAnsi="宋体" w:eastAsia="宋体"/>
              </w:rPr>
              <w:tab/>
            </w:r>
            <w:r>
              <w:rPr>
                <w:rFonts w:hint="eastAsia" w:ascii="宋体" w:hAnsi="宋体" w:eastAsia="宋体"/>
              </w:rPr>
              <w:t xml:space="preserve">□周报  </w:t>
            </w:r>
            <w:r>
              <w:rPr>
                <w:rFonts w:ascii="宋体" w:hAnsi="宋体" w:eastAsia="宋体"/>
              </w:rPr>
              <w:tab/>
            </w:r>
            <w:r>
              <w:rPr>
                <w:rFonts w:hint="eastAsia" w:ascii="宋体" w:hAnsi="宋体" w:eastAsia="宋体"/>
              </w:rPr>
              <w:t xml:space="preserve">□月报  </w:t>
            </w:r>
            <w:r>
              <w:rPr>
                <w:rFonts w:ascii="宋体" w:hAnsi="宋体" w:eastAsia="宋体"/>
              </w:rPr>
              <w:tab/>
            </w:r>
            <w:r>
              <w:rPr>
                <w:rFonts w:hint="eastAsia" w:ascii="宋体" w:hAnsi="宋体" w:eastAsia="宋体"/>
              </w:rPr>
              <w:t xml:space="preserve">□季报  </w:t>
            </w:r>
            <w:r>
              <w:rPr>
                <w:rFonts w:ascii="宋体" w:hAnsi="宋体" w:eastAsia="宋体"/>
              </w:rPr>
              <w:tab/>
            </w:r>
            <w:r>
              <w:rPr>
                <w:rFonts w:hint="eastAsia" w:ascii="宋体" w:hAnsi="宋体" w:eastAsia="宋体"/>
              </w:rPr>
              <w:t>□年报</w:t>
            </w:r>
          </w:p>
        </w:tc>
      </w:tr>
      <w:tr w14:paraId="2754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7543841">
            <w:pPr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优先级别</w:t>
            </w:r>
          </w:p>
        </w:tc>
        <w:tc>
          <w:tcPr>
            <w:tcW w:w="7635" w:type="dxa"/>
            <w:gridSpan w:val="7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7543842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□低    </w:t>
            </w:r>
            <w:r>
              <w:rPr>
                <w:rFonts w:ascii="宋体" w:hAnsi="宋体" w:eastAsia="宋体"/>
              </w:rPr>
              <w:tab/>
            </w:r>
            <w:r>
              <w:rPr>
                <w:rFonts w:hint="eastAsia" w:ascii="宋体" w:hAnsi="宋体" w:eastAsia="宋体"/>
              </w:rPr>
              <w:t xml:space="preserve">□中    </w:t>
            </w:r>
            <w:r>
              <w:rPr>
                <w:rFonts w:ascii="宋体" w:hAnsi="宋体" w:eastAsia="宋体"/>
              </w:rPr>
              <w:tab/>
            </w:r>
            <w:r>
              <w:rPr>
                <w:rFonts w:hint="eastAsia" w:ascii="宋体" w:hAnsi="宋体" w:eastAsia="宋体"/>
                <w:szCs w:val="21"/>
              </w:rPr>
              <w:sym w:font="Wingdings" w:char="F0FE"/>
            </w:r>
            <w:r>
              <w:rPr>
                <w:rFonts w:hint="eastAsia" w:ascii="宋体" w:hAnsi="宋体" w:eastAsia="宋体"/>
              </w:rPr>
              <w:t>高</w:t>
            </w:r>
          </w:p>
        </w:tc>
      </w:tr>
      <w:tr w14:paraId="27543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8"/>
            <w:shd w:val="horzCross" w:color="D9D9D9" w:fill="auto"/>
            <w:vAlign w:val="center"/>
          </w:tcPr>
          <w:p w14:paraId="27543844">
            <w:pPr>
              <w:spacing w:line="276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 xml:space="preserve"> 修改历史</w:t>
            </w:r>
          </w:p>
        </w:tc>
      </w:tr>
      <w:tr w14:paraId="2754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27543846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版本号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7543847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更新日期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7543848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修订作者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49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主要修订摘要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2754384A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相关Issue</w:t>
            </w:r>
          </w:p>
        </w:tc>
      </w:tr>
      <w:tr w14:paraId="2754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2754384C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V1.</w:t>
            </w:r>
            <w:r>
              <w:rPr>
                <w:rFonts w:ascii="宋体" w:hAnsi="宋体" w:eastAsia="宋体"/>
              </w:rPr>
              <w:t>0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754384D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</w:t>
            </w:r>
            <w:r>
              <w:rPr>
                <w:rFonts w:ascii="宋体" w:hAnsi="宋体" w:eastAsia="宋体"/>
              </w:rPr>
              <w:t>4</w:t>
            </w:r>
            <w:r>
              <w:rPr>
                <w:rFonts w:hint="eastAsia" w:ascii="宋体" w:hAnsi="宋体" w:eastAsia="宋体"/>
              </w:rPr>
              <w:t>/</w:t>
            </w:r>
            <w:r>
              <w:rPr>
                <w:rFonts w:ascii="宋体" w:hAnsi="宋体" w:eastAsia="宋体"/>
              </w:rPr>
              <w:t>01/02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754384E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王媛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4F">
            <w:pPr>
              <w:ind w:leftChars="-5" w:hanging="10" w:hangingChars="5"/>
              <w:rPr>
                <w:rFonts w:ascii="宋体" w:hAnsi="宋体" w:eastAsia="宋体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27543850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7898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035F6CB7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</w:t>
            </w:r>
            <w:r>
              <w:rPr>
                <w:rFonts w:ascii="宋体" w:hAnsi="宋体" w:eastAsia="宋体"/>
              </w:rPr>
              <w:t>1.1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EDA5ECD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</w:t>
            </w:r>
            <w:r>
              <w:rPr>
                <w:rFonts w:ascii="宋体" w:hAnsi="宋体" w:eastAsia="宋体"/>
              </w:rPr>
              <w:t>4</w:t>
            </w:r>
            <w:r>
              <w:rPr>
                <w:rFonts w:hint="eastAsia" w:ascii="宋体" w:hAnsi="宋体" w:eastAsia="宋体"/>
              </w:rPr>
              <w:t>/</w:t>
            </w:r>
            <w:r>
              <w:rPr>
                <w:rFonts w:ascii="宋体" w:hAnsi="宋体" w:eastAsia="宋体"/>
              </w:rPr>
              <w:t>02/14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1A73D2C4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王媛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68695915">
            <w:pPr>
              <w:ind w:leftChars="-5" w:hanging="10" w:hangingChars="5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根据原型修改意见调整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2C8B5718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56F8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511AF640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</w:t>
            </w:r>
            <w:r>
              <w:rPr>
                <w:rFonts w:ascii="宋体" w:hAnsi="宋体" w:eastAsia="宋体"/>
              </w:rPr>
              <w:t>1.2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265C846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</w:t>
            </w:r>
            <w:r>
              <w:rPr>
                <w:rFonts w:ascii="宋体" w:hAnsi="宋体" w:eastAsia="宋体"/>
              </w:rPr>
              <w:t>4</w:t>
            </w:r>
            <w:r>
              <w:rPr>
                <w:rFonts w:hint="eastAsia" w:ascii="宋体" w:hAnsi="宋体" w:eastAsia="宋体"/>
              </w:rPr>
              <w:t>/</w:t>
            </w:r>
            <w:r>
              <w:rPr>
                <w:rFonts w:ascii="宋体" w:hAnsi="宋体" w:eastAsia="宋体"/>
              </w:rPr>
              <w:t>02/17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65C0E2CB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王媛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33C97CE2">
            <w:pPr>
              <w:ind w:leftChars="-5" w:hanging="10" w:hangingChars="5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根据评审修改意见调整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53C8BC99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3862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19C3DA4C">
            <w:pPr>
              <w:ind w:firstLine="105" w:firstLineChars="50"/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V</w:t>
            </w:r>
            <w:r>
              <w:rPr>
                <w:rFonts w:ascii="宋体" w:hAnsi="宋体" w:eastAsia="宋体"/>
                <w:highlight w:val="yellow"/>
              </w:rPr>
              <w:t>1.3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99A58D3">
            <w:pPr>
              <w:ind w:firstLine="105" w:firstLineChars="50"/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2</w:t>
            </w:r>
            <w:r>
              <w:rPr>
                <w:rFonts w:ascii="宋体" w:hAnsi="宋体" w:eastAsia="宋体"/>
                <w:highlight w:val="yellow"/>
              </w:rPr>
              <w:t>024</w:t>
            </w:r>
            <w:r>
              <w:rPr>
                <w:rFonts w:hint="eastAsia" w:ascii="宋体" w:hAnsi="宋体" w:eastAsia="宋体"/>
                <w:highlight w:val="yellow"/>
              </w:rPr>
              <w:t>/</w:t>
            </w:r>
            <w:r>
              <w:rPr>
                <w:rFonts w:ascii="宋体" w:hAnsi="宋体" w:eastAsia="宋体"/>
                <w:highlight w:val="yellow"/>
              </w:rPr>
              <w:t>02/21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014E4782">
            <w:pPr>
              <w:ind w:firstLine="105" w:firstLineChars="50"/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王媛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331A0A30">
            <w:pPr>
              <w:ind w:leftChars="-5" w:hanging="10" w:hangingChars="5"/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更新W</w:t>
            </w:r>
            <w:r>
              <w:rPr>
                <w:rFonts w:ascii="宋体" w:hAnsi="宋体" w:eastAsia="宋体"/>
                <w:highlight w:val="yellow"/>
              </w:rPr>
              <w:t>MS</w:t>
            </w:r>
            <w:r>
              <w:rPr>
                <w:rFonts w:hint="eastAsia" w:ascii="宋体" w:hAnsi="宋体" w:eastAsia="宋体"/>
                <w:highlight w:val="yellow"/>
              </w:rPr>
              <w:t>相关接口参数和逻辑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0905A39E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07C1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2F1E6484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V</w:t>
            </w:r>
            <w:r>
              <w:rPr>
                <w:rFonts w:ascii="宋体" w:hAnsi="宋体" w:eastAsia="宋体"/>
                <w:highlight w:val="yellow"/>
              </w:rPr>
              <w:t>1.4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C02DBF1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2</w:t>
            </w:r>
            <w:r>
              <w:rPr>
                <w:rFonts w:ascii="宋体" w:hAnsi="宋体" w:eastAsia="宋体"/>
                <w:highlight w:val="yellow"/>
              </w:rPr>
              <w:t>024</w:t>
            </w:r>
            <w:r>
              <w:rPr>
                <w:rFonts w:hint="eastAsia" w:ascii="宋体" w:hAnsi="宋体" w:eastAsia="宋体"/>
                <w:highlight w:val="yellow"/>
              </w:rPr>
              <w:t>/</w:t>
            </w:r>
            <w:r>
              <w:rPr>
                <w:rFonts w:ascii="宋体" w:hAnsi="宋体" w:eastAsia="宋体"/>
                <w:highlight w:val="yellow"/>
              </w:rPr>
              <w:t>02/2</w:t>
            </w: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54BC8B09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王媛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602EB3FB">
            <w:pPr>
              <w:ind w:leftChars="-5" w:hanging="10" w:hangingChars="5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更新白名单表格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7ABB8A9B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2468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3E1CB903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6EF274AA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66729005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540C102B">
            <w:pPr>
              <w:ind w:leftChars="-5" w:hanging="10" w:hangingChars="5"/>
              <w:rPr>
                <w:rFonts w:ascii="宋体" w:hAnsi="宋体" w:eastAsia="宋体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6DD5213A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2754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8"/>
            <w:tcBorders>
              <w:bottom w:val="single" w:color="auto" w:sz="4" w:space="0"/>
            </w:tcBorders>
            <w:shd w:val="horzCross" w:color="D9D9D9" w:fill="auto"/>
            <w:vAlign w:val="center"/>
          </w:tcPr>
          <w:p w14:paraId="2754385E">
            <w:pPr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审批内容</w:t>
            </w:r>
          </w:p>
        </w:tc>
      </w:tr>
      <w:tr w14:paraId="2754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shd w:val="clear" w:color="auto" w:fill="auto"/>
            <w:vAlign w:val="center"/>
          </w:tcPr>
          <w:p w14:paraId="27543860">
            <w:pPr>
              <w:ind w:firstLine="105" w:firstLineChars="5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项目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7543861">
            <w:pPr>
              <w:ind w:firstLine="105" w:firstLineChars="5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公司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7543862">
            <w:pPr>
              <w:ind w:firstLine="105" w:firstLineChars="5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姓名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63">
            <w:pPr>
              <w:ind w:firstLine="105" w:firstLineChars="5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签名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27543864">
            <w:pPr>
              <w:ind w:firstLine="105" w:firstLineChars="5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签名日期</w:t>
            </w:r>
          </w:p>
        </w:tc>
      </w:tr>
      <w:tr w14:paraId="2754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vMerge w:val="restart"/>
            <w:shd w:val="clear" w:color="auto" w:fill="auto"/>
            <w:vAlign w:val="center"/>
          </w:tcPr>
          <w:p w14:paraId="27543866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功能规范确认</w:t>
            </w:r>
          </w:p>
        </w:tc>
        <w:tc>
          <w:tcPr>
            <w:tcW w:w="1587" w:type="dxa"/>
            <w:vMerge w:val="restart"/>
            <w:shd w:val="clear" w:color="auto" w:fill="auto"/>
            <w:vAlign w:val="center"/>
          </w:tcPr>
          <w:p w14:paraId="2754386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中联重科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7543868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项目经理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69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2754386A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2754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vMerge w:val="continue"/>
            <w:shd w:val="clear" w:color="auto" w:fill="auto"/>
            <w:vAlign w:val="center"/>
          </w:tcPr>
          <w:p w14:paraId="2754386C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587" w:type="dxa"/>
            <w:vMerge w:val="continue"/>
            <w:shd w:val="clear" w:color="auto" w:fill="auto"/>
            <w:vAlign w:val="center"/>
          </w:tcPr>
          <w:p w14:paraId="2754386D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560" w:type="dxa"/>
            <w:gridSpan w:val="2"/>
            <w:vMerge w:val="restart"/>
            <w:shd w:val="clear" w:color="auto" w:fill="auto"/>
            <w:vAlign w:val="center"/>
          </w:tcPr>
          <w:p w14:paraId="2754386E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业务部负责人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6F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27543870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2754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vMerge w:val="continue"/>
            <w:shd w:val="clear" w:color="auto" w:fill="auto"/>
            <w:vAlign w:val="center"/>
          </w:tcPr>
          <w:p w14:paraId="27543872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587" w:type="dxa"/>
            <w:vMerge w:val="continue"/>
            <w:shd w:val="clear" w:color="auto" w:fill="auto"/>
            <w:vAlign w:val="center"/>
          </w:tcPr>
          <w:p w14:paraId="27543873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560" w:type="dxa"/>
            <w:gridSpan w:val="2"/>
            <w:vMerge w:val="continue"/>
            <w:shd w:val="clear" w:color="auto" w:fill="auto"/>
            <w:vAlign w:val="center"/>
          </w:tcPr>
          <w:p w14:paraId="27543874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75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27543876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2754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vMerge w:val="continue"/>
            <w:shd w:val="clear" w:color="auto" w:fill="auto"/>
            <w:vAlign w:val="center"/>
          </w:tcPr>
          <w:p w14:paraId="27543878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587" w:type="dxa"/>
            <w:vMerge w:val="restart"/>
            <w:shd w:val="clear" w:color="auto" w:fill="auto"/>
            <w:vAlign w:val="center"/>
          </w:tcPr>
          <w:p w14:paraId="2754387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供应商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754387A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项目经理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7B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2754387C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2754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vMerge w:val="continue"/>
            <w:shd w:val="clear" w:color="auto" w:fill="auto"/>
            <w:vAlign w:val="center"/>
          </w:tcPr>
          <w:p w14:paraId="2754387E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587" w:type="dxa"/>
            <w:vMerge w:val="continue"/>
            <w:shd w:val="clear" w:color="auto" w:fill="auto"/>
            <w:vAlign w:val="center"/>
          </w:tcPr>
          <w:p w14:paraId="2754387F">
            <w:pPr>
              <w:rPr>
                <w:rFonts w:ascii="宋体" w:hAnsi="宋体" w:eastAsia="宋体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7543880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实施顾问</w:t>
            </w:r>
          </w:p>
        </w:tc>
        <w:tc>
          <w:tcPr>
            <w:tcW w:w="2490" w:type="dxa"/>
            <w:gridSpan w:val="2"/>
            <w:shd w:val="clear" w:color="auto" w:fill="auto"/>
            <w:vAlign w:val="center"/>
          </w:tcPr>
          <w:p w14:paraId="27543881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27543882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  <w:tr w14:paraId="27543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7543884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程序测试确认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754388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中联重科</w:t>
            </w: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7543886">
            <w:pPr>
              <w:ind w:firstLine="105" w:firstLineChars="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业务部负责人</w:t>
            </w:r>
          </w:p>
        </w:tc>
        <w:tc>
          <w:tcPr>
            <w:tcW w:w="2490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7543887">
            <w:pPr>
              <w:ind w:firstLine="105" w:firstLineChars="50"/>
              <w:rPr>
                <w:rFonts w:ascii="宋体" w:hAnsi="宋体" w:eastAsia="宋体"/>
              </w:rPr>
            </w:pPr>
          </w:p>
        </w:tc>
        <w:tc>
          <w:tcPr>
            <w:tcW w:w="134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7543888">
            <w:pPr>
              <w:ind w:firstLine="105" w:firstLineChars="50"/>
              <w:rPr>
                <w:rFonts w:ascii="宋体" w:hAnsi="宋体" w:eastAsia="宋体"/>
              </w:rPr>
            </w:pPr>
          </w:p>
        </w:tc>
      </w:tr>
    </w:tbl>
    <w:p w14:paraId="2754388A">
      <w:pPr>
        <w:rPr>
          <w:rFonts w:ascii="宋体" w:hAnsi="宋体" w:eastAsia="宋体"/>
        </w:rPr>
      </w:pPr>
    </w:p>
    <w:p w14:paraId="2754388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br w:type="page"/>
      </w:r>
    </w:p>
    <w:p w14:paraId="2754388C">
      <w:pPr>
        <w:pStyle w:val="2"/>
        <w:rPr>
          <w:color w:val="auto"/>
        </w:rPr>
      </w:pPr>
      <w:bookmarkStart w:id="2" w:name="_Toc321755455"/>
      <w:bookmarkStart w:id="3" w:name="_Toc151573200"/>
      <w:r>
        <w:rPr>
          <w:rFonts w:hint="eastAsia"/>
          <w:color w:val="auto"/>
        </w:rPr>
        <w:t>程序说明</w:t>
      </w:r>
      <w:bookmarkEnd w:id="2"/>
      <w:r>
        <w:rPr>
          <w:color w:val="auto"/>
        </w:rPr>
        <w:t xml:space="preserve">  &lt;</w:t>
      </w:r>
      <w:r>
        <w:rPr>
          <w:rFonts w:hint="eastAsia"/>
          <w:color w:val="auto"/>
        </w:rPr>
        <w:t>用户填写</w:t>
      </w:r>
      <w:r>
        <w:rPr>
          <w:color w:val="auto"/>
        </w:rPr>
        <w:t>&gt;</w:t>
      </w:r>
      <w:bookmarkEnd w:id="3"/>
    </w:p>
    <w:p w14:paraId="2754388D">
      <w:pPr>
        <w:pStyle w:val="3"/>
        <w:tabs>
          <w:tab w:val="clear" w:pos="1140"/>
        </w:tabs>
        <w:ind w:left="709"/>
        <w:rPr>
          <w:rFonts w:ascii="宋体" w:hAnsi="宋体"/>
        </w:rPr>
      </w:pPr>
      <w:bookmarkStart w:id="4" w:name="_Toc321755456"/>
      <w:bookmarkStart w:id="5" w:name="_Toc151573201"/>
      <w:r>
        <w:rPr>
          <w:rFonts w:hint="eastAsia" w:ascii="宋体" w:hAnsi="宋体"/>
        </w:rPr>
        <w:t>背景描述</w:t>
      </w:r>
      <w:bookmarkEnd w:id="4"/>
      <w:r>
        <w:rPr>
          <w:rFonts w:ascii="宋体" w:hAnsi="宋体"/>
        </w:rPr>
        <w:t xml:space="preserve">  &lt;</w:t>
      </w:r>
      <w:r>
        <w:rPr>
          <w:rFonts w:hint="eastAsia" w:ascii="宋体" w:hAnsi="宋体"/>
        </w:rPr>
        <w:t>用户填写</w:t>
      </w:r>
      <w:r>
        <w:rPr>
          <w:rFonts w:ascii="宋体" w:hAnsi="宋体"/>
        </w:rPr>
        <w:t>&gt;</w:t>
      </w:r>
      <w:bookmarkEnd w:id="5"/>
    </w:p>
    <w:p w14:paraId="56671E9D">
      <w:pPr>
        <w:ind w:left="709" w:firstLine="420" w:firstLineChars="200"/>
        <w:rPr>
          <w:rFonts w:ascii="宋体" w:hAnsi="宋体" w:eastAsia="宋体"/>
        </w:rPr>
      </w:pPr>
      <w:r>
        <w:rPr>
          <w:rFonts w:hint="eastAsia"/>
          <w:color w:val="282828"/>
          <w:shd w:val="clear" w:color="auto" w:fill="FFFFFF"/>
        </w:rPr>
        <w:t>农机三夏作业呈现爆发式、时效要求高的特点，为了快速响应市场服务诉求，仓库账务处理不及时（有实物无账），总仓、空港库发出大量走特殊线下发货，因此</w:t>
      </w:r>
      <w:r>
        <w:rPr>
          <w:rFonts w:hint="eastAsia" w:ascii="宋体" w:hAnsi="宋体" w:eastAsia="宋体"/>
        </w:rPr>
        <w:t>为了满足事业部对于有实物没账面库存的发货需求，开发特殊发货功能以满足用户的需求。</w:t>
      </w:r>
    </w:p>
    <w:p w14:paraId="2754388F">
      <w:pPr>
        <w:pStyle w:val="3"/>
        <w:tabs>
          <w:tab w:val="clear" w:pos="1140"/>
        </w:tabs>
        <w:ind w:left="709"/>
        <w:rPr>
          <w:rFonts w:ascii="宋体" w:hAnsi="宋体"/>
        </w:rPr>
      </w:pPr>
      <w:bookmarkStart w:id="6" w:name="_Toc321755457"/>
      <w:bookmarkStart w:id="7" w:name="_Toc151573202"/>
      <w:r>
        <w:rPr>
          <w:rFonts w:hint="eastAsia" w:ascii="宋体" w:hAnsi="宋体"/>
        </w:rPr>
        <w:t>开发目的</w:t>
      </w:r>
      <w:bookmarkEnd w:id="6"/>
      <w:r>
        <w:rPr>
          <w:rFonts w:ascii="宋体" w:hAnsi="宋体"/>
        </w:rPr>
        <w:t xml:space="preserve">  &lt;</w:t>
      </w:r>
      <w:r>
        <w:rPr>
          <w:rFonts w:hint="eastAsia" w:ascii="宋体" w:hAnsi="宋体"/>
        </w:rPr>
        <w:t>用户填写</w:t>
      </w:r>
      <w:r>
        <w:rPr>
          <w:rFonts w:ascii="宋体" w:hAnsi="宋体"/>
        </w:rPr>
        <w:t>&gt;</w:t>
      </w:r>
      <w:bookmarkEnd w:id="7"/>
    </w:p>
    <w:p w14:paraId="51296369">
      <w:pPr>
        <w:ind w:left="709"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开发特殊发货功能，对于有实物没账面库存的配件，允许先在系统中创建单据并发货，待账务处理后再过账，以此满足经销商特殊发货的需求。</w:t>
      </w:r>
    </w:p>
    <w:p w14:paraId="6AAE1773">
      <w:pPr>
        <w:ind w:left="709"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业务范围：支持系统实现销售、调拨、寄售铺货业务的特殊发货业务线上处理。</w:t>
      </w:r>
    </w:p>
    <w:p w14:paraId="5212A39A">
      <w:pPr>
        <w:pStyle w:val="3"/>
        <w:tabs>
          <w:tab w:val="clear" w:pos="1140"/>
        </w:tabs>
        <w:ind w:left="709"/>
        <w:rPr>
          <w:rFonts w:ascii="宋体" w:hAnsi="宋体"/>
        </w:rPr>
      </w:pPr>
      <w:bookmarkStart w:id="8" w:name="_功能描述"/>
      <w:bookmarkEnd w:id="8"/>
      <w:bookmarkStart w:id="9" w:name="_Toc321755458"/>
      <w:bookmarkStart w:id="10" w:name="_Toc151573203"/>
      <w:r>
        <w:rPr>
          <w:rFonts w:hint="eastAsia" w:ascii="宋体" w:hAnsi="宋体"/>
        </w:rPr>
        <w:t>功能描述</w:t>
      </w:r>
      <w:bookmarkEnd w:id="9"/>
      <w:r>
        <w:rPr>
          <w:rFonts w:ascii="宋体" w:hAnsi="宋体"/>
        </w:rPr>
        <w:t xml:space="preserve">  &lt;</w:t>
      </w:r>
      <w:r>
        <w:rPr>
          <w:rFonts w:hint="eastAsia" w:ascii="宋体" w:hAnsi="宋体"/>
        </w:rPr>
        <w:t>用户</w:t>
      </w:r>
      <w:r>
        <w:rPr>
          <w:rFonts w:ascii="宋体" w:hAnsi="宋体"/>
        </w:rPr>
        <w:t xml:space="preserve">, </w:t>
      </w:r>
      <w:r>
        <w:rPr>
          <w:rFonts w:hint="eastAsia" w:ascii="宋体" w:hAnsi="宋体"/>
        </w:rPr>
        <w:t>顾问填写</w:t>
      </w:r>
      <w:r>
        <w:rPr>
          <w:rFonts w:ascii="宋体" w:hAnsi="宋体"/>
        </w:rPr>
        <w:t>&gt;</w:t>
      </w:r>
      <w:bookmarkEnd w:id="10"/>
    </w:p>
    <w:p w14:paraId="6E258157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需求处理明细表：新增特殊发货数量；</w:t>
      </w:r>
    </w:p>
    <w:p w14:paraId="598B483E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销售交货单抬头表增加：</w:t>
      </w:r>
      <w:r>
        <w:rPr>
          <w:szCs w:val="21"/>
        </w:rPr>
        <w:t>①</w:t>
      </w:r>
      <w:r>
        <w:rPr>
          <w:rFonts w:hint="eastAsia" w:ascii="宋体" w:hAnsi="宋体" w:eastAsia="宋体"/>
          <w:szCs w:val="21"/>
        </w:rPr>
        <w:t>特殊交货单标记（T），</w:t>
      </w:r>
      <w:r>
        <w:rPr>
          <w:szCs w:val="21"/>
        </w:rPr>
        <w:t>②</w:t>
      </w:r>
      <w:r>
        <w:rPr>
          <w:rFonts w:hint="eastAsia" w:ascii="宋体" w:hAnsi="宋体" w:eastAsia="宋体"/>
          <w:szCs w:val="21"/>
        </w:rPr>
        <w:t xml:space="preserve">特殊交货单类型：包含实物交货单（M），仅过账交货单（Z）；母交货单（主特殊交货单）； </w:t>
      </w:r>
    </w:p>
    <w:p w14:paraId="10B6924A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新增特殊交货单抬头表：参考原交货单表；核销状态（未核销、部分核销、核销完成）；核销完成时间；</w:t>
      </w:r>
    </w:p>
    <w:p w14:paraId="2911C752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新增实物交货单（M）明细表：参考原交货单明细表基础上，新增字段“待核销数量”，‘核销占用数量’“已核销数量”与“实物交货时间”；</w:t>
      </w:r>
    </w:p>
    <w:p w14:paraId="1D577582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需求处理：增加特殊发货处理；</w:t>
      </w:r>
    </w:p>
    <w:p w14:paraId="600C56CD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特殊发货核销功能：</w:t>
      </w:r>
      <w:bookmarkStart w:id="27" w:name="_GoBack"/>
      <w:r>
        <w:rPr>
          <w:rFonts w:hint="eastAsia" w:ascii="宋体" w:hAnsi="宋体" w:eastAsia="宋体"/>
          <w:szCs w:val="21"/>
        </w:rPr>
        <w:t>特殊发货出库时待办提醒；特殊</w:t>
      </w:r>
      <w:bookmarkEnd w:id="27"/>
      <w:r>
        <w:rPr>
          <w:rFonts w:hint="eastAsia" w:ascii="宋体" w:hAnsi="宋体" w:eastAsia="宋体"/>
          <w:szCs w:val="21"/>
        </w:rPr>
        <w:t>发货查询；特殊发货核销处理；特殊发货核销明细查询；每天特殊发货邮件提醒；签收逻辑调整；</w:t>
      </w:r>
    </w:p>
    <w:p w14:paraId="3462AA90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WMS</w:t>
      </w:r>
      <w:r>
        <w:rPr>
          <w:rFonts w:hint="eastAsia" w:ascii="宋体" w:hAnsi="宋体" w:eastAsia="宋体"/>
          <w:szCs w:val="21"/>
        </w:rPr>
        <w:t>接口调整：交货单同步W</w:t>
      </w:r>
      <w:r>
        <w:rPr>
          <w:rFonts w:ascii="宋体" w:hAnsi="宋体" w:eastAsia="宋体"/>
          <w:szCs w:val="21"/>
        </w:rPr>
        <w:t>MS;WMS</w:t>
      </w:r>
      <w:r>
        <w:rPr>
          <w:rFonts w:hint="eastAsia" w:ascii="宋体" w:hAnsi="宋体" w:eastAsia="宋体"/>
          <w:szCs w:val="21"/>
        </w:rPr>
        <w:t>过账接口；W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可用库存查询接口；W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取消接口？；</w:t>
      </w:r>
    </w:p>
    <w:p w14:paraId="2EBFE538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调拨、铺货、销售单据详情调整；</w:t>
      </w:r>
    </w:p>
    <w:p w14:paraId="04F5746B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特殊发货超期规则配置；</w:t>
      </w:r>
    </w:p>
    <w:p w14:paraId="6C59FB90">
      <w:pPr>
        <w:widowControl/>
        <w:numPr>
          <w:ilvl w:val="0"/>
          <w:numId w:val="2"/>
        </w:numPr>
        <w:spacing w:after="60"/>
        <w:jc w:val="left"/>
        <w:rPr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【特殊发货新增出库类型】</w:t>
      </w:r>
      <w:r>
        <w:rPr>
          <w:rFonts w:hint="eastAsia" w:ascii="宋体" w:hAnsi="宋体" w:eastAsia="宋体"/>
          <w:highlight w:val="yellow"/>
        </w:rPr>
        <w:t>更新0</w:t>
      </w:r>
      <w:r>
        <w:rPr>
          <w:rFonts w:ascii="宋体" w:hAnsi="宋体" w:eastAsia="宋体"/>
          <w:highlight w:val="yellow"/>
        </w:rPr>
        <w:t>221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3584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5314C5D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单据类型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5EF68CC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338315DE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出库类型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46EAB73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移动类型</w:t>
            </w:r>
          </w:p>
        </w:tc>
      </w:tr>
      <w:tr w14:paraId="095B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085AF0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63992AB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</w:t>
            </w:r>
          </w:p>
        </w:tc>
        <w:tc>
          <w:tcPr>
            <w:tcW w:w="2574" w:type="dxa"/>
            <w:shd w:val="clear" w:color="auto" w:fill="auto"/>
            <w:noWrap/>
          </w:tcPr>
          <w:p w14:paraId="0609642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SO03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154480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0B5C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F0D281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56C8EC4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751D306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SO04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7BD73D6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82D9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7A442C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73A2595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</w:t>
            </w:r>
          </w:p>
        </w:tc>
        <w:tc>
          <w:tcPr>
            <w:tcW w:w="2574" w:type="dxa"/>
            <w:shd w:val="clear" w:color="auto" w:fill="auto"/>
            <w:noWrap/>
          </w:tcPr>
          <w:p w14:paraId="3649DCB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TO15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4AA5DD7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4893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916578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1928D65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EB2E06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TO16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F58B13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13</w:t>
            </w:r>
          </w:p>
        </w:tc>
      </w:tr>
      <w:tr w14:paraId="5908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EDF687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BB8D43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CB2E4A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05F9BE5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6BF5CA44">
      <w:pPr>
        <w:widowControl/>
        <w:spacing w:after="60"/>
        <w:jc w:val="left"/>
        <w:rPr>
          <w:rFonts w:ascii="宋体" w:hAnsi="宋体" w:eastAsia="宋体"/>
          <w:szCs w:val="21"/>
        </w:rPr>
      </w:pPr>
    </w:p>
    <w:p w14:paraId="1C112CB1">
      <w:pPr>
        <w:widowControl/>
        <w:numPr>
          <w:ilvl w:val="0"/>
          <w:numId w:val="2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color w:val="FF0000"/>
          <w:szCs w:val="21"/>
        </w:rPr>
        <w:t>编号规则</w:t>
      </w:r>
      <w:r>
        <w:rPr>
          <w:rFonts w:hint="eastAsia" w:ascii="宋体" w:hAnsi="宋体" w:eastAsia="宋体"/>
          <w:szCs w:val="21"/>
        </w:rPr>
        <w:t>：能做3</w:t>
      </w:r>
      <w:r>
        <w:rPr>
          <w:rFonts w:ascii="宋体" w:hAnsi="宋体" w:eastAsia="宋体"/>
          <w:szCs w:val="21"/>
        </w:rPr>
        <w:t>50W</w:t>
      </w:r>
      <w:r>
        <w:rPr>
          <w:rFonts w:hint="eastAsia" w:ascii="宋体" w:hAnsi="宋体" w:eastAsia="宋体"/>
          <w:szCs w:val="21"/>
        </w:rPr>
        <w:t>特殊发货单；一个特殊发货实物单最多可做2</w:t>
      </w:r>
      <w:r>
        <w:rPr>
          <w:rFonts w:ascii="宋体" w:hAnsi="宋体" w:eastAsia="宋体"/>
          <w:szCs w:val="21"/>
        </w:rPr>
        <w:t>64</w:t>
      </w:r>
      <w:r>
        <w:rPr>
          <w:rFonts w:hint="eastAsia" w:ascii="宋体" w:hAnsi="宋体" w:eastAsia="宋体"/>
          <w:szCs w:val="21"/>
        </w:rPr>
        <w:t>次核销；</w:t>
      </w:r>
    </w:p>
    <w:tbl>
      <w:tblPr>
        <w:tblStyle w:val="23"/>
        <w:tblW w:w="852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324"/>
        <w:gridCol w:w="2506"/>
        <w:gridCol w:w="2428"/>
        <w:gridCol w:w="709"/>
      </w:tblGrid>
      <w:tr w14:paraId="04B3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869D9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编号规则</w:t>
            </w:r>
          </w:p>
        </w:tc>
        <w:tc>
          <w:tcPr>
            <w:tcW w:w="1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583C5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JH</w:t>
            </w:r>
          </w:p>
        </w:tc>
        <w:tc>
          <w:tcPr>
            <w:tcW w:w="2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10907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前2位</w:t>
            </w:r>
          </w:p>
        </w:tc>
        <w:tc>
          <w:tcPr>
            <w:tcW w:w="2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295B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保留原来2位编号前缀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B69D0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 w14:paraId="33AF2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7C9E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CAD17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000000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D2444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中间6位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147C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000001-Z99999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7B992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350W</w:t>
            </w:r>
          </w:p>
        </w:tc>
      </w:tr>
      <w:tr w14:paraId="79A11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6FAE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55B5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T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8D30F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特殊发货实物单最后用1位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9CDF0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固定T：代表特殊发货业务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410B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 w14:paraId="563D8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9C8E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2CBA2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T1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EE568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特殊发货过账单最后用2位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79D27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T1-ZZ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B977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264</w:t>
            </w:r>
          </w:p>
        </w:tc>
      </w:tr>
      <w:tr w14:paraId="457F0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66E7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E8F0B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JH000001T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68B29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98379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98F1B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 w14:paraId="6D043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5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A5F62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E1E30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JH000001T1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CE82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664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C56A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 w14:paraId="3322A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5376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AEB8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JH000001T2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CB02C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36202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C3C5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 w14:paraId="68AAD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5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78EC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D27C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JH000001T3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4B118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ECFA0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41CEE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 w14:paraId="36D5C23A">
      <w:pPr>
        <w:widowControl/>
        <w:spacing w:line="360" w:lineRule="auto"/>
        <w:ind w:left="851"/>
        <w:jc w:val="left"/>
        <w:rPr>
          <w:rFonts w:ascii="宋体" w:hAnsi="宋体" w:eastAsia="宋体"/>
          <w:szCs w:val="21"/>
        </w:rPr>
      </w:pPr>
    </w:p>
    <w:p w14:paraId="2754389D">
      <w:pPr>
        <w:pStyle w:val="2"/>
        <w:rPr>
          <w:color w:val="auto"/>
        </w:rPr>
      </w:pPr>
      <w:bookmarkStart w:id="11" w:name="_Toc151573204"/>
      <w:bookmarkStart w:id="12" w:name="_Toc321755459"/>
      <w:r>
        <w:rPr>
          <w:rFonts w:hint="eastAsia"/>
          <w:color w:val="auto"/>
        </w:rPr>
        <w:t>流程图</w:t>
      </w:r>
      <w:r>
        <w:t>&lt;</w:t>
      </w:r>
      <w:r>
        <w:rPr>
          <w:rFonts w:hint="eastAsia"/>
        </w:rPr>
        <w:t>用户</w:t>
      </w:r>
      <w:r>
        <w:t xml:space="preserve">, </w:t>
      </w:r>
      <w:r>
        <w:rPr>
          <w:rFonts w:hint="eastAsia"/>
        </w:rPr>
        <w:t>顾问填写</w:t>
      </w:r>
      <w:r>
        <w:t>&gt;</w:t>
      </w:r>
      <w:bookmarkEnd w:id="11"/>
      <w:bookmarkEnd w:id="12"/>
    </w:p>
    <w:p w14:paraId="5CA40CCB">
      <w:pPr>
        <w:widowControl/>
        <w:jc w:val="center"/>
        <w:rPr>
          <w:rFonts w:ascii="宋体" w:hAnsi="宋体" w:eastAsia="宋体" w:cs="Times New Roman"/>
          <w:b/>
          <w:kern w:val="28"/>
          <w:sz w:val="22"/>
          <w:szCs w:val="20"/>
        </w:rPr>
      </w:pPr>
      <w:bookmarkStart w:id="13" w:name="_Toc321755460"/>
      <w:r>
        <w:drawing>
          <wp:inline distT="0" distB="0" distL="0" distR="0">
            <wp:extent cx="5274310" cy="2733040"/>
            <wp:effectExtent l="0" t="0" r="2540" b="0"/>
            <wp:docPr id="3" name="图片 3" descr="D:\Users\00771102\AppData\Local\Temp\企业微信截图_173616072055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Users\00771102\AppData\Local\Temp\企业微信截图_1736160720557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br w:type="page"/>
      </w:r>
    </w:p>
    <w:p w14:paraId="275438B6">
      <w:pPr>
        <w:pStyle w:val="2"/>
        <w:rPr>
          <w:color w:val="auto"/>
        </w:rPr>
      </w:pPr>
      <w:bookmarkStart w:id="14" w:name="_Toc151573205"/>
      <w:r>
        <w:rPr>
          <w:rFonts w:hint="eastAsia"/>
          <w:color w:val="auto"/>
        </w:rPr>
        <w:t>程序逻辑</w:t>
      </w:r>
      <w:bookmarkEnd w:id="13"/>
      <w:bookmarkEnd w:id="14"/>
      <w:r>
        <w:rPr>
          <w:color w:val="auto"/>
        </w:rPr>
        <w:t xml:space="preserve"> </w:t>
      </w:r>
    </w:p>
    <w:p w14:paraId="3FA0768B">
      <w:pPr>
        <w:pStyle w:val="3"/>
        <w:tabs>
          <w:tab w:val="clear" w:pos="1140"/>
        </w:tabs>
        <w:spacing w:before="100" w:beforeAutospacing="1" w:after="100" w:afterAutospacing="1" w:line="240" w:lineRule="auto"/>
        <w:ind w:left="499" w:hanging="510"/>
        <w:rPr>
          <w:rFonts w:ascii="宋体" w:hAnsi="宋体"/>
        </w:rPr>
      </w:pPr>
      <w:bookmarkStart w:id="15" w:name="_Toc231874645"/>
      <w:bookmarkStart w:id="16" w:name="_Toc151573206"/>
      <w:r>
        <w:rPr>
          <w:rFonts w:hint="eastAsia" w:ascii="宋体" w:hAnsi="宋体"/>
          <w:szCs w:val="21"/>
        </w:rPr>
        <w:t>需求处理：增加特殊发货处理</w:t>
      </w:r>
    </w:p>
    <w:p w14:paraId="76818CEA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.1.1 </w:t>
      </w:r>
      <w:r>
        <w:rPr>
          <w:rFonts w:hint="eastAsia" w:ascii="宋体" w:hAnsi="宋体" w:eastAsia="宋体"/>
        </w:rPr>
        <w:t>需求处理明细&lt;界面&gt;</w:t>
      </w:r>
    </w:p>
    <w:p w14:paraId="2C4FF241">
      <w:r>
        <w:drawing>
          <wp:inline distT="0" distB="0" distL="0" distR="0">
            <wp:extent cx="5274310" cy="1479550"/>
            <wp:effectExtent l="0" t="0" r="2540" b="6350"/>
            <wp:docPr id="10" name="图片 10" descr="D:\Users\00771102\AppData\Local\Temp\企业微信截图_173978439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Users\00771102\AppData\Local\Temp\企业微信截图_17397843938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9C0D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.1.2</w:t>
      </w:r>
      <w:r>
        <w:rPr>
          <w:rFonts w:hint="eastAsia" w:ascii="宋体" w:hAnsi="宋体" w:eastAsia="宋体"/>
        </w:rPr>
        <w:t>需求处理明细&lt;界面逻辑&gt;</w:t>
      </w:r>
    </w:p>
    <w:bookmarkEnd w:id="15"/>
    <w:bookmarkEnd w:id="16"/>
    <w:p w14:paraId="274FE49B">
      <w:pPr>
        <w:widowControl/>
        <w:numPr>
          <w:ilvl w:val="0"/>
          <w:numId w:val="3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待处理数量调整：需要减去需求处理明细表的特殊发货数量</w:t>
      </w:r>
      <w:r>
        <w:rPr>
          <w:rFonts w:hint="eastAsia" w:ascii="宋体" w:hAnsi="宋体" w:eastAsia="宋体"/>
          <w:b/>
          <w:szCs w:val="21"/>
        </w:rPr>
        <w:t>（数据库表规则表达式需要做调整）</w:t>
      </w:r>
      <w:r>
        <w:rPr>
          <w:rFonts w:hint="eastAsia" w:ascii="宋体" w:hAnsi="宋体" w:eastAsia="宋体"/>
          <w:szCs w:val="21"/>
        </w:rPr>
        <w:t>；</w:t>
      </w:r>
    </w:p>
    <w:p w14:paraId="6D2E342A">
      <w:pPr>
        <w:widowControl/>
        <w:numPr>
          <w:ilvl w:val="0"/>
          <w:numId w:val="3"/>
        </w:numPr>
        <w:spacing w:after="60"/>
        <w:jc w:val="left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需求处理明细列：增加特殊发货数量，仅显示；</w:t>
      </w:r>
    </w:p>
    <w:p w14:paraId="63039358">
      <w:pPr>
        <w:widowControl/>
        <w:numPr>
          <w:ilvl w:val="0"/>
          <w:numId w:val="3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需求处理明细增加‘特殊发货’按钮并校验，只有满足所有校验才能提报点击特殊发货按钮进入特殊发货操作；</w:t>
      </w:r>
    </w:p>
    <w:p w14:paraId="1F4A76DC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所选行仓库未确定不能进行特殊发货；</w:t>
      </w:r>
    </w:p>
    <w:p w14:paraId="06BE916B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所选行还有可用库存，不能进行特殊发货，要获取最新接口数据；</w:t>
      </w:r>
    </w:p>
    <w:p w14:paraId="57DD71E3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所选行为待审核的，不能进行特殊发货；</w:t>
      </w:r>
    </w:p>
    <w:p w14:paraId="044C2D94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所选行仓库必须一致；</w:t>
      </w:r>
    </w:p>
    <w:p w14:paraId="2E71BEE6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所选仓库没有上W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，则不能做特殊发货业务 提示：</w:t>
      </w:r>
      <w:r>
        <w:rPr>
          <w:rFonts w:ascii="宋体" w:hAnsi="宋体" w:eastAsia="宋体"/>
          <w:szCs w:val="21"/>
        </w:rPr>
        <w:t>’XXX</w:t>
      </w:r>
      <w:r>
        <w:rPr>
          <w:rFonts w:hint="eastAsia" w:ascii="宋体" w:hAnsi="宋体" w:eastAsia="宋体"/>
          <w:szCs w:val="21"/>
        </w:rPr>
        <w:t>仓库没有上W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，不能做特殊发货业务’；</w:t>
      </w:r>
    </w:p>
    <w:p w14:paraId="3062F3C0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白名单校验，根据选择的客户或单据判断是否为白名单，为白名单则不进行超期超额校验；非白名单则进行超期超额校验；</w:t>
      </w:r>
    </w:p>
    <w:p w14:paraId="1E48E6A4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超额校验：1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获取超额配置：根据当前事业部获取当前有效的配置额度；2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获取事业部未核销总额度：根据当前</w:t>
      </w:r>
      <w:r>
        <w:rPr>
          <w:rFonts w:hint="eastAsia" w:ascii="宋体" w:hAnsi="宋体" w:eastAsia="宋体"/>
          <w:b/>
          <w:szCs w:val="21"/>
          <w:highlight w:val="yellow"/>
        </w:rPr>
        <w:t>事业部</w:t>
      </w:r>
      <w:r>
        <w:rPr>
          <w:rFonts w:hint="eastAsia" w:ascii="宋体" w:hAnsi="宋体" w:eastAsia="宋体"/>
          <w:szCs w:val="21"/>
          <w:highlight w:val="yellow"/>
        </w:rPr>
        <w:t>获取特殊发货实物单数据（满足条件当前事业部，核销状态为未核销和部分核销），汇总额度；3:用汇总超额与超额配置比较，判断超额；</w:t>
      </w:r>
    </w:p>
    <w:p w14:paraId="6DC4E77C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超期校验：1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获取超期配置时间：根据当前事业部获取当前有效的超期配置时间；2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获取最大超期时间：根据当前</w:t>
      </w:r>
      <w:r>
        <w:rPr>
          <w:rFonts w:hint="eastAsia" w:ascii="宋体" w:hAnsi="宋体" w:eastAsia="宋体"/>
          <w:b/>
          <w:szCs w:val="21"/>
          <w:highlight w:val="yellow"/>
        </w:rPr>
        <w:t>经销商和事业部</w:t>
      </w:r>
      <w:r>
        <w:rPr>
          <w:rFonts w:hint="eastAsia" w:ascii="宋体" w:hAnsi="宋体" w:eastAsia="宋体"/>
          <w:szCs w:val="21"/>
          <w:highlight w:val="yellow"/>
        </w:rPr>
        <w:t>获取特殊发货实物单数据，核销状态为未核销和部分核销最小出库时间，计算最大超期时间（系统时间-最小出库时间，精确到小时）；用最大超期时间与超期配置时间比较，判断是否超期；</w:t>
      </w:r>
    </w:p>
    <w:p w14:paraId="35F16BF2">
      <w:pPr>
        <w:widowControl/>
        <w:spacing w:after="60"/>
        <w:ind w:left="851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highlight w:val="yellow"/>
        </w:rPr>
        <w:t>当前经销商，事业部存在超期或超额未核销交货单(获取超期规则时间，超过配置时间的，则视为超期，超过超期额度视为超额)，超期则提示：‘XXX事业部XXX经销商存在超期未核销交货单，请先核销’；超额则提示：当前事业部未核销特殊发货总额已达XXX；</w:t>
      </w:r>
    </w:p>
    <w:p w14:paraId="5800A9B1">
      <w:pPr>
        <w:pStyle w:val="42"/>
        <w:widowControl/>
        <w:spacing w:after="60"/>
        <w:ind w:left="1271" w:firstLine="0" w:firstLineChars="0"/>
        <w:jc w:val="left"/>
        <w:rPr>
          <w:rFonts w:hint="eastAsia" w:ascii="宋体" w:hAnsi="宋体" w:eastAsia="宋体"/>
          <w:szCs w:val="21"/>
        </w:rPr>
      </w:pPr>
    </w:p>
    <w:p w14:paraId="2C963E86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.1.3</w:t>
      </w:r>
      <w:r>
        <w:rPr>
          <w:rFonts w:hint="eastAsia" w:ascii="宋体" w:hAnsi="宋体" w:eastAsia="宋体"/>
        </w:rPr>
        <w:t>需求处理明细&lt;字段说明&gt;</w:t>
      </w:r>
    </w:p>
    <w:p w14:paraId="0BFB9FE9">
      <w:pPr>
        <w:widowControl/>
        <w:spacing w:after="60"/>
        <w:jc w:val="left"/>
        <w:rPr>
          <w:rFonts w:ascii="宋体" w:hAnsi="宋体" w:eastAsia="宋体"/>
          <w:szCs w:val="21"/>
        </w:rPr>
      </w:pPr>
    </w:p>
    <w:p w14:paraId="7A262C4B">
      <w:pPr>
        <w:pStyle w:val="3"/>
        <w:tabs>
          <w:tab w:val="clear" w:pos="1140"/>
        </w:tabs>
        <w:spacing w:before="100" w:beforeAutospacing="1" w:after="100" w:afterAutospacing="1" w:line="240" w:lineRule="auto"/>
        <w:ind w:left="499" w:hanging="510"/>
        <w:rPr>
          <w:rFonts w:ascii="宋体" w:hAnsi="宋体"/>
        </w:rPr>
      </w:pPr>
      <w:r>
        <w:rPr>
          <w:rFonts w:hint="eastAsia" w:ascii="宋体" w:hAnsi="宋体"/>
          <w:szCs w:val="21"/>
        </w:rPr>
        <w:t>需求处理明细-新增特殊发货处理</w:t>
      </w:r>
    </w:p>
    <w:p w14:paraId="4B88EC26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.2.1 </w:t>
      </w:r>
      <w:r>
        <w:rPr>
          <w:rFonts w:hint="eastAsia" w:ascii="宋体" w:hAnsi="宋体" w:eastAsia="宋体"/>
        </w:rPr>
        <w:t>特殊发货需求处理&lt;界面&gt;</w:t>
      </w:r>
    </w:p>
    <w:p w14:paraId="4FCBD760">
      <w:pPr>
        <w:widowControl/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新增特殊发货界面，单独对特殊发货进行需求处理</w:t>
      </w:r>
    </w:p>
    <w:p w14:paraId="15D50475">
      <w:pPr>
        <w:widowControl/>
        <w:spacing w:after="60"/>
        <w:jc w:val="left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1891030"/>
            <wp:effectExtent l="0" t="0" r="2540" b="0"/>
            <wp:docPr id="4" name="图片 4" descr="D:\Users\00771102\AppData\Local\Temp\企业微信截图_17398441172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Users\00771102\AppData\Local\Temp\企业微信截图_1739844117212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01DF">
      <w:pPr>
        <w:widowControl/>
        <w:spacing w:after="60"/>
        <w:jc w:val="left"/>
        <w:rPr>
          <w:rFonts w:ascii="宋体" w:hAnsi="宋体" w:eastAsia="宋体"/>
          <w:szCs w:val="21"/>
        </w:rPr>
      </w:pPr>
    </w:p>
    <w:p w14:paraId="1C89C48A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.2.2 </w:t>
      </w:r>
      <w:r>
        <w:rPr>
          <w:rFonts w:hint="eastAsia" w:ascii="宋体" w:hAnsi="宋体" w:eastAsia="宋体"/>
        </w:rPr>
        <w:t>特殊发货需求处理&lt;界面逻辑&gt;</w:t>
      </w:r>
    </w:p>
    <w:p w14:paraId="0CB06441">
      <w:pPr>
        <w:widowControl/>
        <w:numPr>
          <w:ilvl w:val="0"/>
          <w:numId w:val="5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数据来源：将需求处理明细选择行的数据带过来；展示信息见字段表格</w:t>
      </w:r>
    </w:p>
    <w:p w14:paraId="6602D951">
      <w:pPr>
        <w:widowControl/>
        <w:numPr>
          <w:ilvl w:val="0"/>
          <w:numId w:val="5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需求处理明细表中新增字段：特殊发货数量；</w:t>
      </w:r>
    </w:p>
    <w:p w14:paraId="7D13F521">
      <w:pPr>
        <w:widowControl/>
        <w:numPr>
          <w:ilvl w:val="0"/>
          <w:numId w:val="5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需求处理明细待处理数量调整：需要减去需求处理明细表的特殊发货数量</w:t>
      </w:r>
      <w:r>
        <w:rPr>
          <w:rFonts w:hint="eastAsia" w:ascii="宋体" w:hAnsi="宋体" w:eastAsia="宋体"/>
          <w:b/>
          <w:szCs w:val="21"/>
        </w:rPr>
        <w:t>（数据库表规则表达式需要做调整）</w:t>
      </w:r>
      <w:r>
        <w:rPr>
          <w:rFonts w:hint="eastAsia" w:ascii="宋体" w:hAnsi="宋体" w:eastAsia="宋体"/>
          <w:szCs w:val="21"/>
        </w:rPr>
        <w:t>；</w:t>
      </w:r>
    </w:p>
    <w:p w14:paraId="5B5B5A5A">
      <w:pPr>
        <w:widowControl/>
        <w:numPr>
          <w:ilvl w:val="0"/>
          <w:numId w:val="5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特殊发货数量：直接取自数据库</w:t>
      </w:r>
    </w:p>
    <w:p w14:paraId="1657F21D">
      <w:pPr>
        <w:widowControl/>
        <w:numPr>
          <w:ilvl w:val="0"/>
          <w:numId w:val="5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本次特殊发货数量校验：</w:t>
      </w:r>
    </w:p>
    <w:p w14:paraId="17219E19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本次特殊发货数量不能超过待处理数</w:t>
      </w:r>
    </w:p>
    <w:p w14:paraId="515B329C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以下超额超期校验放到保存前校验，并且是先整体校验完在把消息放置消息处；全部都校验通过才进行保存后的处理逻辑；更新0</w:t>
      </w:r>
      <w:r>
        <w:rPr>
          <w:rFonts w:ascii="宋体" w:hAnsi="宋体" w:eastAsia="宋体"/>
          <w:szCs w:val="21"/>
          <w:highlight w:val="yellow"/>
        </w:rPr>
        <w:t>226</w:t>
      </w:r>
    </w:p>
    <w:p w14:paraId="3350F844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trike/>
          <w:szCs w:val="21"/>
          <w:u w:val="single"/>
        </w:rPr>
      </w:pPr>
      <w:r>
        <w:rPr>
          <w:rFonts w:hint="eastAsia" w:ascii="宋体" w:hAnsi="宋体" w:eastAsia="宋体"/>
          <w:strike/>
          <w:szCs w:val="21"/>
          <w:u w:val="single"/>
        </w:rPr>
        <w:t>超额校验：1</w:t>
      </w:r>
      <w:r>
        <w:rPr>
          <w:rFonts w:ascii="宋体" w:hAnsi="宋体" w:eastAsia="宋体"/>
          <w:strike/>
          <w:szCs w:val="21"/>
          <w:u w:val="single"/>
        </w:rPr>
        <w:t>.</w:t>
      </w:r>
      <w:r>
        <w:rPr>
          <w:rFonts w:hint="eastAsia" w:ascii="宋体" w:hAnsi="宋体" w:eastAsia="宋体"/>
          <w:strike/>
          <w:szCs w:val="21"/>
          <w:u w:val="single"/>
        </w:rPr>
        <w:t>获取超额配置：根据当前事业部获取当前有效的配置额度；2</w:t>
      </w:r>
      <w:r>
        <w:rPr>
          <w:rFonts w:ascii="宋体" w:hAnsi="宋体" w:eastAsia="宋体"/>
          <w:strike/>
          <w:szCs w:val="21"/>
          <w:u w:val="single"/>
        </w:rPr>
        <w:t>.</w:t>
      </w:r>
      <w:r>
        <w:rPr>
          <w:rFonts w:hint="eastAsia" w:ascii="宋体" w:hAnsi="宋体" w:eastAsia="宋体"/>
          <w:strike/>
          <w:szCs w:val="21"/>
          <w:u w:val="single"/>
        </w:rPr>
        <w:t>获取事业部未核销总额度：根据当前</w:t>
      </w:r>
      <w:r>
        <w:rPr>
          <w:rFonts w:hint="eastAsia" w:ascii="宋体" w:hAnsi="宋体" w:eastAsia="宋体"/>
          <w:b/>
          <w:strike/>
          <w:szCs w:val="21"/>
          <w:u w:val="single"/>
        </w:rPr>
        <w:t>事业部</w:t>
      </w:r>
      <w:r>
        <w:rPr>
          <w:rFonts w:hint="eastAsia" w:ascii="宋体" w:hAnsi="宋体" w:eastAsia="宋体"/>
          <w:strike/>
          <w:szCs w:val="21"/>
          <w:u w:val="single"/>
        </w:rPr>
        <w:t>获取特殊发货实物单数据（满足条件当前事业部，核销状态为未核销和部分核销），汇总额度；3:用汇总超额与超额配置比较，判断超额；</w:t>
      </w:r>
    </w:p>
    <w:p w14:paraId="3E34E593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trike/>
          <w:szCs w:val="21"/>
          <w:u w:val="single"/>
        </w:rPr>
      </w:pPr>
      <w:r>
        <w:rPr>
          <w:rFonts w:hint="eastAsia" w:ascii="宋体" w:hAnsi="宋体" w:eastAsia="宋体"/>
          <w:strike/>
          <w:szCs w:val="21"/>
          <w:u w:val="single"/>
        </w:rPr>
        <w:t>超期校验：1</w:t>
      </w:r>
      <w:r>
        <w:rPr>
          <w:rFonts w:ascii="宋体" w:hAnsi="宋体" w:eastAsia="宋体"/>
          <w:strike/>
          <w:szCs w:val="21"/>
          <w:u w:val="single"/>
        </w:rPr>
        <w:t>.</w:t>
      </w:r>
      <w:r>
        <w:rPr>
          <w:rFonts w:hint="eastAsia" w:ascii="宋体" w:hAnsi="宋体" w:eastAsia="宋体"/>
          <w:strike/>
          <w:szCs w:val="21"/>
          <w:u w:val="single"/>
        </w:rPr>
        <w:t>获取超期配置时间：根据当前事业部获取当前有效的超期配置时间；2</w:t>
      </w:r>
      <w:r>
        <w:rPr>
          <w:rFonts w:ascii="宋体" w:hAnsi="宋体" w:eastAsia="宋体"/>
          <w:strike/>
          <w:szCs w:val="21"/>
          <w:u w:val="single"/>
        </w:rPr>
        <w:t>.</w:t>
      </w:r>
      <w:r>
        <w:rPr>
          <w:rFonts w:hint="eastAsia" w:ascii="宋体" w:hAnsi="宋体" w:eastAsia="宋体"/>
          <w:strike/>
          <w:szCs w:val="21"/>
          <w:u w:val="single"/>
        </w:rPr>
        <w:t>获取最大超期时间：根据当前</w:t>
      </w:r>
      <w:r>
        <w:rPr>
          <w:rFonts w:hint="eastAsia" w:ascii="宋体" w:hAnsi="宋体" w:eastAsia="宋体"/>
          <w:b/>
          <w:strike/>
          <w:szCs w:val="21"/>
          <w:u w:val="single"/>
        </w:rPr>
        <w:t>经销商和事业部</w:t>
      </w:r>
      <w:r>
        <w:rPr>
          <w:rFonts w:hint="eastAsia" w:ascii="宋体" w:hAnsi="宋体" w:eastAsia="宋体"/>
          <w:strike/>
          <w:szCs w:val="21"/>
          <w:u w:val="single"/>
        </w:rPr>
        <w:t>获取特殊发货实物单数据，核销状态为未核销和部分核销最小出库时间，计算最大超期时间（系统时间-最小出库时间，精确到小时）；用最大超期时间与超期配置时间比较，判断是否超期；</w:t>
      </w:r>
    </w:p>
    <w:p w14:paraId="183B6934">
      <w:pPr>
        <w:widowControl/>
        <w:spacing w:after="60"/>
        <w:ind w:left="851"/>
        <w:jc w:val="left"/>
        <w:rPr>
          <w:rFonts w:ascii="宋体" w:hAnsi="宋体" w:eastAsia="宋体"/>
          <w:strike/>
          <w:szCs w:val="21"/>
          <w:u w:val="single"/>
        </w:rPr>
      </w:pPr>
      <w:r>
        <w:rPr>
          <w:rFonts w:hint="eastAsia" w:ascii="宋体" w:hAnsi="宋体" w:eastAsia="宋体"/>
          <w:strike/>
          <w:szCs w:val="21"/>
          <w:u w:val="single"/>
        </w:rPr>
        <w:t xml:space="preserve">当前经销商，事业部存在超期或超额未核销交货单(获取超期规则时间，超过配置时间的，则视为超期，超过超期额度视为超额)，超期则提示：‘XXX事业部XXX经销商存在超期未核销交货单，请先核销’；超额则提示：当前事业部未核销特殊发货总额已达XXX； </w:t>
      </w:r>
    </w:p>
    <w:p w14:paraId="0A2AF5CA">
      <w:pPr>
        <w:widowControl/>
        <w:spacing w:after="60"/>
        <w:ind w:left="851"/>
        <w:jc w:val="left"/>
        <w:rPr>
          <w:rFonts w:ascii="宋体" w:hAnsi="宋体" w:eastAsia="宋体"/>
          <w:szCs w:val="21"/>
        </w:rPr>
      </w:pPr>
    </w:p>
    <w:p w14:paraId="46EFF569">
      <w:pPr>
        <w:widowControl/>
        <w:numPr>
          <w:ilvl w:val="0"/>
          <w:numId w:val="5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点击‘确认发货’，进行保存逻辑处理（参考需求处理发货创建交货单逻辑）：</w:t>
      </w:r>
    </w:p>
    <w:p w14:paraId="1BF0210E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</w:rPr>
        <w:t>点击‘确认发货’时检验：</w:t>
      </w:r>
      <w:r>
        <w:rPr>
          <w:rFonts w:hint="eastAsia" w:ascii="宋体" w:hAnsi="宋体" w:eastAsia="宋体"/>
          <w:szCs w:val="21"/>
          <w:highlight w:val="yellow"/>
        </w:rPr>
        <w:t>以下超额超期校验放到保存前校验，并且是先整体校验完在把消息放置消息处；全部都校验通过才进行保存后的处理逻辑；更新0</w:t>
      </w:r>
      <w:r>
        <w:rPr>
          <w:rFonts w:ascii="宋体" w:hAnsi="宋体" w:eastAsia="宋体"/>
          <w:szCs w:val="21"/>
          <w:highlight w:val="yellow"/>
        </w:rPr>
        <w:t>226</w:t>
      </w:r>
    </w:p>
    <w:p w14:paraId="17327874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hint="eastAsia"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白名单校验，根据选择的客户或单据判断是否为白名单，为白名单则不进行以下超期超额校验；非白名单则进行超期超额校验；</w:t>
      </w:r>
    </w:p>
    <w:p w14:paraId="028EF241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超额校验：1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获取超额配置：根据当前事业部获取当前有效的配置额度；2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获取事业部未核销总额度：根据当前</w:t>
      </w:r>
      <w:r>
        <w:rPr>
          <w:rFonts w:hint="eastAsia" w:ascii="宋体" w:hAnsi="宋体" w:eastAsia="宋体"/>
          <w:b/>
          <w:szCs w:val="21"/>
          <w:highlight w:val="yellow"/>
        </w:rPr>
        <w:t>事业部</w:t>
      </w:r>
      <w:r>
        <w:rPr>
          <w:rFonts w:hint="eastAsia" w:ascii="宋体" w:hAnsi="宋体" w:eastAsia="宋体"/>
          <w:szCs w:val="21"/>
          <w:highlight w:val="yellow"/>
        </w:rPr>
        <w:t>获取特殊发货实物单数据（满足条件当前事业部，核销状态为未核销和部分核销），汇总额度；3:用汇总超额与超额配置比较，判断超额；</w:t>
      </w:r>
    </w:p>
    <w:p w14:paraId="40F06761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超期校验：1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获取超期配置时间：根据当前事业部获取当前有效的超期配置时间；2</w:t>
      </w:r>
      <w:r>
        <w:rPr>
          <w:rFonts w:ascii="宋体" w:hAnsi="宋体" w:eastAsia="宋体"/>
          <w:szCs w:val="21"/>
          <w:highlight w:val="yellow"/>
        </w:rPr>
        <w:t>.</w:t>
      </w:r>
      <w:r>
        <w:rPr>
          <w:rFonts w:hint="eastAsia" w:ascii="宋体" w:hAnsi="宋体" w:eastAsia="宋体"/>
          <w:szCs w:val="21"/>
          <w:highlight w:val="yellow"/>
        </w:rPr>
        <w:t>获取最大超期时间：根据当前</w:t>
      </w:r>
      <w:r>
        <w:rPr>
          <w:rFonts w:hint="eastAsia" w:ascii="宋体" w:hAnsi="宋体" w:eastAsia="宋体"/>
          <w:b/>
          <w:szCs w:val="21"/>
          <w:highlight w:val="yellow"/>
        </w:rPr>
        <w:t>经销商和事业部</w:t>
      </w:r>
      <w:r>
        <w:rPr>
          <w:rFonts w:hint="eastAsia" w:ascii="宋体" w:hAnsi="宋体" w:eastAsia="宋体"/>
          <w:szCs w:val="21"/>
          <w:highlight w:val="yellow"/>
        </w:rPr>
        <w:t>获取特殊发货实物单数据，核销状态为未核销和部分核销最小出库时间，计算最大超期时间（系统时间-最小出库时间，精确到小时）；用最大超期时间与超期配置时间比较，判断是否超期；</w:t>
      </w:r>
    </w:p>
    <w:p w14:paraId="092ACF1F">
      <w:pPr>
        <w:widowControl/>
        <w:spacing w:after="60"/>
        <w:ind w:left="851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highlight w:val="yellow"/>
        </w:rPr>
        <w:t>当前经销商，事业部存在超期或超额未核销交货单(获取超期规则时间，超过配置时间的，则视为超期，超过超期额度视为超额)，超期则提示：‘XXX事业部XXX经销商存在超期未核销交货单，请先核销’；超额则提示：当前事业部未核销特殊发货总额已达XXX；</w:t>
      </w:r>
    </w:p>
    <w:p w14:paraId="0FEFBDBD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保存时：创建特殊发货实物单，赋值特殊标记为T</w:t>
      </w:r>
      <w:r>
        <w:rPr>
          <w:rFonts w:ascii="宋体" w:hAnsi="宋体" w:eastAsia="宋体"/>
          <w:szCs w:val="21"/>
        </w:rPr>
        <w:t>,</w:t>
      </w:r>
      <w:r>
        <w:rPr>
          <w:rFonts w:hint="eastAsia" w:ascii="宋体" w:hAnsi="宋体" w:eastAsia="宋体"/>
          <w:szCs w:val="21"/>
        </w:rPr>
        <w:t>特殊发货类型为M</w:t>
      </w:r>
      <w:r>
        <w:rPr>
          <w:rFonts w:ascii="宋体" w:hAnsi="宋体" w:eastAsia="宋体"/>
          <w:szCs w:val="21"/>
        </w:rPr>
        <w:t xml:space="preserve"> ;</w:t>
      </w:r>
    </w:p>
    <w:p w14:paraId="0E8A1C3C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保存时，更新需求处理明细表中的特殊发货数量，将界面本次特殊发货数量添加上去；（</w:t>
      </w:r>
      <w:r>
        <w:rPr>
          <w:rFonts w:hint="eastAsia" w:ascii="宋体" w:hAnsi="宋体" w:eastAsia="宋体"/>
          <w:b/>
          <w:szCs w:val="21"/>
        </w:rPr>
        <w:t>注意防止重复操作，以免数量出错</w:t>
      </w:r>
      <w:r>
        <w:rPr>
          <w:rFonts w:hint="eastAsia" w:ascii="宋体" w:hAnsi="宋体" w:eastAsia="宋体"/>
          <w:szCs w:val="21"/>
        </w:rPr>
        <w:t>）</w:t>
      </w:r>
    </w:p>
    <w:p w14:paraId="2CC03CF0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特殊发货实物单保存的同时，调用接口同步至W</w:t>
      </w:r>
      <w:r>
        <w:rPr>
          <w:rFonts w:ascii="宋体" w:hAnsi="宋体" w:eastAsia="宋体"/>
          <w:szCs w:val="21"/>
        </w:rPr>
        <w:t>MS;</w:t>
      </w:r>
      <w:r>
        <w:rPr>
          <w:rFonts w:hint="eastAsia" w:ascii="宋体" w:hAnsi="宋体" w:eastAsia="宋体"/>
          <w:b/>
          <w:szCs w:val="21"/>
        </w:rPr>
        <w:t>（没上W</w:t>
      </w:r>
      <w:r>
        <w:rPr>
          <w:rFonts w:ascii="宋体" w:hAnsi="宋体" w:eastAsia="宋体"/>
          <w:b/>
          <w:szCs w:val="21"/>
        </w:rPr>
        <w:t>MS</w:t>
      </w:r>
      <w:r>
        <w:rPr>
          <w:rFonts w:hint="eastAsia" w:ascii="宋体" w:hAnsi="宋体" w:eastAsia="宋体"/>
          <w:b/>
          <w:szCs w:val="21"/>
        </w:rPr>
        <w:t>的总仓不做特殊发货要业务）</w:t>
      </w:r>
    </w:p>
    <w:p w14:paraId="4439CB96">
      <w:pPr>
        <w:pStyle w:val="42"/>
        <w:widowControl/>
        <w:numPr>
          <w:ilvl w:val="0"/>
          <w:numId w:val="4"/>
        </w:numPr>
        <w:spacing w:after="60"/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当特殊发货实物单未同步W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成功时，允许取消，或系统自动重推；</w:t>
      </w:r>
    </w:p>
    <w:p w14:paraId="5225F963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.2.3 </w:t>
      </w:r>
      <w:r>
        <w:rPr>
          <w:rFonts w:hint="eastAsia" w:ascii="宋体" w:hAnsi="宋体" w:eastAsia="宋体"/>
        </w:rPr>
        <w:t>特殊发货需求处理&lt;字段说明&gt;</w:t>
      </w:r>
    </w:p>
    <w:tbl>
      <w:tblPr>
        <w:tblStyle w:val="23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3969"/>
        <w:gridCol w:w="1276"/>
      </w:tblGrid>
      <w:tr w14:paraId="575D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D8D8D8" w:themeFill="background1" w:themeFillShade="D9"/>
            <w:noWrap/>
            <w:vAlign w:val="center"/>
          </w:tcPr>
          <w:p w14:paraId="6FDA123C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屏幕字段</w:t>
            </w:r>
          </w:p>
        </w:tc>
        <w:tc>
          <w:tcPr>
            <w:tcW w:w="1701" w:type="dxa"/>
            <w:shd w:val="clear" w:color="auto" w:fill="D8D8D8" w:themeFill="background1" w:themeFillShade="D9"/>
            <w:noWrap/>
            <w:vAlign w:val="center"/>
          </w:tcPr>
          <w:p w14:paraId="1BFA893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3969" w:type="dxa"/>
            <w:shd w:val="clear" w:color="auto" w:fill="D8D8D8" w:themeFill="background1" w:themeFillShade="D9"/>
            <w:noWrap/>
            <w:vAlign w:val="center"/>
          </w:tcPr>
          <w:p w14:paraId="756E37A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查询取值逻辑</w:t>
            </w:r>
          </w:p>
        </w:tc>
        <w:tc>
          <w:tcPr>
            <w:tcW w:w="1276" w:type="dxa"/>
            <w:shd w:val="clear" w:color="auto" w:fill="D8D8D8" w:themeFill="background1" w:themeFillShade="D9"/>
            <w:noWrap/>
            <w:vAlign w:val="center"/>
          </w:tcPr>
          <w:p w14:paraId="205AD2F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字段显隐性</w:t>
            </w:r>
          </w:p>
        </w:tc>
      </w:tr>
      <w:tr w14:paraId="1304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31F4DC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单据类型</w:t>
            </w:r>
          </w:p>
        </w:tc>
        <w:tc>
          <w:tcPr>
            <w:tcW w:w="1701" w:type="dxa"/>
            <w:shd w:val="clear" w:color="auto" w:fill="auto"/>
            <w:noWrap/>
          </w:tcPr>
          <w:p w14:paraId="19BDB6A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单据类型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1E15360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EC6931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2392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3C75EA6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紧急状态</w:t>
            </w:r>
          </w:p>
        </w:tc>
        <w:tc>
          <w:tcPr>
            <w:tcW w:w="1701" w:type="dxa"/>
            <w:shd w:val="clear" w:color="auto" w:fill="auto"/>
            <w:noWrap/>
          </w:tcPr>
          <w:p w14:paraId="12ADC94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紧急状态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300EB50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F43B56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4780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4E13AC5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申请单</w:t>
            </w:r>
          </w:p>
        </w:tc>
        <w:tc>
          <w:tcPr>
            <w:tcW w:w="1701" w:type="dxa"/>
            <w:shd w:val="clear" w:color="auto" w:fill="auto"/>
            <w:noWrap/>
          </w:tcPr>
          <w:p w14:paraId="63C8A66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申请单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23A5B5B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738C23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3335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2297771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申请单行号</w:t>
            </w:r>
          </w:p>
        </w:tc>
        <w:tc>
          <w:tcPr>
            <w:tcW w:w="1701" w:type="dxa"/>
            <w:shd w:val="clear" w:color="auto" w:fill="auto"/>
            <w:noWrap/>
          </w:tcPr>
          <w:p w14:paraId="27BF954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申请单行号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7BCD9C6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9F6FC2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22D57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1F6B4A0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物料</w:t>
            </w:r>
          </w:p>
        </w:tc>
        <w:tc>
          <w:tcPr>
            <w:tcW w:w="1701" w:type="dxa"/>
            <w:shd w:val="clear" w:color="auto" w:fill="auto"/>
            <w:noWrap/>
          </w:tcPr>
          <w:p w14:paraId="7203ED6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物料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1BB7296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CBB91C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5ED6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72A9ECF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物料描述</w:t>
            </w:r>
          </w:p>
        </w:tc>
        <w:tc>
          <w:tcPr>
            <w:tcW w:w="1701" w:type="dxa"/>
            <w:shd w:val="clear" w:color="auto" w:fill="auto"/>
            <w:noWrap/>
          </w:tcPr>
          <w:p w14:paraId="7BF58B8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物料描述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15F6061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A558B8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1D07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7112594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库位编码</w:t>
            </w:r>
          </w:p>
        </w:tc>
        <w:tc>
          <w:tcPr>
            <w:tcW w:w="1701" w:type="dxa"/>
            <w:shd w:val="clear" w:color="auto" w:fill="auto"/>
            <w:noWrap/>
          </w:tcPr>
          <w:p w14:paraId="67F7924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库位编码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1FB3319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88337F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033F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4EF3C8F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申请数量</w:t>
            </w:r>
          </w:p>
        </w:tc>
        <w:tc>
          <w:tcPr>
            <w:tcW w:w="1701" w:type="dxa"/>
            <w:shd w:val="clear" w:color="auto" w:fill="auto"/>
            <w:noWrap/>
          </w:tcPr>
          <w:p w14:paraId="79726C5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申请数量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35B3756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0AB35E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072C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39AC152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待处理数量</w:t>
            </w:r>
          </w:p>
        </w:tc>
        <w:tc>
          <w:tcPr>
            <w:tcW w:w="1701" w:type="dxa"/>
            <w:shd w:val="clear" w:color="auto" w:fill="auto"/>
            <w:noWrap/>
          </w:tcPr>
          <w:p w14:paraId="19B56D6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待处理数量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603354F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C4FA9A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7F68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3E9AE26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</w:t>
            </w:r>
          </w:p>
        </w:tc>
        <w:tc>
          <w:tcPr>
            <w:tcW w:w="1701" w:type="dxa"/>
            <w:shd w:val="clear" w:color="auto" w:fill="auto"/>
            <w:noWrap/>
          </w:tcPr>
          <w:p w14:paraId="56EBB6F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2BD835F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09B431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11230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3942F38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客户名称</w:t>
            </w:r>
          </w:p>
        </w:tc>
        <w:tc>
          <w:tcPr>
            <w:tcW w:w="1701" w:type="dxa"/>
            <w:shd w:val="clear" w:color="auto" w:fill="auto"/>
            <w:noWrap/>
          </w:tcPr>
          <w:p w14:paraId="5886447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客户名称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31FD2D5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8C177F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56CE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4D33BE2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1701" w:type="dxa"/>
            <w:shd w:val="clear" w:color="auto" w:fill="auto"/>
            <w:noWrap/>
          </w:tcPr>
          <w:p w14:paraId="5513E91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77E2E7C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6E2D33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6E56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5F39712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特殊发货数量</w:t>
            </w:r>
          </w:p>
        </w:tc>
        <w:tc>
          <w:tcPr>
            <w:tcW w:w="1701" w:type="dxa"/>
            <w:shd w:val="clear" w:color="auto" w:fill="auto"/>
            <w:noWrap/>
          </w:tcPr>
          <w:p w14:paraId="39B6774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特殊发货数量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280B9D2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界面填写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099261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可编辑填写</w:t>
            </w:r>
          </w:p>
        </w:tc>
      </w:tr>
      <w:tr w14:paraId="78934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96" w:type="dxa"/>
            <w:shd w:val="clear" w:color="auto" w:fill="auto"/>
            <w:noWrap/>
          </w:tcPr>
          <w:p w14:paraId="723546D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申请单提交时间</w:t>
            </w:r>
          </w:p>
        </w:tc>
        <w:tc>
          <w:tcPr>
            <w:tcW w:w="1701" w:type="dxa"/>
            <w:shd w:val="clear" w:color="auto" w:fill="auto"/>
            <w:noWrap/>
          </w:tcPr>
          <w:p w14:paraId="00EBE24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申请单提交时间</w:t>
            </w:r>
          </w:p>
        </w:tc>
        <w:tc>
          <w:tcPr>
            <w:tcW w:w="3969" w:type="dxa"/>
            <w:shd w:val="clear" w:color="auto" w:fill="auto"/>
            <w:noWrap/>
            <w:vAlign w:val="center"/>
          </w:tcPr>
          <w:p w14:paraId="74538EF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获取需求明细表：参考需求明细取值；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4A13C4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</w:tbl>
    <w:p w14:paraId="6FA88AF6">
      <w:pPr>
        <w:widowControl/>
        <w:spacing w:after="60"/>
        <w:jc w:val="left"/>
        <w:rPr>
          <w:rFonts w:ascii="宋体" w:hAnsi="宋体" w:eastAsia="宋体"/>
          <w:szCs w:val="21"/>
        </w:rPr>
      </w:pPr>
    </w:p>
    <w:p w14:paraId="3B5E4DB7">
      <w:pPr>
        <w:pStyle w:val="3"/>
        <w:tabs>
          <w:tab w:val="clear" w:pos="1140"/>
        </w:tabs>
        <w:spacing w:before="100" w:beforeAutospacing="1" w:after="100" w:afterAutospacing="1" w:line="240" w:lineRule="auto"/>
        <w:ind w:left="499" w:hanging="51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特殊发货核销</w:t>
      </w:r>
    </w:p>
    <w:p w14:paraId="1130E9DA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.3.1 </w:t>
      </w:r>
      <w:r>
        <w:rPr>
          <w:rFonts w:hint="eastAsia" w:ascii="宋体" w:hAnsi="宋体" w:eastAsia="宋体"/>
        </w:rPr>
        <w:t>特殊发货待办提醒</w:t>
      </w:r>
    </w:p>
    <w:p w14:paraId="1C881AAD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.3.1</w:t>
      </w:r>
      <w:r>
        <w:rPr>
          <w:rFonts w:hint="eastAsia" w:ascii="宋体" w:hAnsi="宋体" w:eastAsia="宋体"/>
          <w:b/>
        </w:rPr>
        <w:t>.</w:t>
      </w:r>
      <w:r>
        <w:rPr>
          <w:rFonts w:ascii="宋体" w:hAnsi="宋体" w:eastAsia="宋体"/>
          <w:b/>
        </w:rPr>
        <w:t xml:space="preserve">1 </w:t>
      </w:r>
      <w:r>
        <w:rPr>
          <w:rFonts w:hint="eastAsia" w:ascii="宋体" w:hAnsi="宋体" w:eastAsia="宋体"/>
          <w:b/>
        </w:rPr>
        <w:t>特殊发货待办提醒&lt;界面&gt;</w:t>
      </w:r>
    </w:p>
    <w:p w14:paraId="2C742774">
      <w:pPr>
        <w:widowControl/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待办提醒在Z</w:t>
      </w:r>
      <w:r>
        <w:rPr>
          <w:rFonts w:ascii="宋体" w:hAnsi="宋体" w:eastAsia="宋体"/>
          <w:szCs w:val="21"/>
        </w:rPr>
        <w:t>BP</w:t>
      </w:r>
      <w:r>
        <w:rPr>
          <w:rFonts w:hint="eastAsia" w:ascii="宋体" w:hAnsi="宋体" w:eastAsia="宋体"/>
          <w:szCs w:val="21"/>
        </w:rPr>
        <w:t xml:space="preserve">的首页待办处： </w:t>
      </w:r>
    </w:p>
    <w:p w14:paraId="0C1337BE">
      <w:pPr>
        <w:widowControl/>
        <w:spacing w:after="60"/>
        <w:jc w:val="left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【特殊发货实物单/调拨/铺货单】J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H000012T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于 2月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日8:4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分实物出库，请及时核销处理</w:t>
      </w:r>
    </w:p>
    <w:p w14:paraId="32FBDC36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 xml:space="preserve">.3.1.2 </w:t>
      </w:r>
      <w:r>
        <w:rPr>
          <w:rFonts w:hint="eastAsia" w:ascii="宋体" w:hAnsi="宋体" w:eastAsia="宋体"/>
          <w:b/>
        </w:rPr>
        <w:t>特殊发货待办提醒&lt;处理逻辑&gt;</w:t>
      </w:r>
    </w:p>
    <w:p w14:paraId="033BC87B">
      <w:pPr>
        <w:widowControl/>
        <w:numPr>
          <w:ilvl w:val="0"/>
          <w:numId w:val="6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特殊实物发货单在W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发货回调Z</w:t>
      </w:r>
      <w:r>
        <w:rPr>
          <w:rFonts w:ascii="宋体" w:hAnsi="宋体" w:eastAsia="宋体"/>
          <w:szCs w:val="21"/>
        </w:rPr>
        <w:t>BP</w:t>
      </w:r>
      <w:r>
        <w:rPr>
          <w:rFonts w:hint="eastAsia" w:ascii="宋体" w:hAnsi="宋体" w:eastAsia="宋体"/>
          <w:szCs w:val="21"/>
        </w:rPr>
        <w:t>时，进入特殊发货处理表中，如果整单取消则不进特殊发货表；需求处理表的特殊发货数量 =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 xml:space="preserve">特殊发货数量 </w:t>
      </w:r>
      <w:r>
        <w:rPr>
          <w:rFonts w:ascii="宋体" w:hAnsi="宋体" w:eastAsia="宋体"/>
          <w:szCs w:val="21"/>
        </w:rPr>
        <w:t>–</w:t>
      </w:r>
      <w:r>
        <w:rPr>
          <w:rFonts w:hint="eastAsia" w:ascii="宋体" w:hAnsi="宋体" w:eastAsia="宋体"/>
          <w:szCs w:val="21"/>
        </w:rPr>
        <w:t>拟发数量+实发数量；</w:t>
      </w:r>
    </w:p>
    <w:p w14:paraId="2786C764">
      <w:pPr>
        <w:widowControl/>
        <w:numPr>
          <w:ilvl w:val="0"/>
          <w:numId w:val="6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特殊实物发货单在W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发货回调Z</w:t>
      </w:r>
      <w:r>
        <w:rPr>
          <w:rFonts w:ascii="宋体" w:hAnsi="宋体" w:eastAsia="宋体"/>
          <w:szCs w:val="21"/>
        </w:rPr>
        <w:t>BP</w:t>
      </w:r>
      <w:r>
        <w:rPr>
          <w:rFonts w:hint="eastAsia" w:ascii="宋体" w:hAnsi="宋体" w:eastAsia="宋体"/>
          <w:szCs w:val="21"/>
        </w:rPr>
        <w:t>后，同时发送待办提醒对应订单管理员（</w:t>
      </w:r>
      <w:r>
        <w:rPr>
          <w:rFonts w:hint="eastAsia" w:ascii="宋体" w:hAnsi="宋体" w:eastAsia="宋体"/>
          <w:b/>
          <w:szCs w:val="21"/>
        </w:rPr>
        <w:t>单据创建人</w:t>
      </w:r>
      <w:r>
        <w:rPr>
          <w:rFonts w:hint="eastAsia" w:ascii="宋体" w:hAnsi="宋体" w:eastAsia="宋体"/>
          <w:szCs w:val="21"/>
        </w:rPr>
        <w:t>）；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【特殊发货交货单/调拨/铺货单】J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H000012T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于 2月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日8:4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分实物出库，请及时核销处理;</w:t>
      </w:r>
    </w:p>
    <w:p w14:paraId="789BFD5A">
      <w:pPr>
        <w:widowControl/>
        <w:numPr>
          <w:ilvl w:val="0"/>
          <w:numId w:val="6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特殊发货实物单状态未核销完成前，待办不消失；当对特殊发货实物单核销完成时，更新特殊发货明细表核销数量，核销状态，以及将待办改成已处理完；</w:t>
      </w:r>
    </w:p>
    <w:p w14:paraId="1353551E">
      <w:pPr>
        <w:widowControl/>
        <w:numPr>
          <w:ilvl w:val="0"/>
          <w:numId w:val="6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订单管理员通过点击待办进入特殊发货核销处理界面；</w:t>
      </w:r>
    </w:p>
    <w:p w14:paraId="2E7C25B7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 xml:space="preserve">.3.1.3 </w:t>
      </w:r>
      <w:r>
        <w:rPr>
          <w:rFonts w:hint="eastAsia" w:ascii="宋体" w:hAnsi="宋体" w:eastAsia="宋体"/>
          <w:b/>
        </w:rPr>
        <w:t>特殊发货待办提醒&lt;字段逻辑&gt;</w:t>
      </w:r>
    </w:p>
    <w:p w14:paraId="0761E285">
      <w:pPr>
        <w:widowControl/>
        <w:spacing w:after="60"/>
        <w:jc w:val="left"/>
        <w:rPr>
          <w:rFonts w:ascii="宋体" w:hAnsi="宋体" w:eastAsia="宋体"/>
        </w:rPr>
      </w:pPr>
    </w:p>
    <w:p w14:paraId="7EF05DD7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.3.1 </w:t>
      </w:r>
      <w:r>
        <w:rPr>
          <w:rFonts w:hint="eastAsia" w:ascii="宋体" w:hAnsi="宋体" w:eastAsia="宋体"/>
        </w:rPr>
        <w:t>特殊发货查询</w:t>
      </w:r>
    </w:p>
    <w:p w14:paraId="15AD5B6B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.3.1</w:t>
      </w:r>
      <w:r>
        <w:rPr>
          <w:rFonts w:hint="eastAsia" w:ascii="宋体" w:hAnsi="宋体" w:eastAsia="宋体"/>
          <w:b/>
        </w:rPr>
        <w:t>.</w:t>
      </w:r>
      <w:r>
        <w:rPr>
          <w:rFonts w:ascii="宋体" w:hAnsi="宋体" w:eastAsia="宋体"/>
          <w:b/>
        </w:rPr>
        <w:t xml:space="preserve">1 </w:t>
      </w:r>
      <w:r>
        <w:rPr>
          <w:rFonts w:hint="eastAsia" w:ascii="宋体" w:hAnsi="宋体" w:eastAsia="宋体"/>
          <w:b/>
        </w:rPr>
        <w:t>特殊发货查询&lt;界面&gt;</w:t>
      </w:r>
    </w:p>
    <w:p w14:paraId="395249B4">
      <w:pPr>
        <w:widowControl/>
        <w:spacing w:after="60"/>
        <w:jc w:val="left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2131060"/>
            <wp:effectExtent l="0" t="0" r="2540" b="2540"/>
            <wp:docPr id="15" name="图片 15" descr="D:\Users\00771102\AppData\Local\Temp\企业微信截图_17397904658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Users\00771102\AppData\Local\Temp\企业微信截图_1739790465842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CB0E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 xml:space="preserve">.3.1.2 </w:t>
      </w:r>
      <w:r>
        <w:rPr>
          <w:rFonts w:hint="eastAsia" w:ascii="宋体" w:hAnsi="宋体" w:eastAsia="宋体"/>
          <w:b/>
        </w:rPr>
        <w:t>特殊发货查询&lt;处理逻辑&gt;</w:t>
      </w:r>
    </w:p>
    <w:p w14:paraId="45BD0644">
      <w:pPr>
        <w:widowControl/>
        <w:numPr>
          <w:ilvl w:val="0"/>
          <w:numId w:val="7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特殊实物发货单在W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出库回调后，进入特殊发货表中；</w:t>
      </w:r>
    </w:p>
    <w:p w14:paraId="7FA64B0C">
      <w:pPr>
        <w:widowControl/>
        <w:numPr>
          <w:ilvl w:val="0"/>
          <w:numId w:val="7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根据特殊发货实物单，核销状态等查询条件从特殊发货表中获取特殊发货实物单数据；如果是调拨单，才显示收货仓库，模糊查询</w:t>
      </w:r>
    </w:p>
    <w:p w14:paraId="4891A716">
      <w:pPr>
        <w:widowControl/>
        <w:numPr>
          <w:ilvl w:val="0"/>
          <w:numId w:val="7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需要核销的特护发货实物单由订单管理员勾选并点击【核销处理】进入核销明细界面；</w:t>
      </w:r>
    </w:p>
    <w:p w14:paraId="2951F96A">
      <w:pPr>
        <w:widowControl/>
        <w:numPr>
          <w:ilvl w:val="0"/>
          <w:numId w:val="7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支持导出列表数据，支持自定义布局和保存用户布局</w:t>
      </w:r>
    </w:p>
    <w:p w14:paraId="449CB392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 xml:space="preserve">.3.1.3 </w:t>
      </w:r>
      <w:r>
        <w:rPr>
          <w:rFonts w:hint="eastAsia" w:ascii="宋体" w:hAnsi="宋体" w:eastAsia="宋体"/>
          <w:b/>
        </w:rPr>
        <w:t>特殊发货查询&lt;字段逻辑&gt;</w:t>
      </w:r>
    </w:p>
    <w:p w14:paraId="4988F319">
      <w:pPr>
        <w:widowControl/>
        <w:spacing w:after="60"/>
        <w:jc w:val="left"/>
      </w:pPr>
      <w:r>
        <w:rPr>
          <w:rFonts w:hint="eastAsia"/>
        </w:rPr>
        <w:t>查询条件-字段逻辑：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103"/>
        <w:gridCol w:w="2548"/>
        <w:gridCol w:w="1272"/>
      </w:tblGrid>
      <w:tr w14:paraId="32C3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D8D8D8" w:themeFill="background1" w:themeFillShade="D9"/>
            <w:noWrap/>
            <w:vAlign w:val="center"/>
          </w:tcPr>
          <w:p w14:paraId="31A5B2C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屏幕字段</w:t>
            </w:r>
          </w:p>
        </w:tc>
        <w:tc>
          <w:tcPr>
            <w:tcW w:w="2103" w:type="dxa"/>
            <w:shd w:val="clear" w:color="auto" w:fill="D8D8D8" w:themeFill="background1" w:themeFillShade="D9"/>
            <w:noWrap/>
            <w:vAlign w:val="center"/>
          </w:tcPr>
          <w:p w14:paraId="3CC75F6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48" w:type="dxa"/>
            <w:shd w:val="clear" w:color="auto" w:fill="D8D8D8" w:themeFill="background1" w:themeFillShade="D9"/>
            <w:noWrap/>
            <w:vAlign w:val="center"/>
          </w:tcPr>
          <w:p w14:paraId="47A371E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查询取值逻辑</w:t>
            </w:r>
          </w:p>
        </w:tc>
        <w:tc>
          <w:tcPr>
            <w:tcW w:w="1272" w:type="dxa"/>
            <w:shd w:val="clear" w:color="auto" w:fill="D8D8D8" w:themeFill="background1" w:themeFillShade="D9"/>
            <w:noWrap/>
            <w:vAlign w:val="center"/>
          </w:tcPr>
          <w:p w14:paraId="64552D9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字段显隐性</w:t>
            </w:r>
          </w:p>
        </w:tc>
      </w:tr>
      <w:tr w14:paraId="5D8F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CD7F45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2103" w:type="dxa"/>
            <w:shd w:val="clear" w:color="auto" w:fill="auto"/>
            <w:noWrap/>
          </w:tcPr>
          <w:p w14:paraId="23C6079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特殊发货的实物交货单</w:t>
            </w:r>
          </w:p>
        </w:tc>
        <w:tc>
          <w:tcPr>
            <w:tcW w:w="2548" w:type="dxa"/>
            <w:shd w:val="clear" w:color="auto" w:fill="auto"/>
            <w:noWrap/>
            <w:vAlign w:val="center"/>
          </w:tcPr>
          <w:p w14:paraId="7F1D54E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</w:tc>
        <w:tc>
          <w:tcPr>
            <w:tcW w:w="1272" w:type="dxa"/>
            <w:shd w:val="clear" w:color="auto" w:fill="auto"/>
            <w:noWrap/>
            <w:vAlign w:val="center"/>
          </w:tcPr>
          <w:p w14:paraId="21DDCB4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可多值输入</w:t>
            </w:r>
          </w:p>
          <w:p w14:paraId="2350606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6F62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BB8399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核销状态</w:t>
            </w:r>
          </w:p>
        </w:tc>
        <w:tc>
          <w:tcPr>
            <w:tcW w:w="2103" w:type="dxa"/>
            <w:shd w:val="clear" w:color="auto" w:fill="auto"/>
            <w:noWrap/>
          </w:tcPr>
          <w:p w14:paraId="1587657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特殊发货实物单的核销状态</w:t>
            </w:r>
          </w:p>
        </w:tc>
        <w:tc>
          <w:tcPr>
            <w:tcW w:w="2548" w:type="dxa"/>
            <w:shd w:val="clear" w:color="auto" w:fill="auto"/>
            <w:noWrap/>
          </w:tcPr>
          <w:p w14:paraId="5261DA2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  <w:p w14:paraId="064BBAC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核销状态：未核销；部分核销；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272" w:type="dxa"/>
            <w:shd w:val="clear" w:color="auto" w:fill="auto"/>
            <w:noWrap/>
          </w:tcPr>
          <w:p w14:paraId="1F404CD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支持多选；</w:t>
            </w:r>
          </w:p>
          <w:p w14:paraId="2249418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默认查待处理和部分处理状态数据</w:t>
            </w:r>
          </w:p>
        </w:tc>
      </w:tr>
      <w:tr w14:paraId="105E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BF40CA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2103" w:type="dxa"/>
            <w:shd w:val="clear" w:color="auto" w:fill="auto"/>
            <w:noWrap/>
          </w:tcPr>
          <w:p w14:paraId="1C961B8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2548" w:type="dxa"/>
            <w:shd w:val="clear" w:color="auto" w:fill="auto"/>
            <w:noWrap/>
          </w:tcPr>
          <w:p w14:paraId="45AB51CD">
            <w:pPr>
              <w:widowControl/>
              <w:ind w:firstLine="400" w:firstLineChars="200"/>
              <w:jc w:val="righ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</w:tc>
        <w:tc>
          <w:tcPr>
            <w:tcW w:w="1272" w:type="dxa"/>
            <w:shd w:val="clear" w:color="auto" w:fill="auto"/>
            <w:noWrap/>
          </w:tcPr>
          <w:p w14:paraId="586E090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下拉选择</w:t>
            </w:r>
          </w:p>
        </w:tc>
      </w:tr>
      <w:tr w14:paraId="131B8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621D87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创建人</w:t>
            </w:r>
          </w:p>
        </w:tc>
        <w:tc>
          <w:tcPr>
            <w:tcW w:w="2103" w:type="dxa"/>
            <w:shd w:val="clear" w:color="auto" w:fill="auto"/>
            <w:noWrap/>
          </w:tcPr>
          <w:p w14:paraId="5B7A728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创建人</w:t>
            </w:r>
          </w:p>
        </w:tc>
        <w:tc>
          <w:tcPr>
            <w:tcW w:w="2548" w:type="dxa"/>
            <w:shd w:val="clear" w:color="auto" w:fill="auto"/>
            <w:noWrap/>
          </w:tcPr>
          <w:p w14:paraId="5FF3306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  <w:p w14:paraId="03884CF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</w:tcPr>
          <w:p w14:paraId="1EFE0BE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  <w:tr w14:paraId="1F827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2B59EF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前置单据类型</w:t>
            </w:r>
          </w:p>
        </w:tc>
        <w:tc>
          <w:tcPr>
            <w:tcW w:w="2103" w:type="dxa"/>
            <w:shd w:val="clear" w:color="auto" w:fill="auto"/>
            <w:noWrap/>
          </w:tcPr>
          <w:p w14:paraId="2CA0877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前置单据类型</w:t>
            </w:r>
          </w:p>
        </w:tc>
        <w:tc>
          <w:tcPr>
            <w:tcW w:w="2548" w:type="dxa"/>
            <w:shd w:val="clear" w:color="auto" w:fill="auto"/>
            <w:noWrap/>
          </w:tcPr>
          <w:p w14:paraId="024678B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  <w:p w14:paraId="2579548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销售申请、铺货申请、调拨申请</w:t>
            </w:r>
          </w:p>
        </w:tc>
        <w:tc>
          <w:tcPr>
            <w:tcW w:w="1272" w:type="dxa"/>
            <w:shd w:val="clear" w:color="auto" w:fill="auto"/>
            <w:noWrap/>
          </w:tcPr>
          <w:p w14:paraId="3059A97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下拉选择</w:t>
            </w:r>
          </w:p>
          <w:p w14:paraId="2DA5C67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支持多选</w:t>
            </w:r>
          </w:p>
          <w:p w14:paraId="3AAD257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1C5F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AD56B3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前置单据号</w:t>
            </w:r>
          </w:p>
        </w:tc>
        <w:tc>
          <w:tcPr>
            <w:tcW w:w="2103" w:type="dxa"/>
            <w:shd w:val="clear" w:color="auto" w:fill="auto"/>
            <w:noWrap/>
          </w:tcPr>
          <w:p w14:paraId="187E846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前置单据号</w:t>
            </w:r>
          </w:p>
        </w:tc>
        <w:tc>
          <w:tcPr>
            <w:tcW w:w="2548" w:type="dxa"/>
            <w:shd w:val="clear" w:color="auto" w:fill="auto"/>
            <w:noWrap/>
          </w:tcPr>
          <w:p w14:paraId="7FDF882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  <w:p w14:paraId="48AA4D7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</w:tcPr>
          <w:p w14:paraId="6E2B64E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支持多选</w:t>
            </w:r>
          </w:p>
          <w:p w14:paraId="4869C2B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  <w:tr w14:paraId="6108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F25A9B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客户名称</w:t>
            </w:r>
          </w:p>
        </w:tc>
        <w:tc>
          <w:tcPr>
            <w:tcW w:w="2103" w:type="dxa"/>
            <w:shd w:val="clear" w:color="auto" w:fill="auto"/>
            <w:noWrap/>
          </w:tcPr>
          <w:p w14:paraId="02EB974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客户名称</w:t>
            </w:r>
          </w:p>
        </w:tc>
        <w:tc>
          <w:tcPr>
            <w:tcW w:w="2548" w:type="dxa"/>
            <w:shd w:val="clear" w:color="auto" w:fill="auto"/>
            <w:noWrap/>
          </w:tcPr>
          <w:p w14:paraId="62A46CB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  <w:p w14:paraId="231796E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</w:tcPr>
          <w:p w14:paraId="5B04C50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  <w:tr w14:paraId="2CB9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091579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客户编码</w:t>
            </w:r>
          </w:p>
        </w:tc>
        <w:tc>
          <w:tcPr>
            <w:tcW w:w="2103" w:type="dxa"/>
            <w:shd w:val="clear" w:color="auto" w:fill="auto"/>
            <w:noWrap/>
          </w:tcPr>
          <w:p w14:paraId="02D8F10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客户编码</w:t>
            </w:r>
          </w:p>
        </w:tc>
        <w:tc>
          <w:tcPr>
            <w:tcW w:w="2548" w:type="dxa"/>
            <w:shd w:val="clear" w:color="auto" w:fill="auto"/>
            <w:noWrap/>
          </w:tcPr>
          <w:p w14:paraId="4F2E31F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  <w:p w14:paraId="57A3587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</w:tcPr>
          <w:p w14:paraId="74C4ACE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支持多选</w:t>
            </w:r>
          </w:p>
          <w:p w14:paraId="308656B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  <w:tr w14:paraId="09A0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02BE9B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收货仓库</w:t>
            </w:r>
          </w:p>
        </w:tc>
        <w:tc>
          <w:tcPr>
            <w:tcW w:w="2103" w:type="dxa"/>
            <w:shd w:val="clear" w:color="auto" w:fill="auto"/>
            <w:noWrap/>
          </w:tcPr>
          <w:p w14:paraId="7FB0B68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63C9514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从特殊发货表关联查询；</w:t>
            </w:r>
          </w:p>
          <w:p w14:paraId="3957AF6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</w:tcPr>
          <w:p w14:paraId="36B8FDF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进调拨业务，才显示；</w:t>
            </w:r>
          </w:p>
          <w:p w14:paraId="73F142E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</w:tbl>
    <w:p w14:paraId="5A241033">
      <w:pPr>
        <w:widowControl/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列表-字段逻辑：</w:t>
      </w:r>
      <w:r>
        <w:rPr>
          <w:rFonts w:hint="eastAsia" w:ascii="宋体" w:hAnsi="宋体" w:eastAsia="宋体"/>
          <w:b/>
          <w:szCs w:val="21"/>
        </w:rPr>
        <w:t>根据出库时间进行排序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103"/>
        <w:gridCol w:w="2548"/>
        <w:gridCol w:w="1272"/>
      </w:tblGrid>
      <w:tr w14:paraId="0A19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D8D8D8" w:themeFill="background1" w:themeFillShade="D9"/>
            <w:noWrap/>
            <w:vAlign w:val="center"/>
          </w:tcPr>
          <w:p w14:paraId="2A5471B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屏幕字段</w:t>
            </w:r>
          </w:p>
        </w:tc>
        <w:tc>
          <w:tcPr>
            <w:tcW w:w="2103" w:type="dxa"/>
            <w:shd w:val="clear" w:color="auto" w:fill="D8D8D8" w:themeFill="background1" w:themeFillShade="D9"/>
            <w:noWrap/>
            <w:vAlign w:val="center"/>
          </w:tcPr>
          <w:p w14:paraId="049C7A7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48" w:type="dxa"/>
            <w:shd w:val="clear" w:color="auto" w:fill="D8D8D8" w:themeFill="background1" w:themeFillShade="D9"/>
            <w:noWrap/>
            <w:vAlign w:val="center"/>
          </w:tcPr>
          <w:p w14:paraId="0212E50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查询取值逻辑</w:t>
            </w:r>
          </w:p>
        </w:tc>
        <w:tc>
          <w:tcPr>
            <w:tcW w:w="1272" w:type="dxa"/>
            <w:shd w:val="clear" w:color="auto" w:fill="D8D8D8" w:themeFill="background1" w:themeFillShade="D9"/>
            <w:noWrap/>
            <w:vAlign w:val="center"/>
          </w:tcPr>
          <w:p w14:paraId="29E9D19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字段显隐性</w:t>
            </w:r>
          </w:p>
        </w:tc>
      </w:tr>
      <w:tr w14:paraId="17CF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1BB3C1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选择框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26FE40B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  <w:vAlign w:val="center"/>
          </w:tcPr>
          <w:p w14:paraId="03046819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  <w:vAlign w:val="center"/>
          </w:tcPr>
          <w:p w14:paraId="2D3ED19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可勾选；</w:t>
            </w:r>
          </w:p>
          <w:p w14:paraId="5B1A377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支持多行勾选</w:t>
            </w:r>
          </w:p>
        </w:tc>
      </w:tr>
      <w:tr w14:paraId="7DD1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D123BA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序号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0F86B86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3E5C24C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</w:tcPr>
          <w:p w14:paraId="6FFAA67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56A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6C8A6A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等待时长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3AADC20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5A869B3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  <w:t>1.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>等待时长计算逻辑：</w:t>
            </w:r>
          </w:p>
          <w:p w14:paraId="58128E9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>-核销完成：核销完成时间-出库时间 时长</w:t>
            </w:r>
          </w:p>
          <w:p w14:paraId="5AF5409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>-未核销或部分核销：系统时间-出库时间 时长</w:t>
            </w:r>
          </w:p>
          <w:p w14:paraId="4B831A5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  <w:t>2.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>小于24小时按小时计，超过按</w:t>
            </w:r>
          </w:p>
          <w:p w14:paraId="3A86B6C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  <w:t>3.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>根据事业部获取超期配置；用于判断超期；</w:t>
            </w:r>
          </w:p>
          <w:p w14:paraId="5A87A86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  <w:t>4.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 xml:space="preserve"> 未核销完成，则判断是否超期，超期则红色醒目显示；</w:t>
            </w:r>
          </w:p>
          <w:p w14:paraId="36F8BE2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noWrap/>
          </w:tcPr>
          <w:p w14:paraId="7FA4194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6891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0BC668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紧急状态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36B60AD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00CA534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6CEA036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797DA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0A1B55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16B7DF3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26FB3BC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0F31831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17C16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448AAE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52D1DC8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5805004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52E78AB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2F8B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144C98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核销状态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76F48E6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1F079BD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01F1AD1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12F7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9229B4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前置单据号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0FAC60B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630634F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002B2A0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0119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9A9EE1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前置单据类型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171FDC7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3C5A047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646B3D3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0829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442F6B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67FFEDF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6059505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5D6BB5C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53574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1098A0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客户名称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66009DD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40B3E12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4FD256C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3674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803779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付款方式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4810A1C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411BC7D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61CDFD1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481FA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0A5710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出库金额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35EE722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179E6D7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汇总特殊发货表明细出库金额</w:t>
            </w:r>
          </w:p>
        </w:tc>
        <w:tc>
          <w:tcPr>
            <w:tcW w:w="1272" w:type="dxa"/>
            <w:shd w:val="clear" w:color="auto" w:fill="auto"/>
            <w:noWrap/>
          </w:tcPr>
          <w:p w14:paraId="33D9DDD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564C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FD904F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出库时间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63A0EA1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2F42986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28DD8BE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2E60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01E37E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创建时间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72531FC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79F83D4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4354FC4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5658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0EC828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核销完成时间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2C58C36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644CDCA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73BA8A4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1DD01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EB52D1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收货仓库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778E852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3197C8F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27059FC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08C0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AC0AC6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收货仓库名称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3CA26F0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3E89BB8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44EB0F8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54AF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746A54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创建人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6C40521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7A9B05F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2840B01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  <w:tr w14:paraId="6F582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34F2F5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创建人工号</w:t>
            </w:r>
          </w:p>
        </w:tc>
        <w:tc>
          <w:tcPr>
            <w:tcW w:w="2103" w:type="dxa"/>
            <w:shd w:val="clear" w:color="auto" w:fill="auto"/>
            <w:noWrap/>
            <w:vAlign w:val="center"/>
          </w:tcPr>
          <w:p w14:paraId="2FD7B93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48" w:type="dxa"/>
            <w:shd w:val="clear" w:color="auto" w:fill="auto"/>
            <w:noWrap/>
          </w:tcPr>
          <w:p w14:paraId="01E9CEC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取自特殊发货表；</w:t>
            </w:r>
          </w:p>
        </w:tc>
        <w:tc>
          <w:tcPr>
            <w:tcW w:w="1272" w:type="dxa"/>
            <w:shd w:val="clear" w:color="auto" w:fill="auto"/>
            <w:noWrap/>
          </w:tcPr>
          <w:p w14:paraId="01AD45B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显示</w:t>
            </w:r>
          </w:p>
        </w:tc>
      </w:tr>
    </w:tbl>
    <w:p w14:paraId="08600294">
      <w:pPr>
        <w:widowControl/>
        <w:spacing w:after="60"/>
        <w:jc w:val="left"/>
        <w:rPr>
          <w:rFonts w:ascii="宋体" w:hAnsi="宋体" w:eastAsia="宋体"/>
          <w:szCs w:val="21"/>
        </w:rPr>
      </w:pPr>
    </w:p>
    <w:p w14:paraId="5FEB90BF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.3.3 </w:t>
      </w:r>
      <w:r>
        <w:rPr>
          <w:rFonts w:hint="eastAsia" w:ascii="宋体" w:hAnsi="宋体" w:eastAsia="宋体"/>
        </w:rPr>
        <w:t>特殊发货核销处理</w:t>
      </w:r>
    </w:p>
    <w:p w14:paraId="75666B4B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.3.3.1</w:t>
      </w:r>
      <w:r>
        <w:rPr>
          <w:rFonts w:hint="eastAsia" w:ascii="宋体" w:hAnsi="宋体" w:eastAsia="宋体"/>
          <w:b/>
        </w:rPr>
        <w:t>特殊发货核销处理</w:t>
      </w:r>
      <w:r>
        <w:rPr>
          <w:rFonts w:ascii="宋体" w:hAnsi="宋体" w:eastAsia="宋体"/>
          <w:b/>
        </w:rPr>
        <w:t>&lt;</w:t>
      </w:r>
      <w:r>
        <w:rPr>
          <w:rFonts w:hint="eastAsia" w:ascii="宋体" w:hAnsi="宋体" w:eastAsia="宋体"/>
          <w:b/>
        </w:rPr>
        <w:t>界面</w:t>
      </w:r>
      <w:r>
        <w:rPr>
          <w:rFonts w:ascii="宋体" w:hAnsi="宋体" w:eastAsia="宋体"/>
          <w:b/>
        </w:rPr>
        <w:t>&gt;</w:t>
      </w:r>
    </w:p>
    <w:p w14:paraId="3A1E3483">
      <w:pPr>
        <w:widowControl/>
        <w:spacing w:after="60"/>
        <w:jc w:val="left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2360295"/>
            <wp:effectExtent l="0" t="0" r="2540" b="1905"/>
            <wp:docPr id="16" name="图片 16" descr="D:\Users\00771102\AppData\Local\Temp\企业微信截图_17397913828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:\Users\00771102\AppData\Local\Temp\企业微信截图_173979138282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EC2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.3.3.2</w:t>
      </w:r>
      <w:r>
        <w:rPr>
          <w:rFonts w:hint="eastAsia" w:ascii="宋体" w:hAnsi="宋体" w:eastAsia="宋体"/>
          <w:b/>
        </w:rPr>
        <w:t>特殊</w:t>
      </w:r>
      <w:r>
        <w:rPr>
          <w:rFonts w:hint="eastAsia" w:ascii="宋体" w:hAnsi="宋体" w:eastAsia="宋体"/>
        </w:rPr>
        <w:t>发货核销处理</w:t>
      </w:r>
      <w:r>
        <w:rPr>
          <w:rFonts w:ascii="宋体" w:hAnsi="宋体" w:eastAsia="宋体"/>
        </w:rPr>
        <w:t>&lt;</w:t>
      </w:r>
      <w:r>
        <w:rPr>
          <w:rFonts w:hint="eastAsia" w:ascii="宋体" w:hAnsi="宋体" w:eastAsia="宋体"/>
        </w:rPr>
        <w:t>界面逻辑</w:t>
      </w:r>
      <w:r>
        <w:rPr>
          <w:rFonts w:ascii="宋体" w:hAnsi="宋体" w:eastAsia="宋体"/>
        </w:rPr>
        <w:t>&gt;</w:t>
      </w:r>
    </w:p>
    <w:p w14:paraId="4B1DA8B7">
      <w:pPr>
        <w:rPr>
          <w:rFonts w:ascii="宋体" w:hAnsi="宋体" w:eastAsia="宋体"/>
        </w:rPr>
      </w:pPr>
    </w:p>
    <w:p w14:paraId="70BAF8E7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默认查询未核销，部分核销数据，默认只查可用库存&gt;</w:t>
      </w:r>
      <w:r>
        <w:rPr>
          <w:rFonts w:ascii="宋体" w:hAnsi="宋体" w:eastAsia="宋体"/>
          <w:szCs w:val="21"/>
        </w:rPr>
        <w:t>0</w:t>
      </w:r>
      <w:r>
        <w:rPr>
          <w:rFonts w:hint="eastAsia" w:ascii="宋体" w:hAnsi="宋体" w:eastAsia="宋体"/>
          <w:szCs w:val="21"/>
        </w:rPr>
        <w:t>的数据；</w:t>
      </w:r>
    </w:p>
    <w:p w14:paraId="2FB0ABBF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根据特殊发货查询界面，根据所选择行的特殊发货实物单，从</w:t>
      </w:r>
      <w:r>
        <w:rPr>
          <w:rFonts w:hint="eastAsia" w:ascii="宋体" w:hAnsi="宋体" w:eastAsia="宋体"/>
          <w:b/>
          <w:szCs w:val="21"/>
        </w:rPr>
        <w:t>特殊发货表</w:t>
      </w:r>
      <w:r>
        <w:rPr>
          <w:rFonts w:hint="eastAsia" w:ascii="宋体" w:hAnsi="宋体" w:eastAsia="宋体"/>
          <w:szCs w:val="21"/>
        </w:rPr>
        <w:t>，获取特殊发货实物明细；</w:t>
      </w:r>
    </w:p>
    <w:p w14:paraId="601F3FDC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提供账面库存接口查询，可以根据物料和库存地点（特殊货位）查询可用账面库存；增加查特殊库存标记，默认为空查正常库；</w:t>
      </w:r>
    </w:p>
    <w:p w14:paraId="7A6FF023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根据特殊发货实物单，关联</w:t>
      </w:r>
      <w:r>
        <w:rPr>
          <w:rFonts w:hint="eastAsia" w:ascii="宋体" w:hAnsi="宋体" w:eastAsia="宋体"/>
          <w:b/>
          <w:szCs w:val="21"/>
        </w:rPr>
        <w:t>特殊发货核销表</w:t>
      </w:r>
      <w:r>
        <w:rPr>
          <w:rFonts w:hint="eastAsia" w:ascii="宋体" w:hAnsi="宋体" w:eastAsia="宋体"/>
          <w:szCs w:val="21"/>
        </w:rPr>
        <w:t>，根据物料+仓库，获取状态为未同步W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的占用数量，（特殊发货核销单未同步W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，则为占用）</w:t>
      </w:r>
    </w:p>
    <w:p w14:paraId="1AAC640A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订单管理员手动填写本次核销数量，勾选需核销的数据，对特殊发货实物单进行核销处理；点击‘确认核销’时，生成特殊发货过账单保存至</w:t>
      </w:r>
      <w:r>
        <w:rPr>
          <w:rFonts w:hint="eastAsia" w:ascii="宋体" w:hAnsi="宋体" w:eastAsia="宋体"/>
          <w:b/>
          <w:szCs w:val="21"/>
        </w:rPr>
        <w:t>特殊发货核销表</w:t>
      </w:r>
      <w:r>
        <w:rPr>
          <w:rFonts w:hint="eastAsia" w:ascii="宋体" w:hAnsi="宋体" w:eastAsia="宋体"/>
          <w:szCs w:val="21"/>
        </w:rPr>
        <w:t>中，同时更新</w:t>
      </w:r>
      <w:r>
        <w:rPr>
          <w:rFonts w:hint="eastAsia" w:ascii="宋体" w:hAnsi="宋体" w:eastAsia="宋体"/>
          <w:b/>
          <w:szCs w:val="21"/>
        </w:rPr>
        <w:t>特殊发货表</w:t>
      </w:r>
      <w:r>
        <w:rPr>
          <w:rFonts w:hint="eastAsia" w:ascii="宋体" w:hAnsi="宋体" w:eastAsia="宋体"/>
          <w:szCs w:val="21"/>
        </w:rPr>
        <w:t>中的特殊发货核销占用数量；然后调用将W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交货单同步接口</w:t>
      </w:r>
      <w:r>
        <w:rPr>
          <w:rFonts w:ascii="宋体" w:hAnsi="宋体" w:eastAsia="宋体"/>
          <w:szCs w:val="21"/>
        </w:rPr>
        <w:t xml:space="preserve"> ,</w:t>
      </w:r>
      <w:r>
        <w:rPr>
          <w:rFonts w:hint="eastAsia" w:ascii="宋体" w:hAnsi="宋体" w:eastAsia="宋体"/>
          <w:szCs w:val="21"/>
        </w:rPr>
        <w:t>待同步成功后，将</w:t>
      </w:r>
      <w:r>
        <w:rPr>
          <w:rFonts w:hint="eastAsia" w:ascii="宋体" w:hAnsi="宋体" w:eastAsia="宋体"/>
          <w:b/>
          <w:szCs w:val="21"/>
        </w:rPr>
        <w:t>特殊发货表</w:t>
      </w:r>
      <w:r>
        <w:rPr>
          <w:rFonts w:hint="eastAsia" w:ascii="宋体" w:hAnsi="宋体" w:eastAsia="宋体"/>
          <w:szCs w:val="21"/>
        </w:rPr>
        <w:t xml:space="preserve">中的特殊发货核销占用数量扣减，特殊发货核销数量增加，并更新核销状态；当特殊发货实物单全部核销完成时，更新特殊发货表中的核销状态为核销完成，同时关闭待办； </w:t>
      </w:r>
    </w:p>
    <w:p w14:paraId="51A56C27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szCs w:val="21"/>
        </w:rPr>
        <w:t>特殊发货明细表的数量关系：1</w:t>
      </w:r>
      <w:r>
        <w:rPr>
          <w:rFonts w:ascii="宋体" w:hAnsi="宋体" w:eastAsia="宋体"/>
          <w:b/>
          <w:szCs w:val="21"/>
        </w:rPr>
        <w:t>.</w:t>
      </w:r>
      <w:r>
        <w:rPr>
          <w:rFonts w:hint="eastAsia" w:ascii="宋体" w:hAnsi="宋体" w:eastAsia="宋体"/>
          <w:b/>
          <w:szCs w:val="21"/>
        </w:rPr>
        <w:t>特殊发货过账单保存时，特殊发货明细表的占用核销数量增加；2特殊发货过账单同步W</w:t>
      </w:r>
      <w:r>
        <w:rPr>
          <w:rFonts w:ascii="宋体" w:hAnsi="宋体" w:eastAsia="宋体"/>
          <w:b/>
          <w:szCs w:val="21"/>
        </w:rPr>
        <w:t>MS</w:t>
      </w:r>
      <w:r>
        <w:rPr>
          <w:rFonts w:hint="eastAsia" w:ascii="宋体" w:hAnsi="宋体" w:eastAsia="宋体"/>
          <w:b/>
          <w:szCs w:val="21"/>
        </w:rPr>
        <w:t>后，特殊发货明细表的占用核销数量减少，核销数据增加；3</w:t>
      </w:r>
      <w:r>
        <w:rPr>
          <w:rFonts w:ascii="宋体" w:hAnsi="宋体" w:eastAsia="宋体"/>
          <w:b/>
          <w:szCs w:val="21"/>
        </w:rPr>
        <w:t>.</w:t>
      </w:r>
      <w:r>
        <w:rPr>
          <w:rFonts w:hint="eastAsia" w:ascii="宋体" w:hAnsi="宋体" w:eastAsia="宋体"/>
          <w:b/>
          <w:szCs w:val="21"/>
        </w:rPr>
        <w:t>特殊发货过账单出库回调时，核销数量减去差异数量；4</w:t>
      </w:r>
      <w:r>
        <w:rPr>
          <w:rFonts w:ascii="宋体" w:hAnsi="宋体" w:eastAsia="宋体"/>
          <w:b/>
          <w:szCs w:val="21"/>
        </w:rPr>
        <w:t>.</w:t>
      </w:r>
      <w:r>
        <w:rPr>
          <w:rFonts w:hint="eastAsia" w:ascii="宋体" w:hAnsi="宋体" w:eastAsia="宋体"/>
          <w:b/>
          <w:szCs w:val="21"/>
        </w:rPr>
        <w:t>取消特殊发货过账单（已同步W</w:t>
      </w:r>
      <w:r>
        <w:rPr>
          <w:rFonts w:ascii="宋体" w:hAnsi="宋体" w:eastAsia="宋体"/>
          <w:b/>
          <w:szCs w:val="21"/>
        </w:rPr>
        <w:t>MS</w:t>
      </w:r>
      <w:r>
        <w:rPr>
          <w:rFonts w:hint="eastAsia" w:ascii="宋体" w:hAnsi="宋体" w:eastAsia="宋体"/>
          <w:b/>
          <w:szCs w:val="21"/>
        </w:rPr>
        <w:t>），核销数量减去差异数量；5</w:t>
      </w:r>
      <w:r>
        <w:rPr>
          <w:rFonts w:ascii="宋体" w:hAnsi="宋体" w:eastAsia="宋体"/>
          <w:b/>
          <w:szCs w:val="21"/>
        </w:rPr>
        <w:t>.</w:t>
      </w:r>
      <w:r>
        <w:rPr>
          <w:rFonts w:hint="eastAsia" w:ascii="宋体" w:hAnsi="宋体" w:eastAsia="宋体"/>
          <w:b/>
          <w:szCs w:val="21"/>
        </w:rPr>
        <w:t>取消特殊发货过账单（未同步W</w:t>
      </w:r>
      <w:r>
        <w:rPr>
          <w:rFonts w:ascii="宋体" w:hAnsi="宋体" w:eastAsia="宋体"/>
          <w:b/>
          <w:szCs w:val="21"/>
        </w:rPr>
        <w:t>MS</w:t>
      </w:r>
      <w:r>
        <w:rPr>
          <w:rFonts w:hint="eastAsia" w:ascii="宋体" w:hAnsi="宋体" w:eastAsia="宋体"/>
          <w:b/>
          <w:szCs w:val="21"/>
        </w:rPr>
        <w:t>），占用数量减去差异数量</w:t>
      </w:r>
      <w:r>
        <w:rPr>
          <w:rFonts w:hint="eastAsia" w:ascii="宋体" w:hAnsi="宋体" w:eastAsia="宋体"/>
          <w:szCs w:val="21"/>
        </w:rPr>
        <w:t>；（差异数据=申请数量-实发数量）</w:t>
      </w:r>
    </w:p>
    <w:p w14:paraId="377EC2BF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支持多个交货单同时核销，核销前再查一次库存；核销时先按交货单分组，一个一个交货单处理，交货单之间的创建互相不影响（参照需求处理)，核销成功之后页面需要刷新，获取新的数据，避免重复核销；处理完后一个一个交货单消息成功还是失败展示在操作结果处；</w:t>
      </w:r>
    </w:p>
    <w:p w14:paraId="7C43AA13">
      <w:pPr>
        <w:widowControl/>
        <w:numPr>
          <w:ilvl w:val="0"/>
          <w:numId w:val="8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特殊发货过账单同步至S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时，需要将特殊发货实物单传输过去存储关联？</w:t>
      </w:r>
      <w:r>
        <w:rPr>
          <w:rFonts w:hint="eastAsia" w:ascii="宋体" w:hAnsi="宋体" w:eastAsia="宋体"/>
          <w:b/>
          <w:szCs w:val="21"/>
        </w:rPr>
        <w:t>（</w:t>
      </w:r>
      <w:r>
        <w:rPr>
          <w:rFonts w:ascii="宋体" w:hAnsi="宋体" w:eastAsia="宋体"/>
          <w:b/>
          <w:szCs w:val="21"/>
        </w:rPr>
        <w:t>WMS</w:t>
      </w:r>
      <w:r>
        <w:rPr>
          <w:rFonts w:hint="eastAsia" w:ascii="宋体" w:hAnsi="宋体" w:eastAsia="宋体"/>
          <w:b/>
          <w:szCs w:val="21"/>
        </w:rPr>
        <w:t>与凌健对接）</w:t>
      </w:r>
    </w:p>
    <w:p w14:paraId="358F834B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.3.2.3</w:t>
      </w:r>
      <w:r>
        <w:rPr>
          <w:rFonts w:hint="eastAsia" w:ascii="宋体" w:hAnsi="宋体" w:eastAsia="宋体"/>
          <w:b/>
        </w:rPr>
        <w:t>特殊发货核销处理</w:t>
      </w:r>
      <w:r>
        <w:rPr>
          <w:rFonts w:ascii="宋体" w:hAnsi="宋体" w:eastAsia="宋体"/>
          <w:b/>
        </w:rPr>
        <w:t>&lt;</w:t>
      </w:r>
      <w:r>
        <w:rPr>
          <w:rFonts w:hint="eastAsia" w:ascii="宋体" w:hAnsi="宋体" w:eastAsia="宋体"/>
          <w:b/>
        </w:rPr>
        <w:t>字段逻辑</w:t>
      </w:r>
      <w:r>
        <w:rPr>
          <w:rFonts w:ascii="宋体" w:hAnsi="宋体" w:eastAsia="宋体"/>
          <w:b/>
        </w:rPr>
        <w:t>&gt;</w:t>
      </w:r>
    </w:p>
    <w:p w14:paraId="594C7681">
      <w:r>
        <w:rPr>
          <w:rFonts w:hint="eastAsia"/>
        </w:rPr>
        <w:t>查询条件-字段逻辑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41F0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5DAC9C2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41F0529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3B9C9E4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0270F19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字段显隐性</w:t>
            </w:r>
          </w:p>
        </w:tc>
      </w:tr>
      <w:tr w14:paraId="5E8E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78CD0B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0309A7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53A346E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查询特殊发货表获取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9E3430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下拉选择</w:t>
            </w:r>
          </w:p>
        </w:tc>
      </w:tr>
      <w:tr w14:paraId="2F80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2B7C1A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Cs w:val="21"/>
              </w:rPr>
              <w:t>特殊发货实物单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E8DCFF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2170AAA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查询特殊发货表获取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7A4E78E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支持多值查询</w:t>
            </w:r>
          </w:p>
        </w:tc>
      </w:tr>
      <w:tr w14:paraId="6814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0CCC3BA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物料编码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4A7D624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72F2D7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查询特殊发货明细表获取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2E686F5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支持模糊查询；</w:t>
            </w:r>
          </w:p>
          <w:p w14:paraId="77F0B32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支持多值查询</w:t>
            </w:r>
          </w:p>
        </w:tc>
      </w:tr>
      <w:tr w14:paraId="3D92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B4FC73B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核销状态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E9B1C5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F9B23C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查询特殊发货表获取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484CFA5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下拉选择</w:t>
            </w:r>
          </w:p>
          <w:p w14:paraId="3DB7570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默认未核销和部分核销</w:t>
            </w:r>
          </w:p>
        </w:tc>
      </w:tr>
      <w:tr w14:paraId="21CB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1310035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可用核销库存数&gt;</w:t>
            </w: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FE1D09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50AFFF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勾选则过滤可用核销库存=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的数据；只对展示库存&gt;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配件进行核销；</w:t>
            </w:r>
          </w:p>
        </w:tc>
        <w:tc>
          <w:tcPr>
            <w:tcW w:w="1698" w:type="dxa"/>
            <w:shd w:val="clear" w:color="auto" w:fill="auto"/>
            <w:noWrap/>
          </w:tcPr>
          <w:p w14:paraId="1209ECB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默认勾选</w:t>
            </w:r>
          </w:p>
        </w:tc>
      </w:tr>
    </w:tbl>
    <w:p w14:paraId="22EBE5A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列表-字段逻辑</w:t>
      </w:r>
    </w:p>
    <w:p w14:paraId="06CDF524">
      <w:pPr>
        <w:rPr>
          <w:rFonts w:ascii="宋体" w:hAnsi="宋体" w:eastAsia="宋体"/>
        </w:rPr>
      </w:pPr>
    </w:p>
    <w:p w14:paraId="4C781D21">
      <w:pPr>
        <w:spacing w:line="360" w:lineRule="auto"/>
        <w:ind w:left="420"/>
        <w:rPr>
          <w:rFonts w:ascii="宋体" w:hAnsi="宋体" w:eastAsia="宋体"/>
        </w:rPr>
      </w:pP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0AA6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37025B1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706E8FD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5C906A2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2B44D4D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</w:tr>
      <w:tr w14:paraId="3864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A0419E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勾选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A618F8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7BCAF54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43034C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支持多行勾选</w:t>
            </w:r>
          </w:p>
        </w:tc>
      </w:tr>
      <w:tr w14:paraId="23EF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CBC8B4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838EE2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1B1423B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EAAA7A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253CC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A384BB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CBD691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7974BD3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0E8BD37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606C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814FA8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项目号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47DC123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0B2B30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428AC31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6A92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D497E99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物料编码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78AB74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FA711C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77614B4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3273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AACDF5D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物料描述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501AD1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C59BE3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29E4328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5436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BE6FACE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实发数量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730789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9901FB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791C780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4735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07501BD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已核销数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63D0880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51FE47C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2313BC9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48E5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D766115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待核销数量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177469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7DBA7C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待核销数量=实发数量-已核销数-核销占用数量</w:t>
            </w:r>
          </w:p>
        </w:tc>
        <w:tc>
          <w:tcPr>
            <w:tcW w:w="1698" w:type="dxa"/>
            <w:shd w:val="clear" w:color="auto" w:fill="auto"/>
            <w:noWrap/>
          </w:tcPr>
          <w:p w14:paraId="70C1765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3263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5D2878F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本次核销数量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8A7385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46C8F3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用户前端填写</w:t>
            </w:r>
          </w:p>
          <w:p w14:paraId="62292EB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数量校验：填写数量不能超过可用过账库存，也不能超过待核销数；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06F1E01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可编辑</w:t>
            </w:r>
          </w:p>
          <w:p w14:paraId="60F1AC1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前端输入</w:t>
            </w:r>
          </w:p>
        </w:tc>
      </w:tr>
      <w:tr w14:paraId="4BE2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F11B97A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可用核销库存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6055B5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68E8A5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可用库存-占用库存</w:t>
            </w:r>
          </w:p>
        </w:tc>
        <w:tc>
          <w:tcPr>
            <w:tcW w:w="1698" w:type="dxa"/>
            <w:shd w:val="clear" w:color="auto" w:fill="auto"/>
            <w:noWrap/>
          </w:tcPr>
          <w:p w14:paraId="655D6B1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19EF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8CAE653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占用库存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AF2CB6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2F7212AC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获取单据状态为新建状态（未同步W</w:t>
            </w: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  <w:t>MS</w:t>
            </w: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）的特殊发货过账单明细数据，汇总当前物料总占用库存；</w:t>
            </w:r>
          </w:p>
        </w:tc>
        <w:tc>
          <w:tcPr>
            <w:tcW w:w="1698" w:type="dxa"/>
            <w:shd w:val="clear" w:color="auto" w:fill="auto"/>
            <w:noWrap/>
          </w:tcPr>
          <w:p w14:paraId="46432BA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不显示，用于后台计算-测试先展示</w:t>
            </w:r>
          </w:p>
        </w:tc>
      </w:tr>
      <w:tr w14:paraId="4341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DB5325C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可用库存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4B59B00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AC3477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通过接口获取W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MS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可用账面库存数</w:t>
            </w:r>
          </w:p>
        </w:tc>
        <w:tc>
          <w:tcPr>
            <w:tcW w:w="1698" w:type="dxa"/>
            <w:shd w:val="clear" w:color="auto" w:fill="auto"/>
            <w:noWrap/>
          </w:tcPr>
          <w:p w14:paraId="4098DC1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不显示，用于后台计算-测试先展示</w:t>
            </w:r>
          </w:p>
        </w:tc>
      </w:tr>
      <w:tr w14:paraId="727A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F12BD7D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创建时间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4CFC428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490C78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414440E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7E23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91ED4FB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创建人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EDD7BE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1E7E54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1854894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</w:tbl>
    <w:p w14:paraId="22EF4107">
      <w:pPr>
        <w:ind w:firstLine="420"/>
        <w:rPr>
          <w:rFonts w:ascii="宋体" w:hAnsi="宋体" w:eastAsia="宋体"/>
        </w:rPr>
      </w:pPr>
    </w:p>
    <w:p w14:paraId="4F9E6483">
      <w:pPr>
        <w:ind w:firstLine="420"/>
        <w:rPr>
          <w:rFonts w:ascii="宋体" w:hAnsi="宋体" w:eastAsia="宋体"/>
        </w:rPr>
      </w:pPr>
    </w:p>
    <w:p w14:paraId="2217736B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.3.4 </w:t>
      </w:r>
      <w:r>
        <w:rPr>
          <w:rFonts w:hint="eastAsia" w:ascii="宋体" w:hAnsi="宋体" w:eastAsia="宋体"/>
        </w:rPr>
        <w:t>特殊发货核销明细</w:t>
      </w:r>
    </w:p>
    <w:p w14:paraId="78B381EC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.3.4.1</w:t>
      </w:r>
      <w:r>
        <w:rPr>
          <w:rFonts w:hint="eastAsia" w:ascii="宋体" w:hAnsi="宋体" w:eastAsia="宋体"/>
          <w:b/>
        </w:rPr>
        <w:t>特殊发货核销明细</w:t>
      </w:r>
      <w:r>
        <w:rPr>
          <w:rFonts w:ascii="宋体" w:hAnsi="宋体" w:eastAsia="宋体"/>
          <w:b/>
        </w:rPr>
        <w:t>&lt;</w:t>
      </w:r>
      <w:r>
        <w:rPr>
          <w:rFonts w:hint="eastAsia" w:ascii="宋体" w:hAnsi="宋体" w:eastAsia="宋体"/>
          <w:b/>
        </w:rPr>
        <w:t>界面</w:t>
      </w:r>
      <w:r>
        <w:rPr>
          <w:rFonts w:ascii="宋体" w:hAnsi="宋体" w:eastAsia="宋体"/>
          <w:b/>
        </w:rPr>
        <w:t>&gt;</w:t>
      </w:r>
    </w:p>
    <w:p w14:paraId="198C2177">
      <w:pPr>
        <w:widowControl/>
        <w:spacing w:after="60"/>
        <w:jc w:val="left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1610360"/>
            <wp:effectExtent l="0" t="0" r="2540" b="8890"/>
            <wp:docPr id="38" name="图片 38" descr="D:\Users\00771102\AppData\Local\Temp\企业微信截图_17397113114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D:\Users\00771102\AppData\Local\Temp\企业微信截图_1739711311411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86E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.3.4.2</w:t>
      </w:r>
      <w:r>
        <w:rPr>
          <w:rFonts w:hint="eastAsia" w:ascii="宋体" w:hAnsi="宋体" w:eastAsia="宋体"/>
          <w:b/>
        </w:rPr>
        <w:t>特殊</w:t>
      </w:r>
      <w:r>
        <w:rPr>
          <w:rFonts w:hint="eastAsia" w:ascii="宋体" w:hAnsi="宋体" w:eastAsia="宋体"/>
        </w:rPr>
        <w:t>发货核销明细</w:t>
      </w:r>
      <w:r>
        <w:rPr>
          <w:rFonts w:ascii="宋体" w:hAnsi="宋体" w:eastAsia="宋体"/>
        </w:rPr>
        <w:t>&lt;</w:t>
      </w:r>
      <w:r>
        <w:rPr>
          <w:rFonts w:hint="eastAsia" w:ascii="宋体" w:hAnsi="宋体" w:eastAsia="宋体"/>
        </w:rPr>
        <w:t>界面逻辑</w:t>
      </w:r>
      <w:r>
        <w:rPr>
          <w:rFonts w:ascii="宋体" w:hAnsi="宋体" w:eastAsia="宋体"/>
        </w:rPr>
        <w:t>&gt;</w:t>
      </w:r>
    </w:p>
    <w:p w14:paraId="2000405C">
      <w:pPr>
        <w:widowControl/>
        <w:numPr>
          <w:ilvl w:val="0"/>
          <w:numId w:val="9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订单管理员输入查询条件，点击‘搜索’，从特殊发货核销明细表中，获取特殊发货核销明细数据；</w:t>
      </w:r>
    </w:p>
    <w:p w14:paraId="49EED826">
      <w:pPr>
        <w:widowControl/>
        <w:numPr>
          <w:ilvl w:val="0"/>
          <w:numId w:val="9"/>
        </w:numPr>
        <w:spacing w:after="6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支持对特殊发货核销明细导出；</w:t>
      </w:r>
    </w:p>
    <w:p w14:paraId="3C5B38EA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.3.4.3</w:t>
      </w:r>
      <w:r>
        <w:rPr>
          <w:rFonts w:hint="eastAsia" w:ascii="宋体" w:hAnsi="宋体" w:eastAsia="宋体"/>
          <w:b/>
        </w:rPr>
        <w:t>特殊发货核销明细</w:t>
      </w:r>
      <w:r>
        <w:rPr>
          <w:rFonts w:ascii="宋体" w:hAnsi="宋体" w:eastAsia="宋体"/>
          <w:b/>
        </w:rPr>
        <w:t>&lt;</w:t>
      </w:r>
      <w:r>
        <w:rPr>
          <w:rFonts w:hint="eastAsia" w:ascii="宋体" w:hAnsi="宋体" w:eastAsia="宋体"/>
          <w:b/>
        </w:rPr>
        <w:t>字段逻辑</w:t>
      </w:r>
      <w:r>
        <w:rPr>
          <w:rFonts w:ascii="宋体" w:hAnsi="宋体" w:eastAsia="宋体"/>
          <w:b/>
        </w:rPr>
        <w:t>&gt;</w:t>
      </w:r>
    </w:p>
    <w:p w14:paraId="12A3404D">
      <w:r>
        <w:rPr>
          <w:rFonts w:hint="eastAsia"/>
        </w:rPr>
        <w:t>查询条件-字段逻辑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6E87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1BE694E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77EB2DF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144F6AF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45C6967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字段显隐性</w:t>
            </w:r>
          </w:p>
        </w:tc>
      </w:tr>
      <w:tr w14:paraId="0E89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E9D2DF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EF9494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C7DF06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467B982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支持多值查询</w:t>
            </w:r>
          </w:p>
        </w:tc>
      </w:tr>
      <w:tr w14:paraId="004B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310EC2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Cs w:val="21"/>
              </w:rPr>
              <w:t>特殊发货实物单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4B4008C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729DA31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487942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支持多值查询</w:t>
            </w:r>
          </w:p>
        </w:tc>
      </w:tr>
      <w:tr w14:paraId="63B7D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D8FBBBF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单据提交时间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6E2267A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8EE4BC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8DDE57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起始时间范围</w:t>
            </w:r>
          </w:p>
        </w:tc>
      </w:tr>
      <w:tr w14:paraId="1139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2A6188E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物料编码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6909020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19A004A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3CB5458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  <w:tr w14:paraId="2FD2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0E7E4F9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前置单据类型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B47ED7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16CB86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5C7041F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下拉选择</w:t>
            </w:r>
          </w:p>
          <w:p w14:paraId="42EA412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销售申请，寄售铺货，调拨单</w:t>
            </w:r>
          </w:p>
        </w:tc>
      </w:tr>
      <w:tr w14:paraId="772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62FAD32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前置单据号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E14123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230B5A3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058FC29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支持多值查询</w:t>
            </w:r>
          </w:p>
        </w:tc>
      </w:tr>
      <w:tr w14:paraId="168E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2AEEE9A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创建人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C045E9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EAE9C1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1BA7FC7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  <w:tr w14:paraId="00CF9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A4C2946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客户名称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6D8479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23F183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3990BDD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支持模糊查询</w:t>
            </w:r>
          </w:p>
        </w:tc>
      </w:tr>
      <w:tr w14:paraId="6847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139C62E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客户编码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0749CA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4AB0A4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698" w:type="dxa"/>
            <w:shd w:val="clear" w:color="auto" w:fill="auto"/>
            <w:noWrap/>
          </w:tcPr>
          <w:p w14:paraId="10B76FC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支持多值查询</w:t>
            </w:r>
          </w:p>
        </w:tc>
      </w:tr>
    </w:tbl>
    <w:p w14:paraId="0EE84B4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列表-字段逻辑</w:t>
      </w:r>
    </w:p>
    <w:p w14:paraId="009BAA06">
      <w:pPr>
        <w:rPr>
          <w:rFonts w:ascii="宋体" w:hAnsi="宋体" w:eastAsia="宋体"/>
        </w:rPr>
      </w:pPr>
    </w:p>
    <w:p w14:paraId="6ED65E80">
      <w:pPr>
        <w:spacing w:line="360" w:lineRule="auto"/>
        <w:ind w:left="420"/>
        <w:rPr>
          <w:rFonts w:ascii="宋体" w:hAnsi="宋体" w:eastAsia="宋体"/>
        </w:rPr>
      </w:pP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559"/>
        <w:gridCol w:w="3119"/>
        <w:gridCol w:w="1524"/>
      </w:tblGrid>
      <w:tr w14:paraId="1464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EEECE1" w:themeFill="background2"/>
            <w:noWrap/>
            <w:vAlign w:val="center"/>
          </w:tcPr>
          <w:p w14:paraId="30F448C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559" w:type="dxa"/>
            <w:shd w:val="clear" w:color="auto" w:fill="EEECE1" w:themeFill="background2"/>
            <w:noWrap/>
            <w:vAlign w:val="center"/>
          </w:tcPr>
          <w:p w14:paraId="26994F2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3119" w:type="dxa"/>
            <w:shd w:val="clear" w:color="auto" w:fill="EEECE1" w:themeFill="background2"/>
            <w:noWrap/>
            <w:vAlign w:val="center"/>
          </w:tcPr>
          <w:p w14:paraId="627ED9A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524" w:type="dxa"/>
            <w:shd w:val="clear" w:color="auto" w:fill="EEECE1" w:themeFill="background2"/>
            <w:noWrap/>
            <w:vAlign w:val="center"/>
          </w:tcPr>
          <w:p w14:paraId="3771660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</w:tr>
      <w:tr w14:paraId="48D0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6958905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事业部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5A674D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5DDDDD2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  <w:vAlign w:val="center"/>
          </w:tcPr>
          <w:p w14:paraId="237B35E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7C6C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0D759DE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单据状态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43776D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0ED7F53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0DE745C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72DE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7150422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F06C17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3137B57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413A410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3681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5038761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项目号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116419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6DE0234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4AB5AB8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64A2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2747660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921E99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250B37E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3A6C37B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58926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3DB3EF5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行号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AF2299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77331E4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7F1EB85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0E40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0304EDB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物料编码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F20FB6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5F59311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7BBC9F8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165B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508580D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物料描述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CACC00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7A4F930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59C930A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3404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5B95373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库位编码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673858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18D587D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52CA3FF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6988D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36F7803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拟核数量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FFEAFD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78ADDB7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40C891A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608C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41378C5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实核数量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B0F732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6AC20DB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3195F2B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27B28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79DE0B2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出库单价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65DDAC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699F3D2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1CF96C0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5729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07D56360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出库金额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0521658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082FF7DA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33441D6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72BE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6A555F74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过账时间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83BC619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582B8891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19231A9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4016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1D8222AC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核销时间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478EBA4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单据创建时间</w:t>
            </w:r>
          </w:p>
        </w:tc>
        <w:tc>
          <w:tcPr>
            <w:tcW w:w="3119" w:type="dxa"/>
            <w:shd w:val="clear" w:color="auto" w:fill="auto"/>
            <w:noWrap/>
          </w:tcPr>
          <w:p w14:paraId="4DF4AD2C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3EA44C7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5E11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3C8B2D2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Cs w:val="21"/>
              </w:rPr>
              <w:t>创建人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24F6E2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7C42CC1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299BEE4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0DDA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585A4A06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创建人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AD69AA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35F8B82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21BDEA8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02E8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164C259F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支付方式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24C02C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39145B9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5D0AD05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7EDDE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4EA8594A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前置单据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B7638C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716C524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639C510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25B8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19639AD4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前置单据类型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D3767B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7192F13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2D3D5A2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1E52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2472DF09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客户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5E3184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5427955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0D98146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  <w:tr w14:paraId="0AE6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8" w:type="dxa"/>
            <w:shd w:val="clear" w:color="auto" w:fill="auto"/>
            <w:noWrap/>
          </w:tcPr>
          <w:p w14:paraId="5D09EAB2">
            <w:pPr>
              <w:widowControl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客户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07D982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noWrap/>
          </w:tcPr>
          <w:p w14:paraId="4D43538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从特殊发货核销明细表获取</w:t>
            </w:r>
          </w:p>
        </w:tc>
        <w:tc>
          <w:tcPr>
            <w:tcW w:w="1524" w:type="dxa"/>
            <w:shd w:val="clear" w:color="auto" w:fill="auto"/>
            <w:noWrap/>
          </w:tcPr>
          <w:p w14:paraId="2AE76A4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仅显示</w:t>
            </w:r>
          </w:p>
        </w:tc>
      </w:tr>
    </w:tbl>
    <w:p w14:paraId="352DFDA3">
      <w:pPr>
        <w:ind w:firstLine="420"/>
        <w:rPr>
          <w:rFonts w:ascii="宋体" w:hAnsi="宋体" w:eastAsia="宋体"/>
        </w:rPr>
      </w:pPr>
    </w:p>
    <w:p w14:paraId="38827098">
      <w:pPr>
        <w:widowControl/>
        <w:spacing w:after="60"/>
        <w:jc w:val="left"/>
        <w:rPr>
          <w:rFonts w:ascii="宋体" w:hAnsi="宋体" w:eastAsia="宋体"/>
          <w:szCs w:val="21"/>
        </w:rPr>
      </w:pPr>
    </w:p>
    <w:p w14:paraId="1454F524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 xml:space="preserve">.3.5 </w:t>
      </w:r>
      <w:r>
        <w:rPr>
          <w:rFonts w:hint="eastAsia" w:ascii="宋体" w:hAnsi="宋体" w:eastAsia="宋体"/>
          <w:szCs w:val="21"/>
        </w:rPr>
        <w:t xml:space="preserve">特殊发货邮件提醒 </w:t>
      </w:r>
    </w:p>
    <w:p w14:paraId="16A28C1B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.3.5.1</w:t>
      </w:r>
      <w:r>
        <w:rPr>
          <w:rFonts w:hint="eastAsia" w:ascii="宋体" w:hAnsi="宋体" w:eastAsia="宋体"/>
          <w:b/>
        </w:rPr>
        <w:t>特殊发货邮件提醒</w:t>
      </w:r>
      <w:r>
        <w:rPr>
          <w:rFonts w:ascii="宋体" w:hAnsi="宋体" w:eastAsia="宋体"/>
          <w:b/>
        </w:rPr>
        <w:t>&lt;</w:t>
      </w:r>
      <w:r>
        <w:rPr>
          <w:rFonts w:hint="eastAsia" w:ascii="宋体" w:hAnsi="宋体" w:eastAsia="宋体"/>
          <w:b/>
        </w:rPr>
        <w:t>处理逻辑</w:t>
      </w:r>
      <w:r>
        <w:rPr>
          <w:rFonts w:ascii="宋体" w:hAnsi="宋体" w:eastAsia="宋体"/>
          <w:b/>
        </w:rPr>
        <w:t>&gt;</w:t>
      </w:r>
    </w:p>
    <w:p w14:paraId="0E7DC65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提醒频率：每日晚上十点，每日一次。</w:t>
      </w:r>
    </w:p>
    <w:p w14:paraId="5FD5FC3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提醒内容：当前事业部当日特殊发货金额多少？累计特殊发货金额多少？累计未核销金额多少？当天核销多少？</w:t>
      </w:r>
    </w:p>
    <w:p w14:paraId="483AECA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提醒方式：O</w:t>
      </w:r>
      <w:r>
        <w:rPr>
          <w:rFonts w:ascii="宋体" w:hAnsi="宋体" w:eastAsia="宋体"/>
        </w:rPr>
        <w:t>A</w:t>
      </w:r>
      <w:r>
        <w:rPr>
          <w:rFonts w:hint="eastAsia" w:ascii="宋体" w:hAnsi="宋体" w:eastAsia="宋体"/>
        </w:rPr>
        <w:t>邮件提醒</w:t>
      </w:r>
    </w:p>
    <w:p w14:paraId="259DA6E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提醒人：按事业部获取配置提醒责任人；</w:t>
      </w:r>
    </w:p>
    <w:p w14:paraId="0D344EC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提醒逻辑：按照事业部汇总当天特殊发货金额，累计特殊发货金额，累计特殊发货未核销金额，每日定时以O</w:t>
      </w:r>
      <w:r>
        <w:rPr>
          <w:rFonts w:ascii="宋体" w:hAnsi="宋体" w:eastAsia="宋体"/>
        </w:rPr>
        <w:t>A</w:t>
      </w:r>
      <w:r>
        <w:rPr>
          <w:rFonts w:hint="eastAsia" w:ascii="宋体" w:hAnsi="宋体" w:eastAsia="宋体"/>
        </w:rPr>
        <w:t>邮件方式，提醒事业部配置责任人；</w:t>
      </w:r>
    </w:p>
    <w:p w14:paraId="6F289C1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提醒配置开关：能获取到配置责任人才提醒，没配置责任人则不提醒；</w:t>
      </w:r>
    </w:p>
    <w:p w14:paraId="0A68A9B0">
      <w:pPr>
        <w:rPr>
          <w:rFonts w:ascii="宋体" w:hAnsi="宋体" w:eastAsia="宋体"/>
        </w:rPr>
      </w:pPr>
    </w:p>
    <w:p w14:paraId="07CB892B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highlight w:val="yellow"/>
        </w:rPr>
        <w:t>具体取值逻辑</w:t>
      </w:r>
      <w:r>
        <w:rPr>
          <w:rFonts w:hint="eastAsia" w:ascii="宋体" w:hAnsi="宋体" w:eastAsia="宋体"/>
        </w:rPr>
        <w:t>：</w:t>
      </w:r>
      <w:r>
        <w:rPr>
          <w:rFonts w:hint="eastAsia" w:ascii="宋体" w:hAnsi="宋体" w:eastAsia="宋体"/>
          <w:b/>
          <w:highlight w:val="yellow"/>
        </w:rPr>
        <w:t>更新</w:t>
      </w:r>
      <w:r>
        <w:rPr>
          <w:rFonts w:ascii="宋体" w:hAnsi="宋体" w:eastAsia="宋体"/>
          <w:b/>
        </w:rPr>
        <w:t>0220</w:t>
      </w:r>
    </w:p>
    <w:p w14:paraId="748CA9B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数据取表：取自特殊发货表（如果没有单独的表，就从交货单表获取状态为已发货，特殊发货类型为M的单据取；</w:t>
      </w:r>
    </w:p>
    <w:p w14:paraId="55769ED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当天特殊发货金额： 从上面表 获取 出库日期 = 系统当天，事业部=当前事业部，的交货单实发数量*</w:t>
      </w:r>
      <w:r>
        <w:rPr>
          <w:rFonts w:hint="eastAsia" w:ascii="宋体" w:hAnsi="宋体" w:eastAsia="宋体"/>
          <w:b/>
        </w:rPr>
        <w:t xml:space="preserve">订单价格 </w:t>
      </w:r>
      <w:r>
        <w:rPr>
          <w:rFonts w:hint="eastAsia" w:ascii="宋体" w:hAnsi="宋体" w:eastAsia="宋体"/>
        </w:rPr>
        <w:t>的汇总金额；</w:t>
      </w:r>
    </w:p>
    <w:p w14:paraId="5F68BA3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累计特殊发货金额：从上面表 获取 已出库， 事业部=当前事业部，的交货单实发数量*</w:t>
      </w:r>
      <w:r>
        <w:rPr>
          <w:rFonts w:hint="eastAsia" w:ascii="宋体" w:hAnsi="宋体" w:eastAsia="宋体"/>
          <w:b/>
        </w:rPr>
        <w:t xml:space="preserve">订单价格 </w:t>
      </w:r>
      <w:r>
        <w:rPr>
          <w:rFonts w:hint="eastAsia" w:ascii="宋体" w:hAnsi="宋体" w:eastAsia="宋体"/>
        </w:rPr>
        <w:t>的汇总金额；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</w:rPr>
        <w:t>累计特殊发货未核销金额：从上面表 获取已出库， 事业部=当前事业部，的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待核销数量*</w:t>
      </w:r>
      <w:r>
        <w:rPr>
          <w:rFonts w:hint="eastAsia" w:ascii="宋体" w:hAnsi="宋体" w:eastAsia="宋体"/>
          <w:b/>
        </w:rPr>
        <w:t xml:space="preserve">订单价格 </w:t>
      </w:r>
      <w:r>
        <w:rPr>
          <w:rFonts w:hint="eastAsia" w:ascii="宋体" w:hAnsi="宋体" w:eastAsia="宋体"/>
        </w:rPr>
        <w:t>的汇总金额；</w:t>
      </w:r>
    </w:p>
    <w:p w14:paraId="63DC129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当天核销金额：取自特殊发货核销表（如果没有单独的表，就从交货单表获取特殊发货类型为</w:t>
      </w:r>
      <w:r>
        <w:rPr>
          <w:rFonts w:ascii="宋体" w:hAnsi="宋体" w:eastAsia="宋体"/>
        </w:rPr>
        <w:t>Z</w:t>
      </w:r>
      <w:r>
        <w:rPr>
          <w:rFonts w:hint="eastAsia" w:ascii="宋体" w:hAnsi="宋体" w:eastAsia="宋体"/>
        </w:rPr>
        <w:t>的单据取；状态为已发货，创建日期 =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系统当天， 事业部=当前事业部，的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实发数量*</w:t>
      </w:r>
      <w:r>
        <w:rPr>
          <w:rFonts w:hint="eastAsia" w:ascii="宋体" w:hAnsi="宋体" w:eastAsia="宋体"/>
          <w:b/>
        </w:rPr>
        <w:t xml:space="preserve">订单价格 </w:t>
      </w:r>
      <w:r>
        <w:rPr>
          <w:rFonts w:hint="eastAsia" w:ascii="宋体" w:hAnsi="宋体" w:eastAsia="宋体"/>
        </w:rPr>
        <w:t>的汇总金额；</w:t>
      </w:r>
    </w:p>
    <w:p w14:paraId="5A7311B0">
      <w:pPr>
        <w:widowControl/>
        <w:spacing w:after="60"/>
        <w:jc w:val="left"/>
        <w:rPr>
          <w:rFonts w:ascii="宋体" w:hAnsi="宋体" w:eastAsia="宋体"/>
          <w:szCs w:val="21"/>
        </w:rPr>
      </w:pPr>
    </w:p>
    <w:p w14:paraId="7CD9528D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 xml:space="preserve">.3.6 </w:t>
      </w:r>
      <w:r>
        <w:rPr>
          <w:rFonts w:hint="eastAsia" w:ascii="宋体" w:hAnsi="宋体" w:eastAsia="宋体"/>
          <w:szCs w:val="21"/>
        </w:rPr>
        <w:t>特殊发货签收</w:t>
      </w:r>
    </w:p>
    <w:p w14:paraId="0C7F539F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 xml:space="preserve">.3.6.1 </w:t>
      </w:r>
      <w:r>
        <w:rPr>
          <w:rFonts w:hint="eastAsia" w:ascii="宋体" w:hAnsi="宋体" w:eastAsia="宋体"/>
          <w:b/>
        </w:rPr>
        <w:t>特殊发货签收</w:t>
      </w:r>
      <w:r>
        <w:rPr>
          <w:rFonts w:ascii="宋体" w:hAnsi="宋体" w:eastAsia="宋体"/>
          <w:b/>
        </w:rPr>
        <w:t>&lt;</w:t>
      </w:r>
      <w:r>
        <w:rPr>
          <w:rFonts w:hint="eastAsia" w:ascii="宋体" w:hAnsi="宋体" w:eastAsia="宋体"/>
          <w:b/>
        </w:rPr>
        <w:t>处理逻辑</w:t>
      </w:r>
      <w:r>
        <w:rPr>
          <w:rFonts w:ascii="宋体" w:hAnsi="宋体" w:eastAsia="宋体"/>
          <w:b/>
        </w:rPr>
        <w:t>&gt;</w:t>
      </w:r>
    </w:p>
    <w:p w14:paraId="4F461DBA">
      <w:pPr>
        <w:pStyle w:val="42"/>
        <w:numPr>
          <w:ilvl w:val="0"/>
          <w:numId w:val="10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经销商可以查看特殊发货实物单，并前端进行签收，但特殊发货实物单不触发回款计划和S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签收凭证接口逻辑。</w:t>
      </w:r>
    </w:p>
    <w:p w14:paraId="1B2FA5DA">
      <w:pPr>
        <w:pStyle w:val="42"/>
        <w:numPr>
          <w:ilvl w:val="0"/>
          <w:numId w:val="10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特殊发货过账单不能前端签收，也不进入交货单查询报表中，不进入交货单明细报表；但过账后，判断实物是否已签收，如实物已签收，则触发过账交货单生成回款计划和S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签收凭证；</w:t>
      </w:r>
    </w:p>
    <w:p w14:paraId="0DFA61CF">
      <w:pPr>
        <w:pStyle w:val="42"/>
        <w:numPr>
          <w:ilvl w:val="0"/>
          <w:numId w:val="10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特殊发货实物单签收：经销商根据实物对特殊发货实物单进行签收，特殊发货实物单本身不触发签收处理逻辑（回款计划+</w:t>
      </w:r>
      <w:r>
        <w:rPr>
          <w:rFonts w:ascii="宋体" w:hAnsi="宋体" w:eastAsia="宋体"/>
          <w:szCs w:val="21"/>
        </w:rPr>
        <w:t>S4</w:t>
      </w:r>
      <w:r>
        <w:rPr>
          <w:rFonts w:hint="eastAsia" w:ascii="宋体" w:hAnsi="宋体" w:eastAsia="宋体"/>
          <w:szCs w:val="21"/>
        </w:rPr>
        <w:t>签收凭证）；实物交货单签收时，用实物交货单关联特殊发货核销表，获取交货单状态为已发货过账的子交货单，触发已过账子交货单进行签收逻辑处理（回款计划+</w:t>
      </w:r>
      <w:r>
        <w:rPr>
          <w:rFonts w:ascii="宋体" w:hAnsi="宋体" w:eastAsia="宋体"/>
          <w:szCs w:val="21"/>
        </w:rPr>
        <w:t>S4</w:t>
      </w:r>
      <w:r>
        <w:rPr>
          <w:rFonts w:hint="eastAsia" w:ascii="宋体" w:hAnsi="宋体" w:eastAsia="宋体"/>
          <w:szCs w:val="21"/>
        </w:rPr>
        <w:t>签收凭证）；仅销售有</w:t>
      </w:r>
    </w:p>
    <w:p w14:paraId="79836F51">
      <w:pPr>
        <w:pStyle w:val="42"/>
        <w:numPr>
          <w:ilvl w:val="0"/>
          <w:numId w:val="10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特殊发货过账单签收：过账交货单只过账，不进行实物签收，但是回款计划和签收凭证都是过账交货单才生成，子交货单过账时如果母交货单已签收，则触发子交货单进行签收处理，如没过账则不签收处理；</w:t>
      </w:r>
    </w:p>
    <w:p w14:paraId="3973C8A4">
      <w:pPr>
        <w:pStyle w:val="3"/>
        <w:tabs>
          <w:tab w:val="clear" w:pos="1140"/>
        </w:tabs>
        <w:spacing w:before="100" w:beforeAutospacing="1" w:after="100" w:afterAutospacing="1" w:line="240" w:lineRule="auto"/>
        <w:ind w:left="499" w:hanging="510"/>
        <w:rPr>
          <w:rFonts w:ascii="宋体" w:hAnsi="宋体"/>
          <w:szCs w:val="21"/>
        </w:rPr>
      </w:pPr>
      <w:bookmarkStart w:id="17" w:name="_Toc321755463"/>
      <w:r>
        <w:rPr>
          <w:rFonts w:hint="eastAsia" w:ascii="宋体" w:hAnsi="宋体"/>
          <w:szCs w:val="21"/>
        </w:rPr>
        <w:t>接口逻辑</w:t>
      </w:r>
    </w:p>
    <w:p w14:paraId="3C46DB12">
      <w:pPr>
        <w:pStyle w:val="4"/>
        <w:spacing w:before="240" w:beforeLines="100" w:beforeAutospacing="0" w:after="240" w:afterLines="100" w:afterAutospacing="0"/>
        <w:rPr>
          <w:rFonts w:ascii="宋体" w:hAnsi="宋体"/>
        </w:rPr>
      </w:pPr>
      <w:r>
        <w:rPr>
          <w:rFonts w:hint="eastAsia" w:ascii="宋体" w:hAnsi="宋体"/>
          <w:bCs w:val="0"/>
        </w:rPr>
        <w:t>4</w:t>
      </w:r>
      <w:r>
        <w:rPr>
          <w:rFonts w:ascii="宋体" w:hAnsi="宋体"/>
          <w:bCs w:val="0"/>
        </w:rPr>
        <w:t>.4.1</w:t>
      </w:r>
      <w:r>
        <w:rPr>
          <w:rFonts w:hint="eastAsia" w:ascii="宋体" w:hAnsi="宋体"/>
          <w:bCs w:val="0"/>
        </w:rPr>
        <w:t>交货单同步W</w:t>
      </w:r>
      <w:r>
        <w:rPr>
          <w:rFonts w:ascii="宋体" w:hAnsi="宋体"/>
          <w:bCs w:val="0"/>
        </w:rPr>
        <w:t>MS</w:t>
      </w:r>
      <w:r>
        <w:rPr>
          <w:rFonts w:hint="eastAsia" w:ascii="宋体" w:hAnsi="宋体"/>
          <w:bCs w:val="0"/>
        </w:rPr>
        <w:t>接口调整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  <w:highlight w:val="yellow"/>
        </w:rPr>
        <w:t>更新0</w:t>
      </w:r>
      <w:r>
        <w:rPr>
          <w:rFonts w:ascii="宋体" w:hAnsi="宋体"/>
          <w:szCs w:val="21"/>
          <w:highlight w:val="yellow"/>
        </w:rPr>
        <w:t>221</w:t>
      </w:r>
    </w:p>
    <w:p w14:paraId="054F135D">
      <w:pPr>
        <w:pStyle w:val="42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</w:rPr>
        <w:t>交货单</w:t>
      </w:r>
      <w:r>
        <w:rPr>
          <w:rFonts w:hint="eastAsia" w:ascii="宋体" w:hAnsi="宋体" w:eastAsia="宋体"/>
          <w:szCs w:val="21"/>
        </w:rPr>
        <w:t>同步W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接口调整</w:t>
      </w:r>
      <w:r>
        <w:rPr>
          <w:rFonts w:hint="eastAsia" w:ascii="宋体" w:hAnsi="宋体" w:eastAsia="宋体"/>
        </w:rPr>
        <w:t>：新增（实物单、过账单）出库类型用来</w:t>
      </w:r>
      <w:r>
        <w:rPr>
          <w:rFonts w:ascii="宋体" w:hAnsi="宋体" w:eastAsia="宋体"/>
        </w:rPr>
        <w:t>WMS</w:t>
      </w:r>
      <w:r>
        <w:rPr>
          <w:rFonts w:hint="eastAsia" w:ascii="宋体" w:hAnsi="宋体" w:eastAsia="宋体"/>
        </w:rPr>
        <w:t>区分特殊发货实物单（仅发货），特护发货过账单（仅过账），过账单还需要传过账货位，过账参考实物单和实物单行等字段；</w:t>
      </w:r>
    </w:p>
    <w:p w14:paraId="09BD2096">
      <w:pPr>
        <w:pStyle w:val="42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实物单同步W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时：更新需求处理表特殊发货数量（-拟发+实发）</w:t>
      </w:r>
    </w:p>
    <w:p w14:paraId="2DAEB508">
      <w:pPr>
        <w:pStyle w:val="42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</w:rPr>
        <w:t>过账单同步W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时：需要传特殊货位，同步成功后，需要更新特殊发货表核销占用数量（-发货数量），和特殊发货核销数量（+发货数量）</w:t>
      </w:r>
    </w:p>
    <w:p w14:paraId="45A697BF">
      <w:pPr>
        <w:rPr>
          <w:rFonts w:ascii="宋体" w:hAnsi="宋体" w:eastAsia="宋体"/>
        </w:rPr>
      </w:pPr>
    </w:p>
    <w:p w14:paraId="231866BC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.4.1.1</w:t>
      </w:r>
      <w:r>
        <w:rPr>
          <w:rFonts w:hint="eastAsia" w:ascii="宋体" w:hAnsi="宋体" w:eastAsia="宋体"/>
          <w:b/>
        </w:rPr>
        <w:t>接口逻辑变更</w:t>
      </w:r>
    </w:p>
    <w:p w14:paraId="7A2A06CC">
      <w:pPr>
        <w:rPr>
          <w:rFonts w:ascii="宋体" w:hAnsi="宋体" w:eastAsia="宋体"/>
        </w:rPr>
      </w:pPr>
    </w:p>
    <w:p w14:paraId="3953AB68">
      <w:pPr>
        <w:pStyle w:val="42"/>
        <w:numPr>
          <w:ilvl w:val="0"/>
          <w:numId w:val="12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；请求参数</w:t>
      </w:r>
    </w:p>
    <w:tbl>
      <w:tblPr>
        <w:tblStyle w:val="23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1486"/>
        <w:gridCol w:w="2507"/>
        <w:gridCol w:w="2630"/>
      </w:tblGrid>
      <w:tr w14:paraId="100C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50" w:type="dxa"/>
            <w:shd w:val="clear" w:color="auto" w:fill="EEECE1" w:themeFill="background2"/>
            <w:noWrap/>
            <w:vAlign w:val="center"/>
          </w:tcPr>
          <w:p w14:paraId="59E392D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1449" w:type="dxa"/>
            <w:shd w:val="clear" w:color="auto" w:fill="EEECE1" w:themeFill="background2"/>
            <w:noWrap/>
            <w:vAlign w:val="center"/>
          </w:tcPr>
          <w:p w14:paraId="0A84343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发货类型</w:t>
            </w:r>
          </w:p>
        </w:tc>
        <w:tc>
          <w:tcPr>
            <w:tcW w:w="2439" w:type="dxa"/>
            <w:shd w:val="clear" w:color="auto" w:fill="EEECE1" w:themeFill="background2"/>
            <w:noWrap/>
            <w:vAlign w:val="center"/>
          </w:tcPr>
          <w:p w14:paraId="0CD3149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字段参数名</w:t>
            </w:r>
          </w:p>
        </w:tc>
        <w:tc>
          <w:tcPr>
            <w:tcW w:w="2558" w:type="dxa"/>
            <w:shd w:val="clear" w:color="auto" w:fill="EEECE1" w:themeFill="background2"/>
            <w:noWrap/>
            <w:vAlign w:val="center"/>
          </w:tcPr>
          <w:p w14:paraId="18C9C81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参数值</w:t>
            </w:r>
          </w:p>
        </w:tc>
      </w:tr>
      <w:tr w14:paraId="0613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50" w:type="dxa"/>
            <w:shd w:val="clear" w:color="auto" w:fill="auto"/>
            <w:noWrap/>
          </w:tcPr>
          <w:p w14:paraId="573464F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yellow"/>
              </w:rPr>
              <w:t>特殊实物单创建</w:t>
            </w:r>
          </w:p>
        </w:tc>
        <w:tc>
          <w:tcPr>
            <w:tcW w:w="1449" w:type="dxa"/>
            <w:shd w:val="clear" w:color="auto" w:fill="auto"/>
            <w:noWrap/>
            <w:vAlign w:val="center"/>
          </w:tcPr>
          <w:p w14:paraId="10122E6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实物单</w:t>
            </w:r>
          </w:p>
        </w:tc>
        <w:tc>
          <w:tcPr>
            <w:tcW w:w="2439" w:type="dxa"/>
            <w:shd w:val="clear" w:color="auto" w:fill="auto"/>
            <w:noWrap/>
          </w:tcPr>
          <w:p w14:paraId="248BC52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 xml:space="preserve">出库类型 </w:t>
            </w:r>
          </w:p>
        </w:tc>
        <w:tc>
          <w:tcPr>
            <w:tcW w:w="2558" w:type="dxa"/>
            <w:shd w:val="clear" w:color="auto" w:fill="auto"/>
            <w:noWrap/>
            <w:vAlign w:val="center"/>
          </w:tcPr>
          <w:p w14:paraId="38450ED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销售：SO03；</w:t>
            </w:r>
          </w:p>
          <w:p w14:paraId="1567680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铺货：</w:t>
            </w:r>
            <w:r>
              <w:rPr>
                <w:color w:val="000000"/>
                <w:sz w:val="20"/>
                <w:szCs w:val="20"/>
              </w:rPr>
              <w:t>TO15</w:t>
            </w:r>
          </w:p>
          <w:p w14:paraId="2116E31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357A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06" w:type="dxa"/>
            <w:vMerge w:val="restart"/>
            <w:shd w:val="clear" w:color="auto" w:fill="auto"/>
            <w:noWrap/>
            <w:vAlign w:val="center"/>
          </w:tcPr>
          <w:p w14:paraId="666FD09D">
            <w:pPr>
              <w:widowControl/>
              <w:jc w:val="left"/>
              <w:rPr>
                <w:rFonts w:ascii="宋体" w:hAnsi="宋体" w:eastAsia="宋体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yellow"/>
              </w:rPr>
              <w:t>特殊过账单创建</w:t>
            </w:r>
          </w:p>
        </w:tc>
        <w:tc>
          <w:tcPr>
            <w:tcW w:w="1491" w:type="dxa"/>
            <w:shd w:val="clear" w:color="auto" w:fill="auto"/>
            <w:noWrap/>
            <w:vAlign w:val="center"/>
          </w:tcPr>
          <w:p w14:paraId="6AA2FC4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过账单</w:t>
            </w:r>
          </w:p>
        </w:tc>
        <w:tc>
          <w:tcPr>
            <w:tcW w:w="2260" w:type="dxa"/>
            <w:shd w:val="clear" w:color="auto" w:fill="auto"/>
            <w:noWrap/>
          </w:tcPr>
          <w:p w14:paraId="09B47F6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 xml:space="preserve">出库类型 </w:t>
            </w:r>
          </w:p>
        </w:tc>
        <w:tc>
          <w:tcPr>
            <w:tcW w:w="2639" w:type="dxa"/>
            <w:shd w:val="clear" w:color="auto" w:fill="auto"/>
            <w:noWrap/>
            <w:vAlign w:val="center"/>
          </w:tcPr>
          <w:p w14:paraId="06158E6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销售：SO0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；</w:t>
            </w:r>
          </w:p>
          <w:p w14:paraId="6C87EC2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铺货：</w:t>
            </w:r>
            <w:r>
              <w:rPr>
                <w:color w:val="000000"/>
                <w:sz w:val="20"/>
                <w:szCs w:val="20"/>
              </w:rPr>
              <w:t>TO16</w:t>
            </w:r>
          </w:p>
        </w:tc>
      </w:tr>
      <w:tr w14:paraId="70EC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50" w:type="dxa"/>
            <w:vMerge w:val="continue"/>
            <w:shd w:val="clear" w:color="auto" w:fill="auto"/>
            <w:noWrap/>
          </w:tcPr>
          <w:p w14:paraId="70CA4DF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449" w:type="dxa"/>
            <w:shd w:val="clear" w:color="auto" w:fill="auto"/>
            <w:noWrap/>
            <w:vAlign w:val="center"/>
          </w:tcPr>
          <w:p w14:paraId="1C1D91D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表头</w:t>
            </w:r>
          </w:p>
        </w:tc>
        <w:tc>
          <w:tcPr>
            <w:tcW w:w="2439" w:type="dxa"/>
            <w:shd w:val="clear" w:color="auto" w:fill="auto"/>
            <w:noWrap/>
          </w:tcPr>
          <w:p w14:paraId="3571877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外部订单号3（externalOrderNo3）</w:t>
            </w:r>
          </w:p>
        </w:tc>
        <w:tc>
          <w:tcPr>
            <w:tcW w:w="2558" w:type="dxa"/>
            <w:shd w:val="clear" w:color="auto" w:fill="auto"/>
            <w:noWrap/>
            <w:vAlign w:val="center"/>
          </w:tcPr>
          <w:p w14:paraId="5F66418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</w:tr>
      <w:tr w14:paraId="1E56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50" w:type="dxa"/>
            <w:vMerge w:val="continue"/>
            <w:shd w:val="clear" w:color="auto" w:fill="auto"/>
            <w:noWrap/>
          </w:tcPr>
          <w:p w14:paraId="1C7C78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449" w:type="dxa"/>
            <w:vMerge w:val="restart"/>
            <w:shd w:val="clear" w:color="auto" w:fill="auto"/>
            <w:noWrap/>
            <w:vAlign w:val="center"/>
          </w:tcPr>
          <w:p w14:paraId="6E29514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明细</w:t>
            </w:r>
          </w:p>
        </w:tc>
        <w:tc>
          <w:tcPr>
            <w:tcW w:w="2439" w:type="dxa"/>
            <w:shd w:val="clear" w:color="auto" w:fill="auto"/>
            <w:noWrap/>
          </w:tcPr>
          <w:p w14:paraId="421FD00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外部订单号3（externalOrderNo3）</w:t>
            </w:r>
          </w:p>
        </w:tc>
        <w:tc>
          <w:tcPr>
            <w:tcW w:w="2558" w:type="dxa"/>
            <w:shd w:val="clear" w:color="auto" w:fill="auto"/>
            <w:noWrap/>
            <w:vAlign w:val="center"/>
          </w:tcPr>
          <w:p w14:paraId="597CA86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</w:tr>
      <w:tr w14:paraId="5551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50" w:type="dxa"/>
            <w:vMerge w:val="continue"/>
            <w:shd w:val="clear" w:color="auto" w:fill="auto"/>
            <w:noWrap/>
          </w:tcPr>
          <w:p w14:paraId="430A6FB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449" w:type="dxa"/>
            <w:vMerge w:val="continue"/>
            <w:shd w:val="clear" w:color="auto" w:fill="auto"/>
            <w:noWrap/>
            <w:vAlign w:val="center"/>
          </w:tcPr>
          <w:p w14:paraId="026CB2E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439" w:type="dxa"/>
            <w:shd w:val="clear" w:color="auto" w:fill="auto"/>
            <w:noWrap/>
          </w:tcPr>
          <w:p w14:paraId="1F16E45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外部订单3行号（externalOrderRowNo3）</w:t>
            </w:r>
          </w:p>
        </w:tc>
        <w:tc>
          <w:tcPr>
            <w:tcW w:w="2558" w:type="dxa"/>
            <w:shd w:val="clear" w:color="auto" w:fill="auto"/>
            <w:noWrap/>
            <w:vAlign w:val="center"/>
          </w:tcPr>
          <w:p w14:paraId="4C4384F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特殊发货实物单行</w:t>
            </w:r>
          </w:p>
        </w:tc>
      </w:tr>
      <w:tr w14:paraId="38FF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50" w:type="dxa"/>
            <w:vMerge w:val="continue"/>
            <w:shd w:val="clear" w:color="auto" w:fill="auto"/>
            <w:noWrap/>
          </w:tcPr>
          <w:p w14:paraId="6E7D682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449" w:type="dxa"/>
            <w:vMerge w:val="continue"/>
            <w:shd w:val="clear" w:color="auto" w:fill="auto"/>
            <w:noWrap/>
            <w:vAlign w:val="center"/>
          </w:tcPr>
          <w:p w14:paraId="5C12162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439" w:type="dxa"/>
            <w:shd w:val="clear" w:color="auto" w:fill="auto"/>
            <w:noWrap/>
          </w:tcPr>
          <w:p w14:paraId="3CE8E2F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SoirceLocCodeNo（库存接口获取到的货位）</w:t>
            </w:r>
          </w:p>
        </w:tc>
        <w:tc>
          <w:tcPr>
            <w:tcW w:w="2558" w:type="dxa"/>
            <w:shd w:val="clear" w:color="auto" w:fill="auto"/>
            <w:noWrap/>
            <w:vAlign w:val="center"/>
          </w:tcPr>
          <w:p w14:paraId="4D57B675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库存接口返回的特殊货位</w:t>
            </w:r>
          </w:p>
        </w:tc>
      </w:tr>
    </w:tbl>
    <w:p w14:paraId="77E7ED85">
      <w:pPr>
        <w:ind w:firstLine="420" w:firstLineChars="200"/>
        <w:rPr>
          <w:rFonts w:ascii="宋体" w:hAnsi="宋体" w:eastAsia="宋体"/>
        </w:rPr>
      </w:pPr>
    </w:p>
    <w:p w14:paraId="1AAB94BC">
      <w:pPr>
        <w:pStyle w:val="4"/>
        <w:spacing w:before="240" w:beforeLines="100" w:beforeAutospacing="0" w:after="240" w:afterLines="100" w:afterAutospacing="0"/>
        <w:rPr>
          <w:rFonts w:ascii="宋体" w:hAnsi="宋体"/>
          <w:bCs w:val="0"/>
        </w:rPr>
      </w:pPr>
      <w:r>
        <w:rPr>
          <w:rFonts w:hint="eastAsia" w:ascii="宋体" w:hAnsi="宋体"/>
          <w:bCs w:val="0"/>
        </w:rPr>
        <w:t>4</w:t>
      </w:r>
      <w:r>
        <w:rPr>
          <w:rFonts w:ascii="宋体" w:hAnsi="宋体"/>
          <w:bCs w:val="0"/>
        </w:rPr>
        <w:t>.4.2</w:t>
      </w:r>
      <w:r>
        <w:rPr>
          <w:rFonts w:hint="eastAsia" w:ascii="宋体" w:hAnsi="宋体"/>
          <w:bCs w:val="0"/>
        </w:rPr>
        <w:t xml:space="preserve"> W</w:t>
      </w:r>
      <w:r>
        <w:rPr>
          <w:rFonts w:ascii="宋体" w:hAnsi="宋体"/>
          <w:bCs w:val="0"/>
        </w:rPr>
        <w:t>MS</w:t>
      </w:r>
      <w:r>
        <w:rPr>
          <w:rFonts w:hint="eastAsia" w:ascii="宋体" w:hAnsi="宋体"/>
          <w:bCs w:val="0"/>
        </w:rPr>
        <w:t xml:space="preserve">出库回调接口调整 </w:t>
      </w:r>
      <w:r>
        <w:rPr>
          <w:rFonts w:hint="eastAsia" w:ascii="宋体" w:hAnsi="宋体"/>
          <w:bCs w:val="0"/>
          <w:highlight w:val="yellow"/>
        </w:rPr>
        <w:t>更新0</w:t>
      </w:r>
      <w:r>
        <w:rPr>
          <w:rFonts w:ascii="宋体" w:hAnsi="宋体"/>
          <w:bCs w:val="0"/>
          <w:highlight w:val="yellow"/>
        </w:rPr>
        <w:t>221</w:t>
      </w:r>
    </w:p>
    <w:p w14:paraId="2A196677">
      <w:pPr>
        <w:pStyle w:val="42"/>
        <w:numPr>
          <w:ilvl w:val="0"/>
          <w:numId w:val="13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子交货单过账：检查实物交货单是否已发货，若已发货，则在子交货单发货过账时，同时自动触发子交货单签收处理逻辑（回款计划+</w:t>
      </w:r>
      <w:r>
        <w:rPr>
          <w:rFonts w:ascii="宋体" w:hAnsi="宋体" w:eastAsia="宋体"/>
          <w:szCs w:val="21"/>
        </w:rPr>
        <w:t>S4</w:t>
      </w:r>
      <w:r>
        <w:rPr>
          <w:rFonts w:hint="eastAsia" w:ascii="宋体" w:hAnsi="宋体" w:eastAsia="宋体"/>
          <w:szCs w:val="21"/>
        </w:rPr>
        <w:t>签收凭证）；W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发货回调时，同时更新特殊发货核销数量（</w:t>
      </w:r>
      <w:r>
        <w:rPr>
          <w:rFonts w:hint="eastAsia" w:ascii="宋体" w:hAnsi="宋体" w:eastAsia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特殊发货核销数量=特殊发货核销数量-拟发数量+实发数量</w:t>
      </w:r>
      <w:r>
        <w:rPr>
          <w:rFonts w:hint="eastAsia" w:ascii="宋体" w:hAnsi="宋体" w:eastAsia="宋体"/>
          <w:szCs w:val="21"/>
        </w:rPr>
        <w:t>）</w:t>
      </w:r>
    </w:p>
    <w:p w14:paraId="487DC1EF">
      <w:pPr>
        <w:pStyle w:val="42"/>
        <w:numPr>
          <w:ilvl w:val="0"/>
          <w:numId w:val="13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实物交货单出库时，将交货单数据插入进核销表中，同时给字段待核销数量 赋值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实发数量，核销状态赋值待核销； W</w:t>
      </w:r>
      <w:r>
        <w:rPr>
          <w:rFonts w:ascii="宋体" w:hAnsi="宋体" w:eastAsia="宋体"/>
          <w:szCs w:val="21"/>
        </w:rPr>
        <w:t>MS</w:t>
      </w:r>
      <w:r>
        <w:rPr>
          <w:rFonts w:hint="eastAsia" w:ascii="宋体" w:hAnsi="宋体" w:eastAsia="宋体"/>
          <w:szCs w:val="21"/>
        </w:rPr>
        <w:t>发货回调时；同时更新需求处理明细表的特殊发货数量（</w:t>
      </w:r>
      <w:r>
        <w:rPr>
          <w:rFonts w:hint="eastAsia" w:ascii="宋体" w:hAnsi="宋体" w:eastAsia="宋体"/>
          <w:b/>
          <w:szCs w:val="21"/>
        </w:rPr>
        <w:t>特殊发货数量-拟发数+实发数</w:t>
      </w:r>
      <w:r>
        <w:rPr>
          <w:rFonts w:hint="eastAsia" w:ascii="宋体" w:hAnsi="宋体" w:eastAsia="宋体"/>
          <w:szCs w:val="21"/>
        </w:rPr>
        <w:t>）；</w:t>
      </w:r>
    </w:p>
    <w:p w14:paraId="5A39FE60">
      <w:pPr>
        <w:pStyle w:val="42"/>
        <w:numPr>
          <w:ilvl w:val="0"/>
          <w:numId w:val="13"/>
        </w:numPr>
        <w:spacing w:line="360" w:lineRule="auto"/>
        <w:ind w:firstLineChars="0"/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回调参数出库类型参考下表；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732F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62EF339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单据类型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0D9B761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200CF27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出库类型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2BBFABD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移动类型</w:t>
            </w:r>
          </w:p>
        </w:tc>
      </w:tr>
      <w:tr w14:paraId="3665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E89D31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5873207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</w:t>
            </w:r>
          </w:p>
        </w:tc>
        <w:tc>
          <w:tcPr>
            <w:tcW w:w="2574" w:type="dxa"/>
            <w:shd w:val="clear" w:color="auto" w:fill="auto"/>
            <w:noWrap/>
          </w:tcPr>
          <w:p w14:paraId="53B2828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SO03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0245449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6A2E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E5946E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2201FC6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13C2E1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SO04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CC1172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0721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250018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12570F5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</w:t>
            </w:r>
          </w:p>
        </w:tc>
        <w:tc>
          <w:tcPr>
            <w:tcW w:w="2574" w:type="dxa"/>
            <w:shd w:val="clear" w:color="auto" w:fill="auto"/>
            <w:noWrap/>
          </w:tcPr>
          <w:p w14:paraId="30F4C6D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TO15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97CE31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0F87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997EBF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7444AD4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9B7BC3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TO16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8BC013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13</w:t>
            </w:r>
          </w:p>
        </w:tc>
      </w:tr>
      <w:tr w14:paraId="74C1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9269EA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9A0F3D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EB8298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A1EA58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507AA0A3">
      <w:pPr>
        <w:rPr>
          <w:rFonts w:ascii="宋体" w:hAnsi="宋体" w:eastAsia="宋体"/>
          <w:szCs w:val="21"/>
        </w:rPr>
      </w:pPr>
    </w:p>
    <w:p w14:paraId="2A5C0892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.4.3 </w:t>
      </w:r>
      <w:r>
        <w:rPr>
          <w:rFonts w:hint="eastAsia" w:ascii="宋体" w:hAnsi="宋体" w:eastAsia="宋体"/>
        </w:rPr>
        <w:t xml:space="preserve">取消特殊发货接口和逻辑 </w:t>
      </w:r>
      <w:r>
        <w:rPr>
          <w:rFonts w:hint="eastAsia" w:ascii="宋体" w:hAnsi="宋体" w:eastAsia="宋体"/>
          <w:highlight w:val="yellow"/>
        </w:rPr>
        <w:t>更新0</w:t>
      </w:r>
      <w:r>
        <w:rPr>
          <w:rFonts w:ascii="宋体" w:hAnsi="宋体" w:eastAsia="宋体"/>
          <w:highlight w:val="yellow"/>
        </w:rPr>
        <w:t>221</w:t>
      </w:r>
    </w:p>
    <w:p w14:paraId="4CD1C9F8">
      <w:pPr>
        <w:pStyle w:val="42"/>
        <w:numPr>
          <w:ilvl w:val="0"/>
          <w:numId w:val="14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特殊发货实物单：</w:t>
      </w:r>
    </w:p>
    <w:p w14:paraId="7EC0CA44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场景：实物单同步W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失败后，Z</w:t>
      </w:r>
      <w:r>
        <w:rPr>
          <w:rFonts w:ascii="宋体" w:hAnsi="宋体" w:eastAsia="宋体"/>
        </w:rPr>
        <w:t>BP</w:t>
      </w:r>
      <w:r>
        <w:rPr>
          <w:rFonts w:hint="eastAsia" w:ascii="宋体" w:hAnsi="宋体" w:eastAsia="宋体"/>
        </w:rPr>
        <w:t>可手工取消；或者W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主动取消；</w:t>
      </w:r>
    </w:p>
    <w:p w14:paraId="1555F3BE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取消逻辑：实物单取消同时，需要扣减需求处理明细的特殊发货数量；</w:t>
      </w:r>
    </w:p>
    <w:p w14:paraId="1B6449CE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取消W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  <w:b/>
        </w:rPr>
        <w:t>实物单</w:t>
      </w:r>
      <w:r>
        <w:rPr>
          <w:rFonts w:hint="eastAsia" w:ascii="宋体" w:hAnsi="宋体" w:eastAsia="宋体"/>
        </w:rPr>
        <w:t xml:space="preserve">接口：请求参数 </w:t>
      </w:r>
      <w:r>
        <w:rPr>
          <w:rFonts w:hint="eastAsia" w:ascii="宋体" w:hAnsi="宋体" w:eastAsia="宋体"/>
          <w:highlight w:val="yellow"/>
        </w:rPr>
        <w:t>出库类型 参考下表</w:t>
      </w:r>
      <w:r>
        <w:rPr>
          <w:rFonts w:hint="eastAsia" w:ascii="宋体" w:hAnsi="宋体" w:eastAsia="宋体"/>
        </w:rPr>
        <w:t>；</w:t>
      </w:r>
    </w:p>
    <w:p w14:paraId="3F09407B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</w:p>
    <w:p w14:paraId="14C90E4C">
      <w:pPr>
        <w:pStyle w:val="42"/>
        <w:numPr>
          <w:ilvl w:val="0"/>
          <w:numId w:val="14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特殊发货过账单：</w:t>
      </w:r>
    </w:p>
    <w:p w14:paraId="564EBF19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场景：过账单同步W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失败后或W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未拣货前，Z</w:t>
      </w:r>
      <w:r>
        <w:rPr>
          <w:rFonts w:ascii="宋体" w:hAnsi="宋体" w:eastAsia="宋体"/>
        </w:rPr>
        <w:t>BP</w:t>
      </w:r>
      <w:r>
        <w:rPr>
          <w:rFonts w:hint="eastAsia" w:ascii="宋体" w:hAnsi="宋体" w:eastAsia="宋体"/>
        </w:rPr>
        <w:t>可手工取消；或者W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主动取消；</w:t>
      </w:r>
    </w:p>
    <w:p w14:paraId="260612B3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取消逻辑：过账单取消同时，判断状态，若为未同步W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成功，则按拟发数量扣减特殊发货明细表的占用数量；若为同步W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</w:rPr>
        <w:t>成功，则按拟发数量扣减特殊发货明细表的核销数量；</w:t>
      </w:r>
    </w:p>
    <w:p w14:paraId="76E3452A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特殊发货过账单暂不开放Z</w:t>
      </w:r>
      <w:r>
        <w:rPr>
          <w:rFonts w:ascii="宋体" w:hAnsi="宋体" w:eastAsia="宋体"/>
        </w:rPr>
        <w:t>BP</w:t>
      </w:r>
      <w:r>
        <w:rPr>
          <w:rFonts w:hint="eastAsia" w:ascii="宋体" w:hAnsi="宋体" w:eastAsia="宋体"/>
        </w:rPr>
        <w:t>取消按钮；</w:t>
      </w:r>
    </w:p>
    <w:p w14:paraId="7B7F0DB8">
      <w:pPr>
        <w:pStyle w:val="42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取消W</w:t>
      </w:r>
      <w:r>
        <w:rPr>
          <w:rFonts w:ascii="宋体" w:hAnsi="宋体" w:eastAsia="宋体"/>
        </w:rPr>
        <w:t>MS</w:t>
      </w:r>
      <w:r>
        <w:rPr>
          <w:rFonts w:hint="eastAsia" w:ascii="宋体" w:hAnsi="宋体" w:eastAsia="宋体"/>
          <w:b/>
        </w:rPr>
        <w:t>过账单</w:t>
      </w:r>
      <w:r>
        <w:rPr>
          <w:rFonts w:hint="eastAsia" w:ascii="宋体" w:hAnsi="宋体" w:eastAsia="宋体"/>
        </w:rPr>
        <w:t xml:space="preserve">接口：请求参数 </w:t>
      </w:r>
      <w:r>
        <w:rPr>
          <w:rFonts w:hint="eastAsia" w:ascii="宋体" w:hAnsi="宋体" w:eastAsia="宋体"/>
          <w:highlight w:val="yellow"/>
        </w:rPr>
        <w:t xml:space="preserve">出库类型 </w:t>
      </w:r>
      <w:r>
        <w:rPr>
          <w:rFonts w:hint="eastAsia" w:ascii="宋体" w:hAnsi="宋体" w:eastAsia="宋体"/>
        </w:rPr>
        <w:t>参考下表；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65F6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5FD1646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单据类型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7F061AC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283D917E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出库类型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5D0362E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移动类型</w:t>
            </w:r>
          </w:p>
        </w:tc>
      </w:tr>
      <w:tr w14:paraId="7192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2F9297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6BB81F4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</w:t>
            </w:r>
          </w:p>
        </w:tc>
        <w:tc>
          <w:tcPr>
            <w:tcW w:w="2574" w:type="dxa"/>
            <w:shd w:val="clear" w:color="auto" w:fill="auto"/>
            <w:noWrap/>
          </w:tcPr>
          <w:p w14:paraId="1193F1D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SO03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73B13D8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403E2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19F492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76C6DE8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654783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SO04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1951B1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7E5F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AEEF63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2C675D1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</w:t>
            </w:r>
          </w:p>
        </w:tc>
        <w:tc>
          <w:tcPr>
            <w:tcW w:w="2574" w:type="dxa"/>
            <w:shd w:val="clear" w:color="auto" w:fill="auto"/>
            <w:noWrap/>
          </w:tcPr>
          <w:p w14:paraId="146A0F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TO15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43E3347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4B709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813B18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668DF5F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F22A70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TO16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F6D9EC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13</w:t>
            </w:r>
          </w:p>
        </w:tc>
      </w:tr>
      <w:tr w14:paraId="339E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87B92B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7B89BD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03FA91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547193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135484A7">
      <w:pPr>
        <w:rPr>
          <w:rFonts w:ascii="宋体" w:hAnsi="宋体" w:eastAsia="宋体"/>
        </w:rPr>
      </w:pPr>
    </w:p>
    <w:p w14:paraId="6936BFFC">
      <w:pPr>
        <w:pStyle w:val="4"/>
        <w:spacing w:before="240" w:beforeLines="100" w:beforeAutospacing="0" w:after="240" w:afterLines="100" w:afterAutospacing="0"/>
        <w:rPr>
          <w:rFonts w:ascii="宋体" w:hAnsi="宋体"/>
        </w:rPr>
      </w:pPr>
      <w:r>
        <w:rPr>
          <w:rFonts w:hint="eastAsia" w:ascii="宋体" w:hAnsi="宋体"/>
        </w:rPr>
        <w:t>4</w:t>
      </w:r>
      <w:r>
        <w:rPr>
          <w:rFonts w:ascii="宋体" w:hAnsi="宋体"/>
        </w:rPr>
        <w:t>.4.4</w:t>
      </w:r>
      <w:r>
        <w:rPr>
          <w:rFonts w:hint="eastAsia" w:ascii="宋体" w:hAnsi="宋体"/>
          <w:szCs w:val="21"/>
        </w:rPr>
        <w:t xml:space="preserve">WMS特殊库存可用账面库存查询接口 </w:t>
      </w:r>
      <w:r>
        <w:rPr>
          <w:rFonts w:hint="eastAsia" w:ascii="宋体" w:hAnsi="宋体"/>
          <w:szCs w:val="21"/>
          <w:highlight w:val="yellow"/>
        </w:rPr>
        <w:t>更新0</w:t>
      </w:r>
      <w:r>
        <w:rPr>
          <w:rFonts w:ascii="宋体" w:hAnsi="宋体"/>
          <w:szCs w:val="21"/>
          <w:highlight w:val="yellow"/>
        </w:rPr>
        <w:t>221</w:t>
      </w:r>
    </w:p>
    <w:p w14:paraId="747006FA">
      <w:pPr>
        <w:pStyle w:val="42"/>
        <w:numPr>
          <w:ilvl w:val="0"/>
          <w:numId w:val="16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</w:rPr>
        <w:t>特殊</w:t>
      </w:r>
      <w:r>
        <w:rPr>
          <w:rFonts w:hint="eastAsia" w:ascii="宋体" w:hAnsi="宋体" w:eastAsia="宋体"/>
          <w:szCs w:val="21"/>
        </w:rPr>
        <w:t>账物库存入库时，会上架到特殊货位上，</w:t>
      </w:r>
      <w:r>
        <w:rPr>
          <w:rFonts w:ascii="宋体" w:hAnsi="宋体" w:eastAsia="宋体"/>
          <w:szCs w:val="21"/>
        </w:rPr>
        <w:t>WMS</w:t>
      </w:r>
      <w:r>
        <w:rPr>
          <w:rFonts w:hint="eastAsia" w:ascii="宋体" w:hAnsi="宋体" w:eastAsia="宋体"/>
          <w:szCs w:val="21"/>
        </w:rPr>
        <w:t>提供特殊账物货位库存查询接口；</w:t>
      </w:r>
      <w:r>
        <w:rPr>
          <w:rFonts w:ascii="宋体" w:hAnsi="宋体" w:eastAsia="宋体"/>
          <w:szCs w:val="21"/>
        </w:rPr>
        <w:t xml:space="preserve"> </w:t>
      </w:r>
    </w:p>
    <w:p w14:paraId="08C89C42">
      <w:pPr>
        <w:rPr>
          <w:rFonts w:ascii="宋体" w:hAnsi="宋体" w:eastAsia="宋体"/>
        </w:rPr>
      </w:pPr>
    </w:p>
    <w:p w14:paraId="3484E71F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.4.4.1</w:t>
      </w:r>
      <w:r>
        <w:rPr>
          <w:rFonts w:hint="eastAsia" w:ascii="宋体" w:hAnsi="宋体" w:eastAsia="宋体"/>
          <w:b/>
        </w:rPr>
        <w:t>接口逻辑</w:t>
      </w:r>
    </w:p>
    <w:p w14:paraId="69A350C6">
      <w:pPr>
        <w:pStyle w:val="42"/>
        <w:numPr>
          <w:ilvl w:val="0"/>
          <w:numId w:val="17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请求参数；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4C3D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395EA4D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接口字段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7EE63E3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字段类型及长度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61EEB99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1E52095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字段必填属性</w:t>
            </w:r>
          </w:p>
        </w:tc>
      </w:tr>
      <w:tr w14:paraId="4A00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5A6A45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新增特殊标记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4FC37F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19D8CED8">
            <w:pPr>
              <w:widowControl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为空查正常，</w:t>
            </w:r>
          </w:p>
          <w:p w14:paraId="6F1F207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/>
              </w:rPr>
              <w:t>为X查特殊货位和特殊可用库存；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82E79B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特殊发货核销界面查库存时；必传X</w:t>
            </w:r>
          </w:p>
        </w:tc>
      </w:tr>
      <w:tr w14:paraId="6EA6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1958C10">
            <w:pPr>
              <w:widowControl/>
              <w:jc w:val="left"/>
              <w:rPr>
                <w:rFonts w:ascii="宋体" w:hAnsi="宋体" w:eastAsia="宋体"/>
                <w:szCs w:val="21"/>
                <w:highlight w:val="yellow"/>
              </w:rPr>
            </w:pP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12B091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7656973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72F2FB7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0BB71B4A">
      <w:pPr>
        <w:pStyle w:val="42"/>
        <w:numPr>
          <w:ilvl w:val="0"/>
          <w:numId w:val="17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返回参数；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70A0F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0A9EA48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接口字段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031A7CD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字段类型及长度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2A3383D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1554C89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字段必填属性</w:t>
            </w:r>
          </w:p>
        </w:tc>
      </w:tr>
      <w:tr w14:paraId="6A76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A4EE88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/>
              </w:rPr>
              <w:t>货位(LocCode)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03B95D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原有字段</w:t>
            </w:r>
          </w:p>
        </w:tc>
        <w:tc>
          <w:tcPr>
            <w:tcW w:w="2574" w:type="dxa"/>
            <w:shd w:val="clear" w:color="auto" w:fill="auto"/>
            <w:noWrap/>
          </w:tcPr>
          <w:p w14:paraId="5FABB15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/>
              </w:rPr>
              <w:t>特殊发货查询库存时，同时带出特殊货位，创建交货单需要</w:t>
            </w:r>
            <w:r>
              <w:rPr>
                <w:rFonts w:hint="eastAsia" w:ascii="宋体" w:hAnsi="宋体" w:eastAsia="宋体"/>
                <w:highlight w:val="yellow"/>
              </w:rPr>
              <w:t>传输特殊货位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58C075D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特殊发货核销界面查库存时；必传X</w:t>
            </w:r>
          </w:p>
        </w:tc>
      </w:tr>
      <w:tr w14:paraId="3E1D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6522B88">
            <w:pPr>
              <w:widowControl/>
              <w:jc w:val="left"/>
              <w:rPr>
                <w:rFonts w:ascii="宋体" w:hAnsi="宋体" w:eastAsia="宋体"/>
                <w:szCs w:val="21"/>
                <w:highlight w:val="yellow"/>
              </w:rPr>
            </w:pP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95CDE7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ACE6D5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0C44953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5B623968">
      <w:pPr>
        <w:ind w:firstLine="420" w:firstLineChars="200"/>
        <w:rPr>
          <w:rFonts w:ascii="宋体" w:hAnsi="宋体" w:eastAsia="宋体"/>
        </w:rPr>
      </w:pPr>
    </w:p>
    <w:p w14:paraId="3733A31C">
      <w:pPr>
        <w:ind w:firstLine="420" w:firstLineChars="200"/>
        <w:rPr>
          <w:rFonts w:ascii="宋体" w:hAnsi="宋体" w:eastAsia="宋体"/>
        </w:rPr>
      </w:pPr>
    </w:p>
    <w:p w14:paraId="35210CFC">
      <w:pPr>
        <w:pStyle w:val="3"/>
        <w:tabs>
          <w:tab w:val="clear" w:pos="1140"/>
        </w:tabs>
        <w:spacing w:before="100" w:beforeAutospacing="1" w:after="100" w:afterAutospacing="1" w:line="240" w:lineRule="auto"/>
        <w:ind w:left="709"/>
        <w:rPr>
          <w:rFonts w:ascii="宋体" w:hAnsi="宋体"/>
        </w:rPr>
      </w:pPr>
      <w:r>
        <w:rPr>
          <w:rFonts w:hint="eastAsia" w:ascii="宋体" w:hAnsi="宋体"/>
          <w:szCs w:val="21"/>
        </w:rPr>
        <w:t>其他单据详情界面及逻辑调整</w:t>
      </w:r>
    </w:p>
    <w:p w14:paraId="02303C37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b w:val="0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.5.1</w:t>
      </w:r>
      <w:r>
        <w:rPr>
          <w:rFonts w:hint="eastAsia" w:ascii="宋体" w:hAnsi="宋体" w:eastAsia="宋体"/>
        </w:rPr>
        <w:t>销售交货单</w:t>
      </w:r>
      <w:r>
        <w:rPr>
          <w:rFonts w:hint="eastAsia" w:ascii="宋体" w:hAnsi="宋体" w:eastAsia="宋体"/>
          <w:b w:val="0"/>
        </w:rPr>
        <w:t>详情界面</w:t>
      </w:r>
    </w:p>
    <w:p w14:paraId="0E05363F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.5.1.1</w:t>
      </w:r>
      <w:r>
        <w:rPr>
          <w:rFonts w:hint="eastAsia" w:ascii="宋体" w:hAnsi="宋体" w:eastAsia="宋体"/>
          <w:b/>
        </w:rPr>
        <w:t>编号规则</w:t>
      </w:r>
    </w:p>
    <w:p w14:paraId="05ADF917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见编号规则表</w:t>
      </w:r>
    </w:p>
    <w:p w14:paraId="621013E8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.5.1.2</w:t>
      </w:r>
      <w:r>
        <w:rPr>
          <w:rFonts w:hint="eastAsia" w:ascii="宋体" w:hAnsi="宋体" w:eastAsia="宋体"/>
          <w:b/>
        </w:rPr>
        <w:t>基本信息调整</w:t>
      </w:r>
    </w:p>
    <w:p w14:paraId="0F82BCC9">
      <w:pPr>
        <w:rPr>
          <w:rFonts w:ascii="宋体" w:hAnsi="宋体" w:eastAsia="宋体"/>
          <w:b/>
        </w:rPr>
      </w:pPr>
      <w:r>
        <w:drawing>
          <wp:inline distT="0" distB="0" distL="0" distR="0">
            <wp:extent cx="5274310" cy="1747520"/>
            <wp:effectExtent l="0" t="0" r="2540" b="5080"/>
            <wp:docPr id="2" name="图片 2" descr="D:\Users\00771102\AppData\Local\Temp\企业微信截图_17397055829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Users\00771102\AppData\Local\Temp\企业微信截图_173970558292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CBC5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新增特殊发货标记、特殊发货类型、核销状态字段取值和显示，根据交货单从交货单表获取；</w:t>
      </w:r>
    </w:p>
    <w:p w14:paraId="05E1843B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.5.1.3</w:t>
      </w:r>
      <w:r>
        <w:rPr>
          <w:rFonts w:hint="eastAsia" w:ascii="宋体" w:hAnsi="宋体" w:eastAsia="宋体"/>
          <w:b/>
          <w:szCs w:val="32"/>
        </w:rPr>
        <w:t>状态栏</w:t>
      </w:r>
      <w:r>
        <w:rPr>
          <w:rFonts w:hint="eastAsia" w:ascii="宋体" w:hAnsi="宋体" w:eastAsia="宋体"/>
          <w:szCs w:val="21"/>
        </w:rPr>
        <w:t>调整：</w:t>
      </w:r>
    </w:p>
    <w:p w14:paraId="55B2FAC4">
      <w:pPr>
        <w:ind w:firstLine="420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541655"/>
            <wp:effectExtent l="0" t="0" r="2540" b="0"/>
            <wp:docPr id="5" name="图片 5" descr="D:\Users\00771102\AppData\Local\Temp\企业微信截图_17397059869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Users\00771102\AppData\Local\Temp\企业微信截图_1739705986901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01C2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状态栏新增状态 已核销，放于 已完成 前，特殊发货未核销完成，不能变更为已完成；</w:t>
      </w:r>
    </w:p>
    <w:p w14:paraId="336F91C8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正常交货单不展示已核销状态，只有特殊发货实物单才展示；</w:t>
      </w:r>
    </w:p>
    <w:p w14:paraId="43075600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</w:t>
      </w:r>
    </w:p>
    <w:p w14:paraId="4BF252A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.5.1.4</w:t>
      </w:r>
      <w:r>
        <w:rPr>
          <w:rFonts w:hint="eastAsia" w:ascii="宋体" w:hAnsi="宋体" w:eastAsia="宋体"/>
          <w:b/>
          <w:szCs w:val="32"/>
        </w:rPr>
        <w:t>配件</w:t>
      </w:r>
      <w:r>
        <w:rPr>
          <w:rFonts w:hint="eastAsia" w:ascii="宋体" w:hAnsi="宋体" w:eastAsia="宋体"/>
          <w:szCs w:val="21"/>
        </w:rPr>
        <w:t>信息调整</w:t>
      </w:r>
    </w:p>
    <w:p w14:paraId="4EA1E1F4">
      <w:pPr>
        <w:ind w:firstLine="420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9036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7907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特护发货时，销售交货单关联特殊发货单，获取特殊发货抬头表待核销数，已核销数展示；</w:t>
      </w:r>
    </w:p>
    <w:p w14:paraId="48347854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.5.1.5</w:t>
      </w:r>
      <w:r>
        <w:rPr>
          <w:rFonts w:hint="eastAsia" w:ascii="宋体" w:hAnsi="宋体" w:eastAsia="宋体"/>
          <w:szCs w:val="21"/>
        </w:rPr>
        <w:t>回款计划调整</w:t>
      </w:r>
    </w:p>
    <w:p w14:paraId="4A15206E">
      <w:pPr>
        <w:pStyle w:val="42"/>
        <w:numPr>
          <w:ilvl w:val="0"/>
          <w:numId w:val="18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一般交货单与过账子交货单回款计划取值不变；</w:t>
      </w:r>
    </w:p>
    <w:p w14:paraId="4EE856DB">
      <w:pPr>
        <w:pStyle w:val="42"/>
        <w:numPr>
          <w:ilvl w:val="0"/>
          <w:numId w:val="18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实物交货单回款计划增加子交货单展示，可点击交货单链接进入子交货单详情页面；</w:t>
      </w:r>
    </w:p>
    <w:p w14:paraId="07ABFBF5">
      <w:pPr>
        <w:pStyle w:val="42"/>
        <w:numPr>
          <w:ilvl w:val="0"/>
          <w:numId w:val="18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实物交货单需要获取子交货单回款计划；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根据特殊发货实物单关联特殊发货过账单，状态为已完成，根据过账交货单获取资金回款计划详情；</w:t>
      </w:r>
      <w:r>
        <w:rPr>
          <w:rFonts w:ascii="宋体" w:hAnsi="宋体" w:eastAsia="宋体"/>
          <w:szCs w:val="21"/>
        </w:rPr>
        <w:t xml:space="preserve"> </w:t>
      </w:r>
    </w:p>
    <w:p w14:paraId="0FC6B3AE">
      <w:pPr>
        <w:widowControl/>
        <w:jc w:val="left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14973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DE74">
      <w:pPr>
        <w:rPr>
          <w:rFonts w:ascii="宋体" w:hAnsi="宋体" w:eastAsia="宋体"/>
        </w:rPr>
      </w:pPr>
    </w:p>
    <w:p w14:paraId="71FD480B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b w:val="0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.5.2</w:t>
      </w:r>
      <w:r>
        <w:rPr>
          <w:rFonts w:hint="eastAsia" w:ascii="宋体" w:hAnsi="宋体" w:eastAsia="宋体"/>
        </w:rPr>
        <w:t>寄售铺货</w:t>
      </w:r>
      <w:r>
        <w:rPr>
          <w:rFonts w:hint="eastAsia" w:ascii="宋体" w:hAnsi="宋体" w:eastAsia="宋体"/>
          <w:b w:val="0"/>
        </w:rPr>
        <w:t>详情界面</w:t>
      </w:r>
    </w:p>
    <w:p w14:paraId="1CC1BB9E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.5.2.1</w:t>
      </w:r>
      <w:r>
        <w:rPr>
          <w:rFonts w:hint="eastAsia" w:ascii="宋体" w:hAnsi="宋体" w:eastAsia="宋体"/>
          <w:b/>
        </w:rPr>
        <w:t>编号规则</w:t>
      </w:r>
    </w:p>
    <w:p w14:paraId="781066B6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见编号规则表</w:t>
      </w:r>
    </w:p>
    <w:p w14:paraId="021464E8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.5.2.2</w:t>
      </w:r>
      <w:r>
        <w:rPr>
          <w:rFonts w:hint="eastAsia" w:ascii="宋体" w:hAnsi="宋体" w:eastAsia="宋体"/>
          <w:b/>
        </w:rPr>
        <w:t>基本信息调整</w:t>
      </w:r>
    </w:p>
    <w:p w14:paraId="636FD233">
      <w:pPr>
        <w:rPr>
          <w:rFonts w:ascii="宋体" w:hAnsi="宋体" w:eastAsia="宋体"/>
          <w:b/>
        </w:rPr>
      </w:pPr>
      <w:r>
        <w:drawing>
          <wp:inline distT="0" distB="0" distL="0" distR="0">
            <wp:extent cx="5274310" cy="1795780"/>
            <wp:effectExtent l="0" t="0" r="2540" b="0"/>
            <wp:docPr id="20" name="图片 20" descr="D:\Users\00771102\AppData\Local\Temp\企业微信截图_17397070358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:\Users\00771102\AppData\Local\Temp\企业微信截图_1739707035833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D807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新增特殊发货标记、特殊发货类型、核销状态字段取值和显示，根据交货单从交货单表获取；</w:t>
      </w:r>
    </w:p>
    <w:p w14:paraId="4D6F6BCB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.5.2.3</w:t>
      </w:r>
      <w:r>
        <w:rPr>
          <w:rFonts w:hint="eastAsia" w:ascii="宋体" w:hAnsi="宋体" w:eastAsia="宋体"/>
          <w:b/>
        </w:rPr>
        <w:t>状态栏</w:t>
      </w:r>
      <w:r>
        <w:rPr>
          <w:rFonts w:hint="eastAsia" w:ascii="宋体" w:hAnsi="宋体" w:eastAsia="宋体"/>
          <w:szCs w:val="21"/>
        </w:rPr>
        <w:t>调整：</w:t>
      </w:r>
    </w:p>
    <w:p w14:paraId="46873020">
      <w:pPr>
        <w:ind w:firstLine="420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541655"/>
            <wp:effectExtent l="0" t="0" r="2540" b="0"/>
            <wp:docPr id="17" name="图片 17" descr="D:\Users\00771102\AppData\Local\Temp\企业微信截图_17397059869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:\Users\00771102\AppData\Local\Temp\企业微信截图_1739705986901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0C3F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状态栏新增状态 已核销，放于 已完成 前，特殊发货未核销完成，不能变更为已完成；</w:t>
      </w:r>
    </w:p>
    <w:p w14:paraId="2CCD073D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正常单不展示已核销状态，只有特殊发货实物单才展示；</w:t>
      </w:r>
    </w:p>
    <w:p w14:paraId="0C38B7D0">
      <w:pPr>
        <w:ind w:firstLine="420"/>
        <w:rPr>
          <w:rFonts w:ascii="宋体" w:hAnsi="宋体" w:eastAsia="宋体"/>
          <w:szCs w:val="21"/>
        </w:rPr>
      </w:pPr>
    </w:p>
    <w:p w14:paraId="76F061C1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.5.2.4</w:t>
      </w:r>
      <w:r>
        <w:rPr>
          <w:rFonts w:hint="eastAsia" w:ascii="宋体" w:hAnsi="宋体" w:eastAsia="宋体"/>
          <w:b/>
        </w:rPr>
        <w:t>配件</w:t>
      </w:r>
      <w:r>
        <w:rPr>
          <w:rFonts w:hint="eastAsia" w:ascii="宋体" w:hAnsi="宋体" w:eastAsia="宋体"/>
          <w:szCs w:val="21"/>
        </w:rPr>
        <w:t>信息调整</w:t>
      </w:r>
    </w:p>
    <w:p w14:paraId="7EE315FB">
      <w:pPr>
        <w:ind w:firstLine="420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90360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3B89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特护发货时，寄售铺货单关联特殊发货实物单单，获取特殊发货抬头表待核销数，已核销数展示；</w:t>
      </w:r>
    </w:p>
    <w:p w14:paraId="712BF2A0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.5.2.5</w:t>
      </w:r>
      <w:r>
        <w:rPr>
          <w:rFonts w:hint="eastAsia" w:ascii="宋体" w:hAnsi="宋体" w:eastAsia="宋体"/>
          <w:szCs w:val="21"/>
        </w:rPr>
        <w:t>关联单据调整</w:t>
      </w:r>
    </w:p>
    <w:p w14:paraId="3E07C7A1">
      <w:pPr>
        <w:widowControl/>
        <w:jc w:val="left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1321435"/>
            <wp:effectExtent l="0" t="0" r="2540" b="0"/>
            <wp:docPr id="22" name="图片 22" descr="D:\Users\00771102\AppData\Local\Temp\企业微信截图_17397071173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:\Users\00771102\AppData\Local\Temp\企业微信截图_1739707117345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4DB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特殊发货实物单的关联单据 获取特殊发货过账单展示；</w:t>
      </w:r>
    </w:p>
    <w:p w14:paraId="60EC6AB4">
      <w:pPr>
        <w:ind w:firstLine="420" w:firstLineChars="200"/>
        <w:rPr>
          <w:rFonts w:ascii="宋体" w:hAnsi="宋体" w:eastAsia="宋体"/>
        </w:rPr>
      </w:pPr>
    </w:p>
    <w:p w14:paraId="01AC518F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b w:val="0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.5.3</w:t>
      </w:r>
      <w:r>
        <w:rPr>
          <w:rFonts w:hint="eastAsia" w:ascii="宋体" w:hAnsi="宋体" w:eastAsia="宋体"/>
        </w:rPr>
        <w:t>调拨单</w:t>
      </w:r>
      <w:r>
        <w:rPr>
          <w:rFonts w:hint="eastAsia" w:ascii="宋体" w:hAnsi="宋体" w:eastAsia="宋体"/>
          <w:b w:val="0"/>
        </w:rPr>
        <w:t>详情界面</w:t>
      </w:r>
    </w:p>
    <w:p w14:paraId="4AC18D87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.5.3.1</w:t>
      </w:r>
      <w:r>
        <w:rPr>
          <w:rFonts w:hint="eastAsia" w:ascii="宋体" w:hAnsi="宋体" w:eastAsia="宋体"/>
          <w:b/>
        </w:rPr>
        <w:t>编号规则</w:t>
      </w:r>
    </w:p>
    <w:p w14:paraId="52684B2E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见编号规则表</w:t>
      </w:r>
    </w:p>
    <w:p w14:paraId="26F9F9C6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.5.3.2</w:t>
      </w:r>
      <w:r>
        <w:rPr>
          <w:rFonts w:hint="eastAsia" w:ascii="宋体" w:hAnsi="宋体" w:eastAsia="宋体"/>
          <w:b/>
        </w:rPr>
        <w:t>基本信息调整</w:t>
      </w:r>
    </w:p>
    <w:p w14:paraId="5EEFE197">
      <w:pPr>
        <w:rPr>
          <w:rFonts w:ascii="宋体" w:hAnsi="宋体" w:eastAsia="宋体"/>
          <w:b/>
        </w:rPr>
      </w:pPr>
      <w:r>
        <w:drawing>
          <wp:inline distT="0" distB="0" distL="0" distR="0">
            <wp:extent cx="5274310" cy="1319530"/>
            <wp:effectExtent l="0" t="0" r="2540" b="0"/>
            <wp:docPr id="32" name="图片 32" descr="D:\Users\00771102\AppData\Local\Temp\企业微信截图_17397072812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Users\00771102\AppData\Local\Temp\企业微信截图_1739707281241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54B1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新增特殊发货标记、特殊发货类型、核销状态字段取值和显示，根据交货单从交货单表获取；</w:t>
      </w:r>
    </w:p>
    <w:p w14:paraId="261F6197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.5.3.3</w:t>
      </w:r>
      <w:r>
        <w:rPr>
          <w:rFonts w:hint="eastAsia" w:ascii="宋体" w:hAnsi="宋体" w:eastAsia="宋体"/>
          <w:b/>
        </w:rPr>
        <w:t>配件</w:t>
      </w:r>
      <w:r>
        <w:rPr>
          <w:rFonts w:hint="eastAsia" w:ascii="宋体" w:hAnsi="宋体" w:eastAsia="宋体"/>
          <w:szCs w:val="21"/>
        </w:rPr>
        <w:t>信息调整</w:t>
      </w:r>
    </w:p>
    <w:p w14:paraId="1CEF947B">
      <w:pPr>
        <w:ind w:firstLine="420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65405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F61F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特护发货时，调拨单关联特殊发货实物单单，获取特殊发货抬头表待核销数，已核销数展示；</w:t>
      </w:r>
    </w:p>
    <w:p w14:paraId="1B31C906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.5.3.4</w:t>
      </w:r>
      <w:r>
        <w:rPr>
          <w:rFonts w:hint="eastAsia" w:ascii="宋体" w:hAnsi="宋体" w:eastAsia="宋体"/>
          <w:szCs w:val="21"/>
        </w:rPr>
        <w:t>关联单据调整</w:t>
      </w:r>
    </w:p>
    <w:p w14:paraId="5FF9A2C6">
      <w:pPr>
        <w:widowControl/>
        <w:jc w:val="left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958850"/>
            <wp:effectExtent l="0" t="0" r="2540" b="0"/>
            <wp:docPr id="34" name="图片 34" descr="D:\Users\00771102\AppData\Local\Temp\企业微信截图_17397076512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D:\Users\00771102\AppData\Local\Temp\企业微信截图_1739707651223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EBE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特殊发货实物单的关联单据 获取特殊发货过账单展示；</w:t>
      </w:r>
    </w:p>
    <w:p w14:paraId="56A63249">
      <w:pPr>
        <w:rPr>
          <w:rFonts w:ascii="宋体" w:hAnsi="宋体" w:eastAsia="宋体"/>
        </w:rPr>
      </w:pPr>
    </w:p>
    <w:p w14:paraId="2BDE2EA7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b w:val="0"/>
        </w:rPr>
      </w:pPr>
      <w:r>
        <w:rPr>
          <w:rFonts w:hint="eastAsia" w:ascii="宋体" w:hAnsi="宋体" w:eastAsia="宋体"/>
          <w:highlight w:val="yellow"/>
        </w:rPr>
        <w:t>4</w:t>
      </w:r>
      <w:r>
        <w:rPr>
          <w:rFonts w:ascii="宋体" w:hAnsi="宋体" w:eastAsia="宋体"/>
          <w:highlight w:val="yellow"/>
        </w:rPr>
        <w:t>.5.4</w:t>
      </w:r>
      <w:r>
        <w:rPr>
          <w:rFonts w:hint="eastAsia" w:ascii="宋体" w:hAnsi="宋体" w:eastAsia="宋体"/>
          <w:highlight w:val="yellow"/>
        </w:rPr>
        <w:t>退货申请</w:t>
      </w:r>
      <w:r>
        <w:rPr>
          <w:rFonts w:hint="eastAsia" w:ascii="宋体" w:hAnsi="宋体" w:eastAsia="宋体"/>
          <w:b w:val="0"/>
          <w:highlight w:val="yellow"/>
        </w:rPr>
        <w:t>详情界面 更新</w:t>
      </w:r>
      <w:r>
        <w:rPr>
          <w:rFonts w:ascii="宋体" w:hAnsi="宋体" w:eastAsia="宋体"/>
          <w:b w:val="0"/>
        </w:rPr>
        <w:t>0220</w:t>
      </w:r>
    </w:p>
    <w:p w14:paraId="76302373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.5.4.1</w:t>
      </w:r>
      <w:r>
        <w:rPr>
          <w:rFonts w:hint="eastAsia" w:ascii="宋体" w:hAnsi="宋体" w:eastAsia="宋体"/>
          <w:b/>
        </w:rPr>
        <w:t>退货申请参考单据逻辑调整</w:t>
      </w:r>
    </w:p>
    <w:p w14:paraId="2FCCEE69">
      <w:pPr>
        <w:rPr>
          <w:rFonts w:ascii="宋体" w:hAnsi="宋体" w:eastAsia="宋体"/>
          <w:b/>
        </w:rPr>
      </w:pPr>
      <w:r>
        <w:drawing>
          <wp:inline distT="0" distB="0" distL="0" distR="0">
            <wp:extent cx="5274310" cy="1784985"/>
            <wp:effectExtent l="0" t="0" r="2540" b="5715"/>
            <wp:docPr id="19" name="图片 19" descr="D:\Users\00771102\AppData\Local\Temp\企业微信截图_174002345736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:\Users\00771102\AppData\Local\Temp\企业微信截图_1740023457367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00E4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szCs w:val="21"/>
        </w:rPr>
        <w:t>参考退货需剔除特殊发货实物单</w:t>
      </w:r>
      <w:r>
        <w:rPr>
          <w:rFonts w:hint="eastAsia" w:ascii="宋体" w:hAnsi="宋体" w:eastAsia="宋体"/>
          <w:szCs w:val="21"/>
        </w:rPr>
        <w:t>：参考销售交货单退货时，参考交货单接口取值需剔除特殊发货标记为</w:t>
      </w:r>
      <w:r>
        <w:rPr>
          <w:rFonts w:ascii="宋体" w:hAnsi="宋体" w:eastAsia="宋体"/>
          <w:szCs w:val="21"/>
        </w:rPr>
        <w:t>T</w:t>
      </w:r>
      <w:r>
        <w:rPr>
          <w:rFonts w:hint="eastAsia" w:ascii="宋体" w:hAnsi="宋体" w:eastAsia="宋体"/>
          <w:szCs w:val="21"/>
        </w:rPr>
        <w:t>且特殊发货类型为M的特殊交货单（特殊发货实物单），特殊发货的退货只能对特殊发货过账单进行退货；</w:t>
      </w:r>
    </w:p>
    <w:p w14:paraId="6F99DA69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b w:val="0"/>
        </w:rPr>
      </w:pPr>
      <w:r>
        <w:rPr>
          <w:rFonts w:hint="eastAsia" w:ascii="宋体" w:hAnsi="宋体" w:eastAsia="宋体"/>
          <w:highlight w:val="yellow"/>
        </w:rPr>
        <w:t>4</w:t>
      </w:r>
      <w:r>
        <w:rPr>
          <w:rFonts w:ascii="宋体" w:hAnsi="宋体" w:eastAsia="宋体"/>
          <w:highlight w:val="yellow"/>
        </w:rPr>
        <w:t>.5.5</w:t>
      </w:r>
      <w:r>
        <w:rPr>
          <w:rFonts w:hint="eastAsia" w:ascii="宋体" w:hAnsi="宋体" w:eastAsia="宋体"/>
          <w:highlight w:val="yellow"/>
        </w:rPr>
        <w:t>寄售退回</w:t>
      </w:r>
      <w:r>
        <w:rPr>
          <w:rFonts w:hint="eastAsia" w:ascii="宋体" w:hAnsi="宋体" w:eastAsia="宋体"/>
          <w:b w:val="0"/>
          <w:highlight w:val="yellow"/>
        </w:rPr>
        <w:t>详情界面</w:t>
      </w:r>
      <w:r>
        <w:rPr>
          <w:rFonts w:hint="eastAsia" w:ascii="宋体" w:hAnsi="宋体" w:eastAsia="宋体"/>
          <w:b w:val="0"/>
        </w:rPr>
        <w:t xml:space="preserve"> </w:t>
      </w:r>
      <w:r>
        <w:rPr>
          <w:rFonts w:hint="eastAsia" w:ascii="宋体" w:hAnsi="宋体" w:eastAsia="宋体"/>
          <w:b w:val="0"/>
          <w:highlight w:val="yellow"/>
        </w:rPr>
        <w:t>更新</w:t>
      </w:r>
      <w:r>
        <w:rPr>
          <w:rFonts w:ascii="宋体" w:hAnsi="宋体" w:eastAsia="宋体"/>
          <w:b w:val="0"/>
        </w:rPr>
        <w:t>0220</w:t>
      </w:r>
    </w:p>
    <w:p w14:paraId="7C5CF204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4</w:t>
      </w:r>
      <w:r>
        <w:rPr>
          <w:rFonts w:ascii="宋体" w:hAnsi="宋体" w:eastAsia="宋体"/>
          <w:b/>
        </w:rPr>
        <w:t>.5.5.1</w:t>
      </w:r>
      <w:r>
        <w:rPr>
          <w:rFonts w:hint="eastAsia" w:ascii="宋体" w:hAnsi="宋体" w:eastAsia="宋体"/>
          <w:b/>
        </w:rPr>
        <w:t>寄售退回参考单据逻辑调整</w:t>
      </w:r>
    </w:p>
    <w:p w14:paraId="14BD8EBF">
      <w:pPr>
        <w:rPr>
          <w:rFonts w:ascii="宋体" w:hAnsi="宋体" w:eastAsia="宋体"/>
          <w:b/>
        </w:rPr>
      </w:pPr>
      <w:r>
        <w:drawing>
          <wp:inline distT="0" distB="0" distL="0" distR="0">
            <wp:extent cx="5274310" cy="1784985"/>
            <wp:effectExtent l="0" t="0" r="2540" b="5715"/>
            <wp:docPr id="21" name="图片 21" descr="D:\Users\00771102\AppData\Local\Temp\企业微信截图_174002345736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:\Users\00771102\AppData\Local\Temp\企业微信截图_1740023457367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02A3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szCs w:val="21"/>
        </w:rPr>
        <w:t>参考寄售退回需剔除特殊发货实物单</w:t>
      </w:r>
      <w:r>
        <w:rPr>
          <w:rFonts w:hint="eastAsia" w:ascii="宋体" w:hAnsi="宋体" w:eastAsia="宋体"/>
          <w:szCs w:val="21"/>
        </w:rPr>
        <w:t>：参考寄售铺货做寄售退回时，参考单据接口取值需剔除特殊发货标记为</w:t>
      </w:r>
      <w:r>
        <w:rPr>
          <w:rFonts w:ascii="宋体" w:hAnsi="宋体" w:eastAsia="宋体"/>
          <w:szCs w:val="21"/>
        </w:rPr>
        <w:t>T</w:t>
      </w:r>
      <w:r>
        <w:rPr>
          <w:rFonts w:hint="eastAsia" w:ascii="宋体" w:hAnsi="宋体" w:eastAsia="宋体"/>
          <w:szCs w:val="21"/>
        </w:rPr>
        <w:t>且特殊发货类型为M的特殊发货铺货单（特殊发货实物单），特殊发货的退货只能对特殊发货过账单进行退货；</w:t>
      </w:r>
    </w:p>
    <w:p w14:paraId="3BD032DB">
      <w:pPr>
        <w:ind w:firstLine="420"/>
        <w:rPr>
          <w:rFonts w:ascii="宋体" w:hAnsi="宋体" w:eastAsia="宋体"/>
          <w:szCs w:val="21"/>
        </w:rPr>
      </w:pPr>
    </w:p>
    <w:p w14:paraId="16F68957">
      <w:pPr>
        <w:pStyle w:val="3"/>
        <w:tabs>
          <w:tab w:val="clear" w:pos="1140"/>
        </w:tabs>
        <w:spacing w:before="100" w:beforeAutospacing="1" w:after="100" w:afterAutospacing="1" w:line="240" w:lineRule="auto"/>
        <w:ind w:left="709"/>
        <w:rPr>
          <w:rFonts w:ascii="宋体" w:hAnsi="宋体"/>
        </w:rPr>
      </w:pPr>
      <w:r>
        <w:rPr>
          <w:rFonts w:hint="eastAsia" w:ascii="宋体" w:hAnsi="宋体"/>
        </w:rPr>
        <w:t>特殊发货超期规则配置</w:t>
      </w:r>
    </w:p>
    <w:p w14:paraId="2331CF29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对新增和编辑做按钮权限控制，分配角色权限；</w:t>
      </w:r>
    </w:p>
    <w:p w14:paraId="478B0CB1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超期规则配置角色权限：</w:t>
      </w:r>
      <w:r>
        <w:rPr>
          <w:rFonts w:hint="eastAsia" w:ascii="宋体" w:hAnsi="宋体" w:eastAsia="宋体"/>
          <w:highlight w:val="red"/>
        </w:rPr>
        <w:t>事业部配件主任 需业务确认？</w:t>
      </w:r>
    </w:p>
    <w:p w14:paraId="28C79196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  <w:b w:val="0"/>
        </w:rPr>
        <w:t>4</w:t>
      </w:r>
      <w:r>
        <w:rPr>
          <w:rFonts w:ascii="宋体" w:hAnsi="宋体" w:eastAsia="宋体"/>
          <w:b w:val="0"/>
        </w:rPr>
        <w:t>.6.1</w:t>
      </w:r>
      <w:r>
        <w:rPr>
          <w:rFonts w:hint="eastAsia" w:ascii="宋体" w:hAnsi="宋体" w:eastAsia="宋体"/>
          <w:b w:val="0"/>
        </w:rPr>
        <w:t>超期</w:t>
      </w:r>
      <w:r>
        <w:rPr>
          <w:rFonts w:hint="eastAsia" w:ascii="宋体" w:hAnsi="宋体" w:eastAsia="宋体"/>
        </w:rPr>
        <w:t>规则配置查询</w:t>
      </w:r>
    </w:p>
    <w:p w14:paraId="448E438F">
      <w:pPr>
        <w:rPr>
          <w:rFonts w:ascii="宋体" w:hAnsi="宋体" w:eastAsia="宋体"/>
        </w:rPr>
      </w:pPr>
      <w:r>
        <w:drawing>
          <wp:inline distT="0" distB="0" distL="0" distR="0">
            <wp:extent cx="4128770" cy="2548890"/>
            <wp:effectExtent l="0" t="0" r="5080" b="3810"/>
            <wp:docPr id="24" name="图片 24" descr="D:\Users\00771102\AppData\Local\Temp\企业微信截图_17396789224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Users\00771102\AppData\Local\Temp\企业微信截图_1739678922420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1756" cy="255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C2F6">
      <w:pPr>
        <w:pStyle w:val="42"/>
        <w:numPr>
          <w:ilvl w:val="0"/>
          <w:numId w:val="19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超期类型待和业务确认；</w:t>
      </w:r>
    </w:p>
    <w:p w14:paraId="28B0E9FD">
      <w:pPr>
        <w:pStyle w:val="42"/>
        <w:numPr>
          <w:ilvl w:val="0"/>
          <w:numId w:val="19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点击‘搜索’，从特殊发货超期规则表根据查询条件取值；</w:t>
      </w:r>
    </w:p>
    <w:p w14:paraId="545EDD61">
      <w:pPr>
        <w:pStyle w:val="42"/>
        <w:numPr>
          <w:ilvl w:val="0"/>
          <w:numId w:val="19"/>
        </w:numPr>
        <w:spacing w:before="240" w:beforeLines="100" w:after="240" w:afterLines="100"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支持新增、导出、查看变更日志功能；</w:t>
      </w:r>
    </w:p>
    <w:p w14:paraId="416AAE76">
      <w:pPr>
        <w:pStyle w:val="42"/>
        <w:numPr>
          <w:ilvl w:val="0"/>
          <w:numId w:val="19"/>
        </w:numPr>
        <w:spacing w:before="240" w:beforeLines="100" w:after="240" w:afterLines="100"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点击‘编辑’进入编辑页面更改数据，保存后同时需要将有更新内容保存至更改日志中；</w:t>
      </w:r>
    </w:p>
    <w:p w14:paraId="0B28F8CB">
      <w:pPr>
        <w:pStyle w:val="4"/>
        <w:spacing w:before="240" w:beforeLines="100" w:beforeAutospacing="0" w:after="240" w:afterLines="100" w:afterAutospacing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4</w:t>
      </w:r>
      <w:r>
        <w:rPr>
          <w:rFonts w:asciiTheme="minorEastAsia" w:hAnsiTheme="minorEastAsia"/>
        </w:rPr>
        <w:t>.6.2</w:t>
      </w:r>
      <w:r>
        <w:rPr>
          <w:rFonts w:hint="eastAsia" w:asciiTheme="minorEastAsia" w:hAnsiTheme="minorEastAsia"/>
        </w:rPr>
        <w:t>增加超期规则配置表：</w:t>
      </w:r>
    </w:p>
    <w:p w14:paraId="0EE4B5D0"/>
    <w:p w14:paraId="29046CD6">
      <w:r>
        <w:drawing>
          <wp:inline distT="0" distB="0" distL="0" distR="0">
            <wp:extent cx="1997075" cy="2131060"/>
            <wp:effectExtent l="0" t="0" r="3175" b="2540"/>
            <wp:docPr id="26" name="图片 26" descr="D:\Users\00771102\AppData\Local\Temp\企业微信截图_17396792867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:\Users\00771102\AppData\Local\Temp\企业微信截图_1739679286700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0912" cy="214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4506">
      <w:pPr>
        <w:pStyle w:val="42"/>
        <w:numPr>
          <w:ilvl w:val="0"/>
          <w:numId w:val="20"/>
        </w:numPr>
        <w:spacing w:line="360" w:lineRule="auto"/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事业部</w:t>
      </w:r>
      <w:r>
        <w:rPr>
          <w:rFonts w:asciiTheme="minorEastAsia" w:hAnsiTheme="minorEastAsia"/>
        </w:rPr>
        <w:t>支持下拉选择；</w:t>
      </w:r>
    </w:p>
    <w:p w14:paraId="13413678">
      <w:pPr>
        <w:pStyle w:val="42"/>
        <w:numPr>
          <w:ilvl w:val="0"/>
          <w:numId w:val="20"/>
        </w:numPr>
        <w:spacing w:line="360" w:lineRule="auto"/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生效</w:t>
      </w:r>
      <w:r>
        <w:rPr>
          <w:rFonts w:asciiTheme="minorEastAsia" w:hAnsiTheme="minorEastAsia"/>
        </w:rPr>
        <w:t>开始时间：</w:t>
      </w:r>
      <w:r>
        <w:rPr>
          <w:rFonts w:hint="eastAsia" w:asciiTheme="minorEastAsia" w:hAnsiTheme="minorEastAsia"/>
        </w:rPr>
        <w:t>只能选择当天及以后的时间；</w:t>
      </w:r>
    </w:p>
    <w:p w14:paraId="386D3ECB">
      <w:pPr>
        <w:pStyle w:val="42"/>
        <w:numPr>
          <w:ilvl w:val="0"/>
          <w:numId w:val="20"/>
        </w:numPr>
        <w:spacing w:line="360" w:lineRule="auto"/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生效截止时间：只能选择系统前一天及以后的时间，为了应对需要将其时效，所以可以选前一天；</w:t>
      </w:r>
    </w:p>
    <w:p w14:paraId="26533C7D">
      <w:pPr>
        <w:pStyle w:val="42"/>
        <w:numPr>
          <w:ilvl w:val="0"/>
          <w:numId w:val="20"/>
        </w:numPr>
        <w:spacing w:line="360" w:lineRule="auto"/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填写信息后，点击‘保存’，保存至超期规则配置表中；</w:t>
      </w:r>
    </w:p>
    <w:p w14:paraId="14008A08">
      <w:pPr>
        <w:pStyle w:val="4"/>
        <w:spacing w:before="240" w:beforeLines="100" w:beforeAutospacing="0" w:after="240" w:afterLines="100" w:afterAutospacing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4</w:t>
      </w:r>
      <w:r>
        <w:rPr>
          <w:rFonts w:asciiTheme="minorEastAsia" w:hAnsiTheme="minorEastAsia"/>
        </w:rPr>
        <w:t>.6.3</w:t>
      </w:r>
      <w:r>
        <w:rPr>
          <w:rFonts w:hint="eastAsia" w:asciiTheme="minorEastAsia" w:hAnsiTheme="minorEastAsia"/>
        </w:rPr>
        <w:t>编辑超期规则：</w:t>
      </w:r>
    </w:p>
    <w:p w14:paraId="5650D246">
      <w:pPr>
        <w:rPr>
          <w:rFonts w:asciiTheme="minorEastAsia" w:hAnsiTheme="minorEastAsia"/>
        </w:rPr>
      </w:pPr>
      <w:r>
        <w:drawing>
          <wp:inline distT="0" distB="0" distL="0" distR="0">
            <wp:extent cx="3115945" cy="2421890"/>
            <wp:effectExtent l="0" t="0" r="8255" b="0"/>
            <wp:docPr id="27" name="图片 27" descr="D:\Users\00771102\AppData\Local\Temp\企业微信截图_17396810222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:\Users\00771102\AppData\Local\Temp\企业微信截图_1739681022295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042" cy="243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5DA8D">
      <w:pPr>
        <w:pStyle w:val="42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编辑超期规则，需要上传O</w:t>
      </w:r>
      <w:r>
        <w:rPr>
          <w:rFonts w:asciiTheme="minorEastAsia" w:hAnsiTheme="minorEastAsia"/>
        </w:rPr>
        <w:t>A</w:t>
      </w:r>
      <w:r>
        <w:rPr>
          <w:rFonts w:hint="eastAsia" w:asciiTheme="minorEastAsia" w:hAnsiTheme="minorEastAsia"/>
        </w:rPr>
        <w:t>呈批件，才允许修改；</w:t>
      </w:r>
    </w:p>
    <w:p w14:paraId="428EE688">
      <w:pPr>
        <w:pStyle w:val="4"/>
        <w:spacing w:before="240" w:beforeLines="100" w:beforeAutospacing="0" w:after="240" w:afterLines="100" w:afterAutospacing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4</w:t>
      </w:r>
      <w:r>
        <w:rPr>
          <w:rFonts w:asciiTheme="minorEastAsia" w:hAnsiTheme="minorEastAsia"/>
        </w:rPr>
        <w:t>.6.4</w:t>
      </w:r>
      <w:r>
        <w:rPr>
          <w:rFonts w:hint="eastAsia" w:asciiTheme="minorEastAsia" w:hAnsiTheme="minorEastAsia"/>
        </w:rPr>
        <w:t>查看变更日志：</w:t>
      </w:r>
    </w:p>
    <w:p w14:paraId="36BDB673">
      <w:pPr>
        <w:rPr>
          <w:rFonts w:asciiTheme="minorEastAsia" w:hAnsiTheme="minorEastAsia"/>
        </w:rPr>
      </w:pPr>
      <w:r>
        <w:drawing>
          <wp:inline distT="0" distB="0" distL="0" distR="0">
            <wp:extent cx="3825875" cy="2039620"/>
            <wp:effectExtent l="0" t="0" r="3175" b="0"/>
            <wp:docPr id="28" name="图片 28" descr="D:\Users\00771102\AppData\Local\Temp\企业微信截图_17396813098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Users\00771102\AppData\Local\Temp\企业微信截图_1739681309818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014" cy="204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D915">
      <w:pPr>
        <w:pStyle w:val="42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从变更日志表根据查询条件获取；</w:t>
      </w:r>
    </w:p>
    <w:p w14:paraId="1A926791">
      <w:pPr>
        <w:pStyle w:val="3"/>
        <w:tabs>
          <w:tab w:val="clear" w:pos="1140"/>
        </w:tabs>
        <w:spacing w:before="100" w:beforeAutospacing="1" w:after="100" w:afterAutospacing="1" w:line="240" w:lineRule="auto"/>
        <w:ind w:left="709"/>
        <w:rPr>
          <w:rFonts w:ascii="宋体" w:hAnsi="宋体"/>
        </w:rPr>
      </w:pPr>
      <w:r>
        <w:rPr>
          <w:rFonts w:hint="eastAsia" w:ascii="宋体" w:hAnsi="宋体"/>
          <w:szCs w:val="21"/>
        </w:rPr>
        <w:t>事业部超期提醒角色配置</w:t>
      </w:r>
    </w:p>
    <w:p w14:paraId="444C21E2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对新增和编辑做按钮权限控制，分配角色权限；</w:t>
      </w:r>
    </w:p>
    <w:p w14:paraId="19B00215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超期提醒配置角色权限：</w:t>
      </w:r>
      <w:r>
        <w:rPr>
          <w:rFonts w:hint="eastAsia" w:ascii="宋体" w:hAnsi="宋体" w:eastAsia="宋体"/>
          <w:highlight w:val="red"/>
        </w:rPr>
        <w:t>运维专员 需业务确认？谁能看，谁能新增和编辑</w:t>
      </w:r>
    </w:p>
    <w:p w14:paraId="6DE20928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  <w:b w:val="0"/>
        </w:rPr>
        <w:t>4</w:t>
      </w:r>
      <w:r>
        <w:rPr>
          <w:rFonts w:ascii="宋体" w:hAnsi="宋体" w:eastAsia="宋体"/>
          <w:b w:val="0"/>
        </w:rPr>
        <w:t>.7.1</w:t>
      </w:r>
      <w:r>
        <w:rPr>
          <w:rFonts w:hint="eastAsia" w:ascii="宋体" w:hAnsi="宋体" w:eastAsia="宋体"/>
          <w:b w:val="0"/>
        </w:rPr>
        <w:t>超期提醒角色</w:t>
      </w:r>
      <w:r>
        <w:rPr>
          <w:rFonts w:hint="eastAsia" w:ascii="宋体" w:hAnsi="宋体" w:eastAsia="宋体"/>
        </w:rPr>
        <w:t>规则配置查询</w:t>
      </w:r>
    </w:p>
    <w:p w14:paraId="13863FFD">
      <w:pPr>
        <w:rPr>
          <w:rFonts w:ascii="宋体" w:hAnsi="宋体" w:eastAsia="宋体"/>
        </w:rPr>
      </w:pPr>
      <w:r>
        <w:drawing>
          <wp:inline distT="0" distB="0" distL="0" distR="0">
            <wp:extent cx="4001770" cy="2312035"/>
            <wp:effectExtent l="0" t="0" r="0" b="0"/>
            <wp:docPr id="12" name="图片 12" descr="D:\Users\00771102\AppData\Local\Temp\企业微信截图_17361605551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Users\00771102\AppData\Local\Temp\企业微信截图_17361605551287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3280" cy="231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9B83">
      <w:pPr>
        <w:rPr>
          <w:rFonts w:ascii="宋体" w:hAnsi="宋体" w:eastAsia="宋体"/>
        </w:rPr>
      </w:pPr>
    </w:p>
    <w:p w14:paraId="75C7B8D1">
      <w:pPr>
        <w:pStyle w:val="4"/>
        <w:spacing w:before="240" w:beforeLines="100" w:beforeAutospacing="0" w:after="240" w:afterLines="100" w:afterAutospacing="0"/>
        <w:rPr>
          <w:rFonts w:asciiTheme="minorEastAsia" w:hAnsiTheme="minorEastAsia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.7.2</w:t>
      </w:r>
      <w:r>
        <w:rPr>
          <w:rFonts w:hint="eastAsia" w:ascii="宋体" w:hAnsi="宋体" w:eastAsia="宋体"/>
        </w:rPr>
        <w:t>增加</w:t>
      </w:r>
      <w:r>
        <w:rPr>
          <w:rFonts w:hint="eastAsia" w:asciiTheme="minorEastAsia" w:hAnsiTheme="minorEastAsia"/>
        </w:rPr>
        <w:t>超期角色提醒配置</w:t>
      </w:r>
    </w:p>
    <w:p w14:paraId="0A0A2E07">
      <w:pPr>
        <w:pStyle w:val="42"/>
        <w:numPr>
          <w:ilvl w:val="0"/>
          <w:numId w:val="23"/>
        </w:numPr>
        <w:spacing w:line="360" w:lineRule="auto"/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新增和编辑超期角色提醒配置</w:t>
      </w:r>
    </w:p>
    <w:p w14:paraId="52FBD726">
      <w:pPr>
        <w:rPr>
          <w:rFonts w:asciiTheme="minorEastAsia" w:hAnsiTheme="minorEastAsia"/>
        </w:rPr>
      </w:pPr>
      <w:r>
        <w:drawing>
          <wp:inline distT="0" distB="0" distL="0" distR="0">
            <wp:extent cx="3642995" cy="2460625"/>
            <wp:effectExtent l="0" t="0" r="0" b="0"/>
            <wp:docPr id="13" name="图片 13" descr="D:\Users\00771102\AppData\Local\Temp\企业微信截图_173616057587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\Users\00771102\AppData\Local\Temp\企业微信截图_1736160575877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6254" cy="246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3FDD">
      <w:pPr>
        <w:rPr>
          <w:rFonts w:asciiTheme="minorEastAsia" w:hAnsiTheme="minorEastAsia"/>
        </w:rPr>
      </w:pPr>
    </w:p>
    <w:p w14:paraId="729E2CC2">
      <w:pPr>
        <w:pStyle w:val="3"/>
        <w:tabs>
          <w:tab w:val="clear" w:pos="1140"/>
        </w:tabs>
        <w:ind w:left="709"/>
        <w:rPr>
          <w:rFonts w:ascii="宋体" w:hAnsi="宋体"/>
        </w:rPr>
      </w:pPr>
      <w:bookmarkStart w:id="18" w:name="_Toc151573259"/>
      <w:r>
        <w:rPr>
          <w:rFonts w:hint="eastAsia" w:ascii="宋体" w:hAnsi="宋体"/>
        </w:rPr>
        <w:t>配置表</w:t>
      </w:r>
      <w:bookmarkEnd w:id="18"/>
    </w:p>
    <w:p w14:paraId="69267D12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.8.1</w:t>
      </w:r>
      <w:r>
        <w:rPr>
          <w:rFonts w:hint="eastAsia" w:ascii="宋体" w:hAnsi="宋体" w:eastAsia="宋体"/>
          <w:szCs w:val="21"/>
        </w:rPr>
        <w:t>【事业部特殊发货超期规则配置】</w:t>
      </w:r>
    </w:p>
    <w:p w14:paraId="3F33F14D">
      <w:pPr>
        <w:rPr>
          <w:rFonts w:ascii="宋体" w:hAnsi="宋体" w:eastAsia="宋体"/>
        </w:rPr>
      </w:pPr>
      <w:r>
        <w:rPr>
          <w:rFonts w:hint="eastAsia" w:asciiTheme="minorEastAsia" w:hAnsiTheme="minorEastAsia"/>
        </w:rPr>
        <w:t>主要</w:t>
      </w:r>
      <w:r>
        <w:rPr>
          <w:rFonts w:hint="eastAsia" w:ascii="宋体" w:hAnsi="宋体" w:eastAsia="宋体"/>
          <w:szCs w:val="21"/>
        </w:rPr>
        <w:t>字段：事业部，生效开始时间、生效结束时间、额度限额、超期时间、创建时间、创建人、变更责任人、变更时间</w:t>
      </w:r>
    </w:p>
    <w:p w14:paraId="720BEA50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.8.2</w:t>
      </w:r>
      <w:r>
        <w:rPr>
          <w:rFonts w:hint="eastAsia" w:ascii="宋体" w:hAnsi="宋体" w:eastAsia="宋体"/>
          <w:szCs w:val="21"/>
        </w:rPr>
        <w:t>【事业部超期提醒角色配置】</w:t>
      </w:r>
    </w:p>
    <w:p w14:paraId="15AD4D1B">
      <w:pPr>
        <w:rPr>
          <w:rFonts w:ascii="宋体" w:hAnsi="宋体" w:eastAsia="宋体"/>
        </w:rPr>
      </w:pPr>
      <w:r>
        <w:rPr>
          <w:rFonts w:hint="eastAsia"/>
        </w:rPr>
        <w:t>主要字段：</w:t>
      </w:r>
      <w:r>
        <w:rPr>
          <w:rFonts w:hint="eastAsia" w:ascii="宋体" w:hAnsi="宋体" w:eastAsia="宋体"/>
          <w:szCs w:val="21"/>
        </w:rPr>
        <w:t>事业部，提醒责任人、创建时间、创建人、变更责任人、变更时间</w:t>
      </w:r>
    </w:p>
    <w:p w14:paraId="4EB69744"/>
    <w:p w14:paraId="0E8F912B">
      <w:pPr>
        <w:pStyle w:val="3"/>
        <w:tabs>
          <w:tab w:val="clear" w:pos="1140"/>
        </w:tabs>
        <w:ind w:left="709"/>
        <w:rPr>
          <w:rFonts w:ascii="宋体" w:hAnsi="宋体"/>
        </w:rPr>
      </w:pPr>
      <w:bookmarkStart w:id="19" w:name="_Toc151573260"/>
      <w:r>
        <w:rPr>
          <w:rFonts w:hint="eastAsia" w:ascii="宋体" w:hAnsi="宋体"/>
        </w:rPr>
        <w:t>特殊发货表</w:t>
      </w:r>
      <w:bookmarkEnd w:id="19"/>
    </w:p>
    <w:p w14:paraId="197AC70F">
      <w:pPr>
        <w:pStyle w:val="4"/>
        <w:spacing w:before="240" w:beforeLines="100" w:beforeAutospacing="0" w:after="240" w:afterLines="100" w:afterAutospacing="0"/>
        <w:rPr>
          <w:rFonts w:ascii="宋体" w:hAnsi="宋体" w:eastAsia="宋体"/>
        </w:rPr>
      </w:pPr>
      <w:r>
        <w:rPr>
          <w:rFonts w:ascii="宋体" w:hAnsi="宋体" w:eastAsia="宋体"/>
        </w:rPr>
        <w:t>4.9.1</w:t>
      </w:r>
      <w:r>
        <w:rPr>
          <w:rFonts w:hint="eastAsia" w:ascii="宋体" w:hAnsi="宋体" w:eastAsia="宋体"/>
        </w:rPr>
        <w:t>【特殊发货抬头表】</w:t>
      </w:r>
    </w:p>
    <w:p w14:paraId="27E78047">
      <w:r>
        <w:rPr>
          <w:rFonts w:hint="eastAsia"/>
        </w:rPr>
        <w:t>字段参考销售交货单抬头表；在此基础上，增加核销状态，核销完成时间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0921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1212A0B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6FABEA29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31431FC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7726088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</w:tr>
      <w:tr w14:paraId="6A17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3B33D1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参考交货单抬头表所有字段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E3C272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4B6BDB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7197DD7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752C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87427F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核销状态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B2DC2F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28F4AFA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未核销；部分核销；核销完成；</w:t>
            </w:r>
          </w:p>
          <w:p w14:paraId="7C69256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实物单出库更新为未核销；</w:t>
            </w:r>
          </w:p>
          <w:p w14:paraId="759D32D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所有行核销数量=实发数量时，更新为核销完成；否则核销时更新为部分核销；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AB4CD1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0362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92B6EB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出库时间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243BF1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C05E5C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实物单出库时间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594D3E7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2F15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0F1C95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签收时间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6C58A9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361712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实物单签收时间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C3DEF6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26C7D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94C40B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核销完成时间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6D5C186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01220D4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特殊发货单全部核销完成才更新；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264240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78F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8F3918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特殊发货标记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323EAF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3FA2BF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T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0F76B1C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0D34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3B39DB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特殊发货子类型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6CB72BF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过账交货单</w:t>
            </w:r>
          </w:p>
        </w:tc>
        <w:tc>
          <w:tcPr>
            <w:tcW w:w="2574" w:type="dxa"/>
            <w:shd w:val="clear" w:color="auto" w:fill="auto"/>
            <w:noWrap/>
          </w:tcPr>
          <w:p w14:paraId="4A1F319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  <w:t>M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9BE865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020A3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EFE7CB3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发货工厂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6402C082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58A02121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单据上的发货仓库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223CA0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74C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1BC6996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发货仓库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42B786F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2B8051B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单据上的发货仓库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58A89AE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F31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AF3A944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发货人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0B15E29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1F76172D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调拨单才需要获取调拨单上信息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063C96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6CD7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29765DB8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收货工厂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CF61EFB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90F536E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调拨单才需要获取调拨单上信息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C00916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36DF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0FAC257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收货仓库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EFE4745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1C00D65E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调拨单才需要获取调拨单上信息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72CA5B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68B5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8CDB851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收货人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724F9AF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08B6499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调拨单才需要获取调拨单上信息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E9F19F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40A3A7B7"/>
    <w:p w14:paraId="0D832E1E">
      <w:pPr>
        <w:pStyle w:val="4"/>
        <w:spacing w:before="240" w:beforeLines="100" w:beforeAutospacing="0" w:after="240" w:afterLines="100" w:afterAutospacing="0"/>
      </w:pPr>
      <w:r>
        <w:rPr>
          <w:rFonts w:ascii="宋体" w:hAnsi="宋体" w:eastAsia="宋体"/>
        </w:rPr>
        <w:t>4.9.2</w:t>
      </w:r>
      <w:r>
        <w:rPr>
          <w:rFonts w:hint="eastAsia" w:ascii="宋体" w:hAnsi="宋体" w:eastAsia="宋体"/>
        </w:rPr>
        <w:t xml:space="preserve">【特殊发货明细表】 </w:t>
      </w:r>
      <w:r>
        <w:rPr>
          <w:rFonts w:hint="eastAsia" w:ascii="宋体" w:hAnsi="宋体" w:eastAsia="宋体"/>
          <w:highlight w:val="yellow"/>
        </w:rPr>
        <w:t>更新2</w:t>
      </w:r>
      <w:r>
        <w:rPr>
          <w:rFonts w:ascii="宋体" w:hAnsi="宋体" w:eastAsia="宋体"/>
          <w:highlight w:val="yellow"/>
        </w:rPr>
        <w:t>021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784D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2E148CD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656B619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638C40D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169F4CAC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</w:tr>
      <w:tr w14:paraId="15C2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2A6352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参考交货单明细表所有字段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D51726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389FC35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415073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2696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39A9E6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待核销数量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4DBC56B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D57C79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待核销数量=实发数量-核销数量-核销占用数量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B915B5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44C84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8AAAFE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核销数量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72B8AC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5C79092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A60206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0BE10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310509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核销占用数量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3F059E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26B6548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特殊发货核销交货单保存时更新核销占用数量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BD595C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20C2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C8023C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  <w:highlight w:val="yellow"/>
              </w:rPr>
              <w:t>母交货单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AE8BA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1D49441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  <w:highlight w:val="yellow"/>
              </w:rPr>
              <w:t>特殊交货单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EC5AE7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61E3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7D71CC7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  <w:highlight w:val="yellow"/>
              </w:rPr>
              <w:t>母交货单行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277F4E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7EFB305C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  <w:highlight w:val="yellow"/>
              </w:rPr>
              <w:t>特殊交货单行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057B2FB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260F57D6"/>
    <w:p w14:paraId="1BCA61E9">
      <w:pPr>
        <w:pStyle w:val="4"/>
        <w:spacing w:before="240" w:beforeLines="100" w:beforeAutospacing="0" w:after="240" w:afterLines="100" w:afterAutospacing="0"/>
      </w:pPr>
      <w:r>
        <w:rPr>
          <w:rFonts w:ascii="宋体" w:hAnsi="宋体" w:eastAsia="宋体"/>
        </w:rPr>
        <w:t>4.9.3</w:t>
      </w:r>
      <w:r>
        <w:rPr>
          <w:rFonts w:hint="eastAsia" w:ascii="宋体" w:hAnsi="宋体" w:eastAsia="宋体"/>
        </w:rPr>
        <w:t>【特殊发货核销抬头表】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720EE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7165BC0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66EC718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17CB24A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6748E1E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</w:tr>
      <w:tr w14:paraId="642C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15587A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参考交货单抬头表所有字段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9425B0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51A9EB7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7EBAED3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42A8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18BF155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母交货单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0B640B7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7ADD8977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特殊交货单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FEF840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6621D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58C13B7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特殊发货标记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49DD4B24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99880FD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T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7A994CB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1D92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C7121A7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特殊发货子类型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B24E66C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过账交货单</w:t>
            </w:r>
          </w:p>
        </w:tc>
        <w:tc>
          <w:tcPr>
            <w:tcW w:w="2574" w:type="dxa"/>
            <w:shd w:val="clear" w:color="auto" w:fill="auto"/>
            <w:noWrap/>
          </w:tcPr>
          <w:p w14:paraId="31A8A683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</w:rPr>
              <w:t>Z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E08AAE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1FDC13DD"/>
    <w:p w14:paraId="428139ED">
      <w:pPr>
        <w:pStyle w:val="4"/>
        <w:spacing w:before="240" w:beforeLines="100" w:beforeAutospacing="0" w:after="240" w:afterLines="100" w:afterAutospacing="0"/>
      </w:pPr>
      <w:r>
        <w:rPr>
          <w:rFonts w:ascii="宋体" w:hAnsi="宋体" w:eastAsia="宋体"/>
        </w:rPr>
        <w:t>4.9.4</w:t>
      </w:r>
      <w:r>
        <w:rPr>
          <w:rFonts w:hint="eastAsia" w:ascii="宋体" w:hAnsi="宋体" w:eastAsia="宋体"/>
        </w:rPr>
        <w:t>【特殊发货核销明细表】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70D6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670AB93E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217175C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字段描述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18BF857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字段逻辑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066F247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字段</w:t>
            </w:r>
          </w:p>
        </w:tc>
      </w:tr>
      <w:tr w14:paraId="7476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B11877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参考交货单明细表所有字段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A8709C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498F8CA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2314EA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</w:tbl>
    <w:p w14:paraId="0EA548F1">
      <w:pPr>
        <w:pStyle w:val="4"/>
        <w:spacing w:before="240" w:beforeLines="100" w:beforeAutospacing="0" w:after="240" w:afterLines="100" w:afterAutospacing="0"/>
      </w:pPr>
      <w:r>
        <w:rPr>
          <w:rFonts w:ascii="宋体" w:hAnsi="宋体" w:eastAsia="宋体"/>
        </w:rPr>
        <w:t>4.9.5</w:t>
      </w:r>
      <w:r>
        <w:rPr>
          <w:rFonts w:hint="eastAsia" w:ascii="宋体" w:hAnsi="宋体" w:eastAsia="宋体"/>
          <w:highlight w:val="yellow"/>
        </w:rPr>
        <w:t>【特殊发货新增出库类型】更新0</w:t>
      </w:r>
      <w:r>
        <w:rPr>
          <w:rFonts w:ascii="宋体" w:hAnsi="宋体" w:eastAsia="宋体"/>
          <w:highlight w:val="yellow"/>
        </w:rPr>
        <w:t>221</w:t>
      </w:r>
    </w:p>
    <w:tbl>
      <w:tblPr>
        <w:tblStyle w:val="23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651"/>
        <w:gridCol w:w="2574"/>
        <w:gridCol w:w="1698"/>
      </w:tblGrid>
      <w:tr w14:paraId="49CE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75EC00E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单据类型</w:t>
            </w:r>
          </w:p>
        </w:tc>
        <w:tc>
          <w:tcPr>
            <w:tcW w:w="1651" w:type="dxa"/>
            <w:shd w:val="clear" w:color="auto" w:fill="EEECE1" w:themeFill="background2"/>
            <w:noWrap/>
            <w:vAlign w:val="center"/>
          </w:tcPr>
          <w:p w14:paraId="79EB25A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4D0FACF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出库类型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6D6B55F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移动类型</w:t>
            </w:r>
          </w:p>
        </w:tc>
      </w:tr>
      <w:tr w14:paraId="7004D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0F8CFE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644CC17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</w:t>
            </w:r>
          </w:p>
        </w:tc>
        <w:tc>
          <w:tcPr>
            <w:tcW w:w="2574" w:type="dxa"/>
            <w:shd w:val="clear" w:color="auto" w:fill="auto"/>
            <w:noWrap/>
          </w:tcPr>
          <w:p w14:paraId="6FA69EF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SO03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62D398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4C79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273A12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38F9E6A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6116E5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SO04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45C25D1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57A8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69051C9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特殊发货实物单</w:t>
            </w:r>
          </w:p>
        </w:tc>
        <w:tc>
          <w:tcPr>
            <w:tcW w:w="1651" w:type="dxa"/>
            <w:vMerge w:val="restart"/>
            <w:shd w:val="clear" w:color="auto" w:fill="auto"/>
            <w:noWrap/>
            <w:vAlign w:val="center"/>
          </w:tcPr>
          <w:p w14:paraId="0426BB0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</w:t>
            </w:r>
          </w:p>
        </w:tc>
        <w:tc>
          <w:tcPr>
            <w:tcW w:w="2574" w:type="dxa"/>
            <w:shd w:val="clear" w:color="auto" w:fill="auto"/>
            <w:noWrap/>
          </w:tcPr>
          <w:p w14:paraId="5CE0C94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TO15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696F10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</w:tr>
      <w:tr w14:paraId="701F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628F75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特殊发货过账单</w:t>
            </w:r>
          </w:p>
        </w:tc>
        <w:tc>
          <w:tcPr>
            <w:tcW w:w="1651" w:type="dxa"/>
            <w:vMerge w:val="continue"/>
            <w:shd w:val="clear" w:color="auto" w:fill="auto"/>
            <w:noWrap/>
            <w:vAlign w:val="center"/>
          </w:tcPr>
          <w:p w14:paraId="2CA5298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573816D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TO16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DD0D8F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13</w:t>
            </w:r>
          </w:p>
        </w:tc>
      </w:tr>
      <w:tr w14:paraId="7E20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04EB967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yellow"/>
              </w:rPr>
              <w:t>特殊发货实物单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CF869E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yellow"/>
              </w:rPr>
              <w:t>调拨</w:t>
            </w:r>
          </w:p>
        </w:tc>
        <w:tc>
          <w:tcPr>
            <w:tcW w:w="2574" w:type="dxa"/>
            <w:shd w:val="clear" w:color="auto" w:fill="auto"/>
            <w:noWrap/>
          </w:tcPr>
          <w:p w14:paraId="4103F43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yellow"/>
              </w:rPr>
              <w:t>TO17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4FBC193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14:paraId="04FF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811DE2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yellow"/>
              </w:rPr>
              <w:t>特殊发货过账单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0837E0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574" w:type="dxa"/>
            <w:shd w:val="clear" w:color="auto" w:fill="auto"/>
            <w:noWrap/>
          </w:tcPr>
          <w:p w14:paraId="6F872E9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highlight w:val="yellow"/>
              </w:rPr>
              <w:t>TO18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013DC8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  <w:t>303</w:t>
            </w:r>
          </w:p>
        </w:tc>
      </w:tr>
    </w:tbl>
    <w:p w14:paraId="2392636A">
      <w:pPr>
        <w:pStyle w:val="4"/>
        <w:spacing w:before="240" w:beforeLines="100" w:beforeAutospacing="0" w:after="240" w:afterLines="100" w:afterAutospacing="0"/>
      </w:pPr>
      <w:r>
        <w:rPr>
          <w:rFonts w:ascii="宋体" w:hAnsi="宋体" w:eastAsia="宋体"/>
        </w:rPr>
        <w:t>4.9.5</w:t>
      </w:r>
      <w:r>
        <w:rPr>
          <w:rFonts w:hint="eastAsia" w:ascii="宋体" w:hAnsi="宋体" w:eastAsia="宋体"/>
          <w:highlight w:val="yellow"/>
        </w:rPr>
        <w:t>【白名单表格】更新0</w:t>
      </w:r>
      <w:r>
        <w:rPr>
          <w:rFonts w:ascii="宋体" w:hAnsi="宋体" w:eastAsia="宋体"/>
          <w:highlight w:val="yellow"/>
        </w:rPr>
        <w:t>22</w:t>
      </w:r>
      <w:r>
        <w:rPr>
          <w:rFonts w:ascii="宋体" w:hAnsi="宋体" w:eastAsia="宋体"/>
        </w:rPr>
        <w:t>5</w:t>
      </w:r>
    </w:p>
    <w:tbl>
      <w:tblPr>
        <w:tblStyle w:val="23"/>
        <w:tblW w:w="63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574"/>
        <w:gridCol w:w="1698"/>
      </w:tblGrid>
      <w:tr w14:paraId="7382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EEECE1" w:themeFill="background2"/>
            <w:noWrap/>
            <w:vAlign w:val="center"/>
          </w:tcPr>
          <w:p w14:paraId="41FC9BB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白名单类型</w:t>
            </w:r>
          </w:p>
        </w:tc>
        <w:tc>
          <w:tcPr>
            <w:tcW w:w="2574" w:type="dxa"/>
            <w:shd w:val="clear" w:color="auto" w:fill="EEECE1" w:themeFill="background2"/>
            <w:noWrap/>
            <w:vAlign w:val="center"/>
          </w:tcPr>
          <w:p w14:paraId="1168C73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白名单类型描述</w:t>
            </w:r>
          </w:p>
        </w:tc>
        <w:tc>
          <w:tcPr>
            <w:tcW w:w="1698" w:type="dxa"/>
            <w:shd w:val="clear" w:color="auto" w:fill="EEECE1" w:themeFill="background2"/>
            <w:noWrap/>
            <w:vAlign w:val="center"/>
          </w:tcPr>
          <w:p w14:paraId="7BAE947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白名单编号</w:t>
            </w:r>
          </w:p>
        </w:tc>
      </w:tr>
      <w:tr w14:paraId="4BAF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71AD06D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2574" w:type="dxa"/>
            <w:shd w:val="clear" w:color="auto" w:fill="auto"/>
            <w:noWrap/>
          </w:tcPr>
          <w:p w14:paraId="503C73E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客户编号</w:t>
            </w:r>
          </w:p>
        </w:tc>
        <w:tc>
          <w:tcPr>
            <w:tcW w:w="1698" w:type="dxa"/>
            <w:shd w:val="clear" w:color="auto" w:fill="auto"/>
            <w:noWrap/>
          </w:tcPr>
          <w:p w14:paraId="3A362ED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000000001</w:t>
            </w:r>
          </w:p>
        </w:tc>
      </w:tr>
      <w:tr w14:paraId="2BD7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351CF7F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2574" w:type="dxa"/>
            <w:shd w:val="clear" w:color="auto" w:fill="auto"/>
            <w:noWrap/>
          </w:tcPr>
          <w:p w14:paraId="54E192F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客户编号</w:t>
            </w:r>
          </w:p>
        </w:tc>
        <w:tc>
          <w:tcPr>
            <w:tcW w:w="1698" w:type="dxa"/>
            <w:shd w:val="clear" w:color="auto" w:fill="auto"/>
            <w:noWrap/>
          </w:tcPr>
          <w:p w14:paraId="6CD1132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000000002</w:t>
            </w:r>
          </w:p>
        </w:tc>
      </w:tr>
      <w:tr w14:paraId="0D32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29FDF62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  <w:t>DS</w:t>
            </w:r>
          </w:p>
        </w:tc>
        <w:tc>
          <w:tcPr>
            <w:tcW w:w="2574" w:type="dxa"/>
            <w:shd w:val="clear" w:color="auto" w:fill="auto"/>
            <w:noWrap/>
          </w:tcPr>
          <w:p w14:paraId="0B5F902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调拨申请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C29731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S00000001</w:t>
            </w:r>
          </w:p>
        </w:tc>
      </w:tr>
      <w:tr w14:paraId="2BA9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942CD06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  <w:t>XS</w:t>
            </w:r>
          </w:p>
        </w:tc>
        <w:tc>
          <w:tcPr>
            <w:tcW w:w="2574" w:type="dxa"/>
            <w:shd w:val="clear" w:color="auto" w:fill="auto"/>
            <w:noWrap/>
          </w:tcPr>
          <w:p w14:paraId="54D0D5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销售申请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A9D328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XS00000002</w:t>
            </w:r>
          </w:p>
        </w:tc>
      </w:tr>
      <w:tr w14:paraId="7046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41F6454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XS</w:t>
            </w:r>
          </w:p>
        </w:tc>
        <w:tc>
          <w:tcPr>
            <w:tcW w:w="2574" w:type="dxa"/>
            <w:shd w:val="clear" w:color="auto" w:fill="auto"/>
            <w:noWrap/>
          </w:tcPr>
          <w:p w14:paraId="1FCBD13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销售申请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6925F57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XS00000005</w:t>
            </w:r>
          </w:p>
        </w:tc>
      </w:tr>
      <w:tr w14:paraId="2966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13E87E03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</w:rPr>
              <w:t>JS</w:t>
            </w:r>
          </w:p>
        </w:tc>
        <w:tc>
          <w:tcPr>
            <w:tcW w:w="2574" w:type="dxa"/>
            <w:shd w:val="clear" w:color="auto" w:fill="auto"/>
            <w:noWrap/>
          </w:tcPr>
          <w:p w14:paraId="2CC4D55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铺货申请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163925A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JS00000005</w:t>
            </w:r>
          </w:p>
        </w:tc>
      </w:tr>
      <w:tr w14:paraId="2BF0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117" w:type="dxa"/>
            <w:shd w:val="clear" w:color="auto" w:fill="auto"/>
            <w:noWrap/>
          </w:tcPr>
          <w:p w14:paraId="5055735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JS</w:t>
            </w:r>
          </w:p>
        </w:tc>
        <w:tc>
          <w:tcPr>
            <w:tcW w:w="2574" w:type="dxa"/>
            <w:shd w:val="clear" w:color="auto" w:fill="auto"/>
            <w:noWrap/>
          </w:tcPr>
          <w:p w14:paraId="22A5491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铺货申请</w:t>
            </w:r>
          </w:p>
        </w:tc>
        <w:tc>
          <w:tcPr>
            <w:tcW w:w="1698" w:type="dxa"/>
            <w:shd w:val="clear" w:color="auto" w:fill="auto"/>
            <w:noWrap/>
            <w:vAlign w:val="center"/>
          </w:tcPr>
          <w:p w14:paraId="39F29FF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JS00000006</w:t>
            </w:r>
          </w:p>
        </w:tc>
      </w:tr>
    </w:tbl>
    <w:p w14:paraId="353C565A">
      <w:pPr>
        <w:rPr>
          <w:rFonts w:ascii="宋体" w:hAnsi="宋体"/>
        </w:rPr>
      </w:pPr>
      <w:bookmarkStart w:id="20" w:name="_Toc151573262"/>
      <w:r>
        <w:rPr>
          <w:rFonts w:hint="eastAsia" w:ascii="宋体" w:hAnsi="宋体"/>
        </w:rPr>
        <w:t>白名单表用于需求处理创建特殊发货单时，校验超期超额前，如果是白名单客户或者是白名单单据，则不进行超期超额校验；</w:t>
      </w:r>
    </w:p>
    <w:p w14:paraId="27543E74">
      <w:pPr>
        <w:pStyle w:val="3"/>
        <w:tabs>
          <w:tab w:val="clear" w:pos="1140"/>
        </w:tabs>
        <w:ind w:left="709"/>
        <w:rPr>
          <w:rFonts w:ascii="宋体" w:hAnsi="宋体"/>
        </w:rPr>
      </w:pPr>
      <w:r>
        <w:rPr>
          <w:rFonts w:hint="eastAsia" w:ascii="宋体" w:hAnsi="宋体"/>
        </w:rPr>
        <w:t>输入/输出数据定义</w:t>
      </w:r>
      <w:bookmarkEnd w:id="17"/>
      <w:r>
        <w:rPr>
          <w:rFonts w:ascii="宋体" w:hAnsi="宋体"/>
        </w:rPr>
        <w:t xml:space="preserve"> &lt;</w:t>
      </w:r>
      <w:r>
        <w:rPr>
          <w:rFonts w:hint="eastAsia" w:ascii="宋体" w:hAnsi="宋体"/>
        </w:rPr>
        <w:t>用户</w:t>
      </w:r>
      <w:r>
        <w:rPr>
          <w:rFonts w:ascii="宋体" w:hAnsi="宋体"/>
        </w:rPr>
        <w:t xml:space="preserve">, </w:t>
      </w:r>
      <w:r>
        <w:rPr>
          <w:rFonts w:hint="eastAsia" w:ascii="宋体" w:hAnsi="宋体"/>
        </w:rPr>
        <w:t>顾问填写</w:t>
      </w:r>
      <w:r>
        <w:rPr>
          <w:rFonts w:ascii="宋体" w:hAnsi="宋体"/>
        </w:rPr>
        <w:t>&gt;</w:t>
      </w:r>
      <w:bookmarkEnd w:id="20"/>
    </w:p>
    <w:p w14:paraId="27543E77">
      <w:pPr>
        <w:pStyle w:val="3"/>
        <w:tabs>
          <w:tab w:val="clear" w:pos="1140"/>
        </w:tabs>
        <w:ind w:left="709"/>
        <w:rPr>
          <w:rFonts w:ascii="宋体" w:hAnsi="宋体"/>
        </w:rPr>
      </w:pPr>
      <w:bookmarkStart w:id="21" w:name="_Toc321755461"/>
      <w:bookmarkStart w:id="22" w:name="_Toc151573263"/>
      <w:r>
        <w:rPr>
          <w:rFonts w:hint="eastAsia" w:ascii="宋体" w:hAnsi="宋体"/>
        </w:rPr>
        <w:t>程序性能考虑</w:t>
      </w:r>
      <w:bookmarkEnd w:id="21"/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&lt;</w:t>
      </w:r>
      <w:r>
        <w:rPr>
          <w:rFonts w:hint="eastAsia" w:ascii="宋体" w:hAnsi="宋体"/>
        </w:rPr>
        <w:t>用户填写</w:t>
      </w:r>
      <w:r>
        <w:rPr>
          <w:rFonts w:ascii="宋体" w:hAnsi="宋体"/>
        </w:rPr>
        <w:t>&gt;</w:t>
      </w:r>
      <w:bookmarkEnd w:id="22"/>
    </w:p>
    <w:p w14:paraId="27543E78">
      <w:pPr>
        <w:pStyle w:val="3"/>
        <w:tabs>
          <w:tab w:val="clear" w:pos="1140"/>
        </w:tabs>
        <w:ind w:left="709"/>
        <w:rPr>
          <w:rFonts w:ascii="宋体" w:hAnsi="宋体"/>
        </w:rPr>
      </w:pPr>
      <w:bookmarkStart w:id="23" w:name="_Toc321755464"/>
      <w:bookmarkStart w:id="24" w:name="_Toc151573264"/>
      <w:r>
        <w:rPr>
          <w:rFonts w:hint="eastAsia" w:ascii="宋体" w:hAnsi="宋体"/>
        </w:rPr>
        <w:t>程序运行环境</w:t>
      </w:r>
      <w:bookmarkEnd w:id="23"/>
      <w:r>
        <w:rPr>
          <w:rFonts w:ascii="宋体" w:hAnsi="宋体"/>
        </w:rPr>
        <w:t>&lt;</w:t>
      </w:r>
      <w:r>
        <w:rPr>
          <w:rFonts w:hint="eastAsia" w:ascii="宋体" w:hAnsi="宋体"/>
        </w:rPr>
        <w:t>开发人员填写</w:t>
      </w:r>
      <w:r>
        <w:rPr>
          <w:rFonts w:ascii="宋体" w:hAnsi="宋体"/>
        </w:rPr>
        <w:t>&gt;</w:t>
      </w:r>
      <w:bookmarkEnd w:id="24"/>
    </w:p>
    <w:p w14:paraId="27543E79">
      <w:pPr>
        <w:pStyle w:val="2"/>
        <w:rPr>
          <w:color w:val="auto"/>
        </w:rPr>
      </w:pPr>
      <w:bookmarkStart w:id="25" w:name="_Toc321755468"/>
      <w:bookmarkStart w:id="26" w:name="_Toc151573265"/>
      <w:r>
        <w:rPr>
          <w:rFonts w:hint="eastAsia"/>
          <w:color w:val="auto"/>
        </w:rPr>
        <w:t>附件</w:t>
      </w:r>
      <w:r>
        <w:rPr>
          <w:color w:val="auto"/>
        </w:rPr>
        <w:t>/</w:t>
      </w:r>
      <w:r>
        <w:rPr>
          <w:rFonts w:hint="eastAsia"/>
          <w:color w:val="auto"/>
        </w:rPr>
        <w:t>样本</w:t>
      </w:r>
      <w:bookmarkEnd w:id="25"/>
      <w:bookmarkEnd w:id="26"/>
    </w:p>
    <w:p w14:paraId="27543E7A">
      <w:pPr>
        <w:rPr>
          <w:rFonts w:ascii="宋体" w:hAnsi="宋体" w:eastAsia="宋体"/>
          <w:sz w:val="22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1113032"/>
    </w:sdtPr>
    <w:sdtContent>
      <w:sdt>
        <w:sdtPr>
          <w:id w:val="98381352"/>
        </w:sdtPr>
        <w:sdtContent>
          <w:p w14:paraId="27543E85">
            <w:pPr>
              <w:pStyle w:val="15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20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27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27543E86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43E7E">
    <w:pPr>
      <w:pStyle w:val="16"/>
      <w:pBdr>
        <w:bottom w:val="none" w:color="auto" w:sz="0" w:space="0"/>
      </w:pBdr>
    </w:pPr>
    <w:r>
      <w:ptab w:relativeTo="margin" w:alignment="center" w:leader="none"/>
    </w:r>
    <w:r>
      <w:ptab w:relativeTo="margin" w:alignment="right" w:leader="none"/>
    </w:r>
  </w:p>
  <w:tbl>
    <w:tblPr>
      <w:tblStyle w:val="23"/>
      <w:tblW w:w="9072" w:type="dxa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2835"/>
      <w:gridCol w:w="3544"/>
      <w:gridCol w:w="2693"/>
    </w:tblGrid>
    <w:tr w14:paraId="27543E8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882" w:hRule="atLeast"/>
        <w:jc w:val="center"/>
      </w:trPr>
      <w:tc>
        <w:tcPr>
          <w:tcW w:w="2835" w:type="dxa"/>
          <w:vAlign w:val="center"/>
        </w:tcPr>
        <w:p w14:paraId="27543E7F">
          <w:pPr>
            <w:rPr>
              <w:b/>
            </w:rPr>
          </w:pPr>
          <w:r>
            <w:rPr>
              <w:b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191135</wp:posOffset>
                </wp:positionH>
                <wp:positionV relativeFrom="paragraph">
                  <wp:posOffset>15875</wp:posOffset>
                </wp:positionV>
                <wp:extent cx="1480185" cy="451485"/>
                <wp:effectExtent l="0" t="0" r="5715" b="5715"/>
                <wp:wrapNone/>
                <wp:docPr id="6" name="图片 6" descr="1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6" descr="1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0185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44" w:type="dxa"/>
        </w:tcPr>
        <w:p w14:paraId="27543E80">
          <w:pPr>
            <w:pStyle w:val="7"/>
            <w:jc w:val="center"/>
          </w:pPr>
          <w:r>
            <w:rPr>
              <w:rFonts w:hint="eastAsia"/>
            </w:rPr>
            <w:t>配件需求管理</w:t>
          </w:r>
        </w:p>
      </w:tc>
      <w:tc>
        <w:tcPr>
          <w:tcW w:w="2693" w:type="dxa"/>
        </w:tcPr>
        <w:p w14:paraId="27543E81"/>
        <w:p w14:paraId="27543E82">
          <w:pPr>
            <w:ind w:firstLine="1155" w:firstLineChars="550"/>
            <w:rPr>
              <w:sz w:val="16"/>
            </w:rPr>
          </w:pPr>
          <w:r>
            <w:t xml:space="preserve">    </w:t>
          </w:r>
        </w:p>
      </w:tc>
    </w:tr>
  </w:tbl>
  <w:p w14:paraId="27543E84">
    <w:pPr>
      <w:pStyle w:val="1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D4261"/>
    <w:multiLevelType w:val="multilevel"/>
    <w:tmpl w:val="02BD4261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9714E6"/>
    <w:multiLevelType w:val="multilevel"/>
    <w:tmpl w:val="099714E6"/>
    <w:lvl w:ilvl="0" w:tentative="0">
      <w:start w:val="1"/>
      <w:numFmt w:val="decimal"/>
      <w:lvlText w:val="%1)"/>
      <w:lvlJc w:val="left"/>
      <w:pPr>
        <w:ind w:left="851" w:hanging="397"/>
      </w:pPr>
      <w:rPr>
        <w:rFonts w:hint="default"/>
        <w:strike w:val="0"/>
        <w:color w:val="auto"/>
      </w:rPr>
    </w:lvl>
    <w:lvl w:ilvl="1" w:tentative="0">
      <w:start w:val="1"/>
      <w:numFmt w:val="lowerLetter"/>
      <w:lvlText w:val="%2)"/>
      <w:lvlJc w:val="left"/>
      <w:pPr>
        <w:ind w:left="272" w:hanging="420"/>
      </w:pPr>
    </w:lvl>
    <w:lvl w:ilvl="2" w:tentative="0">
      <w:start w:val="1"/>
      <w:numFmt w:val="lowerRoman"/>
      <w:lvlText w:val="%3."/>
      <w:lvlJc w:val="right"/>
      <w:pPr>
        <w:ind w:left="692" w:hanging="420"/>
      </w:pPr>
    </w:lvl>
    <w:lvl w:ilvl="3" w:tentative="0">
      <w:start w:val="1"/>
      <w:numFmt w:val="decimal"/>
      <w:lvlText w:val="%4."/>
      <w:lvlJc w:val="left"/>
      <w:pPr>
        <w:ind w:left="1112" w:hanging="420"/>
      </w:pPr>
    </w:lvl>
    <w:lvl w:ilvl="4" w:tentative="0">
      <w:start w:val="1"/>
      <w:numFmt w:val="lowerLetter"/>
      <w:lvlText w:val="%5)"/>
      <w:lvlJc w:val="left"/>
      <w:pPr>
        <w:ind w:left="1532" w:hanging="420"/>
      </w:pPr>
    </w:lvl>
    <w:lvl w:ilvl="5" w:tentative="0">
      <w:start w:val="1"/>
      <w:numFmt w:val="lowerRoman"/>
      <w:lvlText w:val="%6."/>
      <w:lvlJc w:val="right"/>
      <w:pPr>
        <w:ind w:left="1952" w:hanging="420"/>
      </w:pPr>
    </w:lvl>
    <w:lvl w:ilvl="6" w:tentative="0">
      <w:start w:val="1"/>
      <w:numFmt w:val="decimal"/>
      <w:lvlText w:val="%7."/>
      <w:lvlJc w:val="left"/>
      <w:pPr>
        <w:ind w:left="2372" w:hanging="420"/>
      </w:pPr>
    </w:lvl>
    <w:lvl w:ilvl="7" w:tentative="0">
      <w:start w:val="1"/>
      <w:numFmt w:val="lowerLetter"/>
      <w:lvlText w:val="%8)"/>
      <w:lvlJc w:val="left"/>
      <w:pPr>
        <w:ind w:left="2792" w:hanging="420"/>
      </w:pPr>
    </w:lvl>
    <w:lvl w:ilvl="8" w:tentative="0">
      <w:start w:val="1"/>
      <w:numFmt w:val="lowerRoman"/>
      <w:lvlText w:val="%9."/>
      <w:lvlJc w:val="right"/>
      <w:pPr>
        <w:ind w:left="3212" w:hanging="420"/>
      </w:pPr>
    </w:lvl>
  </w:abstractNum>
  <w:abstractNum w:abstractNumId="2">
    <w:nsid w:val="0B060E48"/>
    <w:multiLevelType w:val="multilevel"/>
    <w:tmpl w:val="0B060E48"/>
    <w:lvl w:ilvl="0" w:tentative="0">
      <w:start w:val="1"/>
      <w:numFmt w:val="decimal"/>
      <w:lvlText w:val="%1)"/>
      <w:lvlJc w:val="left"/>
      <w:pPr>
        <w:ind w:left="851" w:hanging="397"/>
      </w:pPr>
      <w:rPr>
        <w:rFonts w:hint="default"/>
        <w:strike w:val="0"/>
        <w:color w:val="auto"/>
      </w:rPr>
    </w:lvl>
    <w:lvl w:ilvl="1" w:tentative="0">
      <w:start w:val="1"/>
      <w:numFmt w:val="lowerLetter"/>
      <w:lvlText w:val="%2)"/>
      <w:lvlJc w:val="left"/>
      <w:pPr>
        <w:ind w:left="272" w:hanging="420"/>
      </w:pPr>
    </w:lvl>
    <w:lvl w:ilvl="2" w:tentative="0">
      <w:start w:val="1"/>
      <w:numFmt w:val="lowerRoman"/>
      <w:lvlText w:val="%3."/>
      <w:lvlJc w:val="right"/>
      <w:pPr>
        <w:ind w:left="692" w:hanging="420"/>
      </w:pPr>
    </w:lvl>
    <w:lvl w:ilvl="3" w:tentative="0">
      <w:start w:val="1"/>
      <w:numFmt w:val="decimal"/>
      <w:lvlText w:val="%4."/>
      <w:lvlJc w:val="left"/>
      <w:pPr>
        <w:ind w:left="1112" w:hanging="420"/>
      </w:pPr>
    </w:lvl>
    <w:lvl w:ilvl="4" w:tentative="0">
      <w:start w:val="1"/>
      <w:numFmt w:val="lowerLetter"/>
      <w:lvlText w:val="%5)"/>
      <w:lvlJc w:val="left"/>
      <w:pPr>
        <w:ind w:left="1532" w:hanging="420"/>
      </w:pPr>
    </w:lvl>
    <w:lvl w:ilvl="5" w:tentative="0">
      <w:start w:val="1"/>
      <w:numFmt w:val="lowerRoman"/>
      <w:lvlText w:val="%6."/>
      <w:lvlJc w:val="right"/>
      <w:pPr>
        <w:ind w:left="1952" w:hanging="420"/>
      </w:pPr>
    </w:lvl>
    <w:lvl w:ilvl="6" w:tentative="0">
      <w:start w:val="1"/>
      <w:numFmt w:val="decimal"/>
      <w:lvlText w:val="%7."/>
      <w:lvlJc w:val="left"/>
      <w:pPr>
        <w:ind w:left="2372" w:hanging="420"/>
      </w:pPr>
    </w:lvl>
    <w:lvl w:ilvl="7" w:tentative="0">
      <w:start w:val="1"/>
      <w:numFmt w:val="lowerLetter"/>
      <w:lvlText w:val="%8)"/>
      <w:lvlJc w:val="left"/>
      <w:pPr>
        <w:ind w:left="2792" w:hanging="420"/>
      </w:pPr>
    </w:lvl>
    <w:lvl w:ilvl="8" w:tentative="0">
      <w:start w:val="1"/>
      <w:numFmt w:val="lowerRoman"/>
      <w:lvlText w:val="%9."/>
      <w:lvlJc w:val="right"/>
      <w:pPr>
        <w:ind w:left="3212" w:hanging="420"/>
      </w:pPr>
    </w:lvl>
  </w:abstractNum>
  <w:abstractNum w:abstractNumId="3">
    <w:nsid w:val="11D539EB"/>
    <w:multiLevelType w:val="multilevel"/>
    <w:tmpl w:val="11D539E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B87B91"/>
    <w:multiLevelType w:val="multilevel"/>
    <w:tmpl w:val="14B87B91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C7189F"/>
    <w:multiLevelType w:val="multilevel"/>
    <w:tmpl w:val="15C7189F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6D808B4"/>
    <w:multiLevelType w:val="multilevel"/>
    <w:tmpl w:val="16D808B4"/>
    <w:lvl w:ilvl="0" w:tentative="0">
      <w:start w:val="1"/>
      <w:numFmt w:val="decimal"/>
      <w:lvlText w:val="%1)"/>
      <w:lvlJc w:val="left"/>
      <w:pPr>
        <w:ind w:left="851" w:hanging="397"/>
      </w:pPr>
      <w:rPr>
        <w:rFonts w:hint="default"/>
        <w:strike w:val="0"/>
        <w:color w:val="auto"/>
      </w:rPr>
    </w:lvl>
    <w:lvl w:ilvl="1" w:tentative="0">
      <w:start w:val="1"/>
      <w:numFmt w:val="lowerLetter"/>
      <w:lvlText w:val="%2)"/>
      <w:lvlJc w:val="left"/>
      <w:pPr>
        <w:ind w:left="272" w:hanging="420"/>
      </w:pPr>
    </w:lvl>
    <w:lvl w:ilvl="2" w:tentative="0">
      <w:start w:val="1"/>
      <w:numFmt w:val="lowerRoman"/>
      <w:lvlText w:val="%3."/>
      <w:lvlJc w:val="right"/>
      <w:pPr>
        <w:ind w:left="692" w:hanging="420"/>
      </w:pPr>
    </w:lvl>
    <w:lvl w:ilvl="3" w:tentative="0">
      <w:start w:val="1"/>
      <w:numFmt w:val="decimal"/>
      <w:lvlText w:val="%4."/>
      <w:lvlJc w:val="left"/>
      <w:pPr>
        <w:ind w:left="1112" w:hanging="420"/>
      </w:pPr>
    </w:lvl>
    <w:lvl w:ilvl="4" w:tentative="0">
      <w:start w:val="1"/>
      <w:numFmt w:val="lowerLetter"/>
      <w:lvlText w:val="%5)"/>
      <w:lvlJc w:val="left"/>
      <w:pPr>
        <w:ind w:left="1532" w:hanging="420"/>
      </w:pPr>
    </w:lvl>
    <w:lvl w:ilvl="5" w:tentative="0">
      <w:start w:val="1"/>
      <w:numFmt w:val="lowerRoman"/>
      <w:lvlText w:val="%6."/>
      <w:lvlJc w:val="right"/>
      <w:pPr>
        <w:ind w:left="1952" w:hanging="420"/>
      </w:pPr>
    </w:lvl>
    <w:lvl w:ilvl="6" w:tentative="0">
      <w:start w:val="1"/>
      <w:numFmt w:val="decimal"/>
      <w:lvlText w:val="%7."/>
      <w:lvlJc w:val="left"/>
      <w:pPr>
        <w:ind w:left="2372" w:hanging="420"/>
      </w:pPr>
    </w:lvl>
    <w:lvl w:ilvl="7" w:tentative="0">
      <w:start w:val="1"/>
      <w:numFmt w:val="lowerLetter"/>
      <w:lvlText w:val="%8)"/>
      <w:lvlJc w:val="left"/>
      <w:pPr>
        <w:ind w:left="2792" w:hanging="420"/>
      </w:pPr>
    </w:lvl>
    <w:lvl w:ilvl="8" w:tentative="0">
      <w:start w:val="1"/>
      <w:numFmt w:val="lowerRoman"/>
      <w:lvlText w:val="%9."/>
      <w:lvlJc w:val="right"/>
      <w:pPr>
        <w:ind w:left="3212" w:hanging="420"/>
      </w:pPr>
    </w:lvl>
  </w:abstractNum>
  <w:abstractNum w:abstractNumId="7">
    <w:nsid w:val="188A0F35"/>
    <w:multiLevelType w:val="multilevel"/>
    <w:tmpl w:val="188A0F35"/>
    <w:lvl w:ilvl="0" w:tentative="0">
      <w:start w:val="1"/>
      <w:numFmt w:val="decimal"/>
      <w:lvlText w:val="%1)"/>
      <w:lvlJc w:val="left"/>
      <w:pPr>
        <w:ind w:left="851" w:hanging="397"/>
      </w:pPr>
      <w:rPr>
        <w:rFonts w:hint="default"/>
        <w:strike w:val="0"/>
        <w:color w:val="auto"/>
      </w:rPr>
    </w:lvl>
    <w:lvl w:ilvl="1" w:tentative="0">
      <w:start w:val="1"/>
      <w:numFmt w:val="lowerLetter"/>
      <w:lvlText w:val="%2)"/>
      <w:lvlJc w:val="left"/>
      <w:pPr>
        <w:ind w:left="272" w:hanging="420"/>
      </w:pPr>
    </w:lvl>
    <w:lvl w:ilvl="2" w:tentative="0">
      <w:start w:val="1"/>
      <w:numFmt w:val="lowerRoman"/>
      <w:lvlText w:val="%3."/>
      <w:lvlJc w:val="right"/>
      <w:pPr>
        <w:ind w:left="692" w:hanging="420"/>
      </w:pPr>
    </w:lvl>
    <w:lvl w:ilvl="3" w:tentative="0">
      <w:start w:val="1"/>
      <w:numFmt w:val="decimal"/>
      <w:lvlText w:val="%4."/>
      <w:lvlJc w:val="left"/>
      <w:pPr>
        <w:ind w:left="1112" w:hanging="420"/>
      </w:pPr>
    </w:lvl>
    <w:lvl w:ilvl="4" w:tentative="0">
      <w:start w:val="1"/>
      <w:numFmt w:val="lowerLetter"/>
      <w:lvlText w:val="%5)"/>
      <w:lvlJc w:val="left"/>
      <w:pPr>
        <w:ind w:left="1532" w:hanging="420"/>
      </w:pPr>
    </w:lvl>
    <w:lvl w:ilvl="5" w:tentative="0">
      <w:start w:val="1"/>
      <w:numFmt w:val="lowerRoman"/>
      <w:lvlText w:val="%6."/>
      <w:lvlJc w:val="right"/>
      <w:pPr>
        <w:ind w:left="1952" w:hanging="420"/>
      </w:pPr>
    </w:lvl>
    <w:lvl w:ilvl="6" w:tentative="0">
      <w:start w:val="1"/>
      <w:numFmt w:val="decimal"/>
      <w:lvlText w:val="%7."/>
      <w:lvlJc w:val="left"/>
      <w:pPr>
        <w:ind w:left="2372" w:hanging="420"/>
      </w:pPr>
    </w:lvl>
    <w:lvl w:ilvl="7" w:tentative="0">
      <w:start w:val="1"/>
      <w:numFmt w:val="lowerLetter"/>
      <w:lvlText w:val="%8)"/>
      <w:lvlJc w:val="left"/>
      <w:pPr>
        <w:ind w:left="2792" w:hanging="420"/>
      </w:pPr>
    </w:lvl>
    <w:lvl w:ilvl="8" w:tentative="0">
      <w:start w:val="1"/>
      <w:numFmt w:val="lowerRoman"/>
      <w:lvlText w:val="%9."/>
      <w:lvlJc w:val="right"/>
      <w:pPr>
        <w:ind w:left="3212" w:hanging="420"/>
      </w:pPr>
    </w:lvl>
  </w:abstractNum>
  <w:abstractNum w:abstractNumId="8">
    <w:nsid w:val="20AD3BC8"/>
    <w:multiLevelType w:val="multilevel"/>
    <w:tmpl w:val="20AD3BC8"/>
    <w:lvl w:ilvl="0" w:tentative="0">
      <w:start w:val="1"/>
      <w:numFmt w:val="decimal"/>
      <w:lvlText w:val="%1)"/>
      <w:lvlJc w:val="left"/>
      <w:pPr>
        <w:ind w:left="851" w:hanging="397"/>
      </w:pPr>
      <w:rPr>
        <w:rFonts w:hint="default"/>
        <w:strike w:val="0"/>
        <w:color w:val="auto"/>
      </w:rPr>
    </w:lvl>
    <w:lvl w:ilvl="1" w:tentative="0">
      <w:start w:val="1"/>
      <w:numFmt w:val="lowerLetter"/>
      <w:lvlText w:val="%2)"/>
      <w:lvlJc w:val="left"/>
      <w:pPr>
        <w:ind w:left="272" w:hanging="420"/>
      </w:pPr>
    </w:lvl>
    <w:lvl w:ilvl="2" w:tentative="0">
      <w:start w:val="1"/>
      <w:numFmt w:val="lowerRoman"/>
      <w:lvlText w:val="%3."/>
      <w:lvlJc w:val="right"/>
      <w:pPr>
        <w:ind w:left="692" w:hanging="420"/>
      </w:pPr>
    </w:lvl>
    <w:lvl w:ilvl="3" w:tentative="0">
      <w:start w:val="1"/>
      <w:numFmt w:val="decimal"/>
      <w:lvlText w:val="%4."/>
      <w:lvlJc w:val="left"/>
      <w:pPr>
        <w:ind w:left="1112" w:hanging="420"/>
      </w:pPr>
    </w:lvl>
    <w:lvl w:ilvl="4" w:tentative="0">
      <w:start w:val="1"/>
      <w:numFmt w:val="lowerLetter"/>
      <w:lvlText w:val="%5)"/>
      <w:lvlJc w:val="left"/>
      <w:pPr>
        <w:ind w:left="1532" w:hanging="420"/>
      </w:pPr>
    </w:lvl>
    <w:lvl w:ilvl="5" w:tentative="0">
      <w:start w:val="1"/>
      <w:numFmt w:val="lowerRoman"/>
      <w:lvlText w:val="%6."/>
      <w:lvlJc w:val="right"/>
      <w:pPr>
        <w:ind w:left="1952" w:hanging="420"/>
      </w:pPr>
    </w:lvl>
    <w:lvl w:ilvl="6" w:tentative="0">
      <w:start w:val="1"/>
      <w:numFmt w:val="decimal"/>
      <w:lvlText w:val="%7."/>
      <w:lvlJc w:val="left"/>
      <w:pPr>
        <w:ind w:left="2372" w:hanging="420"/>
      </w:pPr>
    </w:lvl>
    <w:lvl w:ilvl="7" w:tentative="0">
      <w:start w:val="1"/>
      <w:numFmt w:val="lowerLetter"/>
      <w:lvlText w:val="%8)"/>
      <w:lvlJc w:val="left"/>
      <w:pPr>
        <w:ind w:left="2792" w:hanging="420"/>
      </w:pPr>
    </w:lvl>
    <w:lvl w:ilvl="8" w:tentative="0">
      <w:start w:val="1"/>
      <w:numFmt w:val="lowerRoman"/>
      <w:lvlText w:val="%9."/>
      <w:lvlJc w:val="right"/>
      <w:pPr>
        <w:ind w:left="3212" w:hanging="420"/>
      </w:pPr>
    </w:lvl>
  </w:abstractNum>
  <w:abstractNum w:abstractNumId="9">
    <w:nsid w:val="2208476B"/>
    <w:multiLevelType w:val="multilevel"/>
    <w:tmpl w:val="2208476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3DE2B02"/>
    <w:multiLevelType w:val="multilevel"/>
    <w:tmpl w:val="23DE2B02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9133DFC"/>
    <w:multiLevelType w:val="multilevel"/>
    <w:tmpl w:val="39133DF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B6E2EE1"/>
    <w:multiLevelType w:val="multilevel"/>
    <w:tmpl w:val="3B6E2EE1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455C0A64"/>
    <w:multiLevelType w:val="multilevel"/>
    <w:tmpl w:val="455C0A64"/>
    <w:lvl w:ilvl="0" w:tentative="0">
      <w:start w:val="1"/>
      <w:numFmt w:val="bullet"/>
      <w:lvlText w:val=""/>
      <w:lvlJc w:val="left"/>
      <w:pPr>
        <w:ind w:left="127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9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1" w:hanging="420"/>
      </w:pPr>
      <w:rPr>
        <w:rFonts w:hint="default" w:ascii="Wingdings" w:hAnsi="Wingdings"/>
      </w:rPr>
    </w:lvl>
  </w:abstractNum>
  <w:abstractNum w:abstractNumId="14">
    <w:nsid w:val="48D25935"/>
    <w:multiLevelType w:val="multilevel"/>
    <w:tmpl w:val="48D25935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A281FB4"/>
    <w:multiLevelType w:val="multilevel"/>
    <w:tmpl w:val="4A281FB4"/>
    <w:lvl w:ilvl="0" w:tentative="0">
      <w:start w:val="1"/>
      <w:numFmt w:val="decimal"/>
      <w:pStyle w:val="2"/>
      <w:lvlText w:val="%1"/>
      <w:lvlJc w:val="left"/>
      <w:pPr>
        <w:tabs>
          <w:tab w:val="left" w:pos="567"/>
        </w:tabs>
        <w:ind w:left="567" w:hanging="567"/>
      </w:pPr>
      <w:rPr>
        <w:rFonts w:hint="eastAsia"/>
        <w:b/>
        <w:bCs w:val="0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2" w:tentative="0">
      <w:start w:val="1"/>
      <w:numFmt w:val="decimal"/>
      <w:lvlText w:val="%2.%1.%3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3" w:tentative="0">
      <w:start w:val="1"/>
      <w:numFmt w:val="decimal"/>
      <w:lvlText w:val="%3%1.%2..%4"/>
      <w:lvlJc w:val="left"/>
      <w:pPr>
        <w:tabs>
          <w:tab w:val="left" w:pos="1500"/>
        </w:tabs>
        <w:ind w:left="1500" w:hanging="1080"/>
      </w:pPr>
      <w:rPr>
        <w:rFonts w:hint="eastAsia"/>
      </w:rPr>
    </w:lvl>
    <w:lvl w:ilvl="4" w:tentative="0">
      <w:start w:val="1"/>
      <w:numFmt w:val="decimal"/>
      <w:lvlText w:val="%4%1.%2.%3..%5"/>
      <w:lvlJc w:val="left"/>
      <w:pPr>
        <w:tabs>
          <w:tab w:val="left" w:pos="1500"/>
        </w:tabs>
        <w:ind w:left="150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60"/>
        </w:tabs>
        <w:ind w:left="1860" w:hanging="144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60"/>
        </w:tabs>
        <w:ind w:left="1860" w:hanging="14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220"/>
        </w:tabs>
        <w:ind w:left="2220" w:hanging="180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220"/>
        </w:tabs>
        <w:ind w:left="2220" w:hanging="1800"/>
      </w:pPr>
      <w:rPr>
        <w:rFonts w:hint="eastAsia"/>
      </w:rPr>
    </w:lvl>
  </w:abstractNum>
  <w:abstractNum w:abstractNumId="16">
    <w:nsid w:val="515623EC"/>
    <w:multiLevelType w:val="multilevel"/>
    <w:tmpl w:val="515623E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50B5F39"/>
    <w:multiLevelType w:val="multilevel"/>
    <w:tmpl w:val="550B5F39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3D06A04"/>
    <w:multiLevelType w:val="multilevel"/>
    <w:tmpl w:val="63D06A04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C210ADA"/>
    <w:multiLevelType w:val="multilevel"/>
    <w:tmpl w:val="6C210ADA"/>
    <w:lvl w:ilvl="0" w:tentative="0">
      <w:start w:val="1"/>
      <w:numFmt w:val="decimal"/>
      <w:lvlText w:val="%1)"/>
      <w:lvlJc w:val="left"/>
      <w:pPr>
        <w:ind w:left="851" w:hanging="397"/>
      </w:pPr>
      <w:rPr>
        <w:rFonts w:hint="default"/>
        <w:strike w:val="0"/>
        <w:color w:val="auto"/>
      </w:rPr>
    </w:lvl>
    <w:lvl w:ilvl="1" w:tentative="0">
      <w:start w:val="1"/>
      <w:numFmt w:val="lowerLetter"/>
      <w:lvlText w:val="%2)"/>
      <w:lvlJc w:val="left"/>
      <w:pPr>
        <w:ind w:left="272" w:hanging="420"/>
      </w:pPr>
    </w:lvl>
    <w:lvl w:ilvl="2" w:tentative="0">
      <w:start w:val="1"/>
      <w:numFmt w:val="lowerRoman"/>
      <w:lvlText w:val="%3."/>
      <w:lvlJc w:val="right"/>
      <w:pPr>
        <w:ind w:left="692" w:hanging="420"/>
      </w:pPr>
    </w:lvl>
    <w:lvl w:ilvl="3" w:tentative="0">
      <w:start w:val="1"/>
      <w:numFmt w:val="decimal"/>
      <w:lvlText w:val="%4."/>
      <w:lvlJc w:val="left"/>
      <w:pPr>
        <w:ind w:left="1112" w:hanging="420"/>
      </w:pPr>
    </w:lvl>
    <w:lvl w:ilvl="4" w:tentative="0">
      <w:start w:val="1"/>
      <w:numFmt w:val="lowerLetter"/>
      <w:lvlText w:val="%5)"/>
      <w:lvlJc w:val="left"/>
      <w:pPr>
        <w:ind w:left="1532" w:hanging="420"/>
      </w:pPr>
    </w:lvl>
    <w:lvl w:ilvl="5" w:tentative="0">
      <w:start w:val="1"/>
      <w:numFmt w:val="lowerRoman"/>
      <w:lvlText w:val="%6."/>
      <w:lvlJc w:val="right"/>
      <w:pPr>
        <w:ind w:left="1952" w:hanging="420"/>
      </w:pPr>
    </w:lvl>
    <w:lvl w:ilvl="6" w:tentative="0">
      <w:start w:val="1"/>
      <w:numFmt w:val="decimal"/>
      <w:lvlText w:val="%7."/>
      <w:lvlJc w:val="left"/>
      <w:pPr>
        <w:ind w:left="2372" w:hanging="420"/>
      </w:pPr>
    </w:lvl>
    <w:lvl w:ilvl="7" w:tentative="0">
      <w:start w:val="1"/>
      <w:numFmt w:val="lowerLetter"/>
      <w:lvlText w:val="%8)"/>
      <w:lvlJc w:val="left"/>
      <w:pPr>
        <w:ind w:left="2792" w:hanging="420"/>
      </w:pPr>
    </w:lvl>
    <w:lvl w:ilvl="8" w:tentative="0">
      <w:start w:val="1"/>
      <w:numFmt w:val="lowerRoman"/>
      <w:lvlText w:val="%9."/>
      <w:lvlJc w:val="right"/>
      <w:pPr>
        <w:ind w:left="3212" w:hanging="420"/>
      </w:pPr>
    </w:lvl>
  </w:abstractNum>
  <w:abstractNum w:abstractNumId="20">
    <w:nsid w:val="71D5478B"/>
    <w:multiLevelType w:val="multilevel"/>
    <w:tmpl w:val="71D5478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98416E3"/>
    <w:multiLevelType w:val="multilevel"/>
    <w:tmpl w:val="798416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2">
    <w:nsid w:val="7B676F76"/>
    <w:multiLevelType w:val="multilevel"/>
    <w:tmpl w:val="7B676F76"/>
    <w:lvl w:ilvl="0" w:tentative="0">
      <w:start w:val="1"/>
      <w:numFmt w:val="decimal"/>
      <w:lvlText w:val="%1)"/>
      <w:lvlJc w:val="left"/>
      <w:pPr>
        <w:ind w:left="851" w:hanging="397"/>
      </w:pPr>
      <w:rPr>
        <w:rFonts w:hint="default"/>
        <w:strike w:val="0"/>
        <w:color w:val="auto"/>
      </w:rPr>
    </w:lvl>
    <w:lvl w:ilvl="1" w:tentative="0">
      <w:start w:val="1"/>
      <w:numFmt w:val="lowerLetter"/>
      <w:lvlText w:val="%2)"/>
      <w:lvlJc w:val="left"/>
      <w:pPr>
        <w:ind w:left="272" w:hanging="420"/>
      </w:pPr>
    </w:lvl>
    <w:lvl w:ilvl="2" w:tentative="0">
      <w:start w:val="1"/>
      <w:numFmt w:val="lowerRoman"/>
      <w:lvlText w:val="%3."/>
      <w:lvlJc w:val="right"/>
      <w:pPr>
        <w:ind w:left="692" w:hanging="420"/>
      </w:pPr>
    </w:lvl>
    <w:lvl w:ilvl="3" w:tentative="0">
      <w:start w:val="1"/>
      <w:numFmt w:val="decimal"/>
      <w:lvlText w:val="%4."/>
      <w:lvlJc w:val="left"/>
      <w:pPr>
        <w:ind w:left="1112" w:hanging="420"/>
      </w:pPr>
    </w:lvl>
    <w:lvl w:ilvl="4" w:tentative="0">
      <w:start w:val="1"/>
      <w:numFmt w:val="lowerLetter"/>
      <w:lvlText w:val="%5)"/>
      <w:lvlJc w:val="left"/>
      <w:pPr>
        <w:ind w:left="1532" w:hanging="420"/>
      </w:pPr>
    </w:lvl>
    <w:lvl w:ilvl="5" w:tentative="0">
      <w:start w:val="1"/>
      <w:numFmt w:val="lowerRoman"/>
      <w:lvlText w:val="%6."/>
      <w:lvlJc w:val="right"/>
      <w:pPr>
        <w:ind w:left="1952" w:hanging="420"/>
      </w:pPr>
    </w:lvl>
    <w:lvl w:ilvl="6" w:tentative="0">
      <w:start w:val="1"/>
      <w:numFmt w:val="decimal"/>
      <w:lvlText w:val="%7."/>
      <w:lvlJc w:val="left"/>
      <w:pPr>
        <w:ind w:left="2372" w:hanging="420"/>
      </w:pPr>
    </w:lvl>
    <w:lvl w:ilvl="7" w:tentative="0">
      <w:start w:val="1"/>
      <w:numFmt w:val="lowerLetter"/>
      <w:lvlText w:val="%8)"/>
      <w:lvlJc w:val="left"/>
      <w:pPr>
        <w:ind w:left="2792" w:hanging="420"/>
      </w:pPr>
    </w:lvl>
    <w:lvl w:ilvl="8" w:tentative="0">
      <w:start w:val="1"/>
      <w:numFmt w:val="lowerRoman"/>
      <w:lvlText w:val="%9."/>
      <w:lvlJc w:val="right"/>
      <w:pPr>
        <w:ind w:left="3212" w:hanging="420"/>
      </w:p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13"/>
  </w:num>
  <w:num w:numId="5">
    <w:abstractNumId w:val="19"/>
  </w:num>
  <w:num w:numId="6">
    <w:abstractNumId w:val="8"/>
  </w:num>
  <w:num w:numId="7">
    <w:abstractNumId w:val="7"/>
  </w:num>
  <w:num w:numId="8">
    <w:abstractNumId w:val="2"/>
  </w:num>
  <w:num w:numId="9">
    <w:abstractNumId w:val="22"/>
  </w:num>
  <w:num w:numId="10">
    <w:abstractNumId w:val="3"/>
  </w:num>
  <w:num w:numId="11">
    <w:abstractNumId w:val="9"/>
  </w:num>
  <w:num w:numId="12">
    <w:abstractNumId w:val="16"/>
  </w:num>
  <w:num w:numId="13">
    <w:abstractNumId w:val="17"/>
  </w:num>
  <w:num w:numId="14">
    <w:abstractNumId w:val="4"/>
  </w:num>
  <w:num w:numId="15">
    <w:abstractNumId w:val="21"/>
  </w:num>
  <w:num w:numId="16">
    <w:abstractNumId w:val="18"/>
  </w:num>
  <w:num w:numId="17">
    <w:abstractNumId w:val="11"/>
  </w:num>
  <w:num w:numId="18">
    <w:abstractNumId w:val="12"/>
  </w:num>
  <w:num w:numId="19">
    <w:abstractNumId w:val="14"/>
  </w:num>
  <w:num w:numId="20">
    <w:abstractNumId w:val="20"/>
  </w:num>
  <w:num w:numId="21">
    <w:abstractNumId w:val="0"/>
  </w:num>
  <w:num w:numId="22">
    <w:abstractNumId w:val="5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6EA"/>
    <w:rsid w:val="00000042"/>
    <w:rsid w:val="0000070E"/>
    <w:rsid w:val="00000BFD"/>
    <w:rsid w:val="00000C88"/>
    <w:rsid w:val="00000CC0"/>
    <w:rsid w:val="000013D7"/>
    <w:rsid w:val="00001E18"/>
    <w:rsid w:val="00001EAA"/>
    <w:rsid w:val="00002134"/>
    <w:rsid w:val="000021D4"/>
    <w:rsid w:val="00002775"/>
    <w:rsid w:val="00002CC7"/>
    <w:rsid w:val="00003A0B"/>
    <w:rsid w:val="00003AAE"/>
    <w:rsid w:val="00003EBC"/>
    <w:rsid w:val="000044C3"/>
    <w:rsid w:val="000053F4"/>
    <w:rsid w:val="00005813"/>
    <w:rsid w:val="0000646F"/>
    <w:rsid w:val="00007439"/>
    <w:rsid w:val="00007449"/>
    <w:rsid w:val="000077EC"/>
    <w:rsid w:val="0001000D"/>
    <w:rsid w:val="000108E5"/>
    <w:rsid w:val="00010962"/>
    <w:rsid w:val="00011CBC"/>
    <w:rsid w:val="00012013"/>
    <w:rsid w:val="00012D71"/>
    <w:rsid w:val="0001323F"/>
    <w:rsid w:val="00013EE7"/>
    <w:rsid w:val="00013F89"/>
    <w:rsid w:val="00014D05"/>
    <w:rsid w:val="00015060"/>
    <w:rsid w:val="00015316"/>
    <w:rsid w:val="0001576A"/>
    <w:rsid w:val="00016630"/>
    <w:rsid w:val="00016984"/>
    <w:rsid w:val="00017472"/>
    <w:rsid w:val="000176F6"/>
    <w:rsid w:val="00017754"/>
    <w:rsid w:val="000177C1"/>
    <w:rsid w:val="000179C2"/>
    <w:rsid w:val="00017A45"/>
    <w:rsid w:val="00020059"/>
    <w:rsid w:val="000200B4"/>
    <w:rsid w:val="00020139"/>
    <w:rsid w:val="00020764"/>
    <w:rsid w:val="000209AB"/>
    <w:rsid w:val="000210CD"/>
    <w:rsid w:val="00021494"/>
    <w:rsid w:val="000233B0"/>
    <w:rsid w:val="00023829"/>
    <w:rsid w:val="00023853"/>
    <w:rsid w:val="00023AAE"/>
    <w:rsid w:val="00024716"/>
    <w:rsid w:val="00024953"/>
    <w:rsid w:val="00024B24"/>
    <w:rsid w:val="000254C8"/>
    <w:rsid w:val="00025577"/>
    <w:rsid w:val="000256BD"/>
    <w:rsid w:val="00025936"/>
    <w:rsid w:val="00025E6D"/>
    <w:rsid w:val="000269CC"/>
    <w:rsid w:val="00026D32"/>
    <w:rsid w:val="00026EBB"/>
    <w:rsid w:val="0002727C"/>
    <w:rsid w:val="00027FD8"/>
    <w:rsid w:val="0003009C"/>
    <w:rsid w:val="000305AC"/>
    <w:rsid w:val="00030F6C"/>
    <w:rsid w:val="00031089"/>
    <w:rsid w:val="00031980"/>
    <w:rsid w:val="00031C89"/>
    <w:rsid w:val="00031E59"/>
    <w:rsid w:val="00032158"/>
    <w:rsid w:val="000325CF"/>
    <w:rsid w:val="000329B1"/>
    <w:rsid w:val="00032C5F"/>
    <w:rsid w:val="000331DA"/>
    <w:rsid w:val="000333D7"/>
    <w:rsid w:val="00033831"/>
    <w:rsid w:val="0003383D"/>
    <w:rsid w:val="00033F5B"/>
    <w:rsid w:val="000345FA"/>
    <w:rsid w:val="00035887"/>
    <w:rsid w:val="0003594F"/>
    <w:rsid w:val="00035B61"/>
    <w:rsid w:val="00035B94"/>
    <w:rsid w:val="0003719E"/>
    <w:rsid w:val="00040060"/>
    <w:rsid w:val="000407FA"/>
    <w:rsid w:val="000410CB"/>
    <w:rsid w:val="00041179"/>
    <w:rsid w:val="000412E3"/>
    <w:rsid w:val="00041413"/>
    <w:rsid w:val="00042391"/>
    <w:rsid w:val="000426AA"/>
    <w:rsid w:val="00042C31"/>
    <w:rsid w:val="00042DD2"/>
    <w:rsid w:val="0004320E"/>
    <w:rsid w:val="00043302"/>
    <w:rsid w:val="00043CB6"/>
    <w:rsid w:val="000441A5"/>
    <w:rsid w:val="000441E2"/>
    <w:rsid w:val="00044428"/>
    <w:rsid w:val="0004523E"/>
    <w:rsid w:val="0004559A"/>
    <w:rsid w:val="000459B5"/>
    <w:rsid w:val="00045C10"/>
    <w:rsid w:val="0004666C"/>
    <w:rsid w:val="00046860"/>
    <w:rsid w:val="00046D3E"/>
    <w:rsid w:val="000474A8"/>
    <w:rsid w:val="000474F7"/>
    <w:rsid w:val="000476C3"/>
    <w:rsid w:val="000509F2"/>
    <w:rsid w:val="00050D9D"/>
    <w:rsid w:val="00050F43"/>
    <w:rsid w:val="00050F8B"/>
    <w:rsid w:val="00051876"/>
    <w:rsid w:val="000529EC"/>
    <w:rsid w:val="00053492"/>
    <w:rsid w:val="00053BC8"/>
    <w:rsid w:val="00054163"/>
    <w:rsid w:val="00054D40"/>
    <w:rsid w:val="00055188"/>
    <w:rsid w:val="000557C4"/>
    <w:rsid w:val="00055991"/>
    <w:rsid w:val="00055B1A"/>
    <w:rsid w:val="000562B3"/>
    <w:rsid w:val="000568BC"/>
    <w:rsid w:val="00056C37"/>
    <w:rsid w:val="000572A2"/>
    <w:rsid w:val="000577E6"/>
    <w:rsid w:val="00057829"/>
    <w:rsid w:val="00057BE7"/>
    <w:rsid w:val="00057C34"/>
    <w:rsid w:val="000600DD"/>
    <w:rsid w:val="00060105"/>
    <w:rsid w:val="00060B47"/>
    <w:rsid w:val="00060C7B"/>
    <w:rsid w:val="00061B6D"/>
    <w:rsid w:val="00062892"/>
    <w:rsid w:val="000628EB"/>
    <w:rsid w:val="000633F9"/>
    <w:rsid w:val="00063935"/>
    <w:rsid w:val="00063B8A"/>
    <w:rsid w:val="00063BE2"/>
    <w:rsid w:val="000641D0"/>
    <w:rsid w:val="000642E2"/>
    <w:rsid w:val="00064A47"/>
    <w:rsid w:val="00064B76"/>
    <w:rsid w:val="00065619"/>
    <w:rsid w:val="000657B1"/>
    <w:rsid w:val="00065AB9"/>
    <w:rsid w:val="00065BF2"/>
    <w:rsid w:val="000660D2"/>
    <w:rsid w:val="00066FA6"/>
    <w:rsid w:val="00067592"/>
    <w:rsid w:val="000707D3"/>
    <w:rsid w:val="0007086D"/>
    <w:rsid w:val="000708F0"/>
    <w:rsid w:val="00070FF1"/>
    <w:rsid w:val="0007141F"/>
    <w:rsid w:val="00071508"/>
    <w:rsid w:val="00071822"/>
    <w:rsid w:val="00071991"/>
    <w:rsid w:val="00071E7E"/>
    <w:rsid w:val="00072568"/>
    <w:rsid w:val="00072F22"/>
    <w:rsid w:val="00072F5F"/>
    <w:rsid w:val="00073098"/>
    <w:rsid w:val="00073366"/>
    <w:rsid w:val="00073F32"/>
    <w:rsid w:val="00074079"/>
    <w:rsid w:val="00075160"/>
    <w:rsid w:val="00076018"/>
    <w:rsid w:val="0007609B"/>
    <w:rsid w:val="00076163"/>
    <w:rsid w:val="000765D7"/>
    <w:rsid w:val="0007678B"/>
    <w:rsid w:val="00076BD0"/>
    <w:rsid w:val="00076C6F"/>
    <w:rsid w:val="00076C95"/>
    <w:rsid w:val="00076CEF"/>
    <w:rsid w:val="00077362"/>
    <w:rsid w:val="000805ED"/>
    <w:rsid w:val="000807BD"/>
    <w:rsid w:val="0008138F"/>
    <w:rsid w:val="0008139B"/>
    <w:rsid w:val="000813DE"/>
    <w:rsid w:val="000815DF"/>
    <w:rsid w:val="00082308"/>
    <w:rsid w:val="00082782"/>
    <w:rsid w:val="00082DCF"/>
    <w:rsid w:val="00082E0E"/>
    <w:rsid w:val="00082EDE"/>
    <w:rsid w:val="00083311"/>
    <w:rsid w:val="000834F1"/>
    <w:rsid w:val="00083799"/>
    <w:rsid w:val="00083997"/>
    <w:rsid w:val="0008405B"/>
    <w:rsid w:val="00084127"/>
    <w:rsid w:val="00085618"/>
    <w:rsid w:val="00085EC9"/>
    <w:rsid w:val="00086175"/>
    <w:rsid w:val="000865E3"/>
    <w:rsid w:val="00086EB8"/>
    <w:rsid w:val="00086FAE"/>
    <w:rsid w:val="00087065"/>
    <w:rsid w:val="00087396"/>
    <w:rsid w:val="0008788A"/>
    <w:rsid w:val="000878CA"/>
    <w:rsid w:val="00087C7B"/>
    <w:rsid w:val="00090713"/>
    <w:rsid w:val="000907F3"/>
    <w:rsid w:val="00090838"/>
    <w:rsid w:val="00091727"/>
    <w:rsid w:val="00091D1D"/>
    <w:rsid w:val="00091F85"/>
    <w:rsid w:val="00091FDB"/>
    <w:rsid w:val="00092EF5"/>
    <w:rsid w:val="00093422"/>
    <w:rsid w:val="00093D9C"/>
    <w:rsid w:val="00093F82"/>
    <w:rsid w:val="00094462"/>
    <w:rsid w:val="00094BBC"/>
    <w:rsid w:val="00094EB6"/>
    <w:rsid w:val="00095BB9"/>
    <w:rsid w:val="000964D0"/>
    <w:rsid w:val="000973C7"/>
    <w:rsid w:val="00097AC0"/>
    <w:rsid w:val="000A0012"/>
    <w:rsid w:val="000A0605"/>
    <w:rsid w:val="000A0A0A"/>
    <w:rsid w:val="000A0A4B"/>
    <w:rsid w:val="000A0F97"/>
    <w:rsid w:val="000A10CE"/>
    <w:rsid w:val="000A200D"/>
    <w:rsid w:val="000A20C9"/>
    <w:rsid w:val="000A2E7F"/>
    <w:rsid w:val="000A3065"/>
    <w:rsid w:val="000A3200"/>
    <w:rsid w:val="000A396F"/>
    <w:rsid w:val="000A422A"/>
    <w:rsid w:val="000A43F5"/>
    <w:rsid w:val="000A4446"/>
    <w:rsid w:val="000A4AF3"/>
    <w:rsid w:val="000A4B19"/>
    <w:rsid w:val="000A4EC1"/>
    <w:rsid w:val="000A59E6"/>
    <w:rsid w:val="000A602B"/>
    <w:rsid w:val="000A738F"/>
    <w:rsid w:val="000A7B42"/>
    <w:rsid w:val="000B0107"/>
    <w:rsid w:val="000B0242"/>
    <w:rsid w:val="000B06D0"/>
    <w:rsid w:val="000B0C4E"/>
    <w:rsid w:val="000B0CBA"/>
    <w:rsid w:val="000B1371"/>
    <w:rsid w:val="000B16E5"/>
    <w:rsid w:val="000B2A2B"/>
    <w:rsid w:val="000B2BD9"/>
    <w:rsid w:val="000B2DC7"/>
    <w:rsid w:val="000B319E"/>
    <w:rsid w:val="000B324F"/>
    <w:rsid w:val="000B3319"/>
    <w:rsid w:val="000B33A7"/>
    <w:rsid w:val="000B3EE3"/>
    <w:rsid w:val="000B43D5"/>
    <w:rsid w:val="000B4ACD"/>
    <w:rsid w:val="000B4C82"/>
    <w:rsid w:val="000B500B"/>
    <w:rsid w:val="000B5189"/>
    <w:rsid w:val="000B51A4"/>
    <w:rsid w:val="000B5A24"/>
    <w:rsid w:val="000B5EFC"/>
    <w:rsid w:val="000B5FE6"/>
    <w:rsid w:val="000B6094"/>
    <w:rsid w:val="000B647C"/>
    <w:rsid w:val="000B760A"/>
    <w:rsid w:val="000B7878"/>
    <w:rsid w:val="000B799E"/>
    <w:rsid w:val="000B7C87"/>
    <w:rsid w:val="000B7E56"/>
    <w:rsid w:val="000B7EC1"/>
    <w:rsid w:val="000C047E"/>
    <w:rsid w:val="000C092C"/>
    <w:rsid w:val="000C0B11"/>
    <w:rsid w:val="000C15A8"/>
    <w:rsid w:val="000C18B8"/>
    <w:rsid w:val="000C1E94"/>
    <w:rsid w:val="000C1ECA"/>
    <w:rsid w:val="000C369D"/>
    <w:rsid w:val="000C49AE"/>
    <w:rsid w:val="000C50C3"/>
    <w:rsid w:val="000C62F6"/>
    <w:rsid w:val="000C6CF0"/>
    <w:rsid w:val="000C7663"/>
    <w:rsid w:val="000C7946"/>
    <w:rsid w:val="000C7A86"/>
    <w:rsid w:val="000D06DF"/>
    <w:rsid w:val="000D1638"/>
    <w:rsid w:val="000D1C2B"/>
    <w:rsid w:val="000D204D"/>
    <w:rsid w:val="000D288D"/>
    <w:rsid w:val="000D28C9"/>
    <w:rsid w:val="000D2A32"/>
    <w:rsid w:val="000D32E3"/>
    <w:rsid w:val="000D3312"/>
    <w:rsid w:val="000D3739"/>
    <w:rsid w:val="000D3BC6"/>
    <w:rsid w:val="000D3E21"/>
    <w:rsid w:val="000D42D3"/>
    <w:rsid w:val="000D44C0"/>
    <w:rsid w:val="000D4B87"/>
    <w:rsid w:val="000D5061"/>
    <w:rsid w:val="000D5D8D"/>
    <w:rsid w:val="000D6095"/>
    <w:rsid w:val="000D6441"/>
    <w:rsid w:val="000D6675"/>
    <w:rsid w:val="000D691B"/>
    <w:rsid w:val="000D7876"/>
    <w:rsid w:val="000D7B5A"/>
    <w:rsid w:val="000D7C61"/>
    <w:rsid w:val="000D7FF9"/>
    <w:rsid w:val="000E098C"/>
    <w:rsid w:val="000E16E6"/>
    <w:rsid w:val="000E1980"/>
    <w:rsid w:val="000E2047"/>
    <w:rsid w:val="000E2148"/>
    <w:rsid w:val="000E3D1A"/>
    <w:rsid w:val="000E3FF1"/>
    <w:rsid w:val="000E40E4"/>
    <w:rsid w:val="000E434D"/>
    <w:rsid w:val="000E46F0"/>
    <w:rsid w:val="000E47FD"/>
    <w:rsid w:val="000E5665"/>
    <w:rsid w:val="000E67F5"/>
    <w:rsid w:val="000E72B6"/>
    <w:rsid w:val="000E74EB"/>
    <w:rsid w:val="000E7536"/>
    <w:rsid w:val="000E7677"/>
    <w:rsid w:val="000E7FE1"/>
    <w:rsid w:val="000F00DC"/>
    <w:rsid w:val="000F02FF"/>
    <w:rsid w:val="000F0447"/>
    <w:rsid w:val="000F04DF"/>
    <w:rsid w:val="000F0D97"/>
    <w:rsid w:val="000F0EB6"/>
    <w:rsid w:val="000F15D1"/>
    <w:rsid w:val="000F1A90"/>
    <w:rsid w:val="000F258C"/>
    <w:rsid w:val="000F28D4"/>
    <w:rsid w:val="000F3073"/>
    <w:rsid w:val="000F37A0"/>
    <w:rsid w:val="000F3862"/>
    <w:rsid w:val="000F4929"/>
    <w:rsid w:val="000F4CCE"/>
    <w:rsid w:val="000F4E14"/>
    <w:rsid w:val="000F558E"/>
    <w:rsid w:val="000F6B1C"/>
    <w:rsid w:val="000F6B7C"/>
    <w:rsid w:val="000F6CB2"/>
    <w:rsid w:val="000F72B8"/>
    <w:rsid w:val="000F77DF"/>
    <w:rsid w:val="000F7D8D"/>
    <w:rsid w:val="000F7EA6"/>
    <w:rsid w:val="000F7F84"/>
    <w:rsid w:val="001014C4"/>
    <w:rsid w:val="00102B5C"/>
    <w:rsid w:val="00102E7B"/>
    <w:rsid w:val="00103434"/>
    <w:rsid w:val="00103A81"/>
    <w:rsid w:val="00103B98"/>
    <w:rsid w:val="00103E4C"/>
    <w:rsid w:val="00103F09"/>
    <w:rsid w:val="00104E26"/>
    <w:rsid w:val="00104EB1"/>
    <w:rsid w:val="00104EB2"/>
    <w:rsid w:val="00105111"/>
    <w:rsid w:val="00105273"/>
    <w:rsid w:val="00105363"/>
    <w:rsid w:val="00105A84"/>
    <w:rsid w:val="00105BDF"/>
    <w:rsid w:val="00106208"/>
    <w:rsid w:val="001063A0"/>
    <w:rsid w:val="00107350"/>
    <w:rsid w:val="00107B27"/>
    <w:rsid w:val="00107B57"/>
    <w:rsid w:val="00107BC6"/>
    <w:rsid w:val="00110B76"/>
    <w:rsid w:val="00110FA0"/>
    <w:rsid w:val="0011135A"/>
    <w:rsid w:val="00111578"/>
    <w:rsid w:val="001125E2"/>
    <w:rsid w:val="00112AD0"/>
    <w:rsid w:val="0011361A"/>
    <w:rsid w:val="00113EDC"/>
    <w:rsid w:val="001143DA"/>
    <w:rsid w:val="001149B9"/>
    <w:rsid w:val="0011562D"/>
    <w:rsid w:val="00115924"/>
    <w:rsid w:val="0011646C"/>
    <w:rsid w:val="00116782"/>
    <w:rsid w:val="0011680F"/>
    <w:rsid w:val="001169FB"/>
    <w:rsid w:val="00116D22"/>
    <w:rsid w:val="00117E5E"/>
    <w:rsid w:val="00117FE3"/>
    <w:rsid w:val="001200C3"/>
    <w:rsid w:val="0012060B"/>
    <w:rsid w:val="00120F10"/>
    <w:rsid w:val="001222AD"/>
    <w:rsid w:val="001224BC"/>
    <w:rsid w:val="00122653"/>
    <w:rsid w:val="00122A2C"/>
    <w:rsid w:val="00122C19"/>
    <w:rsid w:val="001242F9"/>
    <w:rsid w:val="00124917"/>
    <w:rsid w:val="00124C5D"/>
    <w:rsid w:val="001256E6"/>
    <w:rsid w:val="00125A63"/>
    <w:rsid w:val="00125C06"/>
    <w:rsid w:val="00125F87"/>
    <w:rsid w:val="001263E5"/>
    <w:rsid w:val="00126409"/>
    <w:rsid w:val="00126743"/>
    <w:rsid w:val="00126A23"/>
    <w:rsid w:val="00126AB7"/>
    <w:rsid w:val="00126FA7"/>
    <w:rsid w:val="0012754D"/>
    <w:rsid w:val="001276F0"/>
    <w:rsid w:val="0012791E"/>
    <w:rsid w:val="00130413"/>
    <w:rsid w:val="001306DA"/>
    <w:rsid w:val="001309AD"/>
    <w:rsid w:val="00130E81"/>
    <w:rsid w:val="00131076"/>
    <w:rsid w:val="00131306"/>
    <w:rsid w:val="00131A17"/>
    <w:rsid w:val="00131AF9"/>
    <w:rsid w:val="00132603"/>
    <w:rsid w:val="00132912"/>
    <w:rsid w:val="00132A26"/>
    <w:rsid w:val="00133637"/>
    <w:rsid w:val="0013382C"/>
    <w:rsid w:val="00133A3C"/>
    <w:rsid w:val="001343CA"/>
    <w:rsid w:val="001343EA"/>
    <w:rsid w:val="00134EB7"/>
    <w:rsid w:val="0013536A"/>
    <w:rsid w:val="00137054"/>
    <w:rsid w:val="001379A3"/>
    <w:rsid w:val="00137F40"/>
    <w:rsid w:val="00140817"/>
    <w:rsid w:val="00140B10"/>
    <w:rsid w:val="00140F8B"/>
    <w:rsid w:val="00141B88"/>
    <w:rsid w:val="001429BF"/>
    <w:rsid w:val="00142F66"/>
    <w:rsid w:val="00143A22"/>
    <w:rsid w:val="0014482B"/>
    <w:rsid w:val="00144DB1"/>
    <w:rsid w:val="001453DD"/>
    <w:rsid w:val="00145E1B"/>
    <w:rsid w:val="00145EA3"/>
    <w:rsid w:val="0014624E"/>
    <w:rsid w:val="00146468"/>
    <w:rsid w:val="00146B67"/>
    <w:rsid w:val="0014703D"/>
    <w:rsid w:val="00147254"/>
    <w:rsid w:val="0014729D"/>
    <w:rsid w:val="0015050D"/>
    <w:rsid w:val="00150AE5"/>
    <w:rsid w:val="00151198"/>
    <w:rsid w:val="001515A6"/>
    <w:rsid w:val="001515BB"/>
    <w:rsid w:val="001520F3"/>
    <w:rsid w:val="00152F8A"/>
    <w:rsid w:val="00152FAC"/>
    <w:rsid w:val="00153718"/>
    <w:rsid w:val="00154722"/>
    <w:rsid w:val="0015495B"/>
    <w:rsid w:val="00154AE5"/>
    <w:rsid w:val="00154AFE"/>
    <w:rsid w:val="001551E7"/>
    <w:rsid w:val="00155C2C"/>
    <w:rsid w:val="001569BD"/>
    <w:rsid w:val="00156D4E"/>
    <w:rsid w:val="00156EC5"/>
    <w:rsid w:val="0015713E"/>
    <w:rsid w:val="001573F9"/>
    <w:rsid w:val="00157E07"/>
    <w:rsid w:val="00157F63"/>
    <w:rsid w:val="0016038C"/>
    <w:rsid w:val="00160497"/>
    <w:rsid w:val="001609A6"/>
    <w:rsid w:val="00160D67"/>
    <w:rsid w:val="00160F3B"/>
    <w:rsid w:val="00160F9C"/>
    <w:rsid w:val="001618B7"/>
    <w:rsid w:val="001619A9"/>
    <w:rsid w:val="00162B74"/>
    <w:rsid w:val="00162CBB"/>
    <w:rsid w:val="0016347A"/>
    <w:rsid w:val="00163550"/>
    <w:rsid w:val="0016359A"/>
    <w:rsid w:val="00163989"/>
    <w:rsid w:val="00163A29"/>
    <w:rsid w:val="00163A60"/>
    <w:rsid w:val="00163CBA"/>
    <w:rsid w:val="0016420D"/>
    <w:rsid w:val="00164C10"/>
    <w:rsid w:val="001657AC"/>
    <w:rsid w:val="00165B64"/>
    <w:rsid w:val="00165B97"/>
    <w:rsid w:val="001665C5"/>
    <w:rsid w:val="001667C8"/>
    <w:rsid w:val="00166803"/>
    <w:rsid w:val="00166C1B"/>
    <w:rsid w:val="0016706F"/>
    <w:rsid w:val="00167308"/>
    <w:rsid w:val="00167518"/>
    <w:rsid w:val="0016777D"/>
    <w:rsid w:val="00167B73"/>
    <w:rsid w:val="0017081E"/>
    <w:rsid w:val="0017101F"/>
    <w:rsid w:val="00172E0D"/>
    <w:rsid w:val="00173443"/>
    <w:rsid w:val="00173AD2"/>
    <w:rsid w:val="00173DAF"/>
    <w:rsid w:val="001745A4"/>
    <w:rsid w:val="00174803"/>
    <w:rsid w:val="00174D5A"/>
    <w:rsid w:val="00175684"/>
    <w:rsid w:val="00175DD7"/>
    <w:rsid w:val="0017610D"/>
    <w:rsid w:val="0017634A"/>
    <w:rsid w:val="00176560"/>
    <w:rsid w:val="00176A10"/>
    <w:rsid w:val="00176E44"/>
    <w:rsid w:val="00176EAF"/>
    <w:rsid w:val="001774D1"/>
    <w:rsid w:val="0017755B"/>
    <w:rsid w:val="001779F1"/>
    <w:rsid w:val="00180485"/>
    <w:rsid w:val="001807EF"/>
    <w:rsid w:val="00180EE4"/>
    <w:rsid w:val="00182172"/>
    <w:rsid w:val="001827B7"/>
    <w:rsid w:val="00183F39"/>
    <w:rsid w:val="00184795"/>
    <w:rsid w:val="00184A03"/>
    <w:rsid w:val="00184B6D"/>
    <w:rsid w:val="00184EB0"/>
    <w:rsid w:val="00184F10"/>
    <w:rsid w:val="0018524D"/>
    <w:rsid w:val="0018537F"/>
    <w:rsid w:val="001853D5"/>
    <w:rsid w:val="00187314"/>
    <w:rsid w:val="0018792F"/>
    <w:rsid w:val="00187CBB"/>
    <w:rsid w:val="00187D3A"/>
    <w:rsid w:val="00190117"/>
    <w:rsid w:val="001912BE"/>
    <w:rsid w:val="001912F9"/>
    <w:rsid w:val="00191467"/>
    <w:rsid w:val="0019158B"/>
    <w:rsid w:val="001916FF"/>
    <w:rsid w:val="00192292"/>
    <w:rsid w:val="00192D2B"/>
    <w:rsid w:val="0019318B"/>
    <w:rsid w:val="0019376A"/>
    <w:rsid w:val="001937D9"/>
    <w:rsid w:val="00193AD1"/>
    <w:rsid w:val="00193DDC"/>
    <w:rsid w:val="0019402C"/>
    <w:rsid w:val="0019443F"/>
    <w:rsid w:val="0019490A"/>
    <w:rsid w:val="00194E69"/>
    <w:rsid w:val="00195375"/>
    <w:rsid w:val="001954E7"/>
    <w:rsid w:val="001955EC"/>
    <w:rsid w:val="00195DD6"/>
    <w:rsid w:val="00195DD7"/>
    <w:rsid w:val="001962B0"/>
    <w:rsid w:val="00196FAC"/>
    <w:rsid w:val="00196FF8"/>
    <w:rsid w:val="00196FFE"/>
    <w:rsid w:val="00197653"/>
    <w:rsid w:val="0019779C"/>
    <w:rsid w:val="001A0029"/>
    <w:rsid w:val="001A03D3"/>
    <w:rsid w:val="001A10D0"/>
    <w:rsid w:val="001A194B"/>
    <w:rsid w:val="001A19A4"/>
    <w:rsid w:val="001A3153"/>
    <w:rsid w:val="001A3CF1"/>
    <w:rsid w:val="001A449C"/>
    <w:rsid w:val="001A4B32"/>
    <w:rsid w:val="001A5183"/>
    <w:rsid w:val="001A551D"/>
    <w:rsid w:val="001A554F"/>
    <w:rsid w:val="001A58EC"/>
    <w:rsid w:val="001A5997"/>
    <w:rsid w:val="001A5A78"/>
    <w:rsid w:val="001A5C3E"/>
    <w:rsid w:val="001A661B"/>
    <w:rsid w:val="001A661C"/>
    <w:rsid w:val="001A7030"/>
    <w:rsid w:val="001A757C"/>
    <w:rsid w:val="001A7CBB"/>
    <w:rsid w:val="001A7F6B"/>
    <w:rsid w:val="001B01F5"/>
    <w:rsid w:val="001B0218"/>
    <w:rsid w:val="001B0FBC"/>
    <w:rsid w:val="001B1216"/>
    <w:rsid w:val="001B1B5D"/>
    <w:rsid w:val="001B1C58"/>
    <w:rsid w:val="001B1CCF"/>
    <w:rsid w:val="001B1E30"/>
    <w:rsid w:val="001B202B"/>
    <w:rsid w:val="001B2C82"/>
    <w:rsid w:val="001B349A"/>
    <w:rsid w:val="001B3749"/>
    <w:rsid w:val="001B3F80"/>
    <w:rsid w:val="001B408E"/>
    <w:rsid w:val="001B417B"/>
    <w:rsid w:val="001B4E4C"/>
    <w:rsid w:val="001B4E77"/>
    <w:rsid w:val="001B50B8"/>
    <w:rsid w:val="001B622B"/>
    <w:rsid w:val="001B6328"/>
    <w:rsid w:val="001B65C5"/>
    <w:rsid w:val="001B70F8"/>
    <w:rsid w:val="001B7225"/>
    <w:rsid w:val="001B7B16"/>
    <w:rsid w:val="001B7E07"/>
    <w:rsid w:val="001C00FE"/>
    <w:rsid w:val="001C0533"/>
    <w:rsid w:val="001C0A1C"/>
    <w:rsid w:val="001C117D"/>
    <w:rsid w:val="001C166D"/>
    <w:rsid w:val="001C1D84"/>
    <w:rsid w:val="001C3331"/>
    <w:rsid w:val="001C3571"/>
    <w:rsid w:val="001C3998"/>
    <w:rsid w:val="001C3CED"/>
    <w:rsid w:val="001C3D9F"/>
    <w:rsid w:val="001C42FD"/>
    <w:rsid w:val="001C5429"/>
    <w:rsid w:val="001C5848"/>
    <w:rsid w:val="001C59AF"/>
    <w:rsid w:val="001C6463"/>
    <w:rsid w:val="001C6894"/>
    <w:rsid w:val="001C7028"/>
    <w:rsid w:val="001C7053"/>
    <w:rsid w:val="001C7638"/>
    <w:rsid w:val="001D0571"/>
    <w:rsid w:val="001D0ECC"/>
    <w:rsid w:val="001D1739"/>
    <w:rsid w:val="001D196E"/>
    <w:rsid w:val="001D1D32"/>
    <w:rsid w:val="001D1F97"/>
    <w:rsid w:val="001D24EA"/>
    <w:rsid w:val="001D25F3"/>
    <w:rsid w:val="001D2670"/>
    <w:rsid w:val="001D35A2"/>
    <w:rsid w:val="001D360F"/>
    <w:rsid w:val="001D371F"/>
    <w:rsid w:val="001D3A80"/>
    <w:rsid w:val="001D3DF8"/>
    <w:rsid w:val="001D4EC5"/>
    <w:rsid w:val="001D57D0"/>
    <w:rsid w:val="001D5E58"/>
    <w:rsid w:val="001D5FFD"/>
    <w:rsid w:val="001D641C"/>
    <w:rsid w:val="001D71AE"/>
    <w:rsid w:val="001E0BD0"/>
    <w:rsid w:val="001E1248"/>
    <w:rsid w:val="001E2238"/>
    <w:rsid w:val="001E30C3"/>
    <w:rsid w:val="001E339E"/>
    <w:rsid w:val="001E34A5"/>
    <w:rsid w:val="001E4225"/>
    <w:rsid w:val="001E461D"/>
    <w:rsid w:val="001E4CBA"/>
    <w:rsid w:val="001E4E3F"/>
    <w:rsid w:val="001E50A9"/>
    <w:rsid w:val="001E53E4"/>
    <w:rsid w:val="001E581B"/>
    <w:rsid w:val="001E6224"/>
    <w:rsid w:val="001E68BA"/>
    <w:rsid w:val="001E6B7F"/>
    <w:rsid w:val="001E6C42"/>
    <w:rsid w:val="001E709A"/>
    <w:rsid w:val="001E737A"/>
    <w:rsid w:val="001F0F05"/>
    <w:rsid w:val="001F15D1"/>
    <w:rsid w:val="001F1B50"/>
    <w:rsid w:val="001F23F8"/>
    <w:rsid w:val="001F2B4D"/>
    <w:rsid w:val="001F2C22"/>
    <w:rsid w:val="001F33B6"/>
    <w:rsid w:val="001F382D"/>
    <w:rsid w:val="001F3C87"/>
    <w:rsid w:val="001F5330"/>
    <w:rsid w:val="001F56AE"/>
    <w:rsid w:val="001F5D2A"/>
    <w:rsid w:val="001F61F0"/>
    <w:rsid w:val="001F7234"/>
    <w:rsid w:val="001F75A5"/>
    <w:rsid w:val="001F7B9A"/>
    <w:rsid w:val="002007A1"/>
    <w:rsid w:val="00200A71"/>
    <w:rsid w:val="00200AB4"/>
    <w:rsid w:val="0020127A"/>
    <w:rsid w:val="0020241E"/>
    <w:rsid w:val="00203AAD"/>
    <w:rsid w:val="002040FF"/>
    <w:rsid w:val="00204464"/>
    <w:rsid w:val="00204779"/>
    <w:rsid w:val="002047D6"/>
    <w:rsid w:val="00204BA2"/>
    <w:rsid w:val="00204FC1"/>
    <w:rsid w:val="0020500A"/>
    <w:rsid w:val="002056F8"/>
    <w:rsid w:val="0020570A"/>
    <w:rsid w:val="00207197"/>
    <w:rsid w:val="0020738C"/>
    <w:rsid w:val="00207698"/>
    <w:rsid w:val="002109E7"/>
    <w:rsid w:val="00210EA5"/>
    <w:rsid w:val="0021112A"/>
    <w:rsid w:val="00211A18"/>
    <w:rsid w:val="00211DC1"/>
    <w:rsid w:val="00211F92"/>
    <w:rsid w:val="002125DC"/>
    <w:rsid w:val="0021264B"/>
    <w:rsid w:val="0021284E"/>
    <w:rsid w:val="00212987"/>
    <w:rsid w:val="00213320"/>
    <w:rsid w:val="002137E7"/>
    <w:rsid w:val="00213C6B"/>
    <w:rsid w:val="00213EA7"/>
    <w:rsid w:val="00213F5A"/>
    <w:rsid w:val="0021438C"/>
    <w:rsid w:val="002143D8"/>
    <w:rsid w:val="0021455F"/>
    <w:rsid w:val="00214E5B"/>
    <w:rsid w:val="00214F84"/>
    <w:rsid w:val="00215535"/>
    <w:rsid w:val="00215D0B"/>
    <w:rsid w:val="00216B72"/>
    <w:rsid w:val="00217252"/>
    <w:rsid w:val="00217425"/>
    <w:rsid w:val="00217AD4"/>
    <w:rsid w:val="002202F5"/>
    <w:rsid w:val="002207F3"/>
    <w:rsid w:val="00220ACA"/>
    <w:rsid w:val="00220D25"/>
    <w:rsid w:val="002210A1"/>
    <w:rsid w:val="00221660"/>
    <w:rsid w:val="00221989"/>
    <w:rsid w:val="0022280B"/>
    <w:rsid w:val="0022283A"/>
    <w:rsid w:val="002230EE"/>
    <w:rsid w:val="00223772"/>
    <w:rsid w:val="0022398D"/>
    <w:rsid w:val="0022436D"/>
    <w:rsid w:val="00225166"/>
    <w:rsid w:val="0022542B"/>
    <w:rsid w:val="0022552B"/>
    <w:rsid w:val="00225654"/>
    <w:rsid w:val="002256F7"/>
    <w:rsid w:val="00225B05"/>
    <w:rsid w:val="00225C33"/>
    <w:rsid w:val="00225D92"/>
    <w:rsid w:val="00226635"/>
    <w:rsid w:val="0022667B"/>
    <w:rsid w:val="00226800"/>
    <w:rsid w:val="00226AF7"/>
    <w:rsid w:val="00226B26"/>
    <w:rsid w:val="002271F9"/>
    <w:rsid w:val="0022726F"/>
    <w:rsid w:val="00227B51"/>
    <w:rsid w:val="002303EC"/>
    <w:rsid w:val="002308BB"/>
    <w:rsid w:val="002314DA"/>
    <w:rsid w:val="00231C31"/>
    <w:rsid w:val="00233832"/>
    <w:rsid w:val="00233C48"/>
    <w:rsid w:val="0023467D"/>
    <w:rsid w:val="0023482F"/>
    <w:rsid w:val="00235483"/>
    <w:rsid w:val="0023572B"/>
    <w:rsid w:val="00235E10"/>
    <w:rsid w:val="002364F1"/>
    <w:rsid w:val="00236B27"/>
    <w:rsid w:val="00236B47"/>
    <w:rsid w:val="00236EAC"/>
    <w:rsid w:val="002371A6"/>
    <w:rsid w:val="00237824"/>
    <w:rsid w:val="0023782F"/>
    <w:rsid w:val="00237899"/>
    <w:rsid w:val="00240109"/>
    <w:rsid w:val="002401F8"/>
    <w:rsid w:val="0024063C"/>
    <w:rsid w:val="002408E0"/>
    <w:rsid w:val="0024100C"/>
    <w:rsid w:val="00241147"/>
    <w:rsid w:val="00241A63"/>
    <w:rsid w:val="0024287D"/>
    <w:rsid w:val="002429B9"/>
    <w:rsid w:val="00242CD7"/>
    <w:rsid w:val="00243081"/>
    <w:rsid w:val="002432B2"/>
    <w:rsid w:val="00243C07"/>
    <w:rsid w:val="00243D06"/>
    <w:rsid w:val="0024435F"/>
    <w:rsid w:val="002450A5"/>
    <w:rsid w:val="00245191"/>
    <w:rsid w:val="002452D5"/>
    <w:rsid w:val="0024547B"/>
    <w:rsid w:val="00245BCC"/>
    <w:rsid w:val="0024620F"/>
    <w:rsid w:val="00246394"/>
    <w:rsid w:val="002472D2"/>
    <w:rsid w:val="00247A2E"/>
    <w:rsid w:val="00247F71"/>
    <w:rsid w:val="002501AE"/>
    <w:rsid w:val="0025027D"/>
    <w:rsid w:val="00250659"/>
    <w:rsid w:val="002506C3"/>
    <w:rsid w:val="0025071C"/>
    <w:rsid w:val="00250810"/>
    <w:rsid w:val="00250BE4"/>
    <w:rsid w:val="00250F73"/>
    <w:rsid w:val="0025110B"/>
    <w:rsid w:val="0025159D"/>
    <w:rsid w:val="0025160B"/>
    <w:rsid w:val="002526CB"/>
    <w:rsid w:val="0025281F"/>
    <w:rsid w:val="00252AB4"/>
    <w:rsid w:val="00252B98"/>
    <w:rsid w:val="00253584"/>
    <w:rsid w:val="00254624"/>
    <w:rsid w:val="00254883"/>
    <w:rsid w:val="002549BB"/>
    <w:rsid w:val="00254BEC"/>
    <w:rsid w:val="00256B76"/>
    <w:rsid w:val="00257D8B"/>
    <w:rsid w:val="0026051A"/>
    <w:rsid w:val="002625D1"/>
    <w:rsid w:val="00262B34"/>
    <w:rsid w:val="00262B50"/>
    <w:rsid w:val="002637BD"/>
    <w:rsid w:val="00264412"/>
    <w:rsid w:val="0026469E"/>
    <w:rsid w:val="0026508B"/>
    <w:rsid w:val="00265CAC"/>
    <w:rsid w:val="00265D1B"/>
    <w:rsid w:val="002660E6"/>
    <w:rsid w:val="002660F6"/>
    <w:rsid w:val="002661FB"/>
    <w:rsid w:val="00266436"/>
    <w:rsid w:val="00266898"/>
    <w:rsid w:val="00267FE6"/>
    <w:rsid w:val="0027144E"/>
    <w:rsid w:val="0027211E"/>
    <w:rsid w:val="00272901"/>
    <w:rsid w:val="00272FC7"/>
    <w:rsid w:val="002735AA"/>
    <w:rsid w:val="002736A0"/>
    <w:rsid w:val="00273E35"/>
    <w:rsid w:val="00274F43"/>
    <w:rsid w:val="00275361"/>
    <w:rsid w:val="00275463"/>
    <w:rsid w:val="002767CE"/>
    <w:rsid w:val="00276C24"/>
    <w:rsid w:val="00276FF0"/>
    <w:rsid w:val="0027793C"/>
    <w:rsid w:val="00277F8D"/>
    <w:rsid w:val="00277FC8"/>
    <w:rsid w:val="00280318"/>
    <w:rsid w:val="002806C6"/>
    <w:rsid w:val="002807A0"/>
    <w:rsid w:val="0028084B"/>
    <w:rsid w:val="00280996"/>
    <w:rsid w:val="00281140"/>
    <w:rsid w:val="002818B4"/>
    <w:rsid w:val="00281F31"/>
    <w:rsid w:val="00281FFC"/>
    <w:rsid w:val="002826FE"/>
    <w:rsid w:val="002827B1"/>
    <w:rsid w:val="00283018"/>
    <w:rsid w:val="002830BB"/>
    <w:rsid w:val="00283109"/>
    <w:rsid w:val="002833E8"/>
    <w:rsid w:val="002836D5"/>
    <w:rsid w:val="00283980"/>
    <w:rsid w:val="0028398E"/>
    <w:rsid w:val="00284255"/>
    <w:rsid w:val="0028452D"/>
    <w:rsid w:val="00284C70"/>
    <w:rsid w:val="0028526D"/>
    <w:rsid w:val="002852DD"/>
    <w:rsid w:val="00285800"/>
    <w:rsid w:val="00285871"/>
    <w:rsid w:val="00286BFB"/>
    <w:rsid w:val="002871DC"/>
    <w:rsid w:val="00287293"/>
    <w:rsid w:val="00287AAE"/>
    <w:rsid w:val="00287C14"/>
    <w:rsid w:val="00287EA9"/>
    <w:rsid w:val="002904D1"/>
    <w:rsid w:val="00290755"/>
    <w:rsid w:val="00291A29"/>
    <w:rsid w:val="0029215D"/>
    <w:rsid w:val="00292E54"/>
    <w:rsid w:val="00293230"/>
    <w:rsid w:val="0029340B"/>
    <w:rsid w:val="00293CF1"/>
    <w:rsid w:val="00293DF9"/>
    <w:rsid w:val="002940D3"/>
    <w:rsid w:val="0029499C"/>
    <w:rsid w:val="00294D99"/>
    <w:rsid w:val="00294FD0"/>
    <w:rsid w:val="00295726"/>
    <w:rsid w:val="0029668A"/>
    <w:rsid w:val="00296B14"/>
    <w:rsid w:val="00297E86"/>
    <w:rsid w:val="002A062A"/>
    <w:rsid w:val="002A0929"/>
    <w:rsid w:val="002A0D28"/>
    <w:rsid w:val="002A1007"/>
    <w:rsid w:val="002A1519"/>
    <w:rsid w:val="002A19D4"/>
    <w:rsid w:val="002A2253"/>
    <w:rsid w:val="002A25C1"/>
    <w:rsid w:val="002A30C2"/>
    <w:rsid w:val="002A3388"/>
    <w:rsid w:val="002A39AF"/>
    <w:rsid w:val="002A3A6A"/>
    <w:rsid w:val="002A3B43"/>
    <w:rsid w:val="002A409C"/>
    <w:rsid w:val="002A531C"/>
    <w:rsid w:val="002A55CD"/>
    <w:rsid w:val="002A60A8"/>
    <w:rsid w:val="002A67CC"/>
    <w:rsid w:val="002A7204"/>
    <w:rsid w:val="002B0043"/>
    <w:rsid w:val="002B0481"/>
    <w:rsid w:val="002B0BC8"/>
    <w:rsid w:val="002B1984"/>
    <w:rsid w:val="002B19AD"/>
    <w:rsid w:val="002B19E0"/>
    <w:rsid w:val="002B21B5"/>
    <w:rsid w:val="002B22E2"/>
    <w:rsid w:val="002B28DC"/>
    <w:rsid w:val="002B295D"/>
    <w:rsid w:val="002B37A5"/>
    <w:rsid w:val="002B3DA4"/>
    <w:rsid w:val="002B5702"/>
    <w:rsid w:val="002B5741"/>
    <w:rsid w:val="002B5873"/>
    <w:rsid w:val="002B5972"/>
    <w:rsid w:val="002B62A4"/>
    <w:rsid w:val="002B641C"/>
    <w:rsid w:val="002B6817"/>
    <w:rsid w:val="002B6A1F"/>
    <w:rsid w:val="002B6D40"/>
    <w:rsid w:val="002B7024"/>
    <w:rsid w:val="002B70E3"/>
    <w:rsid w:val="002B7AD9"/>
    <w:rsid w:val="002B7C7A"/>
    <w:rsid w:val="002C018E"/>
    <w:rsid w:val="002C055B"/>
    <w:rsid w:val="002C0594"/>
    <w:rsid w:val="002C0CF2"/>
    <w:rsid w:val="002C1077"/>
    <w:rsid w:val="002C189E"/>
    <w:rsid w:val="002C1F63"/>
    <w:rsid w:val="002C2668"/>
    <w:rsid w:val="002C27F7"/>
    <w:rsid w:val="002C2C86"/>
    <w:rsid w:val="002C3B68"/>
    <w:rsid w:val="002C3BC2"/>
    <w:rsid w:val="002C3F1C"/>
    <w:rsid w:val="002C4684"/>
    <w:rsid w:val="002C4B14"/>
    <w:rsid w:val="002C4E8D"/>
    <w:rsid w:val="002C4EED"/>
    <w:rsid w:val="002C4FA4"/>
    <w:rsid w:val="002C5AB4"/>
    <w:rsid w:val="002C5D2D"/>
    <w:rsid w:val="002C66D9"/>
    <w:rsid w:val="002C6DCF"/>
    <w:rsid w:val="002C6E72"/>
    <w:rsid w:val="002C71C1"/>
    <w:rsid w:val="002C71FB"/>
    <w:rsid w:val="002C7761"/>
    <w:rsid w:val="002C7BAD"/>
    <w:rsid w:val="002C7C6F"/>
    <w:rsid w:val="002C7CA5"/>
    <w:rsid w:val="002C7DF0"/>
    <w:rsid w:val="002D0558"/>
    <w:rsid w:val="002D075D"/>
    <w:rsid w:val="002D0F04"/>
    <w:rsid w:val="002D0F6D"/>
    <w:rsid w:val="002D0FCD"/>
    <w:rsid w:val="002D1395"/>
    <w:rsid w:val="002D15CB"/>
    <w:rsid w:val="002D1A07"/>
    <w:rsid w:val="002D247E"/>
    <w:rsid w:val="002D33FB"/>
    <w:rsid w:val="002D44C8"/>
    <w:rsid w:val="002D4716"/>
    <w:rsid w:val="002D476C"/>
    <w:rsid w:val="002D4988"/>
    <w:rsid w:val="002D4A6F"/>
    <w:rsid w:val="002D4C36"/>
    <w:rsid w:val="002D4DB3"/>
    <w:rsid w:val="002D5933"/>
    <w:rsid w:val="002D64F4"/>
    <w:rsid w:val="002D680F"/>
    <w:rsid w:val="002D696D"/>
    <w:rsid w:val="002D716F"/>
    <w:rsid w:val="002D7BCF"/>
    <w:rsid w:val="002E05CF"/>
    <w:rsid w:val="002E085C"/>
    <w:rsid w:val="002E0E14"/>
    <w:rsid w:val="002E115D"/>
    <w:rsid w:val="002E1C18"/>
    <w:rsid w:val="002E24CF"/>
    <w:rsid w:val="002E2D5C"/>
    <w:rsid w:val="002E2F3C"/>
    <w:rsid w:val="002E3AEB"/>
    <w:rsid w:val="002E3B41"/>
    <w:rsid w:val="002E441F"/>
    <w:rsid w:val="002E44C8"/>
    <w:rsid w:val="002E4674"/>
    <w:rsid w:val="002E489A"/>
    <w:rsid w:val="002E48A6"/>
    <w:rsid w:val="002E558E"/>
    <w:rsid w:val="002E5A17"/>
    <w:rsid w:val="002E5ACD"/>
    <w:rsid w:val="002E5C8F"/>
    <w:rsid w:val="002E5EE5"/>
    <w:rsid w:val="002E65BB"/>
    <w:rsid w:val="002E6875"/>
    <w:rsid w:val="002E69A6"/>
    <w:rsid w:val="002E7199"/>
    <w:rsid w:val="002E7914"/>
    <w:rsid w:val="002E7DB9"/>
    <w:rsid w:val="002F05B3"/>
    <w:rsid w:val="002F0707"/>
    <w:rsid w:val="002F12F1"/>
    <w:rsid w:val="002F2256"/>
    <w:rsid w:val="002F2324"/>
    <w:rsid w:val="002F26CD"/>
    <w:rsid w:val="002F4D88"/>
    <w:rsid w:val="002F56F8"/>
    <w:rsid w:val="002F5B4C"/>
    <w:rsid w:val="002F5DEA"/>
    <w:rsid w:val="002F5E95"/>
    <w:rsid w:val="002F6074"/>
    <w:rsid w:val="002F6151"/>
    <w:rsid w:val="002F62EE"/>
    <w:rsid w:val="002F636B"/>
    <w:rsid w:val="002F6C9D"/>
    <w:rsid w:val="002F7056"/>
    <w:rsid w:val="002F742B"/>
    <w:rsid w:val="002F756B"/>
    <w:rsid w:val="002F7853"/>
    <w:rsid w:val="002F7A34"/>
    <w:rsid w:val="003005C5"/>
    <w:rsid w:val="00300743"/>
    <w:rsid w:val="00301729"/>
    <w:rsid w:val="0030198F"/>
    <w:rsid w:val="00301B38"/>
    <w:rsid w:val="00302862"/>
    <w:rsid w:val="00302E14"/>
    <w:rsid w:val="0030344E"/>
    <w:rsid w:val="003042EB"/>
    <w:rsid w:val="00304A90"/>
    <w:rsid w:val="00305759"/>
    <w:rsid w:val="00305CA6"/>
    <w:rsid w:val="00305EF6"/>
    <w:rsid w:val="00306A0E"/>
    <w:rsid w:val="00306C43"/>
    <w:rsid w:val="00306CA3"/>
    <w:rsid w:val="00306FAC"/>
    <w:rsid w:val="0030719C"/>
    <w:rsid w:val="0031014C"/>
    <w:rsid w:val="0031028F"/>
    <w:rsid w:val="003107B9"/>
    <w:rsid w:val="003109E0"/>
    <w:rsid w:val="0031103D"/>
    <w:rsid w:val="00311723"/>
    <w:rsid w:val="0031172F"/>
    <w:rsid w:val="003118AB"/>
    <w:rsid w:val="00311B10"/>
    <w:rsid w:val="00311DE6"/>
    <w:rsid w:val="00311E1D"/>
    <w:rsid w:val="0031244E"/>
    <w:rsid w:val="0031271B"/>
    <w:rsid w:val="00312720"/>
    <w:rsid w:val="00312C2D"/>
    <w:rsid w:val="00313FB2"/>
    <w:rsid w:val="00313FC4"/>
    <w:rsid w:val="00314708"/>
    <w:rsid w:val="00314727"/>
    <w:rsid w:val="0031493A"/>
    <w:rsid w:val="0031515D"/>
    <w:rsid w:val="00316474"/>
    <w:rsid w:val="00316536"/>
    <w:rsid w:val="003169B1"/>
    <w:rsid w:val="00316CC8"/>
    <w:rsid w:val="00316EAA"/>
    <w:rsid w:val="00317258"/>
    <w:rsid w:val="00317388"/>
    <w:rsid w:val="0031762A"/>
    <w:rsid w:val="00320029"/>
    <w:rsid w:val="00320110"/>
    <w:rsid w:val="0032046E"/>
    <w:rsid w:val="0032095D"/>
    <w:rsid w:val="00321AC3"/>
    <w:rsid w:val="00322C5D"/>
    <w:rsid w:val="00323346"/>
    <w:rsid w:val="0032344F"/>
    <w:rsid w:val="00323D1B"/>
    <w:rsid w:val="003248B7"/>
    <w:rsid w:val="00324CC4"/>
    <w:rsid w:val="00324F14"/>
    <w:rsid w:val="00325135"/>
    <w:rsid w:val="00325CC9"/>
    <w:rsid w:val="00325CDA"/>
    <w:rsid w:val="00325DDA"/>
    <w:rsid w:val="003262F8"/>
    <w:rsid w:val="00327646"/>
    <w:rsid w:val="003306FF"/>
    <w:rsid w:val="003310EF"/>
    <w:rsid w:val="003314C7"/>
    <w:rsid w:val="00331C6B"/>
    <w:rsid w:val="00331EF3"/>
    <w:rsid w:val="00331F7F"/>
    <w:rsid w:val="003320B6"/>
    <w:rsid w:val="00332B0A"/>
    <w:rsid w:val="00332D09"/>
    <w:rsid w:val="00332ECD"/>
    <w:rsid w:val="00333533"/>
    <w:rsid w:val="00333A80"/>
    <w:rsid w:val="00333A88"/>
    <w:rsid w:val="00334220"/>
    <w:rsid w:val="003350A4"/>
    <w:rsid w:val="003353F8"/>
    <w:rsid w:val="0033546C"/>
    <w:rsid w:val="0033555F"/>
    <w:rsid w:val="0033579C"/>
    <w:rsid w:val="00335960"/>
    <w:rsid w:val="003365A8"/>
    <w:rsid w:val="00336EA0"/>
    <w:rsid w:val="00337004"/>
    <w:rsid w:val="003370B7"/>
    <w:rsid w:val="0033723E"/>
    <w:rsid w:val="00337B6A"/>
    <w:rsid w:val="0034007F"/>
    <w:rsid w:val="00340296"/>
    <w:rsid w:val="003415A0"/>
    <w:rsid w:val="003418E8"/>
    <w:rsid w:val="00342D07"/>
    <w:rsid w:val="00343BD9"/>
    <w:rsid w:val="0034426A"/>
    <w:rsid w:val="0034453E"/>
    <w:rsid w:val="00345072"/>
    <w:rsid w:val="0034526C"/>
    <w:rsid w:val="003452E7"/>
    <w:rsid w:val="003459B6"/>
    <w:rsid w:val="00346189"/>
    <w:rsid w:val="00346DD4"/>
    <w:rsid w:val="0034712B"/>
    <w:rsid w:val="00347510"/>
    <w:rsid w:val="00347745"/>
    <w:rsid w:val="00347D73"/>
    <w:rsid w:val="0035115B"/>
    <w:rsid w:val="00351223"/>
    <w:rsid w:val="00351B46"/>
    <w:rsid w:val="00351D5C"/>
    <w:rsid w:val="00351EEA"/>
    <w:rsid w:val="00352165"/>
    <w:rsid w:val="0035329E"/>
    <w:rsid w:val="00353356"/>
    <w:rsid w:val="0035342F"/>
    <w:rsid w:val="003536F7"/>
    <w:rsid w:val="00353D2F"/>
    <w:rsid w:val="003541E5"/>
    <w:rsid w:val="003542AE"/>
    <w:rsid w:val="003544F8"/>
    <w:rsid w:val="00354948"/>
    <w:rsid w:val="003552FB"/>
    <w:rsid w:val="00355556"/>
    <w:rsid w:val="003560C2"/>
    <w:rsid w:val="00356747"/>
    <w:rsid w:val="00356851"/>
    <w:rsid w:val="00357884"/>
    <w:rsid w:val="00357C11"/>
    <w:rsid w:val="00357C40"/>
    <w:rsid w:val="00357C72"/>
    <w:rsid w:val="0036080E"/>
    <w:rsid w:val="00361C09"/>
    <w:rsid w:val="00362297"/>
    <w:rsid w:val="003626FD"/>
    <w:rsid w:val="003634B5"/>
    <w:rsid w:val="0036385D"/>
    <w:rsid w:val="00363A4B"/>
    <w:rsid w:val="00363F22"/>
    <w:rsid w:val="00364EC3"/>
    <w:rsid w:val="00365585"/>
    <w:rsid w:val="0036579F"/>
    <w:rsid w:val="00365BCB"/>
    <w:rsid w:val="00365F38"/>
    <w:rsid w:val="00365FDE"/>
    <w:rsid w:val="00366054"/>
    <w:rsid w:val="003664B1"/>
    <w:rsid w:val="00366BCF"/>
    <w:rsid w:val="003675F7"/>
    <w:rsid w:val="00367C01"/>
    <w:rsid w:val="00367D03"/>
    <w:rsid w:val="00367D6C"/>
    <w:rsid w:val="00367D7D"/>
    <w:rsid w:val="00370BA9"/>
    <w:rsid w:val="00370D03"/>
    <w:rsid w:val="00370EFB"/>
    <w:rsid w:val="00371131"/>
    <w:rsid w:val="0037123E"/>
    <w:rsid w:val="00371938"/>
    <w:rsid w:val="00371E62"/>
    <w:rsid w:val="00371FB4"/>
    <w:rsid w:val="00372997"/>
    <w:rsid w:val="00372D59"/>
    <w:rsid w:val="00373137"/>
    <w:rsid w:val="00374301"/>
    <w:rsid w:val="00374758"/>
    <w:rsid w:val="00374796"/>
    <w:rsid w:val="00374C41"/>
    <w:rsid w:val="00374F3D"/>
    <w:rsid w:val="00375037"/>
    <w:rsid w:val="00375D8E"/>
    <w:rsid w:val="00375F18"/>
    <w:rsid w:val="003760D9"/>
    <w:rsid w:val="00376269"/>
    <w:rsid w:val="0037637A"/>
    <w:rsid w:val="003768E5"/>
    <w:rsid w:val="00377020"/>
    <w:rsid w:val="00377231"/>
    <w:rsid w:val="0037774E"/>
    <w:rsid w:val="00377C04"/>
    <w:rsid w:val="00377FAA"/>
    <w:rsid w:val="003814BE"/>
    <w:rsid w:val="00381C7D"/>
    <w:rsid w:val="00382BC9"/>
    <w:rsid w:val="00382E53"/>
    <w:rsid w:val="0038350A"/>
    <w:rsid w:val="0038378F"/>
    <w:rsid w:val="003842B0"/>
    <w:rsid w:val="003845C6"/>
    <w:rsid w:val="00384753"/>
    <w:rsid w:val="00384ED0"/>
    <w:rsid w:val="00385965"/>
    <w:rsid w:val="00385EDB"/>
    <w:rsid w:val="00386384"/>
    <w:rsid w:val="003863FE"/>
    <w:rsid w:val="0038691D"/>
    <w:rsid w:val="00386D11"/>
    <w:rsid w:val="00386DDA"/>
    <w:rsid w:val="00387444"/>
    <w:rsid w:val="00387FF3"/>
    <w:rsid w:val="003904D0"/>
    <w:rsid w:val="0039112D"/>
    <w:rsid w:val="003915A1"/>
    <w:rsid w:val="003916CA"/>
    <w:rsid w:val="00392552"/>
    <w:rsid w:val="00392D8C"/>
    <w:rsid w:val="003931E9"/>
    <w:rsid w:val="003939AE"/>
    <w:rsid w:val="00394603"/>
    <w:rsid w:val="00394825"/>
    <w:rsid w:val="00394AEF"/>
    <w:rsid w:val="00394CDC"/>
    <w:rsid w:val="00394D59"/>
    <w:rsid w:val="003951BD"/>
    <w:rsid w:val="00397FE8"/>
    <w:rsid w:val="003A00ED"/>
    <w:rsid w:val="003A068A"/>
    <w:rsid w:val="003A0810"/>
    <w:rsid w:val="003A10F3"/>
    <w:rsid w:val="003A11B0"/>
    <w:rsid w:val="003A12BB"/>
    <w:rsid w:val="003A1509"/>
    <w:rsid w:val="003A1576"/>
    <w:rsid w:val="003A17EF"/>
    <w:rsid w:val="003A1BE1"/>
    <w:rsid w:val="003A1EAD"/>
    <w:rsid w:val="003A2967"/>
    <w:rsid w:val="003A327F"/>
    <w:rsid w:val="003A45A7"/>
    <w:rsid w:val="003A4B37"/>
    <w:rsid w:val="003A52CB"/>
    <w:rsid w:val="003A5356"/>
    <w:rsid w:val="003A55D4"/>
    <w:rsid w:val="003A5C90"/>
    <w:rsid w:val="003A5ED4"/>
    <w:rsid w:val="003A607B"/>
    <w:rsid w:val="003A61E8"/>
    <w:rsid w:val="003A63AD"/>
    <w:rsid w:val="003A6A1A"/>
    <w:rsid w:val="003A6BB5"/>
    <w:rsid w:val="003A6C8E"/>
    <w:rsid w:val="003A7C14"/>
    <w:rsid w:val="003B02BF"/>
    <w:rsid w:val="003B04F6"/>
    <w:rsid w:val="003B0721"/>
    <w:rsid w:val="003B07F7"/>
    <w:rsid w:val="003B0911"/>
    <w:rsid w:val="003B0BA5"/>
    <w:rsid w:val="003B1EB4"/>
    <w:rsid w:val="003B2343"/>
    <w:rsid w:val="003B28E6"/>
    <w:rsid w:val="003B35DD"/>
    <w:rsid w:val="003B372D"/>
    <w:rsid w:val="003B379E"/>
    <w:rsid w:val="003B3A69"/>
    <w:rsid w:val="003B3D61"/>
    <w:rsid w:val="003B40DA"/>
    <w:rsid w:val="003B4D79"/>
    <w:rsid w:val="003B51A1"/>
    <w:rsid w:val="003B51F5"/>
    <w:rsid w:val="003B5811"/>
    <w:rsid w:val="003B5D12"/>
    <w:rsid w:val="003B5F1B"/>
    <w:rsid w:val="003B67AD"/>
    <w:rsid w:val="003B6A84"/>
    <w:rsid w:val="003B7009"/>
    <w:rsid w:val="003B7422"/>
    <w:rsid w:val="003B78C8"/>
    <w:rsid w:val="003C023E"/>
    <w:rsid w:val="003C0C21"/>
    <w:rsid w:val="003C182D"/>
    <w:rsid w:val="003C2303"/>
    <w:rsid w:val="003C28AD"/>
    <w:rsid w:val="003C2AD2"/>
    <w:rsid w:val="003C3CAF"/>
    <w:rsid w:val="003C3EE7"/>
    <w:rsid w:val="003C3FAD"/>
    <w:rsid w:val="003C4CC2"/>
    <w:rsid w:val="003C4D4A"/>
    <w:rsid w:val="003C4F39"/>
    <w:rsid w:val="003C5C97"/>
    <w:rsid w:val="003C5E00"/>
    <w:rsid w:val="003C63E7"/>
    <w:rsid w:val="003C66A1"/>
    <w:rsid w:val="003C683E"/>
    <w:rsid w:val="003C6F0C"/>
    <w:rsid w:val="003C6FF3"/>
    <w:rsid w:val="003C71E2"/>
    <w:rsid w:val="003C791A"/>
    <w:rsid w:val="003C7B3F"/>
    <w:rsid w:val="003D0086"/>
    <w:rsid w:val="003D0381"/>
    <w:rsid w:val="003D103C"/>
    <w:rsid w:val="003D11D7"/>
    <w:rsid w:val="003D1EE4"/>
    <w:rsid w:val="003D22D3"/>
    <w:rsid w:val="003D28C7"/>
    <w:rsid w:val="003D3040"/>
    <w:rsid w:val="003D3907"/>
    <w:rsid w:val="003D3C9F"/>
    <w:rsid w:val="003D3F4C"/>
    <w:rsid w:val="003D41A9"/>
    <w:rsid w:val="003D5256"/>
    <w:rsid w:val="003D7062"/>
    <w:rsid w:val="003D74D2"/>
    <w:rsid w:val="003D750C"/>
    <w:rsid w:val="003D7CDD"/>
    <w:rsid w:val="003E0432"/>
    <w:rsid w:val="003E08AB"/>
    <w:rsid w:val="003E08B5"/>
    <w:rsid w:val="003E16A6"/>
    <w:rsid w:val="003E246A"/>
    <w:rsid w:val="003E2BF3"/>
    <w:rsid w:val="003E2E7B"/>
    <w:rsid w:val="003E35BA"/>
    <w:rsid w:val="003E37AC"/>
    <w:rsid w:val="003E3BEB"/>
    <w:rsid w:val="003E3FEC"/>
    <w:rsid w:val="003E4112"/>
    <w:rsid w:val="003E4138"/>
    <w:rsid w:val="003E4384"/>
    <w:rsid w:val="003E4EBB"/>
    <w:rsid w:val="003E5070"/>
    <w:rsid w:val="003E524D"/>
    <w:rsid w:val="003E52CA"/>
    <w:rsid w:val="003E5DD2"/>
    <w:rsid w:val="003E62F6"/>
    <w:rsid w:val="003E6348"/>
    <w:rsid w:val="003E6913"/>
    <w:rsid w:val="003E7BC7"/>
    <w:rsid w:val="003F0045"/>
    <w:rsid w:val="003F0058"/>
    <w:rsid w:val="003F1B2E"/>
    <w:rsid w:val="003F210D"/>
    <w:rsid w:val="003F2DAF"/>
    <w:rsid w:val="003F2DB0"/>
    <w:rsid w:val="003F309B"/>
    <w:rsid w:val="003F38E3"/>
    <w:rsid w:val="003F414D"/>
    <w:rsid w:val="003F446B"/>
    <w:rsid w:val="003F46BC"/>
    <w:rsid w:val="003F4C82"/>
    <w:rsid w:val="003F5336"/>
    <w:rsid w:val="003F5415"/>
    <w:rsid w:val="003F58F6"/>
    <w:rsid w:val="003F6102"/>
    <w:rsid w:val="003F6E02"/>
    <w:rsid w:val="003F6FC7"/>
    <w:rsid w:val="00400A9E"/>
    <w:rsid w:val="004014BC"/>
    <w:rsid w:val="0040202B"/>
    <w:rsid w:val="00403403"/>
    <w:rsid w:val="004037D4"/>
    <w:rsid w:val="00403A6C"/>
    <w:rsid w:val="00403EC2"/>
    <w:rsid w:val="00404636"/>
    <w:rsid w:val="00404B44"/>
    <w:rsid w:val="00404D58"/>
    <w:rsid w:val="00404EE9"/>
    <w:rsid w:val="00404F3B"/>
    <w:rsid w:val="00404FE8"/>
    <w:rsid w:val="00405213"/>
    <w:rsid w:val="00405383"/>
    <w:rsid w:val="00405B54"/>
    <w:rsid w:val="004060B8"/>
    <w:rsid w:val="0040616F"/>
    <w:rsid w:val="00406576"/>
    <w:rsid w:val="004066AC"/>
    <w:rsid w:val="004067DE"/>
    <w:rsid w:val="00406AD9"/>
    <w:rsid w:val="0040743B"/>
    <w:rsid w:val="0040777D"/>
    <w:rsid w:val="00407903"/>
    <w:rsid w:val="00407921"/>
    <w:rsid w:val="00407CC8"/>
    <w:rsid w:val="00407E51"/>
    <w:rsid w:val="0041036B"/>
    <w:rsid w:val="004119B8"/>
    <w:rsid w:val="00411C75"/>
    <w:rsid w:val="00412650"/>
    <w:rsid w:val="004128BE"/>
    <w:rsid w:val="00412DAF"/>
    <w:rsid w:val="00412F4E"/>
    <w:rsid w:val="004137E6"/>
    <w:rsid w:val="00413DF4"/>
    <w:rsid w:val="00414399"/>
    <w:rsid w:val="004144AC"/>
    <w:rsid w:val="00414900"/>
    <w:rsid w:val="00414F38"/>
    <w:rsid w:val="00415047"/>
    <w:rsid w:val="00415337"/>
    <w:rsid w:val="004153FE"/>
    <w:rsid w:val="004160C7"/>
    <w:rsid w:val="0041641C"/>
    <w:rsid w:val="004170E7"/>
    <w:rsid w:val="004175B7"/>
    <w:rsid w:val="00417C64"/>
    <w:rsid w:val="00417CFC"/>
    <w:rsid w:val="00420442"/>
    <w:rsid w:val="0042070D"/>
    <w:rsid w:val="00420DC0"/>
    <w:rsid w:val="004212FE"/>
    <w:rsid w:val="004219CC"/>
    <w:rsid w:val="00422899"/>
    <w:rsid w:val="00422E92"/>
    <w:rsid w:val="004234E8"/>
    <w:rsid w:val="0042454A"/>
    <w:rsid w:val="00424694"/>
    <w:rsid w:val="00424981"/>
    <w:rsid w:val="00424CFF"/>
    <w:rsid w:val="00425BBA"/>
    <w:rsid w:val="00425E28"/>
    <w:rsid w:val="004262A4"/>
    <w:rsid w:val="0042672D"/>
    <w:rsid w:val="00426911"/>
    <w:rsid w:val="0042696C"/>
    <w:rsid w:val="00426BBE"/>
    <w:rsid w:val="0042702C"/>
    <w:rsid w:val="00427085"/>
    <w:rsid w:val="0042719E"/>
    <w:rsid w:val="004273AD"/>
    <w:rsid w:val="00427467"/>
    <w:rsid w:val="00427887"/>
    <w:rsid w:val="00427C42"/>
    <w:rsid w:val="00427FB1"/>
    <w:rsid w:val="004306A3"/>
    <w:rsid w:val="00430921"/>
    <w:rsid w:val="0043103C"/>
    <w:rsid w:val="00431D84"/>
    <w:rsid w:val="00432952"/>
    <w:rsid w:val="00432D08"/>
    <w:rsid w:val="00433880"/>
    <w:rsid w:val="0043439F"/>
    <w:rsid w:val="00434FCD"/>
    <w:rsid w:val="00435802"/>
    <w:rsid w:val="004359B0"/>
    <w:rsid w:val="0043697A"/>
    <w:rsid w:val="00437157"/>
    <w:rsid w:val="004379B7"/>
    <w:rsid w:val="00437B1A"/>
    <w:rsid w:val="00441162"/>
    <w:rsid w:val="004413B7"/>
    <w:rsid w:val="0044150D"/>
    <w:rsid w:val="00441799"/>
    <w:rsid w:val="00442F8E"/>
    <w:rsid w:val="00443567"/>
    <w:rsid w:val="00443628"/>
    <w:rsid w:val="004439A9"/>
    <w:rsid w:val="00443A8B"/>
    <w:rsid w:val="0044418E"/>
    <w:rsid w:val="0044463A"/>
    <w:rsid w:val="00444BA5"/>
    <w:rsid w:val="00444C57"/>
    <w:rsid w:val="00444D49"/>
    <w:rsid w:val="00445A98"/>
    <w:rsid w:val="00446BAC"/>
    <w:rsid w:val="00446E7D"/>
    <w:rsid w:val="00447F18"/>
    <w:rsid w:val="004502E0"/>
    <w:rsid w:val="004505AB"/>
    <w:rsid w:val="00450C26"/>
    <w:rsid w:val="00450EA4"/>
    <w:rsid w:val="00451AC4"/>
    <w:rsid w:val="00451C47"/>
    <w:rsid w:val="00452A19"/>
    <w:rsid w:val="00453E38"/>
    <w:rsid w:val="00454AF1"/>
    <w:rsid w:val="00454B9E"/>
    <w:rsid w:val="004556EA"/>
    <w:rsid w:val="00456116"/>
    <w:rsid w:val="0045684B"/>
    <w:rsid w:val="00456D24"/>
    <w:rsid w:val="00457184"/>
    <w:rsid w:val="004572E5"/>
    <w:rsid w:val="00457784"/>
    <w:rsid w:val="00457895"/>
    <w:rsid w:val="00457C3F"/>
    <w:rsid w:val="00457E55"/>
    <w:rsid w:val="0046064C"/>
    <w:rsid w:val="00460A93"/>
    <w:rsid w:val="00461251"/>
    <w:rsid w:val="004613A7"/>
    <w:rsid w:val="0046261C"/>
    <w:rsid w:val="00462BF0"/>
    <w:rsid w:val="004633A6"/>
    <w:rsid w:val="00463505"/>
    <w:rsid w:val="004644BE"/>
    <w:rsid w:val="00464619"/>
    <w:rsid w:val="00464792"/>
    <w:rsid w:val="00464A51"/>
    <w:rsid w:val="00464B13"/>
    <w:rsid w:val="00464E2C"/>
    <w:rsid w:val="00464E5F"/>
    <w:rsid w:val="0046543F"/>
    <w:rsid w:val="0046586E"/>
    <w:rsid w:val="0046601D"/>
    <w:rsid w:val="00466603"/>
    <w:rsid w:val="00466BF4"/>
    <w:rsid w:val="00466ED1"/>
    <w:rsid w:val="004671E6"/>
    <w:rsid w:val="00467350"/>
    <w:rsid w:val="004675D2"/>
    <w:rsid w:val="00467887"/>
    <w:rsid w:val="00467935"/>
    <w:rsid w:val="00470794"/>
    <w:rsid w:val="00471241"/>
    <w:rsid w:val="00471384"/>
    <w:rsid w:val="0047159D"/>
    <w:rsid w:val="00471D9A"/>
    <w:rsid w:val="00473531"/>
    <w:rsid w:val="00473E67"/>
    <w:rsid w:val="00474303"/>
    <w:rsid w:val="00474308"/>
    <w:rsid w:val="0047536B"/>
    <w:rsid w:val="00475825"/>
    <w:rsid w:val="0047599F"/>
    <w:rsid w:val="004760B4"/>
    <w:rsid w:val="004761AE"/>
    <w:rsid w:val="00476286"/>
    <w:rsid w:val="00476CA4"/>
    <w:rsid w:val="00476E29"/>
    <w:rsid w:val="00477A81"/>
    <w:rsid w:val="00477D68"/>
    <w:rsid w:val="00477DDE"/>
    <w:rsid w:val="0048006D"/>
    <w:rsid w:val="0048014F"/>
    <w:rsid w:val="004801E3"/>
    <w:rsid w:val="004806EB"/>
    <w:rsid w:val="00480B90"/>
    <w:rsid w:val="00480C73"/>
    <w:rsid w:val="00480F2B"/>
    <w:rsid w:val="00481127"/>
    <w:rsid w:val="00482939"/>
    <w:rsid w:val="0048296B"/>
    <w:rsid w:val="004829D0"/>
    <w:rsid w:val="00483C27"/>
    <w:rsid w:val="004843B0"/>
    <w:rsid w:val="004843F2"/>
    <w:rsid w:val="004848DD"/>
    <w:rsid w:val="004848FC"/>
    <w:rsid w:val="00484B42"/>
    <w:rsid w:val="00485692"/>
    <w:rsid w:val="004858B8"/>
    <w:rsid w:val="00485CA9"/>
    <w:rsid w:val="00485D4D"/>
    <w:rsid w:val="00486B53"/>
    <w:rsid w:val="00487A19"/>
    <w:rsid w:val="004902E8"/>
    <w:rsid w:val="0049085C"/>
    <w:rsid w:val="00491B10"/>
    <w:rsid w:val="004920D1"/>
    <w:rsid w:val="00492F6F"/>
    <w:rsid w:val="0049313C"/>
    <w:rsid w:val="004936AF"/>
    <w:rsid w:val="00493F18"/>
    <w:rsid w:val="00494077"/>
    <w:rsid w:val="0049469B"/>
    <w:rsid w:val="004954B3"/>
    <w:rsid w:val="0049568E"/>
    <w:rsid w:val="00495882"/>
    <w:rsid w:val="00495CDC"/>
    <w:rsid w:val="00496316"/>
    <w:rsid w:val="004976F8"/>
    <w:rsid w:val="004A045E"/>
    <w:rsid w:val="004A05D7"/>
    <w:rsid w:val="004A061C"/>
    <w:rsid w:val="004A084A"/>
    <w:rsid w:val="004A0F68"/>
    <w:rsid w:val="004A12C0"/>
    <w:rsid w:val="004A1F8E"/>
    <w:rsid w:val="004A226A"/>
    <w:rsid w:val="004A23B7"/>
    <w:rsid w:val="004A24B4"/>
    <w:rsid w:val="004A2973"/>
    <w:rsid w:val="004A3125"/>
    <w:rsid w:val="004A34BC"/>
    <w:rsid w:val="004A379B"/>
    <w:rsid w:val="004A3A0E"/>
    <w:rsid w:val="004A3C4F"/>
    <w:rsid w:val="004A3C91"/>
    <w:rsid w:val="004A4166"/>
    <w:rsid w:val="004A4481"/>
    <w:rsid w:val="004A491E"/>
    <w:rsid w:val="004A5EE8"/>
    <w:rsid w:val="004A7A29"/>
    <w:rsid w:val="004A7B94"/>
    <w:rsid w:val="004B017F"/>
    <w:rsid w:val="004B057B"/>
    <w:rsid w:val="004B060C"/>
    <w:rsid w:val="004B069F"/>
    <w:rsid w:val="004B089B"/>
    <w:rsid w:val="004B1FB8"/>
    <w:rsid w:val="004B2106"/>
    <w:rsid w:val="004B26CF"/>
    <w:rsid w:val="004B2805"/>
    <w:rsid w:val="004B2870"/>
    <w:rsid w:val="004B3093"/>
    <w:rsid w:val="004B311D"/>
    <w:rsid w:val="004B3B8A"/>
    <w:rsid w:val="004B3BF7"/>
    <w:rsid w:val="004B3D9E"/>
    <w:rsid w:val="004B403C"/>
    <w:rsid w:val="004B41CC"/>
    <w:rsid w:val="004B41F6"/>
    <w:rsid w:val="004B4316"/>
    <w:rsid w:val="004B46FD"/>
    <w:rsid w:val="004B4B0E"/>
    <w:rsid w:val="004B4FE7"/>
    <w:rsid w:val="004B538D"/>
    <w:rsid w:val="004B5894"/>
    <w:rsid w:val="004B642F"/>
    <w:rsid w:val="004B6533"/>
    <w:rsid w:val="004B68B0"/>
    <w:rsid w:val="004B6C25"/>
    <w:rsid w:val="004B71A2"/>
    <w:rsid w:val="004B74FA"/>
    <w:rsid w:val="004B7681"/>
    <w:rsid w:val="004C0A61"/>
    <w:rsid w:val="004C0E44"/>
    <w:rsid w:val="004C2269"/>
    <w:rsid w:val="004C39A3"/>
    <w:rsid w:val="004C46BE"/>
    <w:rsid w:val="004C4B13"/>
    <w:rsid w:val="004C4D5F"/>
    <w:rsid w:val="004C4E19"/>
    <w:rsid w:val="004C5D05"/>
    <w:rsid w:val="004C5F01"/>
    <w:rsid w:val="004C61FA"/>
    <w:rsid w:val="004C6B35"/>
    <w:rsid w:val="004C7A40"/>
    <w:rsid w:val="004C7B2D"/>
    <w:rsid w:val="004C7F42"/>
    <w:rsid w:val="004C7FF0"/>
    <w:rsid w:val="004D0E88"/>
    <w:rsid w:val="004D0ED1"/>
    <w:rsid w:val="004D0F3A"/>
    <w:rsid w:val="004D1395"/>
    <w:rsid w:val="004D16D1"/>
    <w:rsid w:val="004D18D8"/>
    <w:rsid w:val="004D2301"/>
    <w:rsid w:val="004D241C"/>
    <w:rsid w:val="004D2CE7"/>
    <w:rsid w:val="004D31F4"/>
    <w:rsid w:val="004D3668"/>
    <w:rsid w:val="004D3B9A"/>
    <w:rsid w:val="004D3D80"/>
    <w:rsid w:val="004D3E4B"/>
    <w:rsid w:val="004D4D76"/>
    <w:rsid w:val="004D4DA2"/>
    <w:rsid w:val="004D51C9"/>
    <w:rsid w:val="004D53AE"/>
    <w:rsid w:val="004D5947"/>
    <w:rsid w:val="004D62BB"/>
    <w:rsid w:val="004D6532"/>
    <w:rsid w:val="004D6799"/>
    <w:rsid w:val="004D67A8"/>
    <w:rsid w:val="004D6A93"/>
    <w:rsid w:val="004D7459"/>
    <w:rsid w:val="004D7761"/>
    <w:rsid w:val="004D7C6D"/>
    <w:rsid w:val="004D7E66"/>
    <w:rsid w:val="004D7FEB"/>
    <w:rsid w:val="004E0073"/>
    <w:rsid w:val="004E01C8"/>
    <w:rsid w:val="004E0506"/>
    <w:rsid w:val="004E08C3"/>
    <w:rsid w:val="004E0A21"/>
    <w:rsid w:val="004E0BE3"/>
    <w:rsid w:val="004E0CE9"/>
    <w:rsid w:val="004E14B3"/>
    <w:rsid w:val="004E1507"/>
    <w:rsid w:val="004E2B10"/>
    <w:rsid w:val="004E2D63"/>
    <w:rsid w:val="004E3529"/>
    <w:rsid w:val="004E41AF"/>
    <w:rsid w:val="004E450E"/>
    <w:rsid w:val="004E46BF"/>
    <w:rsid w:val="004E4F59"/>
    <w:rsid w:val="004E5CED"/>
    <w:rsid w:val="004E6791"/>
    <w:rsid w:val="004E6877"/>
    <w:rsid w:val="004E6FA6"/>
    <w:rsid w:val="004E73AA"/>
    <w:rsid w:val="004E788F"/>
    <w:rsid w:val="004E7AAA"/>
    <w:rsid w:val="004E7C2D"/>
    <w:rsid w:val="004E7C4D"/>
    <w:rsid w:val="004F00F1"/>
    <w:rsid w:val="004F073E"/>
    <w:rsid w:val="004F083D"/>
    <w:rsid w:val="004F0C2A"/>
    <w:rsid w:val="004F0D09"/>
    <w:rsid w:val="004F1101"/>
    <w:rsid w:val="004F1303"/>
    <w:rsid w:val="004F149E"/>
    <w:rsid w:val="004F1792"/>
    <w:rsid w:val="004F1875"/>
    <w:rsid w:val="004F26B6"/>
    <w:rsid w:val="004F2992"/>
    <w:rsid w:val="004F2C64"/>
    <w:rsid w:val="004F3E61"/>
    <w:rsid w:val="004F40A0"/>
    <w:rsid w:val="004F448C"/>
    <w:rsid w:val="004F4656"/>
    <w:rsid w:val="004F4930"/>
    <w:rsid w:val="004F4F04"/>
    <w:rsid w:val="004F5149"/>
    <w:rsid w:val="004F5495"/>
    <w:rsid w:val="004F54E9"/>
    <w:rsid w:val="004F5D6D"/>
    <w:rsid w:val="004F637E"/>
    <w:rsid w:val="004F68A5"/>
    <w:rsid w:val="004F6DCE"/>
    <w:rsid w:val="004F74D4"/>
    <w:rsid w:val="00500EE3"/>
    <w:rsid w:val="00501A70"/>
    <w:rsid w:val="00501B34"/>
    <w:rsid w:val="00501DF2"/>
    <w:rsid w:val="00501EA4"/>
    <w:rsid w:val="00503953"/>
    <w:rsid w:val="00503CDD"/>
    <w:rsid w:val="005040BE"/>
    <w:rsid w:val="005041FD"/>
    <w:rsid w:val="00504A1B"/>
    <w:rsid w:val="00504E29"/>
    <w:rsid w:val="00504FCC"/>
    <w:rsid w:val="005050EC"/>
    <w:rsid w:val="005052B7"/>
    <w:rsid w:val="0050544A"/>
    <w:rsid w:val="0050622B"/>
    <w:rsid w:val="005071A7"/>
    <w:rsid w:val="005072B7"/>
    <w:rsid w:val="00507987"/>
    <w:rsid w:val="00510454"/>
    <w:rsid w:val="00510B75"/>
    <w:rsid w:val="005115B6"/>
    <w:rsid w:val="00511CDC"/>
    <w:rsid w:val="00511CF3"/>
    <w:rsid w:val="0051228C"/>
    <w:rsid w:val="005126A8"/>
    <w:rsid w:val="0051286B"/>
    <w:rsid w:val="00512982"/>
    <w:rsid w:val="00512AD2"/>
    <w:rsid w:val="00513D61"/>
    <w:rsid w:val="0051400C"/>
    <w:rsid w:val="005141EF"/>
    <w:rsid w:val="0051575D"/>
    <w:rsid w:val="00515B09"/>
    <w:rsid w:val="00515D95"/>
    <w:rsid w:val="00515EAA"/>
    <w:rsid w:val="00516805"/>
    <w:rsid w:val="00517D6C"/>
    <w:rsid w:val="00517E20"/>
    <w:rsid w:val="0052013E"/>
    <w:rsid w:val="00520B9A"/>
    <w:rsid w:val="00520E7C"/>
    <w:rsid w:val="0052130B"/>
    <w:rsid w:val="00521425"/>
    <w:rsid w:val="005218D7"/>
    <w:rsid w:val="00522158"/>
    <w:rsid w:val="00522CA4"/>
    <w:rsid w:val="00522D66"/>
    <w:rsid w:val="00523514"/>
    <w:rsid w:val="00523939"/>
    <w:rsid w:val="0052412E"/>
    <w:rsid w:val="00524231"/>
    <w:rsid w:val="00524556"/>
    <w:rsid w:val="005247EF"/>
    <w:rsid w:val="00524AF2"/>
    <w:rsid w:val="00524D7C"/>
    <w:rsid w:val="00525125"/>
    <w:rsid w:val="00525598"/>
    <w:rsid w:val="0052564E"/>
    <w:rsid w:val="00525C2D"/>
    <w:rsid w:val="0052610F"/>
    <w:rsid w:val="00526271"/>
    <w:rsid w:val="005263A1"/>
    <w:rsid w:val="005265DF"/>
    <w:rsid w:val="005266B9"/>
    <w:rsid w:val="00526CDC"/>
    <w:rsid w:val="00526D38"/>
    <w:rsid w:val="00527E5C"/>
    <w:rsid w:val="00527FF5"/>
    <w:rsid w:val="00531603"/>
    <w:rsid w:val="005317EC"/>
    <w:rsid w:val="00531CEC"/>
    <w:rsid w:val="005320B9"/>
    <w:rsid w:val="00532181"/>
    <w:rsid w:val="005325F7"/>
    <w:rsid w:val="0053276A"/>
    <w:rsid w:val="00532BBA"/>
    <w:rsid w:val="00532E72"/>
    <w:rsid w:val="00533670"/>
    <w:rsid w:val="00534C12"/>
    <w:rsid w:val="005357C3"/>
    <w:rsid w:val="00535AC6"/>
    <w:rsid w:val="00536A39"/>
    <w:rsid w:val="00536C5B"/>
    <w:rsid w:val="005373F3"/>
    <w:rsid w:val="005376F7"/>
    <w:rsid w:val="00540405"/>
    <w:rsid w:val="00540D72"/>
    <w:rsid w:val="00541016"/>
    <w:rsid w:val="00541836"/>
    <w:rsid w:val="00541AEF"/>
    <w:rsid w:val="005420CC"/>
    <w:rsid w:val="00542379"/>
    <w:rsid w:val="0054278F"/>
    <w:rsid w:val="00542B48"/>
    <w:rsid w:val="00543693"/>
    <w:rsid w:val="00544593"/>
    <w:rsid w:val="005446DC"/>
    <w:rsid w:val="00544A0A"/>
    <w:rsid w:val="00544A52"/>
    <w:rsid w:val="00545C2A"/>
    <w:rsid w:val="005463F9"/>
    <w:rsid w:val="00546D17"/>
    <w:rsid w:val="00547274"/>
    <w:rsid w:val="00547966"/>
    <w:rsid w:val="005479C6"/>
    <w:rsid w:val="00547C47"/>
    <w:rsid w:val="00547EBF"/>
    <w:rsid w:val="00547F03"/>
    <w:rsid w:val="005503F6"/>
    <w:rsid w:val="00551927"/>
    <w:rsid w:val="0055211B"/>
    <w:rsid w:val="005524EF"/>
    <w:rsid w:val="00552AB6"/>
    <w:rsid w:val="00552D9D"/>
    <w:rsid w:val="00553231"/>
    <w:rsid w:val="00553258"/>
    <w:rsid w:val="00553B01"/>
    <w:rsid w:val="00554539"/>
    <w:rsid w:val="00554E0A"/>
    <w:rsid w:val="005550C3"/>
    <w:rsid w:val="005558C6"/>
    <w:rsid w:val="0055590F"/>
    <w:rsid w:val="00555958"/>
    <w:rsid w:val="005565C0"/>
    <w:rsid w:val="00556E70"/>
    <w:rsid w:val="005572AA"/>
    <w:rsid w:val="00557718"/>
    <w:rsid w:val="005600D1"/>
    <w:rsid w:val="005609C0"/>
    <w:rsid w:val="00560F4B"/>
    <w:rsid w:val="005622C2"/>
    <w:rsid w:val="00562CF6"/>
    <w:rsid w:val="00563227"/>
    <w:rsid w:val="00563700"/>
    <w:rsid w:val="00563732"/>
    <w:rsid w:val="0056388C"/>
    <w:rsid w:val="00563D20"/>
    <w:rsid w:val="00563F28"/>
    <w:rsid w:val="005644AA"/>
    <w:rsid w:val="00564833"/>
    <w:rsid w:val="0056559E"/>
    <w:rsid w:val="0056593D"/>
    <w:rsid w:val="00565A6B"/>
    <w:rsid w:val="00565D8B"/>
    <w:rsid w:val="005660AC"/>
    <w:rsid w:val="005666A9"/>
    <w:rsid w:val="00566DA8"/>
    <w:rsid w:val="00567014"/>
    <w:rsid w:val="0056755E"/>
    <w:rsid w:val="005676BB"/>
    <w:rsid w:val="00567753"/>
    <w:rsid w:val="0057018E"/>
    <w:rsid w:val="00570436"/>
    <w:rsid w:val="005704BF"/>
    <w:rsid w:val="00571049"/>
    <w:rsid w:val="005714A3"/>
    <w:rsid w:val="0057171B"/>
    <w:rsid w:val="0057222B"/>
    <w:rsid w:val="00573993"/>
    <w:rsid w:val="00573DD6"/>
    <w:rsid w:val="0057460F"/>
    <w:rsid w:val="005749AC"/>
    <w:rsid w:val="00574EEF"/>
    <w:rsid w:val="005751AC"/>
    <w:rsid w:val="00575654"/>
    <w:rsid w:val="005758E4"/>
    <w:rsid w:val="00575940"/>
    <w:rsid w:val="00575A06"/>
    <w:rsid w:val="005761D1"/>
    <w:rsid w:val="00576269"/>
    <w:rsid w:val="00577255"/>
    <w:rsid w:val="00577879"/>
    <w:rsid w:val="00577EC4"/>
    <w:rsid w:val="00577ECB"/>
    <w:rsid w:val="00577F0C"/>
    <w:rsid w:val="00580A65"/>
    <w:rsid w:val="00580D4D"/>
    <w:rsid w:val="00580F0F"/>
    <w:rsid w:val="00581094"/>
    <w:rsid w:val="005810CB"/>
    <w:rsid w:val="00581320"/>
    <w:rsid w:val="00581AD3"/>
    <w:rsid w:val="00581CE8"/>
    <w:rsid w:val="00581D39"/>
    <w:rsid w:val="00582915"/>
    <w:rsid w:val="005832F0"/>
    <w:rsid w:val="00583511"/>
    <w:rsid w:val="00585C03"/>
    <w:rsid w:val="00585C15"/>
    <w:rsid w:val="005864A2"/>
    <w:rsid w:val="0058657A"/>
    <w:rsid w:val="00586626"/>
    <w:rsid w:val="005878A5"/>
    <w:rsid w:val="00590247"/>
    <w:rsid w:val="00590291"/>
    <w:rsid w:val="00590BBE"/>
    <w:rsid w:val="00590DA8"/>
    <w:rsid w:val="00591298"/>
    <w:rsid w:val="00591615"/>
    <w:rsid w:val="005916E9"/>
    <w:rsid w:val="005919BF"/>
    <w:rsid w:val="00591D44"/>
    <w:rsid w:val="00591F7E"/>
    <w:rsid w:val="0059255C"/>
    <w:rsid w:val="0059257D"/>
    <w:rsid w:val="00592ED3"/>
    <w:rsid w:val="0059319A"/>
    <w:rsid w:val="00594CF7"/>
    <w:rsid w:val="00594E28"/>
    <w:rsid w:val="005950E5"/>
    <w:rsid w:val="00596885"/>
    <w:rsid w:val="005969CB"/>
    <w:rsid w:val="00596D8D"/>
    <w:rsid w:val="0059776E"/>
    <w:rsid w:val="005978E1"/>
    <w:rsid w:val="00597B5E"/>
    <w:rsid w:val="00597C17"/>
    <w:rsid w:val="005A0573"/>
    <w:rsid w:val="005A0985"/>
    <w:rsid w:val="005A13F2"/>
    <w:rsid w:val="005A17CD"/>
    <w:rsid w:val="005A1A78"/>
    <w:rsid w:val="005A1E63"/>
    <w:rsid w:val="005A3388"/>
    <w:rsid w:val="005A3551"/>
    <w:rsid w:val="005A3798"/>
    <w:rsid w:val="005A4125"/>
    <w:rsid w:val="005A43E1"/>
    <w:rsid w:val="005A4406"/>
    <w:rsid w:val="005A4AA6"/>
    <w:rsid w:val="005A5044"/>
    <w:rsid w:val="005A5663"/>
    <w:rsid w:val="005A5CFE"/>
    <w:rsid w:val="005A6869"/>
    <w:rsid w:val="005A6A4A"/>
    <w:rsid w:val="005A70A0"/>
    <w:rsid w:val="005A71EC"/>
    <w:rsid w:val="005A73E9"/>
    <w:rsid w:val="005A787D"/>
    <w:rsid w:val="005B002A"/>
    <w:rsid w:val="005B09E5"/>
    <w:rsid w:val="005B0A81"/>
    <w:rsid w:val="005B0AD0"/>
    <w:rsid w:val="005B10E2"/>
    <w:rsid w:val="005B1213"/>
    <w:rsid w:val="005B1976"/>
    <w:rsid w:val="005B1E04"/>
    <w:rsid w:val="005B26CE"/>
    <w:rsid w:val="005B29E3"/>
    <w:rsid w:val="005B3A96"/>
    <w:rsid w:val="005B409B"/>
    <w:rsid w:val="005B42A0"/>
    <w:rsid w:val="005B44AC"/>
    <w:rsid w:val="005B4C10"/>
    <w:rsid w:val="005B50A1"/>
    <w:rsid w:val="005B591F"/>
    <w:rsid w:val="005B5C79"/>
    <w:rsid w:val="005B607B"/>
    <w:rsid w:val="005B652E"/>
    <w:rsid w:val="005B66AF"/>
    <w:rsid w:val="005B66E6"/>
    <w:rsid w:val="005B67F2"/>
    <w:rsid w:val="005B7859"/>
    <w:rsid w:val="005B7E54"/>
    <w:rsid w:val="005C0A22"/>
    <w:rsid w:val="005C0D34"/>
    <w:rsid w:val="005C104A"/>
    <w:rsid w:val="005C136D"/>
    <w:rsid w:val="005C2E7A"/>
    <w:rsid w:val="005C3061"/>
    <w:rsid w:val="005C3726"/>
    <w:rsid w:val="005C3B25"/>
    <w:rsid w:val="005C458D"/>
    <w:rsid w:val="005C4695"/>
    <w:rsid w:val="005C4798"/>
    <w:rsid w:val="005C4891"/>
    <w:rsid w:val="005C4991"/>
    <w:rsid w:val="005C50F5"/>
    <w:rsid w:val="005C53B4"/>
    <w:rsid w:val="005C55A5"/>
    <w:rsid w:val="005C58CC"/>
    <w:rsid w:val="005C5C3E"/>
    <w:rsid w:val="005C61E1"/>
    <w:rsid w:val="005C692E"/>
    <w:rsid w:val="005C6C09"/>
    <w:rsid w:val="005C75F8"/>
    <w:rsid w:val="005C7AF8"/>
    <w:rsid w:val="005C7EA0"/>
    <w:rsid w:val="005D026C"/>
    <w:rsid w:val="005D0813"/>
    <w:rsid w:val="005D0EE4"/>
    <w:rsid w:val="005D1489"/>
    <w:rsid w:val="005D2112"/>
    <w:rsid w:val="005D2F15"/>
    <w:rsid w:val="005D335D"/>
    <w:rsid w:val="005D3770"/>
    <w:rsid w:val="005D4A84"/>
    <w:rsid w:val="005D4C93"/>
    <w:rsid w:val="005D545F"/>
    <w:rsid w:val="005D5B18"/>
    <w:rsid w:val="005D6622"/>
    <w:rsid w:val="005D6B3E"/>
    <w:rsid w:val="005E0094"/>
    <w:rsid w:val="005E04E5"/>
    <w:rsid w:val="005E0720"/>
    <w:rsid w:val="005E0852"/>
    <w:rsid w:val="005E0BA8"/>
    <w:rsid w:val="005E0C3E"/>
    <w:rsid w:val="005E0C64"/>
    <w:rsid w:val="005E183B"/>
    <w:rsid w:val="005E1A04"/>
    <w:rsid w:val="005E2512"/>
    <w:rsid w:val="005E2CB5"/>
    <w:rsid w:val="005E379C"/>
    <w:rsid w:val="005E4063"/>
    <w:rsid w:val="005E40F7"/>
    <w:rsid w:val="005E48E4"/>
    <w:rsid w:val="005E56FA"/>
    <w:rsid w:val="005E5D0B"/>
    <w:rsid w:val="005E683D"/>
    <w:rsid w:val="005E7056"/>
    <w:rsid w:val="005E7346"/>
    <w:rsid w:val="005E754A"/>
    <w:rsid w:val="005E768E"/>
    <w:rsid w:val="005E77FA"/>
    <w:rsid w:val="005E7DA9"/>
    <w:rsid w:val="005E7E89"/>
    <w:rsid w:val="005F0086"/>
    <w:rsid w:val="005F0753"/>
    <w:rsid w:val="005F0C89"/>
    <w:rsid w:val="005F0D8F"/>
    <w:rsid w:val="005F19C7"/>
    <w:rsid w:val="005F1B7B"/>
    <w:rsid w:val="005F1B9C"/>
    <w:rsid w:val="005F1E8B"/>
    <w:rsid w:val="005F2229"/>
    <w:rsid w:val="005F230E"/>
    <w:rsid w:val="005F2610"/>
    <w:rsid w:val="005F2650"/>
    <w:rsid w:val="005F2DDC"/>
    <w:rsid w:val="005F30B3"/>
    <w:rsid w:val="005F3AE5"/>
    <w:rsid w:val="005F3BD4"/>
    <w:rsid w:val="005F3D37"/>
    <w:rsid w:val="005F4851"/>
    <w:rsid w:val="005F4CFE"/>
    <w:rsid w:val="005F4FA8"/>
    <w:rsid w:val="005F51D9"/>
    <w:rsid w:val="005F5BD3"/>
    <w:rsid w:val="005F62DD"/>
    <w:rsid w:val="005F6475"/>
    <w:rsid w:val="005F6A58"/>
    <w:rsid w:val="005F6C4F"/>
    <w:rsid w:val="005F7C70"/>
    <w:rsid w:val="00600AC3"/>
    <w:rsid w:val="00600AE1"/>
    <w:rsid w:val="006014A9"/>
    <w:rsid w:val="00601B18"/>
    <w:rsid w:val="00601F72"/>
    <w:rsid w:val="00602033"/>
    <w:rsid w:val="0060269C"/>
    <w:rsid w:val="00602A6C"/>
    <w:rsid w:val="00602E1B"/>
    <w:rsid w:val="00604337"/>
    <w:rsid w:val="00604339"/>
    <w:rsid w:val="00604440"/>
    <w:rsid w:val="00604474"/>
    <w:rsid w:val="00604F5B"/>
    <w:rsid w:val="0060597F"/>
    <w:rsid w:val="006059C7"/>
    <w:rsid w:val="006060AF"/>
    <w:rsid w:val="0060639C"/>
    <w:rsid w:val="006064B4"/>
    <w:rsid w:val="00606896"/>
    <w:rsid w:val="00606FEF"/>
    <w:rsid w:val="00607319"/>
    <w:rsid w:val="00607927"/>
    <w:rsid w:val="00610138"/>
    <w:rsid w:val="00610180"/>
    <w:rsid w:val="006103AB"/>
    <w:rsid w:val="00610ABA"/>
    <w:rsid w:val="00610FC7"/>
    <w:rsid w:val="0061123D"/>
    <w:rsid w:val="006116AA"/>
    <w:rsid w:val="00611BF6"/>
    <w:rsid w:val="00611D4E"/>
    <w:rsid w:val="00612723"/>
    <w:rsid w:val="006127F1"/>
    <w:rsid w:val="0061321F"/>
    <w:rsid w:val="006132BF"/>
    <w:rsid w:val="0061378F"/>
    <w:rsid w:val="00613ADB"/>
    <w:rsid w:val="006142DC"/>
    <w:rsid w:val="0061534E"/>
    <w:rsid w:val="00615680"/>
    <w:rsid w:val="00615F90"/>
    <w:rsid w:val="00615FFB"/>
    <w:rsid w:val="006160A6"/>
    <w:rsid w:val="00616D08"/>
    <w:rsid w:val="0061752E"/>
    <w:rsid w:val="0062064C"/>
    <w:rsid w:val="00620EC8"/>
    <w:rsid w:val="006220BC"/>
    <w:rsid w:val="006229A0"/>
    <w:rsid w:val="0062391B"/>
    <w:rsid w:val="00623E7B"/>
    <w:rsid w:val="00623EF2"/>
    <w:rsid w:val="006247D4"/>
    <w:rsid w:val="00624ACE"/>
    <w:rsid w:val="00624EB6"/>
    <w:rsid w:val="006251F1"/>
    <w:rsid w:val="0062572F"/>
    <w:rsid w:val="00625949"/>
    <w:rsid w:val="00625A31"/>
    <w:rsid w:val="00625A62"/>
    <w:rsid w:val="00625B7D"/>
    <w:rsid w:val="00625DAE"/>
    <w:rsid w:val="0062604C"/>
    <w:rsid w:val="006267C9"/>
    <w:rsid w:val="00627A0C"/>
    <w:rsid w:val="00627CD5"/>
    <w:rsid w:val="00630183"/>
    <w:rsid w:val="0063067A"/>
    <w:rsid w:val="006308A4"/>
    <w:rsid w:val="00630B46"/>
    <w:rsid w:val="00630FBA"/>
    <w:rsid w:val="00631117"/>
    <w:rsid w:val="0063128D"/>
    <w:rsid w:val="006314A8"/>
    <w:rsid w:val="006314FE"/>
    <w:rsid w:val="0063155D"/>
    <w:rsid w:val="006315D9"/>
    <w:rsid w:val="006318A9"/>
    <w:rsid w:val="00631A28"/>
    <w:rsid w:val="00631A33"/>
    <w:rsid w:val="00631C2C"/>
    <w:rsid w:val="00631E30"/>
    <w:rsid w:val="00631FDF"/>
    <w:rsid w:val="00632719"/>
    <w:rsid w:val="00632BBC"/>
    <w:rsid w:val="00633BCE"/>
    <w:rsid w:val="00634128"/>
    <w:rsid w:val="006344AD"/>
    <w:rsid w:val="006348FB"/>
    <w:rsid w:val="00634B27"/>
    <w:rsid w:val="00634BBE"/>
    <w:rsid w:val="00634BF2"/>
    <w:rsid w:val="00635E4E"/>
    <w:rsid w:val="006363AF"/>
    <w:rsid w:val="00636640"/>
    <w:rsid w:val="00636719"/>
    <w:rsid w:val="0063673A"/>
    <w:rsid w:val="00636834"/>
    <w:rsid w:val="00636879"/>
    <w:rsid w:val="006371E4"/>
    <w:rsid w:val="00637583"/>
    <w:rsid w:val="00637A1C"/>
    <w:rsid w:val="00637DA0"/>
    <w:rsid w:val="00637DAE"/>
    <w:rsid w:val="006400EB"/>
    <w:rsid w:val="006406C1"/>
    <w:rsid w:val="00640793"/>
    <w:rsid w:val="00640EFF"/>
    <w:rsid w:val="00641640"/>
    <w:rsid w:val="0064187F"/>
    <w:rsid w:val="00641D20"/>
    <w:rsid w:val="00641F22"/>
    <w:rsid w:val="00642182"/>
    <w:rsid w:val="00642668"/>
    <w:rsid w:val="006428E2"/>
    <w:rsid w:val="00642AEA"/>
    <w:rsid w:val="00642F4D"/>
    <w:rsid w:val="0064307E"/>
    <w:rsid w:val="0064346B"/>
    <w:rsid w:val="00643851"/>
    <w:rsid w:val="00643F8D"/>
    <w:rsid w:val="00644259"/>
    <w:rsid w:val="006447C8"/>
    <w:rsid w:val="00644CAC"/>
    <w:rsid w:val="00645420"/>
    <w:rsid w:val="006455B9"/>
    <w:rsid w:val="00645BDC"/>
    <w:rsid w:val="00646162"/>
    <w:rsid w:val="006464E1"/>
    <w:rsid w:val="006465D6"/>
    <w:rsid w:val="006475D5"/>
    <w:rsid w:val="006476E8"/>
    <w:rsid w:val="00647B74"/>
    <w:rsid w:val="006504C6"/>
    <w:rsid w:val="00650FBD"/>
    <w:rsid w:val="00651076"/>
    <w:rsid w:val="0065138B"/>
    <w:rsid w:val="00651C98"/>
    <w:rsid w:val="00651CF0"/>
    <w:rsid w:val="00652926"/>
    <w:rsid w:val="00652BF0"/>
    <w:rsid w:val="00653B6F"/>
    <w:rsid w:val="006543A9"/>
    <w:rsid w:val="00654656"/>
    <w:rsid w:val="00655FE2"/>
    <w:rsid w:val="00656208"/>
    <w:rsid w:val="006568D7"/>
    <w:rsid w:val="006570DB"/>
    <w:rsid w:val="00657282"/>
    <w:rsid w:val="00657514"/>
    <w:rsid w:val="00657959"/>
    <w:rsid w:val="006602BD"/>
    <w:rsid w:val="00660B54"/>
    <w:rsid w:val="00660BEF"/>
    <w:rsid w:val="00660E53"/>
    <w:rsid w:val="0066134E"/>
    <w:rsid w:val="00661984"/>
    <w:rsid w:val="00662888"/>
    <w:rsid w:val="00662E1A"/>
    <w:rsid w:val="00662E66"/>
    <w:rsid w:val="00663E54"/>
    <w:rsid w:val="00663F06"/>
    <w:rsid w:val="006643F2"/>
    <w:rsid w:val="0066451F"/>
    <w:rsid w:val="00664682"/>
    <w:rsid w:val="006647C1"/>
    <w:rsid w:val="00664E98"/>
    <w:rsid w:val="0066544D"/>
    <w:rsid w:val="00665CDE"/>
    <w:rsid w:val="00665FA3"/>
    <w:rsid w:val="0066640C"/>
    <w:rsid w:val="00666766"/>
    <w:rsid w:val="00666AA0"/>
    <w:rsid w:val="0066794A"/>
    <w:rsid w:val="00667985"/>
    <w:rsid w:val="00670178"/>
    <w:rsid w:val="006706A4"/>
    <w:rsid w:val="006706BA"/>
    <w:rsid w:val="006712FA"/>
    <w:rsid w:val="00671C19"/>
    <w:rsid w:val="006728F6"/>
    <w:rsid w:val="00672DB9"/>
    <w:rsid w:val="00673A28"/>
    <w:rsid w:val="00673BB1"/>
    <w:rsid w:val="006744F1"/>
    <w:rsid w:val="006747C5"/>
    <w:rsid w:val="0067522D"/>
    <w:rsid w:val="00675962"/>
    <w:rsid w:val="00675A78"/>
    <w:rsid w:val="00675BA6"/>
    <w:rsid w:val="00676409"/>
    <w:rsid w:val="0067653A"/>
    <w:rsid w:val="00676D97"/>
    <w:rsid w:val="00676F22"/>
    <w:rsid w:val="00677718"/>
    <w:rsid w:val="006777C6"/>
    <w:rsid w:val="00677A74"/>
    <w:rsid w:val="006801B4"/>
    <w:rsid w:val="00680250"/>
    <w:rsid w:val="0068061C"/>
    <w:rsid w:val="00680D50"/>
    <w:rsid w:val="0068134E"/>
    <w:rsid w:val="00682623"/>
    <w:rsid w:val="0068263A"/>
    <w:rsid w:val="00683CE6"/>
    <w:rsid w:val="00684E20"/>
    <w:rsid w:val="006858E3"/>
    <w:rsid w:val="00685BC5"/>
    <w:rsid w:val="00686047"/>
    <w:rsid w:val="0068624C"/>
    <w:rsid w:val="00686581"/>
    <w:rsid w:val="00686EDF"/>
    <w:rsid w:val="0068768D"/>
    <w:rsid w:val="006900C2"/>
    <w:rsid w:val="00690126"/>
    <w:rsid w:val="0069058C"/>
    <w:rsid w:val="0069072C"/>
    <w:rsid w:val="00690745"/>
    <w:rsid w:val="00691107"/>
    <w:rsid w:val="00691727"/>
    <w:rsid w:val="006929FD"/>
    <w:rsid w:val="0069314E"/>
    <w:rsid w:val="0069473F"/>
    <w:rsid w:val="006949A2"/>
    <w:rsid w:val="0069594F"/>
    <w:rsid w:val="006959C5"/>
    <w:rsid w:val="00695F6B"/>
    <w:rsid w:val="006961EA"/>
    <w:rsid w:val="006962E5"/>
    <w:rsid w:val="006963E5"/>
    <w:rsid w:val="006963F9"/>
    <w:rsid w:val="006964A4"/>
    <w:rsid w:val="00696D50"/>
    <w:rsid w:val="00697341"/>
    <w:rsid w:val="006A0B2F"/>
    <w:rsid w:val="006A1379"/>
    <w:rsid w:val="006A1758"/>
    <w:rsid w:val="006A2BAE"/>
    <w:rsid w:val="006A2D6C"/>
    <w:rsid w:val="006A3171"/>
    <w:rsid w:val="006A3873"/>
    <w:rsid w:val="006A3A4E"/>
    <w:rsid w:val="006A429A"/>
    <w:rsid w:val="006A439C"/>
    <w:rsid w:val="006A45C7"/>
    <w:rsid w:val="006A56F4"/>
    <w:rsid w:val="006A6BFC"/>
    <w:rsid w:val="006A6C4B"/>
    <w:rsid w:val="006A6F15"/>
    <w:rsid w:val="006A72E7"/>
    <w:rsid w:val="006A77AC"/>
    <w:rsid w:val="006A78E7"/>
    <w:rsid w:val="006A79C4"/>
    <w:rsid w:val="006A7F4D"/>
    <w:rsid w:val="006B05E4"/>
    <w:rsid w:val="006B066B"/>
    <w:rsid w:val="006B0994"/>
    <w:rsid w:val="006B18BE"/>
    <w:rsid w:val="006B1A08"/>
    <w:rsid w:val="006B1FC0"/>
    <w:rsid w:val="006B23AA"/>
    <w:rsid w:val="006B23AC"/>
    <w:rsid w:val="006B2919"/>
    <w:rsid w:val="006B2AFC"/>
    <w:rsid w:val="006B3CCC"/>
    <w:rsid w:val="006B455C"/>
    <w:rsid w:val="006B498C"/>
    <w:rsid w:val="006B4E94"/>
    <w:rsid w:val="006B5D8D"/>
    <w:rsid w:val="006B68B7"/>
    <w:rsid w:val="006B78C0"/>
    <w:rsid w:val="006B78EC"/>
    <w:rsid w:val="006C0079"/>
    <w:rsid w:val="006C020B"/>
    <w:rsid w:val="006C0298"/>
    <w:rsid w:val="006C108D"/>
    <w:rsid w:val="006C1AD9"/>
    <w:rsid w:val="006C2B83"/>
    <w:rsid w:val="006C326E"/>
    <w:rsid w:val="006C40B8"/>
    <w:rsid w:val="006C4420"/>
    <w:rsid w:val="006C47E1"/>
    <w:rsid w:val="006C548A"/>
    <w:rsid w:val="006C61DB"/>
    <w:rsid w:val="006C63F5"/>
    <w:rsid w:val="006C6801"/>
    <w:rsid w:val="006C741A"/>
    <w:rsid w:val="006C7F47"/>
    <w:rsid w:val="006D0417"/>
    <w:rsid w:val="006D061E"/>
    <w:rsid w:val="006D0B36"/>
    <w:rsid w:val="006D0D9A"/>
    <w:rsid w:val="006D21D6"/>
    <w:rsid w:val="006D3636"/>
    <w:rsid w:val="006D3741"/>
    <w:rsid w:val="006D3846"/>
    <w:rsid w:val="006D4485"/>
    <w:rsid w:val="006D4581"/>
    <w:rsid w:val="006D4D8A"/>
    <w:rsid w:val="006D57F5"/>
    <w:rsid w:val="006D580A"/>
    <w:rsid w:val="006D5CC4"/>
    <w:rsid w:val="006D62AF"/>
    <w:rsid w:val="006D6342"/>
    <w:rsid w:val="006D6A7F"/>
    <w:rsid w:val="006D6B84"/>
    <w:rsid w:val="006D6D29"/>
    <w:rsid w:val="006D72C4"/>
    <w:rsid w:val="006D7763"/>
    <w:rsid w:val="006D789D"/>
    <w:rsid w:val="006E049C"/>
    <w:rsid w:val="006E0981"/>
    <w:rsid w:val="006E1340"/>
    <w:rsid w:val="006E15EC"/>
    <w:rsid w:val="006E1F22"/>
    <w:rsid w:val="006E1FF6"/>
    <w:rsid w:val="006E20F4"/>
    <w:rsid w:val="006E23FF"/>
    <w:rsid w:val="006E26CA"/>
    <w:rsid w:val="006E2732"/>
    <w:rsid w:val="006E3099"/>
    <w:rsid w:val="006E4E21"/>
    <w:rsid w:val="006E5414"/>
    <w:rsid w:val="006E5AC7"/>
    <w:rsid w:val="006E6C4F"/>
    <w:rsid w:val="006E6FFB"/>
    <w:rsid w:val="006E79D3"/>
    <w:rsid w:val="006F005B"/>
    <w:rsid w:val="006F00F5"/>
    <w:rsid w:val="006F0DC5"/>
    <w:rsid w:val="006F0E0D"/>
    <w:rsid w:val="006F0F89"/>
    <w:rsid w:val="006F1445"/>
    <w:rsid w:val="006F1886"/>
    <w:rsid w:val="006F1D1F"/>
    <w:rsid w:val="006F1F18"/>
    <w:rsid w:val="006F2DA0"/>
    <w:rsid w:val="006F3180"/>
    <w:rsid w:val="006F4B8C"/>
    <w:rsid w:val="006F4C0C"/>
    <w:rsid w:val="006F5018"/>
    <w:rsid w:val="006F527B"/>
    <w:rsid w:val="006F52B6"/>
    <w:rsid w:val="006F530E"/>
    <w:rsid w:val="006F56BD"/>
    <w:rsid w:val="006F5B43"/>
    <w:rsid w:val="006F5BA9"/>
    <w:rsid w:val="006F5D23"/>
    <w:rsid w:val="006F725C"/>
    <w:rsid w:val="006F7300"/>
    <w:rsid w:val="006F7351"/>
    <w:rsid w:val="006F7599"/>
    <w:rsid w:val="006F7A2B"/>
    <w:rsid w:val="006F7FB0"/>
    <w:rsid w:val="00700B04"/>
    <w:rsid w:val="00700CFE"/>
    <w:rsid w:val="00701724"/>
    <w:rsid w:val="0070195C"/>
    <w:rsid w:val="007024F8"/>
    <w:rsid w:val="00702D66"/>
    <w:rsid w:val="00703753"/>
    <w:rsid w:val="00703787"/>
    <w:rsid w:val="00703EEA"/>
    <w:rsid w:val="007043C0"/>
    <w:rsid w:val="0070447F"/>
    <w:rsid w:val="00705616"/>
    <w:rsid w:val="00705A9E"/>
    <w:rsid w:val="00706164"/>
    <w:rsid w:val="00706E2F"/>
    <w:rsid w:val="00707A82"/>
    <w:rsid w:val="00707D74"/>
    <w:rsid w:val="00710FA2"/>
    <w:rsid w:val="0071123B"/>
    <w:rsid w:val="00711425"/>
    <w:rsid w:val="0071205C"/>
    <w:rsid w:val="00712284"/>
    <w:rsid w:val="0071243C"/>
    <w:rsid w:val="0071261B"/>
    <w:rsid w:val="007129E2"/>
    <w:rsid w:val="00713204"/>
    <w:rsid w:val="00713A28"/>
    <w:rsid w:val="00713B67"/>
    <w:rsid w:val="00715C09"/>
    <w:rsid w:val="00715E69"/>
    <w:rsid w:val="00716310"/>
    <w:rsid w:val="00716A2E"/>
    <w:rsid w:val="00716B55"/>
    <w:rsid w:val="00717607"/>
    <w:rsid w:val="00717C09"/>
    <w:rsid w:val="00720480"/>
    <w:rsid w:val="00720EC9"/>
    <w:rsid w:val="00721DDD"/>
    <w:rsid w:val="0072221C"/>
    <w:rsid w:val="007226BA"/>
    <w:rsid w:val="00722953"/>
    <w:rsid w:val="00723023"/>
    <w:rsid w:val="0072452A"/>
    <w:rsid w:val="00724E13"/>
    <w:rsid w:val="00725448"/>
    <w:rsid w:val="00725C24"/>
    <w:rsid w:val="0072618E"/>
    <w:rsid w:val="007267A5"/>
    <w:rsid w:val="00726B61"/>
    <w:rsid w:val="00727731"/>
    <w:rsid w:val="007277DB"/>
    <w:rsid w:val="007279F2"/>
    <w:rsid w:val="00727B90"/>
    <w:rsid w:val="00727ED0"/>
    <w:rsid w:val="0073065E"/>
    <w:rsid w:val="0073069A"/>
    <w:rsid w:val="00730C3C"/>
    <w:rsid w:val="0073124E"/>
    <w:rsid w:val="007313B5"/>
    <w:rsid w:val="00731C2D"/>
    <w:rsid w:val="00734705"/>
    <w:rsid w:val="00734937"/>
    <w:rsid w:val="00734E7A"/>
    <w:rsid w:val="007353D9"/>
    <w:rsid w:val="00735D1A"/>
    <w:rsid w:val="00736367"/>
    <w:rsid w:val="007365A6"/>
    <w:rsid w:val="00736872"/>
    <w:rsid w:val="00736920"/>
    <w:rsid w:val="00736B0D"/>
    <w:rsid w:val="00736E1E"/>
    <w:rsid w:val="007373F7"/>
    <w:rsid w:val="00737B3E"/>
    <w:rsid w:val="00737DD9"/>
    <w:rsid w:val="00737E76"/>
    <w:rsid w:val="007400AB"/>
    <w:rsid w:val="00740D3C"/>
    <w:rsid w:val="007414F0"/>
    <w:rsid w:val="00741EB5"/>
    <w:rsid w:val="007422E4"/>
    <w:rsid w:val="00742314"/>
    <w:rsid w:val="007430C3"/>
    <w:rsid w:val="007444D4"/>
    <w:rsid w:val="00744740"/>
    <w:rsid w:val="00745436"/>
    <w:rsid w:val="00745C8C"/>
    <w:rsid w:val="00745CDE"/>
    <w:rsid w:val="00745D7B"/>
    <w:rsid w:val="00745E15"/>
    <w:rsid w:val="00746BA4"/>
    <w:rsid w:val="00747003"/>
    <w:rsid w:val="00747005"/>
    <w:rsid w:val="007479FE"/>
    <w:rsid w:val="007505AE"/>
    <w:rsid w:val="00750825"/>
    <w:rsid w:val="00750E85"/>
    <w:rsid w:val="00750F0F"/>
    <w:rsid w:val="007515CB"/>
    <w:rsid w:val="00751EAB"/>
    <w:rsid w:val="007521FF"/>
    <w:rsid w:val="00752429"/>
    <w:rsid w:val="00752845"/>
    <w:rsid w:val="00752B1D"/>
    <w:rsid w:val="00752F14"/>
    <w:rsid w:val="007532FB"/>
    <w:rsid w:val="007545C6"/>
    <w:rsid w:val="00754DA8"/>
    <w:rsid w:val="007552A7"/>
    <w:rsid w:val="007552B6"/>
    <w:rsid w:val="00755B9A"/>
    <w:rsid w:val="00755F1D"/>
    <w:rsid w:val="00755F29"/>
    <w:rsid w:val="00757253"/>
    <w:rsid w:val="00757593"/>
    <w:rsid w:val="0075762C"/>
    <w:rsid w:val="007578D8"/>
    <w:rsid w:val="00757BB7"/>
    <w:rsid w:val="00760295"/>
    <w:rsid w:val="0076034D"/>
    <w:rsid w:val="007604FC"/>
    <w:rsid w:val="007607CA"/>
    <w:rsid w:val="007611C2"/>
    <w:rsid w:val="00761342"/>
    <w:rsid w:val="00761B36"/>
    <w:rsid w:val="00761E6C"/>
    <w:rsid w:val="007626C4"/>
    <w:rsid w:val="00762821"/>
    <w:rsid w:val="00762AB6"/>
    <w:rsid w:val="00763431"/>
    <w:rsid w:val="00763556"/>
    <w:rsid w:val="0076355F"/>
    <w:rsid w:val="00763585"/>
    <w:rsid w:val="00763766"/>
    <w:rsid w:val="0076484D"/>
    <w:rsid w:val="00764896"/>
    <w:rsid w:val="00764E91"/>
    <w:rsid w:val="00764FA9"/>
    <w:rsid w:val="00765305"/>
    <w:rsid w:val="00765405"/>
    <w:rsid w:val="00765E4D"/>
    <w:rsid w:val="00766187"/>
    <w:rsid w:val="00766A46"/>
    <w:rsid w:val="00766CE2"/>
    <w:rsid w:val="00766F04"/>
    <w:rsid w:val="007671D7"/>
    <w:rsid w:val="00767282"/>
    <w:rsid w:val="00767325"/>
    <w:rsid w:val="00767FAC"/>
    <w:rsid w:val="00770E0E"/>
    <w:rsid w:val="007710DD"/>
    <w:rsid w:val="00771C46"/>
    <w:rsid w:val="00771E87"/>
    <w:rsid w:val="00772044"/>
    <w:rsid w:val="0077214E"/>
    <w:rsid w:val="0077232C"/>
    <w:rsid w:val="007733CB"/>
    <w:rsid w:val="00773857"/>
    <w:rsid w:val="00773D6D"/>
    <w:rsid w:val="007742EB"/>
    <w:rsid w:val="00774444"/>
    <w:rsid w:val="00775CED"/>
    <w:rsid w:val="00775E4D"/>
    <w:rsid w:val="00775FB6"/>
    <w:rsid w:val="00776755"/>
    <w:rsid w:val="00777A46"/>
    <w:rsid w:val="00780FD8"/>
    <w:rsid w:val="007824EC"/>
    <w:rsid w:val="00782A07"/>
    <w:rsid w:val="00783BEE"/>
    <w:rsid w:val="0078426C"/>
    <w:rsid w:val="0078452F"/>
    <w:rsid w:val="00784CBB"/>
    <w:rsid w:val="00785E0F"/>
    <w:rsid w:val="00785EA1"/>
    <w:rsid w:val="0078633F"/>
    <w:rsid w:val="0078640F"/>
    <w:rsid w:val="007867BB"/>
    <w:rsid w:val="007869C4"/>
    <w:rsid w:val="00787047"/>
    <w:rsid w:val="007875C7"/>
    <w:rsid w:val="00787684"/>
    <w:rsid w:val="0078770B"/>
    <w:rsid w:val="00790199"/>
    <w:rsid w:val="007904F5"/>
    <w:rsid w:val="00790C35"/>
    <w:rsid w:val="00790C5A"/>
    <w:rsid w:val="007917AA"/>
    <w:rsid w:val="00791AA0"/>
    <w:rsid w:val="007932A2"/>
    <w:rsid w:val="00793F58"/>
    <w:rsid w:val="007965FA"/>
    <w:rsid w:val="007966BE"/>
    <w:rsid w:val="007967FC"/>
    <w:rsid w:val="007969B7"/>
    <w:rsid w:val="00796F51"/>
    <w:rsid w:val="00797158"/>
    <w:rsid w:val="0079724B"/>
    <w:rsid w:val="00797950"/>
    <w:rsid w:val="007A0124"/>
    <w:rsid w:val="007A1087"/>
    <w:rsid w:val="007A1B7F"/>
    <w:rsid w:val="007A2062"/>
    <w:rsid w:val="007A26E0"/>
    <w:rsid w:val="007A2B03"/>
    <w:rsid w:val="007A2FA1"/>
    <w:rsid w:val="007A3658"/>
    <w:rsid w:val="007A3E54"/>
    <w:rsid w:val="007A4D25"/>
    <w:rsid w:val="007A5103"/>
    <w:rsid w:val="007A6153"/>
    <w:rsid w:val="007A641B"/>
    <w:rsid w:val="007A7000"/>
    <w:rsid w:val="007A732F"/>
    <w:rsid w:val="007B0ACE"/>
    <w:rsid w:val="007B0E81"/>
    <w:rsid w:val="007B113D"/>
    <w:rsid w:val="007B1ED7"/>
    <w:rsid w:val="007B2AE1"/>
    <w:rsid w:val="007B308C"/>
    <w:rsid w:val="007B31B6"/>
    <w:rsid w:val="007B3999"/>
    <w:rsid w:val="007B39BD"/>
    <w:rsid w:val="007B3A66"/>
    <w:rsid w:val="007B49C9"/>
    <w:rsid w:val="007B556C"/>
    <w:rsid w:val="007B566C"/>
    <w:rsid w:val="007B59AA"/>
    <w:rsid w:val="007B62D6"/>
    <w:rsid w:val="007B653F"/>
    <w:rsid w:val="007B7729"/>
    <w:rsid w:val="007B7867"/>
    <w:rsid w:val="007B7A17"/>
    <w:rsid w:val="007B7B9F"/>
    <w:rsid w:val="007B7DA9"/>
    <w:rsid w:val="007C052A"/>
    <w:rsid w:val="007C0691"/>
    <w:rsid w:val="007C0AC8"/>
    <w:rsid w:val="007C0CA9"/>
    <w:rsid w:val="007C0F4E"/>
    <w:rsid w:val="007C1132"/>
    <w:rsid w:val="007C1426"/>
    <w:rsid w:val="007C1F7F"/>
    <w:rsid w:val="007C2694"/>
    <w:rsid w:val="007C2E80"/>
    <w:rsid w:val="007C322C"/>
    <w:rsid w:val="007C32D0"/>
    <w:rsid w:val="007C343A"/>
    <w:rsid w:val="007C361E"/>
    <w:rsid w:val="007C3637"/>
    <w:rsid w:val="007C371D"/>
    <w:rsid w:val="007C461D"/>
    <w:rsid w:val="007C4DEA"/>
    <w:rsid w:val="007C5148"/>
    <w:rsid w:val="007C5EBC"/>
    <w:rsid w:val="007C5EF7"/>
    <w:rsid w:val="007C5F51"/>
    <w:rsid w:val="007C606D"/>
    <w:rsid w:val="007C61B0"/>
    <w:rsid w:val="007C6F98"/>
    <w:rsid w:val="007C73EB"/>
    <w:rsid w:val="007C77DE"/>
    <w:rsid w:val="007C787E"/>
    <w:rsid w:val="007C7FED"/>
    <w:rsid w:val="007D03DE"/>
    <w:rsid w:val="007D08F6"/>
    <w:rsid w:val="007D0B05"/>
    <w:rsid w:val="007D0BF0"/>
    <w:rsid w:val="007D1461"/>
    <w:rsid w:val="007D1536"/>
    <w:rsid w:val="007D18B8"/>
    <w:rsid w:val="007D1A95"/>
    <w:rsid w:val="007D1EDB"/>
    <w:rsid w:val="007D299C"/>
    <w:rsid w:val="007D2AE6"/>
    <w:rsid w:val="007D3B81"/>
    <w:rsid w:val="007D4127"/>
    <w:rsid w:val="007D47C9"/>
    <w:rsid w:val="007D506B"/>
    <w:rsid w:val="007D5297"/>
    <w:rsid w:val="007D52DC"/>
    <w:rsid w:val="007D5774"/>
    <w:rsid w:val="007D595D"/>
    <w:rsid w:val="007D6C56"/>
    <w:rsid w:val="007D7080"/>
    <w:rsid w:val="007D7B81"/>
    <w:rsid w:val="007D7B92"/>
    <w:rsid w:val="007D7BED"/>
    <w:rsid w:val="007D7F17"/>
    <w:rsid w:val="007E0280"/>
    <w:rsid w:val="007E090A"/>
    <w:rsid w:val="007E0F12"/>
    <w:rsid w:val="007E1E0B"/>
    <w:rsid w:val="007E1F64"/>
    <w:rsid w:val="007E2A85"/>
    <w:rsid w:val="007E334C"/>
    <w:rsid w:val="007E4D13"/>
    <w:rsid w:val="007E4D3E"/>
    <w:rsid w:val="007E56B1"/>
    <w:rsid w:val="007E5982"/>
    <w:rsid w:val="007E61AC"/>
    <w:rsid w:val="007E61B6"/>
    <w:rsid w:val="007E670F"/>
    <w:rsid w:val="007E67F5"/>
    <w:rsid w:val="007E72F0"/>
    <w:rsid w:val="007E745B"/>
    <w:rsid w:val="007E74DC"/>
    <w:rsid w:val="007E789D"/>
    <w:rsid w:val="007E7B71"/>
    <w:rsid w:val="007F06C7"/>
    <w:rsid w:val="007F08BE"/>
    <w:rsid w:val="007F1B70"/>
    <w:rsid w:val="007F1FDA"/>
    <w:rsid w:val="007F2493"/>
    <w:rsid w:val="007F252B"/>
    <w:rsid w:val="007F2D7E"/>
    <w:rsid w:val="007F41ED"/>
    <w:rsid w:val="007F4390"/>
    <w:rsid w:val="007F4556"/>
    <w:rsid w:val="007F489B"/>
    <w:rsid w:val="007F4976"/>
    <w:rsid w:val="007F4BEA"/>
    <w:rsid w:val="007F521B"/>
    <w:rsid w:val="007F5ABE"/>
    <w:rsid w:val="007F62D6"/>
    <w:rsid w:val="007F6384"/>
    <w:rsid w:val="007F6CED"/>
    <w:rsid w:val="007F6D5E"/>
    <w:rsid w:val="007F6E98"/>
    <w:rsid w:val="007F710E"/>
    <w:rsid w:val="00800241"/>
    <w:rsid w:val="008002A4"/>
    <w:rsid w:val="008006BD"/>
    <w:rsid w:val="00801200"/>
    <w:rsid w:val="0080123A"/>
    <w:rsid w:val="00801457"/>
    <w:rsid w:val="00801496"/>
    <w:rsid w:val="00801BF8"/>
    <w:rsid w:val="0080238B"/>
    <w:rsid w:val="008024E8"/>
    <w:rsid w:val="00802C25"/>
    <w:rsid w:val="008030A5"/>
    <w:rsid w:val="008031CD"/>
    <w:rsid w:val="00803383"/>
    <w:rsid w:val="008033AA"/>
    <w:rsid w:val="00803F54"/>
    <w:rsid w:val="008048ED"/>
    <w:rsid w:val="0080583C"/>
    <w:rsid w:val="00805B68"/>
    <w:rsid w:val="00805B71"/>
    <w:rsid w:val="00805C1D"/>
    <w:rsid w:val="0080629F"/>
    <w:rsid w:val="008067F4"/>
    <w:rsid w:val="00807E5D"/>
    <w:rsid w:val="0081047C"/>
    <w:rsid w:val="00810DA9"/>
    <w:rsid w:val="00810DBB"/>
    <w:rsid w:val="008112ED"/>
    <w:rsid w:val="00811435"/>
    <w:rsid w:val="00811663"/>
    <w:rsid w:val="00811D77"/>
    <w:rsid w:val="00811E1A"/>
    <w:rsid w:val="008127D9"/>
    <w:rsid w:val="00812ED6"/>
    <w:rsid w:val="00814135"/>
    <w:rsid w:val="00814482"/>
    <w:rsid w:val="008147D4"/>
    <w:rsid w:val="00814CD7"/>
    <w:rsid w:val="00814E36"/>
    <w:rsid w:val="0081588C"/>
    <w:rsid w:val="0081589D"/>
    <w:rsid w:val="00815999"/>
    <w:rsid w:val="00815EF8"/>
    <w:rsid w:val="00816047"/>
    <w:rsid w:val="00816918"/>
    <w:rsid w:val="00816C7D"/>
    <w:rsid w:val="00816D43"/>
    <w:rsid w:val="008171D4"/>
    <w:rsid w:val="008179E5"/>
    <w:rsid w:val="00820055"/>
    <w:rsid w:val="00820630"/>
    <w:rsid w:val="00821482"/>
    <w:rsid w:val="0082165B"/>
    <w:rsid w:val="0082169F"/>
    <w:rsid w:val="0082274D"/>
    <w:rsid w:val="008227C7"/>
    <w:rsid w:val="00822F8D"/>
    <w:rsid w:val="00823E72"/>
    <w:rsid w:val="008241DE"/>
    <w:rsid w:val="00824663"/>
    <w:rsid w:val="00824B24"/>
    <w:rsid w:val="00825133"/>
    <w:rsid w:val="008252FA"/>
    <w:rsid w:val="00825870"/>
    <w:rsid w:val="008268F2"/>
    <w:rsid w:val="00826A53"/>
    <w:rsid w:val="00826D07"/>
    <w:rsid w:val="00827483"/>
    <w:rsid w:val="008274D8"/>
    <w:rsid w:val="008278BC"/>
    <w:rsid w:val="00827AAF"/>
    <w:rsid w:val="00827ADD"/>
    <w:rsid w:val="00827CEE"/>
    <w:rsid w:val="0083008E"/>
    <w:rsid w:val="0083027B"/>
    <w:rsid w:val="00830C02"/>
    <w:rsid w:val="00830D7A"/>
    <w:rsid w:val="008311B2"/>
    <w:rsid w:val="00832118"/>
    <w:rsid w:val="00832529"/>
    <w:rsid w:val="008332A7"/>
    <w:rsid w:val="00834F36"/>
    <w:rsid w:val="008352DC"/>
    <w:rsid w:val="00835D33"/>
    <w:rsid w:val="00836082"/>
    <w:rsid w:val="008360DD"/>
    <w:rsid w:val="008361E9"/>
    <w:rsid w:val="00836403"/>
    <w:rsid w:val="00836490"/>
    <w:rsid w:val="00836805"/>
    <w:rsid w:val="0083695B"/>
    <w:rsid w:val="00836AD7"/>
    <w:rsid w:val="00837966"/>
    <w:rsid w:val="008379E9"/>
    <w:rsid w:val="00840511"/>
    <w:rsid w:val="0084058F"/>
    <w:rsid w:val="00840722"/>
    <w:rsid w:val="00841689"/>
    <w:rsid w:val="00842074"/>
    <w:rsid w:val="0084238A"/>
    <w:rsid w:val="00842A43"/>
    <w:rsid w:val="00842C32"/>
    <w:rsid w:val="0084373A"/>
    <w:rsid w:val="00843CA1"/>
    <w:rsid w:val="008440FE"/>
    <w:rsid w:val="008443C1"/>
    <w:rsid w:val="00844CE0"/>
    <w:rsid w:val="00845246"/>
    <w:rsid w:val="00845494"/>
    <w:rsid w:val="0084561B"/>
    <w:rsid w:val="00845B51"/>
    <w:rsid w:val="00845CE8"/>
    <w:rsid w:val="0084718B"/>
    <w:rsid w:val="008473DF"/>
    <w:rsid w:val="00847734"/>
    <w:rsid w:val="00847DFD"/>
    <w:rsid w:val="008501FC"/>
    <w:rsid w:val="0085031A"/>
    <w:rsid w:val="0085080D"/>
    <w:rsid w:val="00850CDE"/>
    <w:rsid w:val="008510CD"/>
    <w:rsid w:val="0085146B"/>
    <w:rsid w:val="00851BA7"/>
    <w:rsid w:val="00851DE2"/>
    <w:rsid w:val="00851E83"/>
    <w:rsid w:val="00852679"/>
    <w:rsid w:val="0085317E"/>
    <w:rsid w:val="008535F3"/>
    <w:rsid w:val="00853747"/>
    <w:rsid w:val="00854158"/>
    <w:rsid w:val="00855365"/>
    <w:rsid w:val="0085582F"/>
    <w:rsid w:val="00855949"/>
    <w:rsid w:val="00855D77"/>
    <w:rsid w:val="00856308"/>
    <w:rsid w:val="008563B9"/>
    <w:rsid w:val="0085714B"/>
    <w:rsid w:val="008572C3"/>
    <w:rsid w:val="0085785F"/>
    <w:rsid w:val="00857F53"/>
    <w:rsid w:val="008602F4"/>
    <w:rsid w:val="008605AC"/>
    <w:rsid w:val="00860D76"/>
    <w:rsid w:val="00860F61"/>
    <w:rsid w:val="00861109"/>
    <w:rsid w:val="0086162C"/>
    <w:rsid w:val="00861957"/>
    <w:rsid w:val="008629C4"/>
    <w:rsid w:val="00862D61"/>
    <w:rsid w:val="00862DC9"/>
    <w:rsid w:val="008630D3"/>
    <w:rsid w:val="00863154"/>
    <w:rsid w:val="008636A2"/>
    <w:rsid w:val="00863A7A"/>
    <w:rsid w:val="008645AB"/>
    <w:rsid w:val="00864A8D"/>
    <w:rsid w:val="00865260"/>
    <w:rsid w:val="008663E7"/>
    <w:rsid w:val="008663ED"/>
    <w:rsid w:val="00866464"/>
    <w:rsid w:val="0086674B"/>
    <w:rsid w:val="008673E5"/>
    <w:rsid w:val="00867B4A"/>
    <w:rsid w:val="00867EA0"/>
    <w:rsid w:val="00867F11"/>
    <w:rsid w:val="00870097"/>
    <w:rsid w:val="0087102F"/>
    <w:rsid w:val="00871281"/>
    <w:rsid w:val="008712F8"/>
    <w:rsid w:val="008717AC"/>
    <w:rsid w:val="00871F17"/>
    <w:rsid w:val="008722CD"/>
    <w:rsid w:val="00872626"/>
    <w:rsid w:val="00872981"/>
    <w:rsid w:val="00872F5B"/>
    <w:rsid w:val="008730A2"/>
    <w:rsid w:val="008730B3"/>
    <w:rsid w:val="00873367"/>
    <w:rsid w:val="008743A3"/>
    <w:rsid w:val="0087440F"/>
    <w:rsid w:val="00874A64"/>
    <w:rsid w:val="00874A99"/>
    <w:rsid w:val="00875218"/>
    <w:rsid w:val="00875328"/>
    <w:rsid w:val="00875363"/>
    <w:rsid w:val="00875806"/>
    <w:rsid w:val="00875D1E"/>
    <w:rsid w:val="008764E5"/>
    <w:rsid w:val="00877069"/>
    <w:rsid w:val="00877C39"/>
    <w:rsid w:val="00877FD6"/>
    <w:rsid w:val="0088018A"/>
    <w:rsid w:val="0088057C"/>
    <w:rsid w:val="008806C8"/>
    <w:rsid w:val="008808F1"/>
    <w:rsid w:val="0088102C"/>
    <w:rsid w:val="00881186"/>
    <w:rsid w:val="0088121B"/>
    <w:rsid w:val="0088138B"/>
    <w:rsid w:val="008823D3"/>
    <w:rsid w:val="008824C4"/>
    <w:rsid w:val="00882A80"/>
    <w:rsid w:val="008831E6"/>
    <w:rsid w:val="00883612"/>
    <w:rsid w:val="008837E9"/>
    <w:rsid w:val="00883D0C"/>
    <w:rsid w:val="00883F09"/>
    <w:rsid w:val="008840B1"/>
    <w:rsid w:val="00884278"/>
    <w:rsid w:val="00884357"/>
    <w:rsid w:val="0088517F"/>
    <w:rsid w:val="00885698"/>
    <w:rsid w:val="00886702"/>
    <w:rsid w:val="00886767"/>
    <w:rsid w:val="008872FD"/>
    <w:rsid w:val="0088796E"/>
    <w:rsid w:val="00887B6F"/>
    <w:rsid w:val="0089002F"/>
    <w:rsid w:val="008901AE"/>
    <w:rsid w:val="00890255"/>
    <w:rsid w:val="008904FC"/>
    <w:rsid w:val="00890919"/>
    <w:rsid w:val="00891895"/>
    <w:rsid w:val="00891ADF"/>
    <w:rsid w:val="00891B7A"/>
    <w:rsid w:val="00891C16"/>
    <w:rsid w:val="00891DD0"/>
    <w:rsid w:val="00891E7F"/>
    <w:rsid w:val="00892864"/>
    <w:rsid w:val="008933BF"/>
    <w:rsid w:val="00893C36"/>
    <w:rsid w:val="00893C3A"/>
    <w:rsid w:val="00893ED4"/>
    <w:rsid w:val="00894099"/>
    <w:rsid w:val="00894387"/>
    <w:rsid w:val="00894848"/>
    <w:rsid w:val="008949F4"/>
    <w:rsid w:val="00895873"/>
    <w:rsid w:val="00895D72"/>
    <w:rsid w:val="00895DD6"/>
    <w:rsid w:val="0089604D"/>
    <w:rsid w:val="008960EB"/>
    <w:rsid w:val="00896308"/>
    <w:rsid w:val="00896726"/>
    <w:rsid w:val="00897107"/>
    <w:rsid w:val="008974C4"/>
    <w:rsid w:val="008975F2"/>
    <w:rsid w:val="00897B63"/>
    <w:rsid w:val="00897E56"/>
    <w:rsid w:val="008A0D46"/>
    <w:rsid w:val="008A148D"/>
    <w:rsid w:val="008A15BA"/>
    <w:rsid w:val="008A2424"/>
    <w:rsid w:val="008A25AF"/>
    <w:rsid w:val="008A263F"/>
    <w:rsid w:val="008A2645"/>
    <w:rsid w:val="008A2685"/>
    <w:rsid w:val="008A30EE"/>
    <w:rsid w:val="008A386A"/>
    <w:rsid w:val="008A3881"/>
    <w:rsid w:val="008A38EC"/>
    <w:rsid w:val="008A3A99"/>
    <w:rsid w:val="008A3ED9"/>
    <w:rsid w:val="008A4978"/>
    <w:rsid w:val="008A56CB"/>
    <w:rsid w:val="008A622A"/>
    <w:rsid w:val="008A771D"/>
    <w:rsid w:val="008A7ACE"/>
    <w:rsid w:val="008A7F15"/>
    <w:rsid w:val="008B1286"/>
    <w:rsid w:val="008B15AF"/>
    <w:rsid w:val="008B1A8A"/>
    <w:rsid w:val="008B1D39"/>
    <w:rsid w:val="008B202F"/>
    <w:rsid w:val="008B20C0"/>
    <w:rsid w:val="008B22AB"/>
    <w:rsid w:val="008B2392"/>
    <w:rsid w:val="008B28CE"/>
    <w:rsid w:val="008B2A64"/>
    <w:rsid w:val="008B2C62"/>
    <w:rsid w:val="008B3503"/>
    <w:rsid w:val="008B3774"/>
    <w:rsid w:val="008B3AC9"/>
    <w:rsid w:val="008B4054"/>
    <w:rsid w:val="008B4321"/>
    <w:rsid w:val="008B488A"/>
    <w:rsid w:val="008B4DC0"/>
    <w:rsid w:val="008B5699"/>
    <w:rsid w:val="008B5A54"/>
    <w:rsid w:val="008B702B"/>
    <w:rsid w:val="008B71CC"/>
    <w:rsid w:val="008B75E7"/>
    <w:rsid w:val="008B7CBE"/>
    <w:rsid w:val="008C024A"/>
    <w:rsid w:val="008C0672"/>
    <w:rsid w:val="008C06A1"/>
    <w:rsid w:val="008C0D25"/>
    <w:rsid w:val="008C1269"/>
    <w:rsid w:val="008C1F72"/>
    <w:rsid w:val="008C2069"/>
    <w:rsid w:val="008C20DB"/>
    <w:rsid w:val="008C20F4"/>
    <w:rsid w:val="008C23DE"/>
    <w:rsid w:val="008C2956"/>
    <w:rsid w:val="008C3CF6"/>
    <w:rsid w:val="008C4A83"/>
    <w:rsid w:val="008C4E69"/>
    <w:rsid w:val="008C521F"/>
    <w:rsid w:val="008C5DD5"/>
    <w:rsid w:val="008C6900"/>
    <w:rsid w:val="008C70D7"/>
    <w:rsid w:val="008C7583"/>
    <w:rsid w:val="008C7BD8"/>
    <w:rsid w:val="008C7E5A"/>
    <w:rsid w:val="008C7FB3"/>
    <w:rsid w:val="008D00A2"/>
    <w:rsid w:val="008D11AB"/>
    <w:rsid w:val="008D12FC"/>
    <w:rsid w:val="008D1EA7"/>
    <w:rsid w:val="008D20D9"/>
    <w:rsid w:val="008D2D31"/>
    <w:rsid w:val="008D30CF"/>
    <w:rsid w:val="008D32BA"/>
    <w:rsid w:val="008D384B"/>
    <w:rsid w:val="008D3E98"/>
    <w:rsid w:val="008D45D5"/>
    <w:rsid w:val="008D52A5"/>
    <w:rsid w:val="008D63F5"/>
    <w:rsid w:val="008D6664"/>
    <w:rsid w:val="008D6695"/>
    <w:rsid w:val="008D7EB8"/>
    <w:rsid w:val="008D7FAE"/>
    <w:rsid w:val="008E0194"/>
    <w:rsid w:val="008E03F0"/>
    <w:rsid w:val="008E0A8F"/>
    <w:rsid w:val="008E1234"/>
    <w:rsid w:val="008E2168"/>
    <w:rsid w:val="008E286A"/>
    <w:rsid w:val="008E2FC6"/>
    <w:rsid w:val="008E3133"/>
    <w:rsid w:val="008E3A1A"/>
    <w:rsid w:val="008E4027"/>
    <w:rsid w:val="008E45E0"/>
    <w:rsid w:val="008E4F80"/>
    <w:rsid w:val="008E566A"/>
    <w:rsid w:val="008E722B"/>
    <w:rsid w:val="008E72B6"/>
    <w:rsid w:val="008E732E"/>
    <w:rsid w:val="008F0545"/>
    <w:rsid w:val="008F08CF"/>
    <w:rsid w:val="008F0975"/>
    <w:rsid w:val="008F099B"/>
    <w:rsid w:val="008F0F95"/>
    <w:rsid w:val="008F16FF"/>
    <w:rsid w:val="008F20C8"/>
    <w:rsid w:val="008F2117"/>
    <w:rsid w:val="008F2598"/>
    <w:rsid w:val="008F43FC"/>
    <w:rsid w:val="008F4529"/>
    <w:rsid w:val="008F534C"/>
    <w:rsid w:val="008F552E"/>
    <w:rsid w:val="008F58BC"/>
    <w:rsid w:val="008F6520"/>
    <w:rsid w:val="008F789A"/>
    <w:rsid w:val="008F7976"/>
    <w:rsid w:val="008F7F35"/>
    <w:rsid w:val="00900019"/>
    <w:rsid w:val="0090008D"/>
    <w:rsid w:val="00900351"/>
    <w:rsid w:val="00900424"/>
    <w:rsid w:val="00900602"/>
    <w:rsid w:val="00900A24"/>
    <w:rsid w:val="00900D05"/>
    <w:rsid w:val="00900D5B"/>
    <w:rsid w:val="009016C3"/>
    <w:rsid w:val="00901A3B"/>
    <w:rsid w:val="00902EA6"/>
    <w:rsid w:val="0090327D"/>
    <w:rsid w:val="009036E7"/>
    <w:rsid w:val="00903AAF"/>
    <w:rsid w:val="00903D69"/>
    <w:rsid w:val="00903D95"/>
    <w:rsid w:val="00903E12"/>
    <w:rsid w:val="00904633"/>
    <w:rsid w:val="0090488B"/>
    <w:rsid w:val="00904BB2"/>
    <w:rsid w:val="0090568E"/>
    <w:rsid w:val="009059D0"/>
    <w:rsid w:val="00905A12"/>
    <w:rsid w:val="0090670E"/>
    <w:rsid w:val="009071FD"/>
    <w:rsid w:val="00907C5B"/>
    <w:rsid w:val="00907DAF"/>
    <w:rsid w:val="00910C24"/>
    <w:rsid w:val="009116BD"/>
    <w:rsid w:val="009118CA"/>
    <w:rsid w:val="0091191E"/>
    <w:rsid w:val="00911A06"/>
    <w:rsid w:val="00911A96"/>
    <w:rsid w:val="0091230B"/>
    <w:rsid w:val="00912330"/>
    <w:rsid w:val="0091254E"/>
    <w:rsid w:val="009126DB"/>
    <w:rsid w:val="00912B7C"/>
    <w:rsid w:val="00912F11"/>
    <w:rsid w:val="009135F2"/>
    <w:rsid w:val="00913AC6"/>
    <w:rsid w:val="00913B4C"/>
    <w:rsid w:val="00913D5B"/>
    <w:rsid w:val="00913F62"/>
    <w:rsid w:val="00914AFE"/>
    <w:rsid w:val="00914FBB"/>
    <w:rsid w:val="009157AA"/>
    <w:rsid w:val="00915BA7"/>
    <w:rsid w:val="00915EAF"/>
    <w:rsid w:val="00915F18"/>
    <w:rsid w:val="009160D9"/>
    <w:rsid w:val="009160EE"/>
    <w:rsid w:val="00916C71"/>
    <w:rsid w:val="009177D5"/>
    <w:rsid w:val="00920DB7"/>
    <w:rsid w:val="00920E2B"/>
    <w:rsid w:val="009211DF"/>
    <w:rsid w:val="00922314"/>
    <w:rsid w:val="00922655"/>
    <w:rsid w:val="00922A72"/>
    <w:rsid w:val="009230AF"/>
    <w:rsid w:val="009238EA"/>
    <w:rsid w:val="00924035"/>
    <w:rsid w:val="0092427B"/>
    <w:rsid w:val="009242A6"/>
    <w:rsid w:val="009258FD"/>
    <w:rsid w:val="009259F0"/>
    <w:rsid w:val="00926601"/>
    <w:rsid w:val="00926AFB"/>
    <w:rsid w:val="009273A3"/>
    <w:rsid w:val="0093045C"/>
    <w:rsid w:val="009306A5"/>
    <w:rsid w:val="0093081C"/>
    <w:rsid w:val="009314ED"/>
    <w:rsid w:val="009319DB"/>
    <w:rsid w:val="00931A73"/>
    <w:rsid w:val="0093236F"/>
    <w:rsid w:val="009328A4"/>
    <w:rsid w:val="00932EFB"/>
    <w:rsid w:val="0093318C"/>
    <w:rsid w:val="009337F8"/>
    <w:rsid w:val="00933ABC"/>
    <w:rsid w:val="00934627"/>
    <w:rsid w:val="00934DB4"/>
    <w:rsid w:val="00935007"/>
    <w:rsid w:val="0093521F"/>
    <w:rsid w:val="009359BD"/>
    <w:rsid w:val="00935B83"/>
    <w:rsid w:val="00936ABA"/>
    <w:rsid w:val="00936FFB"/>
    <w:rsid w:val="00937293"/>
    <w:rsid w:val="009379D1"/>
    <w:rsid w:val="00937CD9"/>
    <w:rsid w:val="009404F8"/>
    <w:rsid w:val="00940C70"/>
    <w:rsid w:val="00941F0A"/>
    <w:rsid w:val="009420D9"/>
    <w:rsid w:val="00942BEA"/>
    <w:rsid w:val="00942BF7"/>
    <w:rsid w:val="00943CB7"/>
    <w:rsid w:val="00943E19"/>
    <w:rsid w:val="009446C0"/>
    <w:rsid w:val="009449EA"/>
    <w:rsid w:val="00944ADC"/>
    <w:rsid w:val="00944F8C"/>
    <w:rsid w:val="00945187"/>
    <w:rsid w:val="00945788"/>
    <w:rsid w:val="00945A39"/>
    <w:rsid w:val="00945B99"/>
    <w:rsid w:val="00945D6F"/>
    <w:rsid w:val="00946703"/>
    <w:rsid w:val="00946C96"/>
    <w:rsid w:val="00946EA1"/>
    <w:rsid w:val="00947E4E"/>
    <w:rsid w:val="00950061"/>
    <w:rsid w:val="009502EF"/>
    <w:rsid w:val="00951CB2"/>
    <w:rsid w:val="009522F7"/>
    <w:rsid w:val="00952417"/>
    <w:rsid w:val="009528F6"/>
    <w:rsid w:val="0095294A"/>
    <w:rsid w:val="00952B23"/>
    <w:rsid w:val="00952D3C"/>
    <w:rsid w:val="00952EC2"/>
    <w:rsid w:val="009532C9"/>
    <w:rsid w:val="00953EB7"/>
    <w:rsid w:val="00954425"/>
    <w:rsid w:val="00954ECE"/>
    <w:rsid w:val="00955289"/>
    <w:rsid w:val="00955A8A"/>
    <w:rsid w:val="00955F13"/>
    <w:rsid w:val="009561C6"/>
    <w:rsid w:val="009562C3"/>
    <w:rsid w:val="00956E3B"/>
    <w:rsid w:val="00956FF3"/>
    <w:rsid w:val="009570D7"/>
    <w:rsid w:val="009572F8"/>
    <w:rsid w:val="009605F1"/>
    <w:rsid w:val="0096071A"/>
    <w:rsid w:val="00960845"/>
    <w:rsid w:val="00960852"/>
    <w:rsid w:val="00961105"/>
    <w:rsid w:val="009611B4"/>
    <w:rsid w:val="00962081"/>
    <w:rsid w:val="0096214D"/>
    <w:rsid w:val="009623C1"/>
    <w:rsid w:val="009632FD"/>
    <w:rsid w:val="0096398B"/>
    <w:rsid w:val="009642BD"/>
    <w:rsid w:val="00964972"/>
    <w:rsid w:val="00964A1C"/>
    <w:rsid w:val="00964FA9"/>
    <w:rsid w:val="00965033"/>
    <w:rsid w:val="009653D8"/>
    <w:rsid w:val="00965483"/>
    <w:rsid w:val="009657E2"/>
    <w:rsid w:val="00965D1C"/>
    <w:rsid w:val="00965D4C"/>
    <w:rsid w:val="00966277"/>
    <w:rsid w:val="009663C1"/>
    <w:rsid w:val="00966CB2"/>
    <w:rsid w:val="00967DDA"/>
    <w:rsid w:val="009707F8"/>
    <w:rsid w:val="009708F3"/>
    <w:rsid w:val="00971074"/>
    <w:rsid w:val="009713EA"/>
    <w:rsid w:val="009715A6"/>
    <w:rsid w:val="00971902"/>
    <w:rsid w:val="00971B08"/>
    <w:rsid w:val="009721AA"/>
    <w:rsid w:val="009722B5"/>
    <w:rsid w:val="0097239C"/>
    <w:rsid w:val="0097248D"/>
    <w:rsid w:val="009724BF"/>
    <w:rsid w:val="009725BD"/>
    <w:rsid w:val="00972820"/>
    <w:rsid w:val="00973130"/>
    <w:rsid w:val="00974620"/>
    <w:rsid w:val="009750AB"/>
    <w:rsid w:val="0097517B"/>
    <w:rsid w:val="0097597D"/>
    <w:rsid w:val="00975D5C"/>
    <w:rsid w:val="0097660A"/>
    <w:rsid w:val="0097738D"/>
    <w:rsid w:val="009773B1"/>
    <w:rsid w:val="009775D2"/>
    <w:rsid w:val="0097765E"/>
    <w:rsid w:val="009776EC"/>
    <w:rsid w:val="00977FF1"/>
    <w:rsid w:val="0098017C"/>
    <w:rsid w:val="009804CC"/>
    <w:rsid w:val="009806EA"/>
    <w:rsid w:val="0098080E"/>
    <w:rsid w:val="00980B41"/>
    <w:rsid w:val="00980D65"/>
    <w:rsid w:val="009814BB"/>
    <w:rsid w:val="0098213F"/>
    <w:rsid w:val="00982B0D"/>
    <w:rsid w:val="00982B59"/>
    <w:rsid w:val="00982C01"/>
    <w:rsid w:val="00982DA6"/>
    <w:rsid w:val="00982FCF"/>
    <w:rsid w:val="0098319E"/>
    <w:rsid w:val="009833B5"/>
    <w:rsid w:val="009835B6"/>
    <w:rsid w:val="00983BB7"/>
    <w:rsid w:val="00983D2D"/>
    <w:rsid w:val="00983F6F"/>
    <w:rsid w:val="0098434B"/>
    <w:rsid w:val="009844BF"/>
    <w:rsid w:val="00985509"/>
    <w:rsid w:val="00985C0C"/>
    <w:rsid w:val="0098623B"/>
    <w:rsid w:val="0098625E"/>
    <w:rsid w:val="009866F0"/>
    <w:rsid w:val="0098691B"/>
    <w:rsid w:val="00986B7A"/>
    <w:rsid w:val="00987AAB"/>
    <w:rsid w:val="0099004C"/>
    <w:rsid w:val="00990370"/>
    <w:rsid w:val="0099059D"/>
    <w:rsid w:val="009907A9"/>
    <w:rsid w:val="009913DA"/>
    <w:rsid w:val="00991485"/>
    <w:rsid w:val="00991554"/>
    <w:rsid w:val="009916B0"/>
    <w:rsid w:val="009919FF"/>
    <w:rsid w:val="00992AB9"/>
    <w:rsid w:val="00992CC4"/>
    <w:rsid w:val="009931D2"/>
    <w:rsid w:val="00993A9D"/>
    <w:rsid w:val="00994556"/>
    <w:rsid w:val="00994629"/>
    <w:rsid w:val="00994D92"/>
    <w:rsid w:val="009952FB"/>
    <w:rsid w:val="0099700D"/>
    <w:rsid w:val="009979DD"/>
    <w:rsid w:val="00997BE0"/>
    <w:rsid w:val="009A1986"/>
    <w:rsid w:val="009A1E80"/>
    <w:rsid w:val="009A336B"/>
    <w:rsid w:val="009A3461"/>
    <w:rsid w:val="009A386B"/>
    <w:rsid w:val="009A3DA2"/>
    <w:rsid w:val="009A3EA8"/>
    <w:rsid w:val="009A4687"/>
    <w:rsid w:val="009A4705"/>
    <w:rsid w:val="009A4CD3"/>
    <w:rsid w:val="009A510E"/>
    <w:rsid w:val="009A53BB"/>
    <w:rsid w:val="009A5698"/>
    <w:rsid w:val="009A5D9E"/>
    <w:rsid w:val="009A5DD6"/>
    <w:rsid w:val="009A5F37"/>
    <w:rsid w:val="009A5F5D"/>
    <w:rsid w:val="009A5FA5"/>
    <w:rsid w:val="009A675F"/>
    <w:rsid w:val="009A6F75"/>
    <w:rsid w:val="009A794E"/>
    <w:rsid w:val="009A7AD8"/>
    <w:rsid w:val="009A7E4F"/>
    <w:rsid w:val="009B0013"/>
    <w:rsid w:val="009B1139"/>
    <w:rsid w:val="009B2161"/>
    <w:rsid w:val="009B2A81"/>
    <w:rsid w:val="009B2D4E"/>
    <w:rsid w:val="009B312B"/>
    <w:rsid w:val="009B39F1"/>
    <w:rsid w:val="009B3EB2"/>
    <w:rsid w:val="009B3F5F"/>
    <w:rsid w:val="009B44A7"/>
    <w:rsid w:val="009B4616"/>
    <w:rsid w:val="009B48A2"/>
    <w:rsid w:val="009B48F9"/>
    <w:rsid w:val="009B529A"/>
    <w:rsid w:val="009B56B9"/>
    <w:rsid w:val="009B5ADC"/>
    <w:rsid w:val="009B5B0E"/>
    <w:rsid w:val="009B6368"/>
    <w:rsid w:val="009B66FE"/>
    <w:rsid w:val="009B69CC"/>
    <w:rsid w:val="009B780F"/>
    <w:rsid w:val="009B7B49"/>
    <w:rsid w:val="009B7C4F"/>
    <w:rsid w:val="009B7E93"/>
    <w:rsid w:val="009C0128"/>
    <w:rsid w:val="009C0660"/>
    <w:rsid w:val="009C1120"/>
    <w:rsid w:val="009C1341"/>
    <w:rsid w:val="009C13DD"/>
    <w:rsid w:val="009C14AD"/>
    <w:rsid w:val="009C14EA"/>
    <w:rsid w:val="009C23D8"/>
    <w:rsid w:val="009C286A"/>
    <w:rsid w:val="009C394E"/>
    <w:rsid w:val="009C39FF"/>
    <w:rsid w:val="009C43EB"/>
    <w:rsid w:val="009C4981"/>
    <w:rsid w:val="009C4C49"/>
    <w:rsid w:val="009C50CF"/>
    <w:rsid w:val="009C50D9"/>
    <w:rsid w:val="009C5ADD"/>
    <w:rsid w:val="009C64A8"/>
    <w:rsid w:val="009C674C"/>
    <w:rsid w:val="009C679A"/>
    <w:rsid w:val="009C7276"/>
    <w:rsid w:val="009C72C6"/>
    <w:rsid w:val="009C79FC"/>
    <w:rsid w:val="009D010E"/>
    <w:rsid w:val="009D0167"/>
    <w:rsid w:val="009D046C"/>
    <w:rsid w:val="009D0762"/>
    <w:rsid w:val="009D14D1"/>
    <w:rsid w:val="009D1663"/>
    <w:rsid w:val="009D1CF4"/>
    <w:rsid w:val="009D2D2C"/>
    <w:rsid w:val="009D39E8"/>
    <w:rsid w:val="009D49E3"/>
    <w:rsid w:val="009D4AA9"/>
    <w:rsid w:val="009D5529"/>
    <w:rsid w:val="009D5898"/>
    <w:rsid w:val="009D5B86"/>
    <w:rsid w:val="009D5C14"/>
    <w:rsid w:val="009D63CE"/>
    <w:rsid w:val="009D6510"/>
    <w:rsid w:val="009D6703"/>
    <w:rsid w:val="009D6BC1"/>
    <w:rsid w:val="009D6EC5"/>
    <w:rsid w:val="009D7799"/>
    <w:rsid w:val="009D7973"/>
    <w:rsid w:val="009D7E26"/>
    <w:rsid w:val="009E0002"/>
    <w:rsid w:val="009E0595"/>
    <w:rsid w:val="009E08AB"/>
    <w:rsid w:val="009E15F5"/>
    <w:rsid w:val="009E18E1"/>
    <w:rsid w:val="009E1C62"/>
    <w:rsid w:val="009E21CE"/>
    <w:rsid w:val="009E28F0"/>
    <w:rsid w:val="009E298A"/>
    <w:rsid w:val="009E30A9"/>
    <w:rsid w:val="009E3473"/>
    <w:rsid w:val="009E3B1A"/>
    <w:rsid w:val="009E3B3D"/>
    <w:rsid w:val="009E3E2B"/>
    <w:rsid w:val="009E3F6E"/>
    <w:rsid w:val="009E3FAE"/>
    <w:rsid w:val="009E3FF0"/>
    <w:rsid w:val="009E49FF"/>
    <w:rsid w:val="009E4E73"/>
    <w:rsid w:val="009E4F06"/>
    <w:rsid w:val="009E54AE"/>
    <w:rsid w:val="009E550C"/>
    <w:rsid w:val="009E5831"/>
    <w:rsid w:val="009E62C3"/>
    <w:rsid w:val="009E65B8"/>
    <w:rsid w:val="009E6718"/>
    <w:rsid w:val="009E7542"/>
    <w:rsid w:val="009E77E5"/>
    <w:rsid w:val="009F0064"/>
    <w:rsid w:val="009F02D9"/>
    <w:rsid w:val="009F047D"/>
    <w:rsid w:val="009F04C5"/>
    <w:rsid w:val="009F1101"/>
    <w:rsid w:val="009F150A"/>
    <w:rsid w:val="009F1627"/>
    <w:rsid w:val="009F1668"/>
    <w:rsid w:val="009F1B8A"/>
    <w:rsid w:val="009F2572"/>
    <w:rsid w:val="009F282F"/>
    <w:rsid w:val="009F2FEA"/>
    <w:rsid w:val="009F400D"/>
    <w:rsid w:val="009F4354"/>
    <w:rsid w:val="009F48FE"/>
    <w:rsid w:val="009F4FF1"/>
    <w:rsid w:val="009F57E8"/>
    <w:rsid w:val="009F5BA2"/>
    <w:rsid w:val="009F5E1B"/>
    <w:rsid w:val="009F62F8"/>
    <w:rsid w:val="009F6762"/>
    <w:rsid w:val="009F6A99"/>
    <w:rsid w:val="009F74AB"/>
    <w:rsid w:val="00A003DA"/>
    <w:rsid w:val="00A00960"/>
    <w:rsid w:val="00A0140C"/>
    <w:rsid w:val="00A01424"/>
    <w:rsid w:val="00A02216"/>
    <w:rsid w:val="00A02DB0"/>
    <w:rsid w:val="00A02ED6"/>
    <w:rsid w:val="00A03F92"/>
    <w:rsid w:val="00A0447F"/>
    <w:rsid w:val="00A0508E"/>
    <w:rsid w:val="00A0543D"/>
    <w:rsid w:val="00A054C0"/>
    <w:rsid w:val="00A05656"/>
    <w:rsid w:val="00A0606A"/>
    <w:rsid w:val="00A06B50"/>
    <w:rsid w:val="00A06BEF"/>
    <w:rsid w:val="00A0711A"/>
    <w:rsid w:val="00A077A0"/>
    <w:rsid w:val="00A07E60"/>
    <w:rsid w:val="00A10761"/>
    <w:rsid w:val="00A10E49"/>
    <w:rsid w:val="00A112F5"/>
    <w:rsid w:val="00A115F5"/>
    <w:rsid w:val="00A12081"/>
    <w:rsid w:val="00A120B1"/>
    <w:rsid w:val="00A126B8"/>
    <w:rsid w:val="00A134B4"/>
    <w:rsid w:val="00A1372B"/>
    <w:rsid w:val="00A138CF"/>
    <w:rsid w:val="00A14230"/>
    <w:rsid w:val="00A14E4E"/>
    <w:rsid w:val="00A157D0"/>
    <w:rsid w:val="00A15851"/>
    <w:rsid w:val="00A159E4"/>
    <w:rsid w:val="00A160B8"/>
    <w:rsid w:val="00A1686E"/>
    <w:rsid w:val="00A17B30"/>
    <w:rsid w:val="00A20320"/>
    <w:rsid w:val="00A204EE"/>
    <w:rsid w:val="00A209FD"/>
    <w:rsid w:val="00A20A39"/>
    <w:rsid w:val="00A20DA5"/>
    <w:rsid w:val="00A2133C"/>
    <w:rsid w:val="00A21642"/>
    <w:rsid w:val="00A2220A"/>
    <w:rsid w:val="00A2289E"/>
    <w:rsid w:val="00A22D3B"/>
    <w:rsid w:val="00A22DD7"/>
    <w:rsid w:val="00A23076"/>
    <w:rsid w:val="00A23550"/>
    <w:rsid w:val="00A2368C"/>
    <w:rsid w:val="00A237B4"/>
    <w:rsid w:val="00A23B5C"/>
    <w:rsid w:val="00A24644"/>
    <w:rsid w:val="00A24AC0"/>
    <w:rsid w:val="00A25EA1"/>
    <w:rsid w:val="00A25F2B"/>
    <w:rsid w:val="00A25FEF"/>
    <w:rsid w:val="00A26429"/>
    <w:rsid w:val="00A27092"/>
    <w:rsid w:val="00A272E3"/>
    <w:rsid w:val="00A27A1A"/>
    <w:rsid w:val="00A27E12"/>
    <w:rsid w:val="00A3015F"/>
    <w:rsid w:val="00A3056E"/>
    <w:rsid w:val="00A30643"/>
    <w:rsid w:val="00A30930"/>
    <w:rsid w:val="00A31ABC"/>
    <w:rsid w:val="00A32538"/>
    <w:rsid w:val="00A32916"/>
    <w:rsid w:val="00A33812"/>
    <w:rsid w:val="00A33C41"/>
    <w:rsid w:val="00A34481"/>
    <w:rsid w:val="00A345AF"/>
    <w:rsid w:val="00A3514C"/>
    <w:rsid w:val="00A3521A"/>
    <w:rsid w:val="00A35E76"/>
    <w:rsid w:val="00A361A6"/>
    <w:rsid w:val="00A362C6"/>
    <w:rsid w:val="00A36441"/>
    <w:rsid w:val="00A36AEE"/>
    <w:rsid w:val="00A40650"/>
    <w:rsid w:val="00A41393"/>
    <w:rsid w:val="00A41403"/>
    <w:rsid w:val="00A414BC"/>
    <w:rsid w:val="00A4242E"/>
    <w:rsid w:val="00A42520"/>
    <w:rsid w:val="00A427E8"/>
    <w:rsid w:val="00A436BE"/>
    <w:rsid w:val="00A43BBC"/>
    <w:rsid w:val="00A43D05"/>
    <w:rsid w:val="00A4414B"/>
    <w:rsid w:val="00A44176"/>
    <w:rsid w:val="00A448EE"/>
    <w:rsid w:val="00A44A87"/>
    <w:rsid w:val="00A44F9E"/>
    <w:rsid w:val="00A4559F"/>
    <w:rsid w:val="00A456FD"/>
    <w:rsid w:val="00A459BB"/>
    <w:rsid w:val="00A459E5"/>
    <w:rsid w:val="00A45D1E"/>
    <w:rsid w:val="00A4620B"/>
    <w:rsid w:val="00A46403"/>
    <w:rsid w:val="00A46B77"/>
    <w:rsid w:val="00A46CC5"/>
    <w:rsid w:val="00A47F90"/>
    <w:rsid w:val="00A502FA"/>
    <w:rsid w:val="00A504EC"/>
    <w:rsid w:val="00A50958"/>
    <w:rsid w:val="00A50A3D"/>
    <w:rsid w:val="00A50B94"/>
    <w:rsid w:val="00A50C1F"/>
    <w:rsid w:val="00A510D9"/>
    <w:rsid w:val="00A5139A"/>
    <w:rsid w:val="00A5145B"/>
    <w:rsid w:val="00A5172C"/>
    <w:rsid w:val="00A52518"/>
    <w:rsid w:val="00A529A1"/>
    <w:rsid w:val="00A52E80"/>
    <w:rsid w:val="00A52F6E"/>
    <w:rsid w:val="00A53257"/>
    <w:rsid w:val="00A53A13"/>
    <w:rsid w:val="00A53B65"/>
    <w:rsid w:val="00A54230"/>
    <w:rsid w:val="00A54574"/>
    <w:rsid w:val="00A547D3"/>
    <w:rsid w:val="00A547F0"/>
    <w:rsid w:val="00A54DC6"/>
    <w:rsid w:val="00A55123"/>
    <w:rsid w:val="00A5534A"/>
    <w:rsid w:val="00A55456"/>
    <w:rsid w:val="00A556CE"/>
    <w:rsid w:val="00A55B8F"/>
    <w:rsid w:val="00A565B4"/>
    <w:rsid w:val="00A56B1B"/>
    <w:rsid w:val="00A57C61"/>
    <w:rsid w:val="00A60261"/>
    <w:rsid w:val="00A60DDB"/>
    <w:rsid w:val="00A61BB0"/>
    <w:rsid w:val="00A61D23"/>
    <w:rsid w:val="00A62941"/>
    <w:rsid w:val="00A63895"/>
    <w:rsid w:val="00A63A8D"/>
    <w:rsid w:val="00A64063"/>
    <w:rsid w:val="00A6429A"/>
    <w:rsid w:val="00A647DB"/>
    <w:rsid w:val="00A64F21"/>
    <w:rsid w:val="00A65814"/>
    <w:rsid w:val="00A6586C"/>
    <w:rsid w:val="00A65937"/>
    <w:rsid w:val="00A659E5"/>
    <w:rsid w:val="00A66029"/>
    <w:rsid w:val="00A66571"/>
    <w:rsid w:val="00A668C0"/>
    <w:rsid w:val="00A66B35"/>
    <w:rsid w:val="00A66D8F"/>
    <w:rsid w:val="00A66DB5"/>
    <w:rsid w:val="00A67BE3"/>
    <w:rsid w:val="00A70373"/>
    <w:rsid w:val="00A70769"/>
    <w:rsid w:val="00A70E58"/>
    <w:rsid w:val="00A70F43"/>
    <w:rsid w:val="00A71079"/>
    <w:rsid w:val="00A716A7"/>
    <w:rsid w:val="00A7198F"/>
    <w:rsid w:val="00A71A17"/>
    <w:rsid w:val="00A72CC4"/>
    <w:rsid w:val="00A74177"/>
    <w:rsid w:val="00A7474B"/>
    <w:rsid w:val="00A756E6"/>
    <w:rsid w:val="00A75890"/>
    <w:rsid w:val="00A770D9"/>
    <w:rsid w:val="00A77D47"/>
    <w:rsid w:val="00A77E35"/>
    <w:rsid w:val="00A77E3D"/>
    <w:rsid w:val="00A77F3D"/>
    <w:rsid w:val="00A808AD"/>
    <w:rsid w:val="00A809A9"/>
    <w:rsid w:val="00A81332"/>
    <w:rsid w:val="00A81C83"/>
    <w:rsid w:val="00A822DE"/>
    <w:rsid w:val="00A83409"/>
    <w:rsid w:val="00A83BB7"/>
    <w:rsid w:val="00A84BC9"/>
    <w:rsid w:val="00A84FCB"/>
    <w:rsid w:val="00A8559A"/>
    <w:rsid w:val="00A86287"/>
    <w:rsid w:val="00A86A29"/>
    <w:rsid w:val="00A8709C"/>
    <w:rsid w:val="00A8775F"/>
    <w:rsid w:val="00A879C4"/>
    <w:rsid w:val="00A87DEF"/>
    <w:rsid w:val="00A903EA"/>
    <w:rsid w:val="00A91EB3"/>
    <w:rsid w:val="00A92AF8"/>
    <w:rsid w:val="00A92DAC"/>
    <w:rsid w:val="00A92F74"/>
    <w:rsid w:val="00A93037"/>
    <w:rsid w:val="00A93626"/>
    <w:rsid w:val="00A939CD"/>
    <w:rsid w:val="00A93D38"/>
    <w:rsid w:val="00A93F7D"/>
    <w:rsid w:val="00A94386"/>
    <w:rsid w:val="00A94BBD"/>
    <w:rsid w:val="00A95776"/>
    <w:rsid w:val="00A95CCC"/>
    <w:rsid w:val="00A95F70"/>
    <w:rsid w:val="00A96624"/>
    <w:rsid w:val="00A96695"/>
    <w:rsid w:val="00A96F49"/>
    <w:rsid w:val="00A97004"/>
    <w:rsid w:val="00A971B3"/>
    <w:rsid w:val="00A97880"/>
    <w:rsid w:val="00A97FD4"/>
    <w:rsid w:val="00AA0D87"/>
    <w:rsid w:val="00AA0DAA"/>
    <w:rsid w:val="00AA1160"/>
    <w:rsid w:val="00AA1182"/>
    <w:rsid w:val="00AA175F"/>
    <w:rsid w:val="00AA2B97"/>
    <w:rsid w:val="00AA34DA"/>
    <w:rsid w:val="00AA3DD4"/>
    <w:rsid w:val="00AA3F06"/>
    <w:rsid w:val="00AA49F8"/>
    <w:rsid w:val="00AA5A19"/>
    <w:rsid w:val="00AA6057"/>
    <w:rsid w:val="00AA6598"/>
    <w:rsid w:val="00AA6900"/>
    <w:rsid w:val="00AA71E7"/>
    <w:rsid w:val="00AA760E"/>
    <w:rsid w:val="00AA76FF"/>
    <w:rsid w:val="00AA78B6"/>
    <w:rsid w:val="00AA790F"/>
    <w:rsid w:val="00AB03A6"/>
    <w:rsid w:val="00AB088F"/>
    <w:rsid w:val="00AB09F7"/>
    <w:rsid w:val="00AB0EEE"/>
    <w:rsid w:val="00AB13DC"/>
    <w:rsid w:val="00AB1595"/>
    <w:rsid w:val="00AB1BAD"/>
    <w:rsid w:val="00AB1D01"/>
    <w:rsid w:val="00AB1DF3"/>
    <w:rsid w:val="00AB23AB"/>
    <w:rsid w:val="00AB27C8"/>
    <w:rsid w:val="00AB2B54"/>
    <w:rsid w:val="00AB30F7"/>
    <w:rsid w:val="00AB318A"/>
    <w:rsid w:val="00AB38B7"/>
    <w:rsid w:val="00AB44E5"/>
    <w:rsid w:val="00AB4539"/>
    <w:rsid w:val="00AB4A1B"/>
    <w:rsid w:val="00AB4C30"/>
    <w:rsid w:val="00AB5170"/>
    <w:rsid w:val="00AB5B76"/>
    <w:rsid w:val="00AB5F82"/>
    <w:rsid w:val="00AB61D9"/>
    <w:rsid w:val="00AB624A"/>
    <w:rsid w:val="00AB6C15"/>
    <w:rsid w:val="00AB6D1D"/>
    <w:rsid w:val="00AB6F3B"/>
    <w:rsid w:val="00AB7EE6"/>
    <w:rsid w:val="00AC0670"/>
    <w:rsid w:val="00AC1828"/>
    <w:rsid w:val="00AC184E"/>
    <w:rsid w:val="00AC1ED1"/>
    <w:rsid w:val="00AC477B"/>
    <w:rsid w:val="00AC52DC"/>
    <w:rsid w:val="00AC54ED"/>
    <w:rsid w:val="00AC57B4"/>
    <w:rsid w:val="00AC5A8F"/>
    <w:rsid w:val="00AC5D52"/>
    <w:rsid w:val="00AC5F50"/>
    <w:rsid w:val="00AC69BA"/>
    <w:rsid w:val="00AD08DD"/>
    <w:rsid w:val="00AD0D87"/>
    <w:rsid w:val="00AD203C"/>
    <w:rsid w:val="00AD22BE"/>
    <w:rsid w:val="00AD357A"/>
    <w:rsid w:val="00AD3863"/>
    <w:rsid w:val="00AD3BAB"/>
    <w:rsid w:val="00AD3F3A"/>
    <w:rsid w:val="00AD47F2"/>
    <w:rsid w:val="00AD54DD"/>
    <w:rsid w:val="00AD5949"/>
    <w:rsid w:val="00AD5A5F"/>
    <w:rsid w:val="00AD6847"/>
    <w:rsid w:val="00AD6C7B"/>
    <w:rsid w:val="00AD7CD6"/>
    <w:rsid w:val="00AE0383"/>
    <w:rsid w:val="00AE076A"/>
    <w:rsid w:val="00AE0B3A"/>
    <w:rsid w:val="00AE0D7E"/>
    <w:rsid w:val="00AE13A7"/>
    <w:rsid w:val="00AE1B22"/>
    <w:rsid w:val="00AE1BA2"/>
    <w:rsid w:val="00AE2CEB"/>
    <w:rsid w:val="00AE3528"/>
    <w:rsid w:val="00AE4206"/>
    <w:rsid w:val="00AE4666"/>
    <w:rsid w:val="00AE4866"/>
    <w:rsid w:val="00AE4C98"/>
    <w:rsid w:val="00AE5FA7"/>
    <w:rsid w:val="00AE698A"/>
    <w:rsid w:val="00AE7B80"/>
    <w:rsid w:val="00AF0343"/>
    <w:rsid w:val="00AF0DEF"/>
    <w:rsid w:val="00AF1014"/>
    <w:rsid w:val="00AF21EA"/>
    <w:rsid w:val="00AF28ED"/>
    <w:rsid w:val="00AF2992"/>
    <w:rsid w:val="00AF29B5"/>
    <w:rsid w:val="00AF2B81"/>
    <w:rsid w:val="00AF30C8"/>
    <w:rsid w:val="00AF321E"/>
    <w:rsid w:val="00AF5B49"/>
    <w:rsid w:val="00AF5CB7"/>
    <w:rsid w:val="00AF5FBA"/>
    <w:rsid w:val="00AF6053"/>
    <w:rsid w:val="00AF71AA"/>
    <w:rsid w:val="00AF7265"/>
    <w:rsid w:val="00AF743D"/>
    <w:rsid w:val="00AF79F7"/>
    <w:rsid w:val="00AF7A0F"/>
    <w:rsid w:val="00AF7D1B"/>
    <w:rsid w:val="00AF7EB4"/>
    <w:rsid w:val="00B00E62"/>
    <w:rsid w:val="00B00EE4"/>
    <w:rsid w:val="00B00FB9"/>
    <w:rsid w:val="00B010D8"/>
    <w:rsid w:val="00B03046"/>
    <w:rsid w:val="00B03738"/>
    <w:rsid w:val="00B037BB"/>
    <w:rsid w:val="00B041EB"/>
    <w:rsid w:val="00B04D96"/>
    <w:rsid w:val="00B04EC8"/>
    <w:rsid w:val="00B04F1F"/>
    <w:rsid w:val="00B0536C"/>
    <w:rsid w:val="00B05401"/>
    <w:rsid w:val="00B0556E"/>
    <w:rsid w:val="00B05668"/>
    <w:rsid w:val="00B05DDC"/>
    <w:rsid w:val="00B061A5"/>
    <w:rsid w:val="00B06583"/>
    <w:rsid w:val="00B0670C"/>
    <w:rsid w:val="00B06AA0"/>
    <w:rsid w:val="00B06AF1"/>
    <w:rsid w:val="00B070B1"/>
    <w:rsid w:val="00B07806"/>
    <w:rsid w:val="00B07E12"/>
    <w:rsid w:val="00B10C4D"/>
    <w:rsid w:val="00B110B5"/>
    <w:rsid w:val="00B110C5"/>
    <w:rsid w:val="00B11478"/>
    <w:rsid w:val="00B11CD9"/>
    <w:rsid w:val="00B11FA8"/>
    <w:rsid w:val="00B121EE"/>
    <w:rsid w:val="00B12709"/>
    <w:rsid w:val="00B12819"/>
    <w:rsid w:val="00B12BB0"/>
    <w:rsid w:val="00B12DF6"/>
    <w:rsid w:val="00B1343A"/>
    <w:rsid w:val="00B13D11"/>
    <w:rsid w:val="00B142F6"/>
    <w:rsid w:val="00B14A00"/>
    <w:rsid w:val="00B14BC4"/>
    <w:rsid w:val="00B14D2F"/>
    <w:rsid w:val="00B15467"/>
    <w:rsid w:val="00B15710"/>
    <w:rsid w:val="00B16B93"/>
    <w:rsid w:val="00B16C82"/>
    <w:rsid w:val="00B16EDD"/>
    <w:rsid w:val="00B1714B"/>
    <w:rsid w:val="00B20578"/>
    <w:rsid w:val="00B20697"/>
    <w:rsid w:val="00B20737"/>
    <w:rsid w:val="00B209C9"/>
    <w:rsid w:val="00B2134D"/>
    <w:rsid w:val="00B218D1"/>
    <w:rsid w:val="00B219B2"/>
    <w:rsid w:val="00B22733"/>
    <w:rsid w:val="00B229C8"/>
    <w:rsid w:val="00B23A3B"/>
    <w:rsid w:val="00B23B31"/>
    <w:rsid w:val="00B24202"/>
    <w:rsid w:val="00B24B2D"/>
    <w:rsid w:val="00B25274"/>
    <w:rsid w:val="00B257DF"/>
    <w:rsid w:val="00B260ED"/>
    <w:rsid w:val="00B263F3"/>
    <w:rsid w:val="00B2657D"/>
    <w:rsid w:val="00B26B8F"/>
    <w:rsid w:val="00B2702E"/>
    <w:rsid w:val="00B278A2"/>
    <w:rsid w:val="00B27CDB"/>
    <w:rsid w:val="00B30581"/>
    <w:rsid w:val="00B30687"/>
    <w:rsid w:val="00B3130E"/>
    <w:rsid w:val="00B31F69"/>
    <w:rsid w:val="00B32641"/>
    <w:rsid w:val="00B3283C"/>
    <w:rsid w:val="00B32B88"/>
    <w:rsid w:val="00B32BD9"/>
    <w:rsid w:val="00B33396"/>
    <w:rsid w:val="00B33455"/>
    <w:rsid w:val="00B3346A"/>
    <w:rsid w:val="00B33508"/>
    <w:rsid w:val="00B33611"/>
    <w:rsid w:val="00B3377B"/>
    <w:rsid w:val="00B33838"/>
    <w:rsid w:val="00B33A1A"/>
    <w:rsid w:val="00B33F4D"/>
    <w:rsid w:val="00B34A5B"/>
    <w:rsid w:val="00B35713"/>
    <w:rsid w:val="00B35DCA"/>
    <w:rsid w:val="00B362EE"/>
    <w:rsid w:val="00B3637E"/>
    <w:rsid w:val="00B36772"/>
    <w:rsid w:val="00B3679B"/>
    <w:rsid w:val="00B36811"/>
    <w:rsid w:val="00B36E41"/>
    <w:rsid w:val="00B37058"/>
    <w:rsid w:val="00B37119"/>
    <w:rsid w:val="00B3783E"/>
    <w:rsid w:val="00B4161D"/>
    <w:rsid w:val="00B41793"/>
    <w:rsid w:val="00B418D8"/>
    <w:rsid w:val="00B419B0"/>
    <w:rsid w:val="00B41AF3"/>
    <w:rsid w:val="00B425D5"/>
    <w:rsid w:val="00B4277D"/>
    <w:rsid w:val="00B43539"/>
    <w:rsid w:val="00B436CA"/>
    <w:rsid w:val="00B43A37"/>
    <w:rsid w:val="00B43CA3"/>
    <w:rsid w:val="00B44391"/>
    <w:rsid w:val="00B44677"/>
    <w:rsid w:val="00B45396"/>
    <w:rsid w:val="00B4581A"/>
    <w:rsid w:val="00B45EC5"/>
    <w:rsid w:val="00B46469"/>
    <w:rsid w:val="00B47C56"/>
    <w:rsid w:val="00B50A75"/>
    <w:rsid w:val="00B515C0"/>
    <w:rsid w:val="00B53304"/>
    <w:rsid w:val="00B533F6"/>
    <w:rsid w:val="00B539B8"/>
    <w:rsid w:val="00B54443"/>
    <w:rsid w:val="00B5452A"/>
    <w:rsid w:val="00B54663"/>
    <w:rsid w:val="00B54D5A"/>
    <w:rsid w:val="00B550FA"/>
    <w:rsid w:val="00B561EC"/>
    <w:rsid w:val="00B56BD6"/>
    <w:rsid w:val="00B57322"/>
    <w:rsid w:val="00B575C3"/>
    <w:rsid w:val="00B57E22"/>
    <w:rsid w:val="00B6071A"/>
    <w:rsid w:val="00B607F5"/>
    <w:rsid w:val="00B6101B"/>
    <w:rsid w:val="00B6119D"/>
    <w:rsid w:val="00B61643"/>
    <w:rsid w:val="00B62471"/>
    <w:rsid w:val="00B62BA0"/>
    <w:rsid w:val="00B630AA"/>
    <w:rsid w:val="00B63505"/>
    <w:rsid w:val="00B64810"/>
    <w:rsid w:val="00B64B00"/>
    <w:rsid w:val="00B653F8"/>
    <w:rsid w:val="00B65AFB"/>
    <w:rsid w:val="00B6757F"/>
    <w:rsid w:val="00B67BD2"/>
    <w:rsid w:val="00B702A5"/>
    <w:rsid w:val="00B7031A"/>
    <w:rsid w:val="00B705E3"/>
    <w:rsid w:val="00B71436"/>
    <w:rsid w:val="00B715A5"/>
    <w:rsid w:val="00B71D45"/>
    <w:rsid w:val="00B72056"/>
    <w:rsid w:val="00B72641"/>
    <w:rsid w:val="00B726CC"/>
    <w:rsid w:val="00B726FF"/>
    <w:rsid w:val="00B72C54"/>
    <w:rsid w:val="00B72F5F"/>
    <w:rsid w:val="00B72F6C"/>
    <w:rsid w:val="00B73A94"/>
    <w:rsid w:val="00B74A9E"/>
    <w:rsid w:val="00B74B8E"/>
    <w:rsid w:val="00B74CFF"/>
    <w:rsid w:val="00B74D0C"/>
    <w:rsid w:val="00B74E46"/>
    <w:rsid w:val="00B75566"/>
    <w:rsid w:val="00B75AFA"/>
    <w:rsid w:val="00B75BD3"/>
    <w:rsid w:val="00B75D83"/>
    <w:rsid w:val="00B75E2E"/>
    <w:rsid w:val="00B760D1"/>
    <w:rsid w:val="00B7635E"/>
    <w:rsid w:val="00B7659A"/>
    <w:rsid w:val="00B768CA"/>
    <w:rsid w:val="00B77774"/>
    <w:rsid w:val="00B77AB9"/>
    <w:rsid w:val="00B80177"/>
    <w:rsid w:val="00B8058F"/>
    <w:rsid w:val="00B811B4"/>
    <w:rsid w:val="00B8128E"/>
    <w:rsid w:val="00B81966"/>
    <w:rsid w:val="00B81AB0"/>
    <w:rsid w:val="00B828FB"/>
    <w:rsid w:val="00B834E8"/>
    <w:rsid w:val="00B8379F"/>
    <w:rsid w:val="00B83905"/>
    <w:rsid w:val="00B83E7E"/>
    <w:rsid w:val="00B8409A"/>
    <w:rsid w:val="00B84315"/>
    <w:rsid w:val="00B85737"/>
    <w:rsid w:val="00B8591C"/>
    <w:rsid w:val="00B85B3E"/>
    <w:rsid w:val="00B86938"/>
    <w:rsid w:val="00B86F0C"/>
    <w:rsid w:val="00B86F1D"/>
    <w:rsid w:val="00B8742F"/>
    <w:rsid w:val="00B874D5"/>
    <w:rsid w:val="00B87916"/>
    <w:rsid w:val="00B87AF9"/>
    <w:rsid w:val="00B87DC1"/>
    <w:rsid w:val="00B90027"/>
    <w:rsid w:val="00B902A2"/>
    <w:rsid w:val="00B902B5"/>
    <w:rsid w:val="00B9064C"/>
    <w:rsid w:val="00B906E2"/>
    <w:rsid w:val="00B9197D"/>
    <w:rsid w:val="00B91E7C"/>
    <w:rsid w:val="00B922ED"/>
    <w:rsid w:val="00B92479"/>
    <w:rsid w:val="00B92F1C"/>
    <w:rsid w:val="00B93571"/>
    <w:rsid w:val="00B9463E"/>
    <w:rsid w:val="00B95A6C"/>
    <w:rsid w:val="00B95BE6"/>
    <w:rsid w:val="00B960BD"/>
    <w:rsid w:val="00B9628D"/>
    <w:rsid w:val="00B96392"/>
    <w:rsid w:val="00B96679"/>
    <w:rsid w:val="00B97134"/>
    <w:rsid w:val="00B97AC2"/>
    <w:rsid w:val="00BA023F"/>
    <w:rsid w:val="00BA0983"/>
    <w:rsid w:val="00BA0986"/>
    <w:rsid w:val="00BA09AF"/>
    <w:rsid w:val="00BA0CD9"/>
    <w:rsid w:val="00BA13D3"/>
    <w:rsid w:val="00BA141D"/>
    <w:rsid w:val="00BA1CA9"/>
    <w:rsid w:val="00BA2217"/>
    <w:rsid w:val="00BA2683"/>
    <w:rsid w:val="00BA2759"/>
    <w:rsid w:val="00BA2895"/>
    <w:rsid w:val="00BA35CC"/>
    <w:rsid w:val="00BA3B0F"/>
    <w:rsid w:val="00BA44CD"/>
    <w:rsid w:val="00BA4705"/>
    <w:rsid w:val="00BA48CF"/>
    <w:rsid w:val="00BA4A2D"/>
    <w:rsid w:val="00BA4C77"/>
    <w:rsid w:val="00BA4D89"/>
    <w:rsid w:val="00BA5074"/>
    <w:rsid w:val="00BA5230"/>
    <w:rsid w:val="00BA57CC"/>
    <w:rsid w:val="00BA59FC"/>
    <w:rsid w:val="00BA65C5"/>
    <w:rsid w:val="00BA68B9"/>
    <w:rsid w:val="00BA6D44"/>
    <w:rsid w:val="00BA6E04"/>
    <w:rsid w:val="00BA7985"/>
    <w:rsid w:val="00BB016E"/>
    <w:rsid w:val="00BB030F"/>
    <w:rsid w:val="00BB08BA"/>
    <w:rsid w:val="00BB09D8"/>
    <w:rsid w:val="00BB0FE8"/>
    <w:rsid w:val="00BB169F"/>
    <w:rsid w:val="00BB17F4"/>
    <w:rsid w:val="00BB1B0A"/>
    <w:rsid w:val="00BB1BF6"/>
    <w:rsid w:val="00BB1D5E"/>
    <w:rsid w:val="00BB2416"/>
    <w:rsid w:val="00BB2666"/>
    <w:rsid w:val="00BB2C72"/>
    <w:rsid w:val="00BB2F06"/>
    <w:rsid w:val="00BB32BD"/>
    <w:rsid w:val="00BB33CA"/>
    <w:rsid w:val="00BB3717"/>
    <w:rsid w:val="00BB3C34"/>
    <w:rsid w:val="00BB3CAB"/>
    <w:rsid w:val="00BB472E"/>
    <w:rsid w:val="00BB49E8"/>
    <w:rsid w:val="00BB4BCC"/>
    <w:rsid w:val="00BB4E49"/>
    <w:rsid w:val="00BB4E7B"/>
    <w:rsid w:val="00BB553F"/>
    <w:rsid w:val="00BB5883"/>
    <w:rsid w:val="00BB5AEA"/>
    <w:rsid w:val="00BB5BEB"/>
    <w:rsid w:val="00BB5C65"/>
    <w:rsid w:val="00BB5E69"/>
    <w:rsid w:val="00BB622B"/>
    <w:rsid w:val="00BB63EE"/>
    <w:rsid w:val="00BB673F"/>
    <w:rsid w:val="00BB6A65"/>
    <w:rsid w:val="00BB6E19"/>
    <w:rsid w:val="00BB71E5"/>
    <w:rsid w:val="00BB740B"/>
    <w:rsid w:val="00BB757B"/>
    <w:rsid w:val="00BB780C"/>
    <w:rsid w:val="00BB79B8"/>
    <w:rsid w:val="00BB7E8C"/>
    <w:rsid w:val="00BB7F69"/>
    <w:rsid w:val="00BC09A6"/>
    <w:rsid w:val="00BC15A4"/>
    <w:rsid w:val="00BC1DF0"/>
    <w:rsid w:val="00BC311C"/>
    <w:rsid w:val="00BC35F0"/>
    <w:rsid w:val="00BC4061"/>
    <w:rsid w:val="00BC455A"/>
    <w:rsid w:val="00BC5493"/>
    <w:rsid w:val="00BC5925"/>
    <w:rsid w:val="00BC5C5E"/>
    <w:rsid w:val="00BC5FEB"/>
    <w:rsid w:val="00BC60F4"/>
    <w:rsid w:val="00BC6125"/>
    <w:rsid w:val="00BC62A9"/>
    <w:rsid w:val="00BC6A0E"/>
    <w:rsid w:val="00BC6C80"/>
    <w:rsid w:val="00BC70AB"/>
    <w:rsid w:val="00BC7354"/>
    <w:rsid w:val="00BC739A"/>
    <w:rsid w:val="00BC7580"/>
    <w:rsid w:val="00BC7A72"/>
    <w:rsid w:val="00BD01FC"/>
    <w:rsid w:val="00BD0CC7"/>
    <w:rsid w:val="00BD0D06"/>
    <w:rsid w:val="00BD0D97"/>
    <w:rsid w:val="00BD0FB0"/>
    <w:rsid w:val="00BD133E"/>
    <w:rsid w:val="00BD2981"/>
    <w:rsid w:val="00BD3C10"/>
    <w:rsid w:val="00BD438B"/>
    <w:rsid w:val="00BD467A"/>
    <w:rsid w:val="00BD4BBE"/>
    <w:rsid w:val="00BD4BF2"/>
    <w:rsid w:val="00BD5018"/>
    <w:rsid w:val="00BD5AD1"/>
    <w:rsid w:val="00BD5CAC"/>
    <w:rsid w:val="00BD5D7D"/>
    <w:rsid w:val="00BD6153"/>
    <w:rsid w:val="00BD664D"/>
    <w:rsid w:val="00BD676D"/>
    <w:rsid w:val="00BD6991"/>
    <w:rsid w:val="00BD6C82"/>
    <w:rsid w:val="00BD70FB"/>
    <w:rsid w:val="00BD7CED"/>
    <w:rsid w:val="00BD7D0C"/>
    <w:rsid w:val="00BD7FFB"/>
    <w:rsid w:val="00BE0945"/>
    <w:rsid w:val="00BE0BF9"/>
    <w:rsid w:val="00BE0CB2"/>
    <w:rsid w:val="00BE283A"/>
    <w:rsid w:val="00BE2855"/>
    <w:rsid w:val="00BE2C86"/>
    <w:rsid w:val="00BE2CCA"/>
    <w:rsid w:val="00BE4FDB"/>
    <w:rsid w:val="00BE5B52"/>
    <w:rsid w:val="00BE6165"/>
    <w:rsid w:val="00BE65E6"/>
    <w:rsid w:val="00BE68DC"/>
    <w:rsid w:val="00BE6C0A"/>
    <w:rsid w:val="00BE6F19"/>
    <w:rsid w:val="00BE7262"/>
    <w:rsid w:val="00BE79F6"/>
    <w:rsid w:val="00BE7BBB"/>
    <w:rsid w:val="00BE7BD3"/>
    <w:rsid w:val="00BF02A1"/>
    <w:rsid w:val="00BF120E"/>
    <w:rsid w:val="00BF23C3"/>
    <w:rsid w:val="00BF24FF"/>
    <w:rsid w:val="00BF2BAF"/>
    <w:rsid w:val="00BF30A6"/>
    <w:rsid w:val="00BF3960"/>
    <w:rsid w:val="00BF3F25"/>
    <w:rsid w:val="00BF46FE"/>
    <w:rsid w:val="00BF49D5"/>
    <w:rsid w:val="00BF52E0"/>
    <w:rsid w:val="00BF5589"/>
    <w:rsid w:val="00BF577A"/>
    <w:rsid w:val="00BF5E24"/>
    <w:rsid w:val="00BF61F0"/>
    <w:rsid w:val="00BF6469"/>
    <w:rsid w:val="00BF650B"/>
    <w:rsid w:val="00BF6584"/>
    <w:rsid w:val="00BF7031"/>
    <w:rsid w:val="00BF7766"/>
    <w:rsid w:val="00C0036D"/>
    <w:rsid w:val="00C009D9"/>
    <w:rsid w:val="00C00E45"/>
    <w:rsid w:val="00C01559"/>
    <w:rsid w:val="00C01D8A"/>
    <w:rsid w:val="00C01E7C"/>
    <w:rsid w:val="00C02296"/>
    <w:rsid w:val="00C0279C"/>
    <w:rsid w:val="00C0324A"/>
    <w:rsid w:val="00C032C7"/>
    <w:rsid w:val="00C0335D"/>
    <w:rsid w:val="00C03B46"/>
    <w:rsid w:val="00C03C7E"/>
    <w:rsid w:val="00C03D1B"/>
    <w:rsid w:val="00C04316"/>
    <w:rsid w:val="00C0464A"/>
    <w:rsid w:val="00C048C2"/>
    <w:rsid w:val="00C04A34"/>
    <w:rsid w:val="00C04A97"/>
    <w:rsid w:val="00C0514F"/>
    <w:rsid w:val="00C05561"/>
    <w:rsid w:val="00C05612"/>
    <w:rsid w:val="00C05A33"/>
    <w:rsid w:val="00C062F2"/>
    <w:rsid w:val="00C06A98"/>
    <w:rsid w:val="00C06AB8"/>
    <w:rsid w:val="00C06CE2"/>
    <w:rsid w:val="00C0701C"/>
    <w:rsid w:val="00C07312"/>
    <w:rsid w:val="00C07634"/>
    <w:rsid w:val="00C07A20"/>
    <w:rsid w:val="00C07F18"/>
    <w:rsid w:val="00C105B0"/>
    <w:rsid w:val="00C107C7"/>
    <w:rsid w:val="00C10D90"/>
    <w:rsid w:val="00C10EFB"/>
    <w:rsid w:val="00C11343"/>
    <w:rsid w:val="00C12600"/>
    <w:rsid w:val="00C129F0"/>
    <w:rsid w:val="00C13305"/>
    <w:rsid w:val="00C13324"/>
    <w:rsid w:val="00C13340"/>
    <w:rsid w:val="00C146C1"/>
    <w:rsid w:val="00C1473B"/>
    <w:rsid w:val="00C1499E"/>
    <w:rsid w:val="00C14FE6"/>
    <w:rsid w:val="00C1516D"/>
    <w:rsid w:val="00C15940"/>
    <w:rsid w:val="00C15D25"/>
    <w:rsid w:val="00C15D91"/>
    <w:rsid w:val="00C1681E"/>
    <w:rsid w:val="00C168CD"/>
    <w:rsid w:val="00C16B0E"/>
    <w:rsid w:val="00C171A6"/>
    <w:rsid w:val="00C173B4"/>
    <w:rsid w:val="00C173C3"/>
    <w:rsid w:val="00C17F24"/>
    <w:rsid w:val="00C200E1"/>
    <w:rsid w:val="00C201A3"/>
    <w:rsid w:val="00C207D1"/>
    <w:rsid w:val="00C208A4"/>
    <w:rsid w:val="00C21222"/>
    <w:rsid w:val="00C21B59"/>
    <w:rsid w:val="00C21F4C"/>
    <w:rsid w:val="00C23459"/>
    <w:rsid w:val="00C235EF"/>
    <w:rsid w:val="00C23A94"/>
    <w:rsid w:val="00C23D4E"/>
    <w:rsid w:val="00C23E6B"/>
    <w:rsid w:val="00C23F20"/>
    <w:rsid w:val="00C24BBA"/>
    <w:rsid w:val="00C24CD8"/>
    <w:rsid w:val="00C24DA3"/>
    <w:rsid w:val="00C25515"/>
    <w:rsid w:val="00C2588F"/>
    <w:rsid w:val="00C268C0"/>
    <w:rsid w:val="00C26C95"/>
    <w:rsid w:val="00C27276"/>
    <w:rsid w:val="00C273C9"/>
    <w:rsid w:val="00C274BF"/>
    <w:rsid w:val="00C303E0"/>
    <w:rsid w:val="00C30EC2"/>
    <w:rsid w:val="00C312A7"/>
    <w:rsid w:val="00C3133E"/>
    <w:rsid w:val="00C31EDA"/>
    <w:rsid w:val="00C323B8"/>
    <w:rsid w:val="00C3242B"/>
    <w:rsid w:val="00C33768"/>
    <w:rsid w:val="00C3480B"/>
    <w:rsid w:val="00C34E2F"/>
    <w:rsid w:val="00C35064"/>
    <w:rsid w:val="00C356C2"/>
    <w:rsid w:val="00C361CF"/>
    <w:rsid w:val="00C36630"/>
    <w:rsid w:val="00C36A66"/>
    <w:rsid w:val="00C36B15"/>
    <w:rsid w:val="00C36B59"/>
    <w:rsid w:val="00C36E04"/>
    <w:rsid w:val="00C36E34"/>
    <w:rsid w:val="00C36F93"/>
    <w:rsid w:val="00C376C5"/>
    <w:rsid w:val="00C37936"/>
    <w:rsid w:val="00C37E56"/>
    <w:rsid w:val="00C40701"/>
    <w:rsid w:val="00C409FB"/>
    <w:rsid w:val="00C426EF"/>
    <w:rsid w:val="00C42B99"/>
    <w:rsid w:val="00C42F81"/>
    <w:rsid w:val="00C44520"/>
    <w:rsid w:val="00C44AAE"/>
    <w:rsid w:val="00C4539E"/>
    <w:rsid w:val="00C454CA"/>
    <w:rsid w:val="00C4649D"/>
    <w:rsid w:val="00C46695"/>
    <w:rsid w:val="00C473D3"/>
    <w:rsid w:val="00C47BCD"/>
    <w:rsid w:val="00C47BED"/>
    <w:rsid w:val="00C47C69"/>
    <w:rsid w:val="00C50545"/>
    <w:rsid w:val="00C506EF"/>
    <w:rsid w:val="00C51065"/>
    <w:rsid w:val="00C513D6"/>
    <w:rsid w:val="00C5176E"/>
    <w:rsid w:val="00C51A49"/>
    <w:rsid w:val="00C51D48"/>
    <w:rsid w:val="00C549C4"/>
    <w:rsid w:val="00C54DB2"/>
    <w:rsid w:val="00C55A21"/>
    <w:rsid w:val="00C560A4"/>
    <w:rsid w:val="00C57153"/>
    <w:rsid w:val="00C57157"/>
    <w:rsid w:val="00C573FB"/>
    <w:rsid w:val="00C57A47"/>
    <w:rsid w:val="00C60838"/>
    <w:rsid w:val="00C60C2D"/>
    <w:rsid w:val="00C614C1"/>
    <w:rsid w:val="00C61DA7"/>
    <w:rsid w:val="00C628FE"/>
    <w:rsid w:val="00C62A10"/>
    <w:rsid w:val="00C62A16"/>
    <w:rsid w:val="00C62BF0"/>
    <w:rsid w:val="00C62FB8"/>
    <w:rsid w:val="00C6355C"/>
    <w:rsid w:val="00C63802"/>
    <w:rsid w:val="00C64CF5"/>
    <w:rsid w:val="00C65E10"/>
    <w:rsid w:val="00C65EF7"/>
    <w:rsid w:val="00C6610F"/>
    <w:rsid w:val="00C66598"/>
    <w:rsid w:val="00C66854"/>
    <w:rsid w:val="00C66DDA"/>
    <w:rsid w:val="00C66FD1"/>
    <w:rsid w:val="00C676B3"/>
    <w:rsid w:val="00C67FF3"/>
    <w:rsid w:val="00C700BD"/>
    <w:rsid w:val="00C70122"/>
    <w:rsid w:val="00C70AEA"/>
    <w:rsid w:val="00C70DE2"/>
    <w:rsid w:val="00C71064"/>
    <w:rsid w:val="00C71181"/>
    <w:rsid w:val="00C715EF"/>
    <w:rsid w:val="00C71FE1"/>
    <w:rsid w:val="00C7221E"/>
    <w:rsid w:val="00C72BCD"/>
    <w:rsid w:val="00C72BE2"/>
    <w:rsid w:val="00C730D9"/>
    <w:rsid w:val="00C73978"/>
    <w:rsid w:val="00C73DAC"/>
    <w:rsid w:val="00C744FC"/>
    <w:rsid w:val="00C74660"/>
    <w:rsid w:val="00C749FE"/>
    <w:rsid w:val="00C75D84"/>
    <w:rsid w:val="00C75DF2"/>
    <w:rsid w:val="00C761CC"/>
    <w:rsid w:val="00C762BD"/>
    <w:rsid w:val="00C764E1"/>
    <w:rsid w:val="00C7751C"/>
    <w:rsid w:val="00C7794B"/>
    <w:rsid w:val="00C77F48"/>
    <w:rsid w:val="00C8057F"/>
    <w:rsid w:val="00C80BD2"/>
    <w:rsid w:val="00C80DE5"/>
    <w:rsid w:val="00C814B0"/>
    <w:rsid w:val="00C819F7"/>
    <w:rsid w:val="00C81B44"/>
    <w:rsid w:val="00C81B6B"/>
    <w:rsid w:val="00C81DB7"/>
    <w:rsid w:val="00C826CF"/>
    <w:rsid w:val="00C827D0"/>
    <w:rsid w:val="00C82D72"/>
    <w:rsid w:val="00C830B6"/>
    <w:rsid w:val="00C8322F"/>
    <w:rsid w:val="00C8330B"/>
    <w:rsid w:val="00C83AE7"/>
    <w:rsid w:val="00C83F30"/>
    <w:rsid w:val="00C84132"/>
    <w:rsid w:val="00C84F53"/>
    <w:rsid w:val="00C85605"/>
    <w:rsid w:val="00C85C48"/>
    <w:rsid w:val="00C85F10"/>
    <w:rsid w:val="00C861F0"/>
    <w:rsid w:val="00C862D0"/>
    <w:rsid w:val="00C8652E"/>
    <w:rsid w:val="00C86662"/>
    <w:rsid w:val="00C86D6F"/>
    <w:rsid w:val="00C8794C"/>
    <w:rsid w:val="00C87D20"/>
    <w:rsid w:val="00C87D2C"/>
    <w:rsid w:val="00C87F20"/>
    <w:rsid w:val="00C90827"/>
    <w:rsid w:val="00C90D4F"/>
    <w:rsid w:val="00C91698"/>
    <w:rsid w:val="00C919B0"/>
    <w:rsid w:val="00C92B50"/>
    <w:rsid w:val="00C935B6"/>
    <w:rsid w:val="00C93AE0"/>
    <w:rsid w:val="00C94496"/>
    <w:rsid w:val="00C94731"/>
    <w:rsid w:val="00C9493D"/>
    <w:rsid w:val="00C9500D"/>
    <w:rsid w:val="00C95144"/>
    <w:rsid w:val="00C955D2"/>
    <w:rsid w:val="00C95F65"/>
    <w:rsid w:val="00C96206"/>
    <w:rsid w:val="00C96447"/>
    <w:rsid w:val="00C96F9E"/>
    <w:rsid w:val="00C9719D"/>
    <w:rsid w:val="00C97714"/>
    <w:rsid w:val="00C97D8B"/>
    <w:rsid w:val="00C97DF0"/>
    <w:rsid w:val="00CA0EFF"/>
    <w:rsid w:val="00CA12F3"/>
    <w:rsid w:val="00CA265B"/>
    <w:rsid w:val="00CA2901"/>
    <w:rsid w:val="00CA2EDB"/>
    <w:rsid w:val="00CA2F76"/>
    <w:rsid w:val="00CA3337"/>
    <w:rsid w:val="00CA37FA"/>
    <w:rsid w:val="00CA3CFA"/>
    <w:rsid w:val="00CA4105"/>
    <w:rsid w:val="00CA414F"/>
    <w:rsid w:val="00CA4994"/>
    <w:rsid w:val="00CA4C7B"/>
    <w:rsid w:val="00CA5327"/>
    <w:rsid w:val="00CA5631"/>
    <w:rsid w:val="00CA5902"/>
    <w:rsid w:val="00CA6354"/>
    <w:rsid w:val="00CA7F29"/>
    <w:rsid w:val="00CB07B0"/>
    <w:rsid w:val="00CB13C5"/>
    <w:rsid w:val="00CB26BB"/>
    <w:rsid w:val="00CB26E4"/>
    <w:rsid w:val="00CB2A34"/>
    <w:rsid w:val="00CB3660"/>
    <w:rsid w:val="00CB3895"/>
    <w:rsid w:val="00CB3C4D"/>
    <w:rsid w:val="00CB45F7"/>
    <w:rsid w:val="00CB4BE9"/>
    <w:rsid w:val="00CB5303"/>
    <w:rsid w:val="00CB5F2F"/>
    <w:rsid w:val="00CB6AD4"/>
    <w:rsid w:val="00CB70E7"/>
    <w:rsid w:val="00CB72D9"/>
    <w:rsid w:val="00CB7C2E"/>
    <w:rsid w:val="00CC0CC3"/>
    <w:rsid w:val="00CC1404"/>
    <w:rsid w:val="00CC1D83"/>
    <w:rsid w:val="00CC1DA1"/>
    <w:rsid w:val="00CC220E"/>
    <w:rsid w:val="00CC2255"/>
    <w:rsid w:val="00CC2712"/>
    <w:rsid w:val="00CC2EB4"/>
    <w:rsid w:val="00CC336F"/>
    <w:rsid w:val="00CC3C8A"/>
    <w:rsid w:val="00CC46C2"/>
    <w:rsid w:val="00CC4803"/>
    <w:rsid w:val="00CC49B2"/>
    <w:rsid w:val="00CC4AE6"/>
    <w:rsid w:val="00CC4E5D"/>
    <w:rsid w:val="00CC5453"/>
    <w:rsid w:val="00CC6B44"/>
    <w:rsid w:val="00CC6DD1"/>
    <w:rsid w:val="00CC6F6F"/>
    <w:rsid w:val="00CC79C5"/>
    <w:rsid w:val="00CC7C02"/>
    <w:rsid w:val="00CD0B75"/>
    <w:rsid w:val="00CD101D"/>
    <w:rsid w:val="00CD1D7E"/>
    <w:rsid w:val="00CD1FE1"/>
    <w:rsid w:val="00CD2ED2"/>
    <w:rsid w:val="00CD374A"/>
    <w:rsid w:val="00CD3F39"/>
    <w:rsid w:val="00CD4CD6"/>
    <w:rsid w:val="00CD63B0"/>
    <w:rsid w:val="00CD6611"/>
    <w:rsid w:val="00CD6CF3"/>
    <w:rsid w:val="00CD73CB"/>
    <w:rsid w:val="00CD7B78"/>
    <w:rsid w:val="00CD7FE9"/>
    <w:rsid w:val="00CE00D7"/>
    <w:rsid w:val="00CE0D32"/>
    <w:rsid w:val="00CE1067"/>
    <w:rsid w:val="00CE1177"/>
    <w:rsid w:val="00CE174D"/>
    <w:rsid w:val="00CE1E21"/>
    <w:rsid w:val="00CE227D"/>
    <w:rsid w:val="00CE23C7"/>
    <w:rsid w:val="00CE2760"/>
    <w:rsid w:val="00CE2865"/>
    <w:rsid w:val="00CE2A4F"/>
    <w:rsid w:val="00CE2E01"/>
    <w:rsid w:val="00CE321D"/>
    <w:rsid w:val="00CE322C"/>
    <w:rsid w:val="00CE3CDD"/>
    <w:rsid w:val="00CE4051"/>
    <w:rsid w:val="00CE416A"/>
    <w:rsid w:val="00CE43AE"/>
    <w:rsid w:val="00CE46CA"/>
    <w:rsid w:val="00CE490D"/>
    <w:rsid w:val="00CE4AC8"/>
    <w:rsid w:val="00CE4DAA"/>
    <w:rsid w:val="00CE4DCB"/>
    <w:rsid w:val="00CE512E"/>
    <w:rsid w:val="00CE512F"/>
    <w:rsid w:val="00CE534B"/>
    <w:rsid w:val="00CE55BD"/>
    <w:rsid w:val="00CE56E4"/>
    <w:rsid w:val="00CE57EE"/>
    <w:rsid w:val="00CE62E7"/>
    <w:rsid w:val="00CE6A10"/>
    <w:rsid w:val="00CE6E1B"/>
    <w:rsid w:val="00CE71D7"/>
    <w:rsid w:val="00CE7765"/>
    <w:rsid w:val="00CE7976"/>
    <w:rsid w:val="00CE7C2A"/>
    <w:rsid w:val="00CF1DCB"/>
    <w:rsid w:val="00CF1E54"/>
    <w:rsid w:val="00CF2618"/>
    <w:rsid w:val="00CF29B0"/>
    <w:rsid w:val="00CF32BA"/>
    <w:rsid w:val="00CF3403"/>
    <w:rsid w:val="00CF3BEB"/>
    <w:rsid w:val="00CF3C5F"/>
    <w:rsid w:val="00CF3C81"/>
    <w:rsid w:val="00CF3DC6"/>
    <w:rsid w:val="00CF3DDB"/>
    <w:rsid w:val="00CF3EB9"/>
    <w:rsid w:val="00CF4937"/>
    <w:rsid w:val="00CF4CE7"/>
    <w:rsid w:val="00CF4D2F"/>
    <w:rsid w:val="00CF4E21"/>
    <w:rsid w:val="00CF50C0"/>
    <w:rsid w:val="00CF5328"/>
    <w:rsid w:val="00CF5486"/>
    <w:rsid w:val="00CF55C9"/>
    <w:rsid w:val="00CF5B26"/>
    <w:rsid w:val="00CF5F07"/>
    <w:rsid w:val="00D009D1"/>
    <w:rsid w:val="00D011AA"/>
    <w:rsid w:val="00D0192B"/>
    <w:rsid w:val="00D020F5"/>
    <w:rsid w:val="00D02A6C"/>
    <w:rsid w:val="00D02B2E"/>
    <w:rsid w:val="00D02C96"/>
    <w:rsid w:val="00D037DE"/>
    <w:rsid w:val="00D03E4D"/>
    <w:rsid w:val="00D042C9"/>
    <w:rsid w:val="00D0455F"/>
    <w:rsid w:val="00D04CE7"/>
    <w:rsid w:val="00D04F51"/>
    <w:rsid w:val="00D051BA"/>
    <w:rsid w:val="00D0578E"/>
    <w:rsid w:val="00D05CCE"/>
    <w:rsid w:val="00D05E17"/>
    <w:rsid w:val="00D064BF"/>
    <w:rsid w:val="00D06BFA"/>
    <w:rsid w:val="00D06F2F"/>
    <w:rsid w:val="00D0770A"/>
    <w:rsid w:val="00D07A02"/>
    <w:rsid w:val="00D07FBF"/>
    <w:rsid w:val="00D112AD"/>
    <w:rsid w:val="00D11BEB"/>
    <w:rsid w:val="00D11C61"/>
    <w:rsid w:val="00D11DEF"/>
    <w:rsid w:val="00D121D8"/>
    <w:rsid w:val="00D12B31"/>
    <w:rsid w:val="00D1309B"/>
    <w:rsid w:val="00D1346F"/>
    <w:rsid w:val="00D13D25"/>
    <w:rsid w:val="00D13D5D"/>
    <w:rsid w:val="00D15DD1"/>
    <w:rsid w:val="00D1616D"/>
    <w:rsid w:val="00D16994"/>
    <w:rsid w:val="00D173D9"/>
    <w:rsid w:val="00D202DF"/>
    <w:rsid w:val="00D2067D"/>
    <w:rsid w:val="00D20967"/>
    <w:rsid w:val="00D20C40"/>
    <w:rsid w:val="00D20C86"/>
    <w:rsid w:val="00D20E14"/>
    <w:rsid w:val="00D2109A"/>
    <w:rsid w:val="00D21499"/>
    <w:rsid w:val="00D2161E"/>
    <w:rsid w:val="00D21666"/>
    <w:rsid w:val="00D2168A"/>
    <w:rsid w:val="00D21A2A"/>
    <w:rsid w:val="00D22213"/>
    <w:rsid w:val="00D22355"/>
    <w:rsid w:val="00D2298E"/>
    <w:rsid w:val="00D235DD"/>
    <w:rsid w:val="00D245C5"/>
    <w:rsid w:val="00D248E9"/>
    <w:rsid w:val="00D249D9"/>
    <w:rsid w:val="00D24D58"/>
    <w:rsid w:val="00D25AA9"/>
    <w:rsid w:val="00D2671F"/>
    <w:rsid w:val="00D27BBA"/>
    <w:rsid w:val="00D27F19"/>
    <w:rsid w:val="00D27F3D"/>
    <w:rsid w:val="00D30A7F"/>
    <w:rsid w:val="00D31839"/>
    <w:rsid w:val="00D319F3"/>
    <w:rsid w:val="00D31BAA"/>
    <w:rsid w:val="00D31BDE"/>
    <w:rsid w:val="00D31C63"/>
    <w:rsid w:val="00D31D06"/>
    <w:rsid w:val="00D32531"/>
    <w:rsid w:val="00D328E2"/>
    <w:rsid w:val="00D32FC9"/>
    <w:rsid w:val="00D3305E"/>
    <w:rsid w:val="00D33233"/>
    <w:rsid w:val="00D33AC9"/>
    <w:rsid w:val="00D3449C"/>
    <w:rsid w:val="00D3460F"/>
    <w:rsid w:val="00D347E5"/>
    <w:rsid w:val="00D34DE7"/>
    <w:rsid w:val="00D35FE8"/>
    <w:rsid w:val="00D364A0"/>
    <w:rsid w:val="00D36913"/>
    <w:rsid w:val="00D36B3C"/>
    <w:rsid w:val="00D36E9E"/>
    <w:rsid w:val="00D41102"/>
    <w:rsid w:val="00D4121A"/>
    <w:rsid w:val="00D414A6"/>
    <w:rsid w:val="00D42AE7"/>
    <w:rsid w:val="00D43149"/>
    <w:rsid w:val="00D43A07"/>
    <w:rsid w:val="00D441BA"/>
    <w:rsid w:val="00D44FF4"/>
    <w:rsid w:val="00D45068"/>
    <w:rsid w:val="00D45184"/>
    <w:rsid w:val="00D4518B"/>
    <w:rsid w:val="00D45306"/>
    <w:rsid w:val="00D453FD"/>
    <w:rsid w:val="00D456C3"/>
    <w:rsid w:val="00D45C48"/>
    <w:rsid w:val="00D45E6E"/>
    <w:rsid w:val="00D4602F"/>
    <w:rsid w:val="00D460C2"/>
    <w:rsid w:val="00D46617"/>
    <w:rsid w:val="00D46FC5"/>
    <w:rsid w:val="00D4775B"/>
    <w:rsid w:val="00D47895"/>
    <w:rsid w:val="00D4797E"/>
    <w:rsid w:val="00D500D3"/>
    <w:rsid w:val="00D502CF"/>
    <w:rsid w:val="00D50D39"/>
    <w:rsid w:val="00D5104E"/>
    <w:rsid w:val="00D5109C"/>
    <w:rsid w:val="00D51573"/>
    <w:rsid w:val="00D51EDE"/>
    <w:rsid w:val="00D5213F"/>
    <w:rsid w:val="00D525A5"/>
    <w:rsid w:val="00D53178"/>
    <w:rsid w:val="00D536F9"/>
    <w:rsid w:val="00D53D24"/>
    <w:rsid w:val="00D53D55"/>
    <w:rsid w:val="00D53E91"/>
    <w:rsid w:val="00D53F53"/>
    <w:rsid w:val="00D54DF3"/>
    <w:rsid w:val="00D55F07"/>
    <w:rsid w:val="00D56696"/>
    <w:rsid w:val="00D573AF"/>
    <w:rsid w:val="00D5748E"/>
    <w:rsid w:val="00D6066E"/>
    <w:rsid w:val="00D60AD7"/>
    <w:rsid w:val="00D60BF9"/>
    <w:rsid w:val="00D60CAF"/>
    <w:rsid w:val="00D60CDF"/>
    <w:rsid w:val="00D60E2E"/>
    <w:rsid w:val="00D61808"/>
    <w:rsid w:val="00D61D82"/>
    <w:rsid w:val="00D61D8E"/>
    <w:rsid w:val="00D61F4E"/>
    <w:rsid w:val="00D61F90"/>
    <w:rsid w:val="00D628EF"/>
    <w:rsid w:val="00D63202"/>
    <w:rsid w:val="00D643DF"/>
    <w:rsid w:val="00D650F0"/>
    <w:rsid w:val="00D6565B"/>
    <w:rsid w:val="00D6570B"/>
    <w:rsid w:val="00D65743"/>
    <w:rsid w:val="00D664CE"/>
    <w:rsid w:val="00D66713"/>
    <w:rsid w:val="00D67CEE"/>
    <w:rsid w:val="00D67E29"/>
    <w:rsid w:val="00D700B0"/>
    <w:rsid w:val="00D70F26"/>
    <w:rsid w:val="00D71118"/>
    <w:rsid w:val="00D728BA"/>
    <w:rsid w:val="00D72AFE"/>
    <w:rsid w:val="00D7306E"/>
    <w:rsid w:val="00D731B6"/>
    <w:rsid w:val="00D735C0"/>
    <w:rsid w:val="00D7381F"/>
    <w:rsid w:val="00D73ECE"/>
    <w:rsid w:val="00D74AD8"/>
    <w:rsid w:val="00D74DFB"/>
    <w:rsid w:val="00D7577C"/>
    <w:rsid w:val="00D75D52"/>
    <w:rsid w:val="00D76429"/>
    <w:rsid w:val="00D767E3"/>
    <w:rsid w:val="00D76E88"/>
    <w:rsid w:val="00D76F03"/>
    <w:rsid w:val="00D8007B"/>
    <w:rsid w:val="00D80270"/>
    <w:rsid w:val="00D804CD"/>
    <w:rsid w:val="00D8068F"/>
    <w:rsid w:val="00D809CE"/>
    <w:rsid w:val="00D80A3F"/>
    <w:rsid w:val="00D80B03"/>
    <w:rsid w:val="00D80CE0"/>
    <w:rsid w:val="00D80DAD"/>
    <w:rsid w:val="00D810AD"/>
    <w:rsid w:val="00D814AD"/>
    <w:rsid w:val="00D82035"/>
    <w:rsid w:val="00D8277B"/>
    <w:rsid w:val="00D828B5"/>
    <w:rsid w:val="00D83232"/>
    <w:rsid w:val="00D8326F"/>
    <w:rsid w:val="00D83415"/>
    <w:rsid w:val="00D836E8"/>
    <w:rsid w:val="00D83BEB"/>
    <w:rsid w:val="00D84066"/>
    <w:rsid w:val="00D8464C"/>
    <w:rsid w:val="00D8488B"/>
    <w:rsid w:val="00D84E1E"/>
    <w:rsid w:val="00D84ECD"/>
    <w:rsid w:val="00D84FAE"/>
    <w:rsid w:val="00D85997"/>
    <w:rsid w:val="00D85CB1"/>
    <w:rsid w:val="00D862C3"/>
    <w:rsid w:val="00D86482"/>
    <w:rsid w:val="00D866E2"/>
    <w:rsid w:val="00D86EFA"/>
    <w:rsid w:val="00D873B9"/>
    <w:rsid w:val="00D879AD"/>
    <w:rsid w:val="00D87C30"/>
    <w:rsid w:val="00D90343"/>
    <w:rsid w:val="00D915CB"/>
    <w:rsid w:val="00D91CE9"/>
    <w:rsid w:val="00D9220D"/>
    <w:rsid w:val="00D92256"/>
    <w:rsid w:val="00D923D8"/>
    <w:rsid w:val="00D9270C"/>
    <w:rsid w:val="00D92BF2"/>
    <w:rsid w:val="00D92C5C"/>
    <w:rsid w:val="00D935F6"/>
    <w:rsid w:val="00D93B3D"/>
    <w:rsid w:val="00D941FD"/>
    <w:rsid w:val="00D94326"/>
    <w:rsid w:val="00D94854"/>
    <w:rsid w:val="00D950D7"/>
    <w:rsid w:val="00D952E4"/>
    <w:rsid w:val="00D95855"/>
    <w:rsid w:val="00D962C8"/>
    <w:rsid w:val="00D97001"/>
    <w:rsid w:val="00D973F4"/>
    <w:rsid w:val="00D97731"/>
    <w:rsid w:val="00DA041E"/>
    <w:rsid w:val="00DA083D"/>
    <w:rsid w:val="00DA1514"/>
    <w:rsid w:val="00DA1988"/>
    <w:rsid w:val="00DA1F40"/>
    <w:rsid w:val="00DA232F"/>
    <w:rsid w:val="00DA2443"/>
    <w:rsid w:val="00DA25EE"/>
    <w:rsid w:val="00DA2A10"/>
    <w:rsid w:val="00DA2FA1"/>
    <w:rsid w:val="00DA38CE"/>
    <w:rsid w:val="00DA416A"/>
    <w:rsid w:val="00DA49F6"/>
    <w:rsid w:val="00DA51F7"/>
    <w:rsid w:val="00DA6573"/>
    <w:rsid w:val="00DA7DE8"/>
    <w:rsid w:val="00DA7F6F"/>
    <w:rsid w:val="00DB07BA"/>
    <w:rsid w:val="00DB0BAB"/>
    <w:rsid w:val="00DB0DDB"/>
    <w:rsid w:val="00DB14CF"/>
    <w:rsid w:val="00DB1536"/>
    <w:rsid w:val="00DB22BF"/>
    <w:rsid w:val="00DB25E1"/>
    <w:rsid w:val="00DB344F"/>
    <w:rsid w:val="00DB3E36"/>
    <w:rsid w:val="00DB4447"/>
    <w:rsid w:val="00DB470A"/>
    <w:rsid w:val="00DB4C94"/>
    <w:rsid w:val="00DB4DBC"/>
    <w:rsid w:val="00DB4F0D"/>
    <w:rsid w:val="00DB4F7E"/>
    <w:rsid w:val="00DB5363"/>
    <w:rsid w:val="00DB5CDE"/>
    <w:rsid w:val="00DB5DCC"/>
    <w:rsid w:val="00DB5E2F"/>
    <w:rsid w:val="00DB62B3"/>
    <w:rsid w:val="00DB672E"/>
    <w:rsid w:val="00DB67AD"/>
    <w:rsid w:val="00DB716B"/>
    <w:rsid w:val="00DB7FD8"/>
    <w:rsid w:val="00DC0561"/>
    <w:rsid w:val="00DC0793"/>
    <w:rsid w:val="00DC1423"/>
    <w:rsid w:val="00DC1454"/>
    <w:rsid w:val="00DC1755"/>
    <w:rsid w:val="00DC1E7B"/>
    <w:rsid w:val="00DC217F"/>
    <w:rsid w:val="00DC2828"/>
    <w:rsid w:val="00DC31CC"/>
    <w:rsid w:val="00DC33F0"/>
    <w:rsid w:val="00DC3C7A"/>
    <w:rsid w:val="00DC3DC2"/>
    <w:rsid w:val="00DC45BD"/>
    <w:rsid w:val="00DC50AB"/>
    <w:rsid w:val="00DC5B01"/>
    <w:rsid w:val="00DC5F81"/>
    <w:rsid w:val="00DC6A55"/>
    <w:rsid w:val="00DC6B5E"/>
    <w:rsid w:val="00DC7512"/>
    <w:rsid w:val="00DC7AF8"/>
    <w:rsid w:val="00DD00B5"/>
    <w:rsid w:val="00DD05CD"/>
    <w:rsid w:val="00DD0E64"/>
    <w:rsid w:val="00DD32ED"/>
    <w:rsid w:val="00DD36A1"/>
    <w:rsid w:val="00DD37A9"/>
    <w:rsid w:val="00DD4667"/>
    <w:rsid w:val="00DD54F3"/>
    <w:rsid w:val="00DD55C5"/>
    <w:rsid w:val="00DD58C9"/>
    <w:rsid w:val="00DD5C8A"/>
    <w:rsid w:val="00DD60BD"/>
    <w:rsid w:val="00DD64E9"/>
    <w:rsid w:val="00DD6705"/>
    <w:rsid w:val="00DD6F2D"/>
    <w:rsid w:val="00DD7769"/>
    <w:rsid w:val="00DD7A55"/>
    <w:rsid w:val="00DE0636"/>
    <w:rsid w:val="00DE0CAB"/>
    <w:rsid w:val="00DE1508"/>
    <w:rsid w:val="00DE1792"/>
    <w:rsid w:val="00DE200E"/>
    <w:rsid w:val="00DE20B5"/>
    <w:rsid w:val="00DE2EA9"/>
    <w:rsid w:val="00DE2ECA"/>
    <w:rsid w:val="00DE34F0"/>
    <w:rsid w:val="00DE3DA7"/>
    <w:rsid w:val="00DE445C"/>
    <w:rsid w:val="00DE4DA5"/>
    <w:rsid w:val="00DE5037"/>
    <w:rsid w:val="00DE56F5"/>
    <w:rsid w:val="00DE571A"/>
    <w:rsid w:val="00DE7784"/>
    <w:rsid w:val="00DE7DFF"/>
    <w:rsid w:val="00DE7EF8"/>
    <w:rsid w:val="00DF01B8"/>
    <w:rsid w:val="00DF01DC"/>
    <w:rsid w:val="00DF12E8"/>
    <w:rsid w:val="00DF1473"/>
    <w:rsid w:val="00DF19CC"/>
    <w:rsid w:val="00DF223F"/>
    <w:rsid w:val="00DF332D"/>
    <w:rsid w:val="00DF39FA"/>
    <w:rsid w:val="00DF3D68"/>
    <w:rsid w:val="00DF3EF4"/>
    <w:rsid w:val="00DF3F06"/>
    <w:rsid w:val="00DF4720"/>
    <w:rsid w:val="00DF4944"/>
    <w:rsid w:val="00DF6201"/>
    <w:rsid w:val="00DF6BD2"/>
    <w:rsid w:val="00DF7938"/>
    <w:rsid w:val="00E00182"/>
    <w:rsid w:val="00E00305"/>
    <w:rsid w:val="00E00878"/>
    <w:rsid w:val="00E00ACE"/>
    <w:rsid w:val="00E01009"/>
    <w:rsid w:val="00E01A51"/>
    <w:rsid w:val="00E01D04"/>
    <w:rsid w:val="00E01E29"/>
    <w:rsid w:val="00E01FFA"/>
    <w:rsid w:val="00E021DF"/>
    <w:rsid w:val="00E02501"/>
    <w:rsid w:val="00E02B9E"/>
    <w:rsid w:val="00E02DF1"/>
    <w:rsid w:val="00E0338F"/>
    <w:rsid w:val="00E03760"/>
    <w:rsid w:val="00E03DCF"/>
    <w:rsid w:val="00E044E3"/>
    <w:rsid w:val="00E04A33"/>
    <w:rsid w:val="00E05566"/>
    <w:rsid w:val="00E05732"/>
    <w:rsid w:val="00E0573E"/>
    <w:rsid w:val="00E05E5C"/>
    <w:rsid w:val="00E06819"/>
    <w:rsid w:val="00E07556"/>
    <w:rsid w:val="00E077CB"/>
    <w:rsid w:val="00E07DDC"/>
    <w:rsid w:val="00E10624"/>
    <w:rsid w:val="00E10782"/>
    <w:rsid w:val="00E10B9E"/>
    <w:rsid w:val="00E10E69"/>
    <w:rsid w:val="00E10FF3"/>
    <w:rsid w:val="00E11856"/>
    <w:rsid w:val="00E11BA2"/>
    <w:rsid w:val="00E11BBF"/>
    <w:rsid w:val="00E11EAF"/>
    <w:rsid w:val="00E1201E"/>
    <w:rsid w:val="00E124B9"/>
    <w:rsid w:val="00E125CE"/>
    <w:rsid w:val="00E126BC"/>
    <w:rsid w:val="00E12AA0"/>
    <w:rsid w:val="00E12BE5"/>
    <w:rsid w:val="00E139CE"/>
    <w:rsid w:val="00E13F25"/>
    <w:rsid w:val="00E14345"/>
    <w:rsid w:val="00E14352"/>
    <w:rsid w:val="00E14417"/>
    <w:rsid w:val="00E14649"/>
    <w:rsid w:val="00E147F5"/>
    <w:rsid w:val="00E14842"/>
    <w:rsid w:val="00E14EC7"/>
    <w:rsid w:val="00E152A2"/>
    <w:rsid w:val="00E15650"/>
    <w:rsid w:val="00E15C12"/>
    <w:rsid w:val="00E15ED8"/>
    <w:rsid w:val="00E15FB5"/>
    <w:rsid w:val="00E167EA"/>
    <w:rsid w:val="00E16D14"/>
    <w:rsid w:val="00E17A78"/>
    <w:rsid w:val="00E2023E"/>
    <w:rsid w:val="00E2055C"/>
    <w:rsid w:val="00E20C18"/>
    <w:rsid w:val="00E20CD1"/>
    <w:rsid w:val="00E2117E"/>
    <w:rsid w:val="00E2138E"/>
    <w:rsid w:val="00E21923"/>
    <w:rsid w:val="00E219D6"/>
    <w:rsid w:val="00E22A5B"/>
    <w:rsid w:val="00E22F48"/>
    <w:rsid w:val="00E235FA"/>
    <w:rsid w:val="00E24244"/>
    <w:rsid w:val="00E242B0"/>
    <w:rsid w:val="00E24505"/>
    <w:rsid w:val="00E252CB"/>
    <w:rsid w:val="00E2590D"/>
    <w:rsid w:val="00E2602F"/>
    <w:rsid w:val="00E26031"/>
    <w:rsid w:val="00E26349"/>
    <w:rsid w:val="00E26883"/>
    <w:rsid w:val="00E26E4C"/>
    <w:rsid w:val="00E26F46"/>
    <w:rsid w:val="00E27C9C"/>
    <w:rsid w:val="00E309F0"/>
    <w:rsid w:val="00E30F3B"/>
    <w:rsid w:val="00E322D5"/>
    <w:rsid w:val="00E3230C"/>
    <w:rsid w:val="00E32536"/>
    <w:rsid w:val="00E32BDE"/>
    <w:rsid w:val="00E33519"/>
    <w:rsid w:val="00E33D7A"/>
    <w:rsid w:val="00E34C0F"/>
    <w:rsid w:val="00E353EA"/>
    <w:rsid w:val="00E35578"/>
    <w:rsid w:val="00E3573B"/>
    <w:rsid w:val="00E35805"/>
    <w:rsid w:val="00E35DC1"/>
    <w:rsid w:val="00E35F15"/>
    <w:rsid w:val="00E36605"/>
    <w:rsid w:val="00E36AB1"/>
    <w:rsid w:val="00E36F69"/>
    <w:rsid w:val="00E372FB"/>
    <w:rsid w:val="00E37565"/>
    <w:rsid w:val="00E37846"/>
    <w:rsid w:val="00E37D8F"/>
    <w:rsid w:val="00E37DDB"/>
    <w:rsid w:val="00E4066C"/>
    <w:rsid w:val="00E40A36"/>
    <w:rsid w:val="00E41542"/>
    <w:rsid w:val="00E41562"/>
    <w:rsid w:val="00E41A11"/>
    <w:rsid w:val="00E42592"/>
    <w:rsid w:val="00E42DE5"/>
    <w:rsid w:val="00E4348B"/>
    <w:rsid w:val="00E43542"/>
    <w:rsid w:val="00E435EA"/>
    <w:rsid w:val="00E44143"/>
    <w:rsid w:val="00E44519"/>
    <w:rsid w:val="00E4469C"/>
    <w:rsid w:val="00E44E96"/>
    <w:rsid w:val="00E44F63"/>
    <w:rsid w:val="00E457B7"/>
    <w:rsid w:val="00E45BF2"/>
    <w:rsid w:val="00E45C9D"/>
    <w:rsid w:val="00E45EB1"/>
    <w:rsid w:val="00E4678B"/>
    <w:rsid w:val="00E46A96"/>
    <w:rsid w:val="00E46ABC"/>
    <w:rsid w:val="00E46EBA"/>
    <w:rsid w:val="00E475BD"/>
    <w:rsid w:val="00E50B18"/>
    <w:rsid w:val="00E50C48"/>
    <w:rsid w:val="00E50CF5"/>
    <w:rsid w:val="00E51417"/>
    <w:rsid w:val="00E5157D"/>
    <w:rsid w:val="00E51994"/>
    <w:rsid w:val="00E51A21"/>
    <w:rsid w:val="00E52102"/>
    <w:rsid w:val="00E5232F"/>
    <w:rsid w:val="00E5294F"/>
    <w:rsid w:val="00E52CB0"/>
    <w:rsid w:val="00E546CF"/>
    <w:rsid w:val="00E5561E"/>
    <w:rsid w:val="00E557BC"/>
    <w:rsid w:val="00E55DCD"/>
    <w:rsid w:val="00E5604F"/>
    <w:rsid w:val="00E56152"/>
    <w:rsid w:val="00E5749C"/>
    <w:rsid w:val="00E57727"/>
    <w:rsid w:val="00E57CA3"/>
    <w:rsid w:val="00E60D20"/>
    <w:rsid w:val="00E60E0B"/>
    <w:rsid w:val="00E60F8F"/>
    <w:rsid w:val="00E61246"/>
    <w:rsid w:val="00E613E1"/>
    <w:rsid w:val="00E61BDF"/>
    <w:rsid w:val="00E61EBF"/>
    <w:rsid w:val="00E62512"/>
    <w:rsid w:val="00E62A79"/>
    <w:rsid w:val="00E62A97"/>
    <w:rsid w:val="00E6317B"/>
    <w:rsid w:val="00E64350"/>
    <w:rsid w:val="00E6474E"/>
    <w:rsid w:val="00E64CC0"/>
    <w:rsid w:val="00E64D56"/>
    <w:rsid w:val="00E6522B"/>
    <w:rsid w:val="00E65882"/>
    <w:rsid w:val="00E662EB"/>
    <w:rsid w:val="00E6689F"/>
    <w:rsid w:val="00E6693E"/>
    <w:rsid w:val="00E6697A"/>
    <w:rsid w:val="00E66B3A"/>
    <w:rsid w:val="00E66BAA"/>
    <w:rsid w:val="00E66BB8"/>
    <w:rsid w:val="00E66F90"/>
    <w:rsid w:val="00E670D9"/>
    <w:rsid w:val="00E671F3"/>
    <w:rsid w:val="00E6772F"/>
    <w:rsid w:val="00E677BC"/>
    <w:rsid w:val="00E6784D"/>
    <w:rsid w:val="00E678B9"/>
    <w:rsid w:val="00E67BA3"/>
    <w:rsid w:val="00E70B71"/>
    <w:rsid w:val="00E70CD8"/>
    <w:rsid w:val="00E70DE1"/>
    <w:rsid w:val="00E71061"/>
    <w:rsid w:val="00E717F3"/>
    <w:rsid w:val="00E7189C"/>
    <w:rsid w:val="00E7192C"/>
    <w:rsid w:val="00E719DD"/>
    <w:rsid w:val="00E72156"/>
    <w:rsid w:val="00E725E4"/>
    <w:rsid w:val="00E7278F"/>
    <w:rsid w:val="00E729FF"/>
    <w:rsid w:val="00E72C65"/>
    <w:rsid w:val="00E72EDF"/>
    <w:rsid w:val="00E73709"/>
    <w:rsid w:val="00E73C6D"/>
    <w:rsid w:val="00E73D19"/>
    <w:rsid w:val="00E7428C"/>
    <w:rsid w:val="00E74406"/>
    <w:rsid w:val="00E744C2"/>
    <w:rsid w:val="00E745FE"/>
    <w:rsid w:val="00E74B56"/>
    <w:rsid w:val="00E74C31"/>
    <w:rsid w:val="00E752D4"/>
    <w:rsid w:val="00E75625"/>
    <w:rsid w:val="00E7598D"/>
    <w:rsid w:val="00E75C3B"/>
    <w:rsid w:val="00E75FA4"/>
    <w:rsid w:val="00E7618C"/>
    <w:rsid w:val="00E763E5"/>
    <w:rsid w:val="00E76C36"/>
    <w:rsid w:val="00E775A4"/>
    <w:rsid w:val="00E77A26"/>
    <w:rsid w:val="00E77FB6"/>
    <w:rsid w:val="00E805F1"/>
    <w:rsid w:val="00E8077F"/>
    <w:rsid w:val="00E80867"/>
    <w:rsid w:val="00E80B30"/>
    <w:rsid w:val="00E80EAF"/>
    <w:rsid w:val="00E810C7"/>
    <w:rsid w:val="00E82213"/>
    <w:rsid w:val="00E8258D"/>
    <w:rsid w:val="00E82AD6"/>
    <w:rsid w:val="00E82EF6"/>
    <w:rsid w:val="00E82F5C"/>
    <w:rsid w:val="00E83227"/>
    <w:rsid w:val="00E833D2"/>
    <w:rsid w:val="00E8359A"/>
    <w:rsid w:val="00E83A72"/>
    <w:rsid w:val="00E83BD0"/>
    <w:rsid w:val="00E83D6D"/>
    <w:rsid w:val="00E83ECB"/>
    <w:rsid w:val="00E8437D"/>
    <w:rsid w:val="00E857B4"/>
    <w:rsid w:val="00E85891"/>
    <w:rsid w:val="00E85B38"/>
    <w:rsid w:val="00E85E72"/>
    <w:rsid w:val="00E86273"/>
    <w:rsid w:val="00E8696F"/>
    <w:rsid w:val="00E86CD7"/>
    <w:rsid w:val="00E87105"/>
    <w:rsid w:val="00E87963"/>
    <w:rsid w:val="00E9094B"/>
    <w:rsid w:val="00E90D67"/>
    <w:rsid w:val="00E9174D"/>
    <w:rsid w:val="00E91F34"/>
    <w:rsid w:val="00E92062"/>
    <w:rsid w:val="00E92513"/>
    <w:rsid w:val="00E927E2"/>
    <w:rsid w:val="00E92AB7"/>
    <w:rsid w:val="00E9356E"/>
    <w:rsid w:val="00E93BC9"/>
    <w:rsid w:val="00E940B1"/>
    <w:rsid w:val="00E94414"/>
    <w:rsid w:val="00E94A9C"/>
    <w:rsid w:val="00E94C6C"/>
    <w:rsid w:val="00E94F86"/>
    <w:rsid w:val="00E95531"/>
    <w:rsid w:val="00E95916"/>
    <w:rsid w:val="00E95C9A"/>
    <w:rsid w:val="00E95FAB"/>
    <w:rsid w:val="00E964D8"/>
    <w:rsid w:val="00E965E9"/>
    <w:rsid w:val="00E96B31"/>
    <w:rsid w:val="00E96BA5"/>
    <w:rsid w:val="00E96C5C"/>
    <w:rsid w:val="00E97C95"/>
    <w:rsid w:val="00EA01E4"/>
    <w:rsid w:val="00EA06D9"/>
    <w:rsid w:val="00EA1182"/>
    <w:rsid w:val="00EA20EB"/>
    <w:rsid w:val="00EA21A6"/>
    <w:rsid w:val="00EA221A"/>
    <w:rsid w:val="00EA2706"/>
    <w:rsid w:val="00EA29D8"/>
    <w:rsid w:val="00EA3CAD"/>
    <w:rsid w:val="00EA4B3B"/>
    <w:rsid w:val="00EA4C18"/>
    <w:rsid w:val="00EA5125"/>
    <w:rsid w:val="00EA5140"/>
    <w:rsid w:val="00EA5523"/>
    <w:rsid w:val="00EA559F"/>
    <w:rsid w:val="00EA5629"/>
    <w:rsid w:val="00EA5A09"/>
    <w:rsid w:val="00EA6156"/>
    <w:rsid w:val="00EA61FE"/>
    <w:rsid w:val="00EA642D"/>
    <w:rsid w:val="00EA6B02"/>
    <w:rsid w:val="00EA6FED"/>
    <w:rsid w:val="00EA7476"/>
    <w:rsid w:val="00EA751A"/>
    <w:rsid w:val="00EA7644"/>
    <w:rsid w:val="00EA7774"/>
    <w:rsid w:val="00EA79F5"/>
    <w:rsid w:val="00EB0226"/>
    <w:rsid w:val="00EB041C"/>
    <w:rsid w:val="00EB0736"/>
    <w:rsid w:val="00EB1952"/>
    <w:rsid w:val="00EB1EE0"/>
    <w:rsid w:val="00EB26AF"/>
    <w:rsid w:val="00EB286D"/>
    <w:rsid w:val="00EB28D6"/>
    <w:rsid w:val="00EB2D9B"/>
    <w:rsid w:val="00EB2F36"/>
    <w:rsid w:val="00EB3135"/>
    <w:rsid w:val="00EB31C4"/>
    <w:rsid w:val="00EB3305"/>
    <w:rsid w:val="00EB47E3"/>
    <w:rsid w:val="00EB4974"/>
    <w:rsid w:val="00EB4C07"/>
    <w:rsid w:val="00EB50A1"/>
    <w:rsid w:val="00EB598C"/>
    <w:rsid w:val="00EB647B"/>
    <w:rsid w:val="00EB6731"/>
    <w:rsid w:val="00EB723F"/>
    <w:rsid w:val="00EB7272"/>
    <w:rsid w:val="00EB75D8"/>
    <w:rsid w:val="00EB7C80"/>
    <w:rsid w:val="00EB7FB5"/>
    <w:rsid w:val="00EC01A7"/>
    <w:rsid w:val="00EC0805"/>
    <w:rsid w:val="00EC0C0C"/>
    <w:rsid w:val="00EC121E"/>
    <w:rsid w:val="00EC1597"/>
    <w:rsid w:val="00EC1986"/>
    <w:rsid w:val="00EC1AA1"/>
    <w:rsid w:val="00EC2CC1"/>
    <w:rsid w:val="00EC2D35"/>
    <w:rsid w:val="00EC2E2F"/>
    <w:rsid w:val="00EC2FE2"/>
    <w:rsid w:val="00EC316C"/>
    <w:rsid w:val="00EC33F2"/>
    <w:rsid w:val="00EC3432"/>
    <w:rsid w:val="00EC3905"/>
    <w:rsid w:val="00EC4179"/>
    <w:rsid w:val="00EC459A"/>
    <w:rsid w:val="00EC52B2"/>
    <w:rsid w:val="00EC58D3"/>
    <w:rsid w:val="00EC59E2"/>
    <w:rsid w:val="00EC5B5B"/>
    <w:rsid w:val="00EC6460"/>
    <w:rsid w:val="00EC661F"/>
    <w:rsid w:val="00EC6D04"/>
    <w:rsid w:val="00EC70EF"/>
    <w:rsid w:val="00EC77D6"/>
    <w:rsid w:val="00EC7C98"/>
    <w:rsid w:val="00ED0BEC"/>
    <w:rsid w:val="00ED129B"/>
    <w:rsid w:val="00ED1774"/>
    <w:rsid w:val="00ED18CF"/>
    <w:rsid w:val="00ED1B3A"/>
    <w:rsid w:val="00ED2085"/>
    <w:rsid w:val="00ED25E5"/>
    <w:rsid w:val="00ED36FA"/>
    <w:rsid w:val="00ED3768"/>
    <w:rsid w:val="00ED3D30"/>
    <w:rsid w:val="00ED3DFF"/>
    <w:rsid w:val="00ED413B"/>
    <w:rsid w:val="00ED4A87"/>
    <w:rsid w:val="00ED60EE"/>
    <w:rsid w:val="00ED65A4"/>
    <w:rsid w:val="00ED6EFD"/>
    <w:rsid w:val="00ED7E19"/>
    <w:rsid w:val="00EE0015"/>
    <w:rsid w:val="00EE0658"/>
    <w:rsid w:val="00EE0A10"/>
    <w:rsid w:val="00EE1A6A"/>
    <w:rsid w:val="00EE1D15"/>
    <w:rsid w:val="00EE1F18"/>
    <w:rsid w:val="00EE1F7F"/>
    <w:rsid w:val="00EE207C"/>
    <w:rsid w:val="00EE2330"/>
    <w:rsid w:val="00EE2336"/>
    <w:rsid w:val="00EE258B"/>
    <w:rsid w:val="00EE2874"/>
    <w:rsid w:val="00EE328F"/>
    <w:rsid w:val="00EE34A0"/>
    <w:rsid w:val="00EE3592"/>
    <w:rsid w:val="00EE3706"/>
    <w:rsid w:val="00EE3BC8"/>
    <w:rsid w:val="00EE3C1C"/>
    <w:rsid w:val="00EE4063"/>
    <w:rsid w:val="00EE43A2"/>
    <w:rsid w:val="00EE4CCF"/>
    <w:rsid w:val="00EE54B4"/>
    <w:rsid w:val="00EE5D92"/>
    <w:rsid w:val="00EE6732"/>
    <w:rsid w:val="00EE67DE"/>
    <w:rsid w:val="00EE6FBF"/>
    <w:rsid w:val="00EE7853"/>
    <w:rsid w:val="00EF04AE"/>
    <w:rsid w:val="00EF09F3"/>
    <w:rsid w:val="00EF0DD0"/>
    <w:rsid w:val="00EF11B2"/>
    <w:rsid w:val="00EF2469"/>
    <w:rsid w:val="00EF2842"/>
    <w:rsid w:val="00EF3259"/>
    <w:rsid w:val="00EF4429"/>
    <w:rsid w:val="00EF4946"/>
    <w:rsid w:val="00EF497D"/>
    <w:rsid w:val="00EF4985"/>
    <w:rsid w:val="00EF4B4D"/>
    <w:rsid w:val="00EF50A9"/>
    <w:rsid w:val="00EF54A5"/>
    <w:rsid w:val="00EF5674"/>
    <w:rsid w:val="00EF571E"/>
    <w:rsid w:val="00EF62CF"/>
    <w:rsid w:val="00EF6DA5"/>
    <w:rsid w:val="00EF6F1A"/>
    <w:rsid w:val="00EF7312"/>
    <w:rsid w:val="00EF7708"/>
    <w:rsid w:val="00EF77B4"/>
    <w:rsid w:val="00EF792C"/>
    <w:rsid w:val="00EF7B73"/>
    <w:rsid w:val="00F006A9"/>
    <w:rsid w:val="00F0120D"/>
    <w:rsid w:val="00F015CF"/>
    <w:rsid w:val="00F01B83"/>
    <w:rsid w:val="00F01DAA"/>
    <w:rsid w:val="00F02CC7"/>
    <w:rsid w:val="00F02EBF"/>
    <w:rsid w:val="00F03054"/>
    <w:rsid w:val="00F03153"/>
    <w:rsid w:val="00F033B0"/>
    <w:rsid w:val="00F03641"/>
    <w:rsid w:val="00F03A62"/>
    <w:rsid w:val="00F04048"/>
    <w:rsid w:val="00F04DDA"/>
    <w:rsid w:val="00F05116"/>
    <w:rsid w:val="00F0524D"/>
    <w:rsid w:val="00F0594C"/>
    <w:rsid w:val="00F05A19"/>
    <w:rsid w:val="00F05DD6"/>
    <w:rsid w:val="00F05E40"/>
    <w:rsid w:val="00F061D2"/>
    <w:rsid w:val="00F06ADF"/>
    <w:rsid w:val="00F07122"/>
    <w:rsid w:val="00F0786A"/>
    <w:rsid w:val="00F105A8"/>
    <w:rsid w:val="00F10826"/>
    <w:rsid w:val="00F108A3"/>
    <w:rsid w:val="00F10AB7"/>
    <w:rsid w:val="00F10D59"/>
    <w:rsid w:val="00F10E5A"/>
    <w:rsid w:val="00F11B71"/>
    <w:rsid w:val="00F121A6"/>
    <w:rsid w:val="00F12F80"/>
    <w:rsid w:val="00F1380B"/>
    <w:rsid w:val="00F138A2"/>
    <w:rsid w:val="00F13C3A"/>
    <w:rsid w:val="00F1401B"/>
    <w:rsid w:val="00F149D9"/>
    <w:rsid w:val="00F14FEF"/>
    <w:rsid w:val="00F15689"/>
    <w:rsid w:val="00F15707"/>
    <w:rsid w:val="00F157D5"/>
    <w:rsid w:val="00F15881"/>
    <w:rsid w:val="00F159FB"/>
    <w:rsid w:val="00F16203"/>
    <w:rsid w:val="00F1654F"/>
    <w:rsid w:val="00F165C3"/>
    <w:rsid w:val="00F17DFA"/>
    <w:rsid w:val="00F17E11"/>
    <w:rsid w:val="00F20547"/>
    <w:rsid w:val="00F2065D"/>
    <w:rsid w:val="00F219B2"/>
    <w:rsid w:val="00F21C93"/>
    <w:rsid w:val="00F21E9C"/>
    <w:rsid w:val="00F2276A"/>
    <w:rsid w:val="00F22F78"/>
    <w:rsid w:val="00F23365"/>
    <w:rsid w:val="00F243AD"/>
    <w:rsid w:val="00F2444F"/>
    <w:rsid w:val="00F24900"/>
    <w:rsid w:val="00F254C4"/>
    <w:rsid w:val="00F25629"/>
    <w:rsid w:val="00F26CA8"/>
    <w:rsid w:val="00F26D20"/>
    <w:rsid w:val="00F303D4"/>
    <w:rsid w:val="00F303DE"/>
    <w:rsid w:val="00F30441"/>
    <w:rsid w:val="00F3067C"/>
    <w:rsid w:val="00F30B76"/>
    <w:rsid w:val="00F3130B"/>
    <w:rsid w:val="00F31687"/>
    <w:rsid w:val="00F31A31"/>
    <w:rsid w:val="00F31D29"/>
    <w:rsid w:val="00F326B8"/>
    <w:rsid w:val="00F32939"/>
    <w:rsid w:val="00F33AB1"/>
    <w:rsid w:val="00F3400E"/>
    <w:rsid w:val="00F34498"/>
    <w:rsid w:val="00F348F9"/>
    <w:rsid w:val="00F3497A"/>
    <w:rsid w:val="00F34FEA"/>
    <w:rsid w:val="00F3542C"/>
    <w:rsid w:val="00F35EFE"/>
    <w:rsid w:val="00F36122"/>
    <w:rsid w:val="00F3668A"/>
    <w:rsid w:val="00F36BF9"/>
    <w:rsid w:val="00F36EEA"/>
    <w:rsid w:val="00F375DB"/>
    <w:rsid w:val="00F37873"/>
    <w:rsid w:val="00F37DE3"/>
    <w:rsid w:val="00F4066C"/>
    <w:rsid w:val="00F40943"/>
    <w:rsid w:val="00F40B68"/>
    <w:rsid w:val="00F40DCC"/>
    <w:rsid w:val="00F410B3"/>
    <w:rsid w:val="00F41650"/>
    <w:rsid w:val="00F418D6"/>
    <w:rsid w:val="00F41939"/>
    <w:rsid w:val="00F41964"/>
    <w:rsid w:val="00F41FC3"/>
    <w:rsid w:val="00F42247"/>
    <w:rsid w:val="00F43193"/>
    <w:rsid w:val="00F438AA"/>
    <w:rsid w:val="00F43CD0"/>
    <w:rsid w:val="00F458DD"/>
    <w:rsid w:val="00F45A04"/>
    <w:rsid w:val="00F45B16"/>
    <w:rsid w:val="00F46A1B"/>
    <w:rsid w:val="00F46B70"/>
    <w:rsid w:val="00F4720C"/>
    <w:rsid w:val="00F47246"/>
    <w:rsid w:val="00F472C0"/>
    <w:rsid w:val="00F47720"/>
    <w:rsid w:val="00F47C1B"/>
    <w:rsid w:val="00F47DF8"/>
    <w:rsid w:val="00F503F7"/>
    <w:rsid w:val="00F50854"/>
    <w:rsid w:val="00F50940"/>
    <w:rsid w:val="00F50E43"/>
    <w:rsid w:val="00F50F1C"/>
    <w:rsid w:val="00F518EE"/>
    <w:rsid w:val="00F53D1A"/>
    <w:rsid w:val="00F54432"/>
    <w:rsid w:val="00F544DE"/>
    <w:rsid w:val="00F548E1"/>
    <w:rsid w:val="00F54E07"/>
    <w:rsid w:val="00F54E9E"/>
    <w:rsid w:val="00F54F0D"/>
    <w:rsid w:val="00F55493"/>
    <w:rsid w:val="00F5562E"/>
    <w:rsid w:val="00F55913"/>
    <w:rsid w:val="00F55C7E"/>
    <w:rsid w:val="00F56502"/>
    <w:rsid w:val="00F56A7B"/>
    <w:rsid w:val="00F570C3"/>
    <w:rsid w:val="00F57852"/>
    <w:rsid w:val="00F61231"/>
    <w:rsid w:val="00F614DD"/>
    <w:rsid w:val="00F614E0"/>
    <w:rsid w:val="00F61768"/>
    <w:rsid w:val="00F61FB7"/>
    <w:rsid w:val="00F6232F"/>
    <w:rsid w:val="00F62824"/>
    <w:rsid w:val="00F628B9"/>
    <w:rsid w:val="00F633A0"/>
    <w:rsid w:val="00F63894"/>
    <w:rsid w:val="00F648E0"/>
    <w:rsid w:val="00F649B7"/>
    <w:rsid w:val="00F65DB0"/>
    <w:rsid w:val="00F66163"/>
    <w:rsid w:val="00F66454"/>
    <w:rsid w:val="00F6658B"/>
    <w:rsid w:val="00F6690B"/>
    <w:rsid w:val="00F66A69"/>
    <w:rsid w:val="00F66CF3"/>
    <w:rsid w:val="00F66E2B"/>
    <w:rsid w:val="00F67CC3"/>
    <w:rsid w:val="00F67E95"/>
    <w:rsid w:val="00F70460"/>
    <w:rsid w:val="00F7079D"/>
    <w:rsid w:val="00F70F21"/>
    <w:rsid w:val="00F7106D"/>
    <w:rsid w:val="00F7138A"/>
    <w:rsid w:val="00F7193E"/>
    <w:rsid w:val="00F71E63"/>
    <w:rsid w:val="00F72594"/>
    <w:rsid w:val="00F729BF"/>
    <w:rsid w:val="00F72E3F"/>
    <w:rsid w:val="00F72E63"/>
    <w:rsid w:val="00F73A9A"/>
    <w:rsid w:val="00F74175"/>
    <w:rsid w:val="00F7478D"/>
    <w:rsid w:val="00F74BBE"/>
    <w:rsid w:val="00F74D87"/>
    <w:rsid w:val="00F750C1"/>
    <w:rsid w:val="00F753D0"/>
    <w:rsid w:val="00F7568B"/>
    <w:rsid w:val="00F75803"/>
    <w:rsid w:val="00F759BE"/>
    <w:rsid w:val="00F75A7E"/>
    <w:rsid w:val="00F75B17"/>
    <w:rsid w:val="00F75BE3"/>
    <w:rsid w:val="00F75F91"/>
    <w:rsid w:val="00F765F2"/>
    <w:rsid w:val="00F7683D"/>
    <w:rsid w:val="00F76948"/>
    <w:rsid w:val="00F76CB8"/>
    <w:rsid w:val="00F771C7"/>
    <w:rsid w:val="00F77F22"/>
    <w:rsid w:val="00F801F4"/>
    <w:rsid w:val="00F804BD"/>
    <w:rsid w:val="00F80DE3"/>
    <w:rsid w:val="00F81147"/>
    <w:rsid w:val="00F81892"/>
    <w:rsid w:val="00F81C2D"/>
    <w:rsid w:val="00F81CA7"/>
    <w:rsid w:val="00F81D89"/>
    <w:rsid w:val="00F821C2"/>
    <w:rsid w:val="00F836D4"/>
    <w:rsid w:val="00F8389B"/>
    <w:rsid w:val="00F83BA4"/>
    <w:rsid w:val="00F8406E"/>
    <w:rsid w:val="00F8432E"/>
    <w:rsid w:val="00F846DF"/>
    <w:rsid w:val="00F84797"/>
    <w:rsid w:val="00F84B63"/>
    <w:rsid w:val="00F84C79"/>
    <w:rsid w:val="00F857A7"/>
    <w:rsid w:val="00F85E6A"/>
    <w:rsid w:val="00F85FA2"/>
    <w:rsid w:val="00F86DD0"/>
    <w:rsid w:val="00F8711B"/>
    <w:rsid w:val="00F87BAD"/>
    <w:rsid w:val="00F90C8A"/>
    <w:rsid w:val="00F90D55"/>
    <w:rsid w:val="00F90E58"/>
    <w:rsid w:val="00F91013"/>
    <w:rsid w:val="00F91182"/>
    <w:rsid w:val="00F9129E"/>
    <w:rsid w:val="00F91BC4"/>
    <w:rsid w:val="00F91E42"/>
    <w:rsid w:val="00F92100"/>
    <w:rsid w:val="00F92278"/>
    <w:rsid w:val="00F92BE1"/>
    <w:rsid w:val="00F92DCF"/>
    <w:rsid w:val="00F933E4"/>
    <w:rsid w:val="00F93779"/>
    <w:rsid w:val="00F94D85"/>
    <w:rsid w:val="00F94EE3"/>
    <w:rsid w:val="00F959BC"/>
    <w:rsid w:val="00F95B9F"/>
    <w:rsid w:val="00F962F7"/>
    <w:rsid w:val="00F964C5"/>
    <w:rsid w:val="00F96981"/>
    <w:rsid w:val="00F96F8C"/>
    <w:rsid w:val="00F97029"/>
    <w:rsid w:val="00F97A0D"/>
    <w:rsid w:val="00FA0E72"/>
    <w:rsid w:val="00FA1037"/>
    <w:rsid w:val="00FA138B"/>
    <w:rsid w:val="00FA13CB"/>
    <w:rsid w:val="00FA147D"/>
    <w:rsid w:val="00FA15A8"/>
    <w:rsid w:val="00FA15FD"/>
    <w:rsid w:val="00FA1678"/>
    <w:rsid w:val="00FA1994"/>
    <w:rsid w:val="00FA1BC5"/>
    <w:rsid w:val="00FA1F90"/>
    <w:rsid w:val="00FA267A"/>
    <w:rsid w:val="00FA33AD"/>
    <w:rsid w:val="00FA40C5"/>
    <w:rsid w:val="00FA422D"/>
    <w:rsid w:val="00FA4ADB"/>
    <w:rsid w:val="00FA556B"/>
    <w:rsid w:val="00FA5DD1"/>
    <w:rsid w:val="00FA714F"/>
    <w:rsid w:val="00FA79C5"/>
    <w:rsid w:val="00FA7C41"/>
    <w:rsid w:val="00FA7F14"/>
    <w:rsid w:val="00FB03A7"/>
    <w:rsid w:val="00FB0B90"/>
    <w:rsid w:val="00FB0E83"/>
    <w:rsid w:val="00FB0FE6"/>
    <w:rsid w:val="00FB15A6"/>
    <w:rsid w:val="00FB1754"/>
    <w:rsid w:val="00FB1991"/>
    <w:rsid w:val="00FB1A3D"/>
    <w:rsid w:val="00FB1D22"/>
    <w:rsid w:val="00FB1DA6"/>
    <w:rsid w:val="00FB2427"/>
    <w:rsid w:val="00FB283F"/>
    <w:rsid w:val="00FB36C2"/>
    <w:rsid w:val="00FB3B09"/>
    <w:rsid w:val="00FB3DDA"/>
    <w:rsid w:val="00FB483E"/>
    <w:rsid w:val="00FB49AA"/>
    <w:rsid w:val="00FB50AA"/>
    <w:rsid w:val="00FB5306"/>
    <w:rsid w:val="00FB5D46"/>
    <w:rsid w:val="00FB613C"/>
    <w:rsid w:val="00FB6357"/>
    <w:rsid w:val="00FB63FA"/>
    <w:rsid w:val="00FB6460"/>
    <w:rsid w:val="00FB6678"/>
    <w:rsid w:val="00FB6A01"/>
    <w:rsid w:val="00FB73F9"/>
    <w:rsid w:val="00FC0343"/>
    <w:rsid w:val="00FC0552"/>
    <w:rsid w:val="00FC06DC"/>
    <w:rsid w:val="00FC0A77"/>
    <w:rsid w:val="00FC0BC1"/>
    <w:rsid w:val="00FC0E91"/>
    <w:rsid w:val="00FC1058"/>
    <w:rsid w:val="00FC1092"/>
    <w:rsid w:val="00FC12DE"/>
    <w:rsid w:val="00FC15D6"/>
    <w:rsid w:val="00FC2722"/>
    <w:rsid w:val="00FC281A"/>
    <w:rsid w:val="00FC32BF"/>
    <w:rsid w:val="00FC381A"/>
    <w:rsid w:val="00FC3BDF"/>
    <w:rsid w:val="00FC45E7"/>
    <w:rsid w:val="00FC4B6E"/>
    <w:rsid w:val="00FC4BAB"/>
    <w:rsid w:val="00FC4CAE"/>
    <w:rsid w:val="00FC502E"/>
    <w:rsid w:val="00FC56F6"/>
    <w:rsid w:val="00FC5BFF"/>
    <w:rsid w:val="00FC5CD0"/>
    <w:rsid w:val="00FC5E28"/>
    <w:rsid w:val="00FC607B"/>
    <w:rsid w:val="00FC64FB"/>
    <w:rsid w:val="00FC64FE"/>
    <w:rsid w:val="00FC65F2"/>
    <w:rsid w:val="00FC67C7"/>
    <w:rsid w:val="00FC6FEC"/>
    <w:rsid w:val="00FC75E0"/>
    <w:rsid w:val="00FC766B"/>
    <w:rsid w:val="00FC76A6"/>
    <w:rsid w:val="00FC783D"/>
    <w:rsid w:val="00FD1842"/>
    <w:rsid w:val="00FD19C5"/>
    <w:rsid w:val="00FD1BB1"/>
    <w:rsid w:val="00FD1C07"/>
    <w:rsid w:val="00FD1E4B"/>
    <w:rsid w:val="00FD1EC0"/>
    <w:rsid w:val="00FD2C2F"/>
    <w:rsid w:val="00FD3187"/>
    <w:rsid w:val="00FD31DD"/>
    <w:rsid w:val="00FD3344"/>
    <w:rsid w:val="00FD3F4F"/>
    <w:rsid w:val="00FD4AFB"/>
    <w:rsid w:val="00FD5701"/>
    <w:rsid w:val="00FD5F73"/>
    <w:rsid w:val="00FD5FD7"/>
    <w:rsid w:val="00FD611B"/>
    <w:rsid w:val="00FD6652"/>
    <w:rsid w:val="00FD70A5"/>
    <w:rsid w:val="00FD75C6"/>
    <w:rsid w:val="00FD7981"/>
    <w:rsid w:val="00FD7A41"/>
    <w:rsid w:val="00FD7F50"/>
    <w:rsid w:val="00FE029C"/>
    <w:rsid w:val="00FE0412"/>
    <w:rsid w:val="00FE05C1"/>
    <w:rsid w:val="00FE11D2"/>
    <w:rsid w:val="00FE1F81"/>
    <w:rsid w:val="00FE20CA"/>
    <w:rsid w:val="00FE3737"/>
    <w:rsid w:val="00FE3B15"/>
    <w:rsid w:val="00FE4537"/>
    <w:rsid w:val="00FE4F1B"/>
    <w:rsid w:val="00FE6288"/>
    <w:rsid w:val="00FE6AD3"/>
    <w:rsid w:val="00FE6C56"/>
    <w:rsid w:val="00FE70C4"/>
    <w:rsid w:val="00FE7493"/>
    <w:rsid w:val="00FE77FE"/>
    <w:rsid w:val="00FE7CE2"/>
    <w:rsid w:val="00FE7F8E"/>
    <w:rsid w:val="00FF032F"/>
    <w:rsid w:val="00FF0731"/>
    <w:rsid w:val="00FF12EA"/>
    <w:rsid w:val="00FF20DD"/>
    <w:rsid w:val="00FF28F6"/>
    <w:rsid w:val="00FF2BC5"/>
    <w:rsid w:val="00FF373F"/>
    <w:rsid w:val="00FF3A39"/>
    <w:rsid w:val="00FF3C68"/>
    <w:rsid w:val="00FF3E1B"/>
    <w:rsid w:val="00FF40EB"/>
    <w:rsid w:val="00FF425B"/>
    <w:rsid w:val="00FF44C5"/>
    <w:rsid w:val="00FF4718"/>
    <w:rsid w:val="00FF4A75"/>
    <w:rsid w:val="00FF4AD6"/>
    <w:rsid w:val="00FF4D07"/>
    <w:rsid w:val="00FF4DB5"/>
    <w:rsid w:val="00FF5344"/>
    <w:rsid w:val="00FF57E9"/>
    <w:rsid w:val="00FF58B8"/>
    <w:rsid w:val="00FF5A2B"/>
    <w:rsid w:val="00FF5F5A"/>
    <w:rsid w:val="00FF6000"/>
    <w:rsid w:val="00FF6707"/>
    <w:rsid w:val="00FF6989"/>
    <w:rsid w:val="00FF7369"/>
    <w:rsid w:val="00FF78CE"/>
    <w:rsid w:val="00FF7F30"/>
    <w:rsid w:val="0C3F17E2"/>
    <w:rsid w:val="0CE16CA6"/>
    <w:rsid w:val="1F7403C1"/>
    <w:rsid w:val="20380C56"/>
    <w:rsid w:val="28011B94"/>
    <w:rsid w:val="29360028"/>
    <w:rsid w:val="2CA87C9A"/>
    <w:rsid w:val="32AD003F"/>
    <w:rsid w:val="349852AD"/>
    <w:rsid w:val="37862271"/>
    <w:rsid w:val="3DC11211"/>
    <w:rsid w:val="45A02594"/>
    <w:rsid w:val="4EE7522F"/>
    <w:rsid w:val="51046499"/>
    <w:rsid w:val="53BA0CC5"/>
    <w:rsid w:val="553F5950"/>
    <w:rsid w:val="5A180741"/>
    <w:rsid w:val="5D2C3757"/>
    <w:rsid w:val="76DB492B"/>
    <w:rsid w:val="78BD7779"/>
    <w:rsid w:val="78C5635B"/>
    <w:rsid w:val="7B93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widowControl/>
      <w:numPr>
        <w:ilvl w:val="0"/>
        <w:numId w:val="1"/>
      </w:numPr>
      <w:tabs>
        <w:tab w:val="left" w:pos="360"/>
      </w:tabs>
      <w:spacing w:before="240" w:after="60" w:line="288" w:lineRule="auto"/>
      <w:jc w:val="left"/>
      <w:outlineLvl w:val="0"/>
    </w:pPr>
    <w:rPr>
      <w:rFonts w:ascii="宋体" w:hAnsi="宋体" w:eastAsia="宋体" w:cs="Times New Roman"/>
      <w:b/>
      <w:color w:val="000000"/>
      <w:kern w:val="28"/>
      <w:sz w:val="22"/>
      <w:szCs w:val="20"/>
    </w:rPr>
  </w:style>
  <w:style w:type="paragraph" w:styleId="3">
    <w:name w:val="heading 2"/>
    <w:basedOn w:val="1"/>
    <w:next w:val="1"/>
    <w:link w:val="31"/>
    <w:qFormat/>
    <w:uiPriority w:val="0"/>
    <w:pPr>
      <w:keepNext/>
      <w:widowControl/>
      <w:numPr>
        <w:ilvl w:val="1"/>
        <w:numId w:val="1"/>
      </w:numPr>
      <w:spacing w:before="240" w:after="60" w:line="288" w:lineRule="auto"/>
      <w:jc w:val="left"/>
      <w:outlineLvl w:val="1"/>
    </w:pPr>
    <w:rPr>
      <w:rFonts w:ascii="Arial" w:hAnsi="Arial" w:eastAsia="宋体" w:cs="Times New Roman"/>
      <w:b/>
      <w:kern w:val="0"/>
      <w:sz w:val="20"/>
      <w:szCs w:val="20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100" w:beforeAutospacing="1" w:after="100" w:afterAutospacing="1"/>
      <w:outlineLvl w:val="2"/>
    </w:pPr>
    <w:rPr>
      <w:b/>
      <w:bCs/>
      <w:sz w:val="20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autoRedefine/>
    <w:unhideWhenUsed/>
    <w:uiPriority w:val="39"/>
    <w:pPr>
      <w:ind w:left="1260"/>
      <w:jc w:val="left"/>
    </w:pPr>
    <w:rPr>
      <w:sz w:val="18"/>
      <w:szCs w:val="18"/>
    </w:rPr>
  </w:style>
  <w:style w:type="paragraph" w:styleId="9">
    <w:name w:val="Document Map"/>
    <w:basedOn w:val="1"/>
    <w:link w:val="36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0">
    <w:name w:val="annotation text"/>
    <w:basedOn w:val="1"/>
    <w:link w:val="37"/>
    <w:semiHidden/>
    <w:unhideWhenUsed/>
    <w:qFormat/>
    <w:uiPriority w:val="99"/>
    <w:pPr>
      <w:jc w:val="left"/>
    </w:pPr>
  </w:style>
  <w:style w:type="paragraph" w:styleId="11">
    <w:name w:val="toc 5"/>
    <w:basedOn w:val="1"/>
    <w:next w:val="1"/>
    <w:autoRedefine/>
    <w:unhideWhenUsed/>
    <w:qFormat/>
    <w:uiPriority w:val="3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unhideWhenUsed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13">
    <w:name w:val="toc 8"/>
    <w:basedOn w:val="1"/>
    <w:next w:val="1"/>
    <w:autoRedefine/>
    <w:unhideWhenUsed/>
    <w:qFormat/>
    <w:uiPriority w:val="39"/>
    <w:pPr>
      <w:ind w:left="1470"/>
      <w:jc w:val="left"/>
    </w:pPr>
    <w:rPr>
      <w:sz w:val="18"/>
      <w:szCs w:val="18"/>
    </w:rPr>
  </w:style>
  <w:style w:type="paragraph" w:styleId="14">
    <w:name w:val="Balloon Text"/>
    <w:basedOn w:val="1"/>
    <w:link w:val="38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4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8">
    <w:name w:val="toc 4"/>
    <w:basedOn w:val="1"/>
    <w:next w:val="1"/>
    <w:autoRedefine/>
    <w:unhideWhenUsed/>
    <w:uiPriority w:val="39"/>
    <w:pPr>
      <w:ind w:left="630"/>
      <w:jc w:val="left"/>
    </w:pPr>
    <w:rPr>
      <w:sz w:val="18"/>
      <w:szCs w:val="18"/>
    </w:rPr>
  </w:style>
  <w:style w:type="paragraph" w:styleId="19">
    <w:name w:val="toc 6"/>
    <w:basedOn w:val="1"/>
    <w:next w:val="1"/>
    <w:autoRedefine/>
    <w:unhideWhenUsed/>
    <w:qFormat/>
    <w:uiPriority w:val="39"/>
    <w:pPr>
      <w:ind w:left="1050"/>
      <w:jc w:val="left"/>
    </w:pPr>
    <w:rPr>
      <w:sz w:val="18"/>
      <w:szCs w:val="18"/>
    </w:rPr>
  </w:style>
  <w:style w:type="paragraph" w:styleId="20">
    <w:name w:val="toc 2"/>
    <w:basedOn w:val="1"/>
    <w:next w:val="1"/>
    <w:unhideWhenUsed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21">
    <w:name w:val="toc 9"/>
    <w:basedOn w:val="1"/>
    <w:next w:val="1"/>
    <w:autoRedefine/>
    <w:unhideWhenUsed/>
    <w:uiPriority w:val="39"/>
    <w:pPr>
      <w:ind w:left="1680"/>
      <w:jc w:val="left"/>
    </w:pPr>
    <w:rPr>
      <w:sz w:val="18"/>
      <w:szCs w:val="18"/>
    </w:rPr>
  </w:style>
  <w:style w:type="paragraph" w:styleId="22">
    <w:name w:val="annotation subject"/>
    <w:basedOn w:val="10"/>
    <w:next w:val="10"/>
    <w:link w:val="41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qFormat/>
    <w:uiPriority w:val="0"/>
  </w:style>
  <w:style w:type="character" w:styleId="27">
    <w:name w:val="FollowedHyperlink"/>
    <w:basedOn w:val="25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customStyle="1" w:styleId="30">
    <w:name w:val="标题 1 字符"/>
    <w:basedOn w:val="25"/>
    <w:link w:val="2"/>
    <w:qFormat/>
    <w:uiPriority w:val="0"/>
    <w:rPr>
      <w:rFonts w:ascii="宋体" w:hAnsi="宋体"/>
      <w:b/>
      <w:color w:val="000000"/>
      <w:kern w:val="28"/>
      <w:sz w:val="22"/>
    </w:rPr>
  </w:style>
  <w:style w:type="character" w:customStyle="1" w:styleId="31">
    <w:name w:val="标题 2 字符"/>
    <w:basedOn w:val="25"/>
    <w:link w:val="3"/>
    <w:qFormat/>
    <w:uiPriority w:val="0"/>
    <w:rPr>
      <w:rFonts w:ascii="Arial" w:hAnsi="Arial"/>
      <w:b/>
    </w:rPr>
  </w:style>
  <w:style w:type="character" w:customStyle="1" w:styleId="32">
    <w:name w:val="标题 3 字符"/>
    <w:basedOn w:val="25"/>
    <w:link w:val="4"/>
    <w:qFormat/>
    <w:uiPriority w:val="9"/>
    <w:rPr>
      <w:b/>
      <w:bCs/>
      <w:sz w:val="20"/>
      <w:szCs w:val="32"/>
    </w:rPr>
  </w:style>
  <w:style w:type="character" w:customStyle="1" w:styleId="33">
    <w:name w:val="标题 4 字符"/>
    <w:basedOn w:val="25"/>
    <w:link w:val="5"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4">
    <w:name w:val="标题 5 字符"/>
    <w:basedOn w:val="25"/>
    <w:link w:val="6"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35">
    <w:name w:val="标题 6 字符"/>
    <w:basedOn w:val="25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文档结构图 字符"/>
    <w:basedOn w:val="25"/>
    <w:link w:val="9"/>
    <w:semiHidden/>
    <w:qFormat/>
    <w:uiPriority w:val="99"/>
    <w:rPr>
      <w:rFonts w:ascii="宋体" w:eastAsia="宋体"/>
      <w:sz w:val="18"/>
      <w:szCs w:val="18"/>
    </w:rPr>
  </w:style>
  <w:style w:type="character" w:customStyle="1" w:styleId="37">
    <w:name w:val="批注文字 字符"/>
    <w:basedOn w:val="25"/>
    <w:link w:val="10"/>
    <w:semiHidden/>
    <w:qFormat/>
    <w:uiPriority w:val="99"/>
  </w:style>
  <w:style w:type="character" w:customStyle="1" w:styleId="38">
    <w:name w:val="批注框文本 字符"/>
    <w:basedOn w:val="25"/>
    <w:link w:val="14"/>
    <w:semiHidden/>
    <w:qFormat/>
    <w:uiPriority w:val="99"/>
    <w:rPr>
      <w:sz w:val="18"/>
      <w:szCs w:val="18"/>
    </w:rPr>
  </w:style>
  <w:style w:type="character" w:customStyle="1" w:styleId="39">
    <w:name w:val="页脚 字符"/>
    <w:basedOn w:val="25"/>
    <w:link w:val="15"/>
    <w:qFormat/>
    <w:uiPriority w:val="99"/>
    <w:rPr>
      <w:sz w:val="18"/>
      <w:szCs w:val="18"/>
    </w:rPr>
  </w:style>
  <w:style w:type="character" w:customStyle="1" w:styleId="40">
    <w:name w:val="页眉 字符"/>
    <w:basedOn w:val="25"/>
    <w:link w:val="16"/>
    <w:qFormat/>
    <w:uiPriority w:val="99"/>
    <w:rPr>
      <w:sz w:val="18"/>
      <w:szCs w:val="18"/>
    </w:rPr>
  </w:style>
  <w:style w:type="character" w:customStyle="1" w:styleId="41">
    <w:name w:val="批注主题 字符"/>
    <w:basedOn w:val="37"/>
    <w:link w:val="22"/>
    <w:semiHidden/>
    <w:qFormat/>
    <w:uiPriority w:val="99"/>
    <w:rPr>
      <w:b/>
      <w:bCs/>
    </w:rPr>
  </w:style>
  <w:style w:type="paragraph" w:styleId="42">
    <w:name w:val="List Paragraph"/>
    <w:basedOn w:val="1"/>
    <w:qFormat/>
    <w:uiPriority w:val="34"/>
    <w:pPr>
      <w:ind w:firstLine="420" w:firstLineChars="200"/>
    </w:pPr>
  </w:style>
  <w:style w:type="paragraph" w:customStyle="1" w:styleId="4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urtxtvalign"/>
    <w:basedOn w:val="25"/>
    <w:qFormat/>
    <w:uiPriority w:val="0"/>
  </w:style>
  <w:style w:type="character" w:customStyle="1" w:styleId="45">
    <w:name w:val="hover2"/>
    <w:basedOn w:val="25"/>
    <w:qFormat/>
    <w:uiPriority w:val="0"/>
    <w:rPr>
      <w:color w:val="AADB1E"/>
    </w:rPr>
  </w:style>
  <w:style w:type="character" w:customStyle="1" w:styleId="46">
    <w:name w:val="hover3"/>
    <w:basedOn w:val="25"/>
    <w:qFormat/>
    <w:uiPriority w:val="0"/>
    <w:rPr>
      <w:color w:val="AADB1E"/>
    </w:rPr>
  </w:style>
  <w:style w:type="character" w:customStyle="1" w:styleId="47">
    <w:name w:val="active"/>
    <w:basedOn w:val="25"/>
    <w:qFormat/>
    <w:uiPriority w:val="0"/>
    <w:rPr>
      <w:bdr w:val="single" w:color="EC3535" w:sz="8" w:space="0"/>
      <w:shd w:val="clear" w:color="auto" w:fill="EC3535"/>
    </w:rPr>
  </w:style>
  <w:style w:type="character" w:customStyle="1" w:styleId="48">
    <w:name w:val="hover"/>
    <w:basedOn w:val="25"/>
    <w:qFormat/>
    <w:uiPriority w:val="0"/>
    <w:rPr>
      <w:color w:val="AADB1E"/>
    </w:rPr>
  </w:style>
  <w:style w:type="character" w:customStyle="1" w:styleId="49">
    <w:name w:val="hover1"/>
    <w:basedOn w:val="25"/>
    <w:qFormat/>
    <w:uiPriority w:val="0"/>
    <w:rPr>
      <w:color w:val="AADB1E"/>
    </w:rPr>
  </w:style>
  <w:style w:type="character" w:customStyle="1" w:styleId="50">
    <w:name w:val="未处理的提及1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3E0D7-6FE0-4AFF-B09D-6B81829D2D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27</Pages>
  <Words>2488</Words>
  <Characters>2879</Characters>
  <Lines>135</Lines>
  <Paragraphs>38</Paragraphs>
  <TotalTime>160</TotalTime>
  <ScaleCrop>false</ScaleCrop>
  <LinksUpToDate>false</LinksUpToDate>
  <CharactersWithSpaces>3129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2025-02-20T14:00:00Z</dcterms:created>
  <dc:creator>Huang Jianhua</dc:creator>
  <cp:lastModifiedBy>一江秋</cp:lastModifiedBy>
  <dcterms:modified xsi:type="dcterms:W3CDTF">2025-03-03T09:51:31Z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C57287506438419D9B0479E322B8AB24_13</vt:lpwstr>
  </property>
</Properties>
</file>