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CD5C5" w14:textId="56D374F4" w:rsidR="00DD29B8" w:rsidRPr="00DD29B8" w:rsidRDefault="00DD29B8" w:rsidP="00DD29B8">
      <w:pPr>
        <w:pStyle w:val="Cmsor1"/>
        <w:spacing w:before="240" w:after="0"/>
        <w:jc w:val="center"/>
        <w:rPr>
          <w:sz w:val="72"/>
          <w:szCs w:val="72"/>
        </w:rPr>
      </w:pPr>
      <w:bookmarkStart w:id="0" w:name="_Toc211429300"/>
      <w:r w:rsidRPr="00DD29B8">
        <w:rPr>
          <w:sz w:val="72"/>
          <w:szCs w:val="72"/>
        </w:rPr>
        <w:t>Történelem érettségi tétel</w:t>
      </w:r>
      <w:bookmarkEnd w:id="0"/>
    </w:p>
    <w:p w14:paraId="1A5AE4A1" w14:textId="77777777" w:rsidR="00DD29B8" w:rsidRDefault="00DD29B8" w:rsidP="00DD29B8">
      <w:pPr>
        <w:pStyle w:val="Cmsor1"/>
        <w:spacing w:before="120"/>
        <w:jc w:val="center"/>
      </w:pPr>
      <w:r w:rsidRPr="00C62889">
        <w:t xml:space="preserve"> </w:t>
      </w:r>
      <w:bookmarkStart w:id="1" w:name="_Toc211429301"/>
      <w:r w:rsidRPr="00AC6140">
        <w:t>A Rákosi-korszak mindennapjai</w:t>
      </w:r>
      <w:bookmarkEnd w:id="1"/>
    </w:p>
    <w:p w14:paraId="3728C05B" w14:textId="1F5BA879" w:rsidR="00ED7690" w:rsidRPr="00C62889" w:rsidRDefault="00ED7690" w:rsidP="00DD29B8">
      <w:pPr>
        <w:spacing w:after="6000"/>
        <w:jc w:val="center"/>
        <w:rPr>
          <w:sz w:val="40"/>
          <w:szCs w:val="40"/>
        </w:rPr>
      </w:pPr>
    </w:p>
    <w:p w14:paraId="45856366" w14:textId="3A9CCB80" w:rsidR="00DD29B8" w:rsidRDefault="00ED7690" w:rsidP="00DD29B8">
      <w:pPr>
        <w:tabs>
          <w:tab w:val="left" w:pos="510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D29B8">
        <w:rPr>
          <w:sz w:val="28"/>
          <w:szCs w:val="28"/>
        </w:rPr>
        <w:t>Készítette:</w:t>
      </w:r>
    </w:p>
    <w:p w14:paraId="76ACBF9C" w14:textId="29431DE7" w:rsidR="00DD29B8" w:rsidRDefault="00DD29B8" w:rsidP="00DD29B8">
      <w:pPr>
        <w:tabs>
          <w:tab w:val="left" w:pos="510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ED7690">
        <w:rPr>
          <w:sz w:val="28"/>
          <w:szCs w:val="28"/>
        </w:rPr>
        <w:t>Holósi</w:t>
      </w:r>
      <w:proofErr w:type="spellEnd"/>
      <w:r w:rsidR="00ED7690">
        <w:rPr>
          <w:sz w:val="28"/>
          <w:szCs w:val="28"/>
        </w:rPr>
        <w:t xml:space="preserve"> Tamá</w:t>
      </w:r>
      <w:r>
        <w:rPr>
          <w:sz w:val="28"/>
          <w:szCs w:val="28"/>
        </w:rPr>
        <w:t>s</w:t>
      </w:r>
    </w:p>
    <w:p w14:paraId="3BE92B98" w14:textId="1C703299" w:rsidR="00DD29B8" w:rsidRDefault="00DD29B8" w:rsidP="00DD29B8">
      <w:pPr>
        <w:tabs>
          <w:tab w:val="left" w:pos="510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Forgács-</w:t>
      </w:r>
      <w:proofErr w:type="spellStart"/>
      <w:r>
        <w:rPr>
          <w:sz w:val="28"/>
          <w:szCs w:val="28"/>
        </w:rPr>
        <w:t>Balajthy</w:t>
      </w:r>
      <w:proofErr w:type="spellEnd"/>
      <w:r>
        <w:rPr>
          <w:sz w:val="28"/>
          <w:szCs w:val="28"/>
        </w:rPr>
        <w:t xml:space="preserve"> Marcell</w:t>
      </w:r>
    </w:p>
    <w:p w14:paraId="1751D819" w14:textId="1FE48B03" w:rsidR="00DD29B8" w:rsidRDefault="00DD29B8" w:rsidP="00DD29B8">
      <w:pPr>
        <w:tabs>
          <w:tab w:val="left" w:pos="510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Gerse</w:t>
      </w:r>
      <w:proofErr w:type="spellEnd"/>
      <w:r>
        <w:rPr>
          <w:sz w:val="28"/>
          <w:szCs w:val="28"/>
        </w:rPr>
        <w:t xml:space="preserve"> Bálint</w:t>
      </w:r>
    </w:p>
    <w:p w14:paraId="10F7C0EC" w14:textId="77777777" w:rsidR="00DD29B8" w:rsidRDefault="00DD29B8" w:rsidP="00DD29B8">
      <w:pPr>
        <w:tabs>
          <w:tab w:val="left" w:pos="5103"/>
        </w:tabs>
        <w:rPr>
          <w:sz w:val="28"/>
          <w:szCs w:val="28"/>
        </w:rPr>
      </w:pPr>
    </w:p>
    <w:p w14:paraId="2E9BE6E0" w14:textId="77777777" w:rsidR="00DD29B8" w:rsidRDefault="00DD29B8" w:rsidP="00DD29B8">
      <w:pPr>
        <w:tabs>
          <w:tab w:val="left" w:pos="5103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ED7690" w:rsidRPr="00C62889">
        <w:rPr>
          <w:sz w:val="28"/>
          <w:szCs w:val="28"/>
        </w:rPr>
        <w:t xml:space="preserve"> </w:t>
      </w:r>
    </w:p>
    <w:p w14:paraId="5FA7260A" w14:textId="67E09AB4" w:rsidR="00ED7690" w:rsidRPr="00C62889" w:rsidRDefault="00ED7690" w:rsidP="00DD29B8">
      <w:pPr>
        <w:tabs>
          <w:tab w:val="left" w:pos="5103"/>
        </w:tabs>
        <w:spacing w:after="600"/>
        <w:jc w:val="center"/>
        <w:rPr>
          <w:b/>
        </w:rPr>
      </w:pPr>
      <w:r w:rsidRPr="00C62889">
        <w:rPr>
          <w:b/>
        </w:rPr>
        <w:t>Budapest, 2025</w:t>
      </w:r>
    </w:p>
    <w:p w14:paraId="71A9C751" w14:textId="16CBD8C4" w:rsidR="0059716A" w:rsidRDefault="0059716A" w:rsidP="0059716A">
      <w:pPr>
        <w:pStyle w:val="Cmsor2"/>
      </w:pPr>
      <w:bookmarkStart w:id="2" w:name="_Toc211429302"/>
      <w:r>
        <w:lastRenderedPageBreak/>
        <w:t>Előszó</w:t>
      </w:r>
      <w:bookmarkEnd w:id="2"/>
    </w:p>
    <w:p w14:paraId="5EEBA8A7" w14:textId="11B1E597" w:rsidR="0059716A" w:rsidRDefault="0059716A" w:rsidP="00ED7690">
      <w:pPr>
        <w:jc w:val="left"/>
      </w:pPr>
      <w:r w:rsidRPr="0059716A">
        <w:t>Zelk Zoltán: A nép szívében (részlet)</w:t>
      </w:r>
      <w:r>
        <w:t>:</w:t>
      </w:r>
    </w:p>
    <w:p w14:paraId="55EE9763" w14:textId="1F0D5E69" w:rsidR="0059716A" w:rsidRPr="0059716A" w:rsidRDefault="0059716A" w:rsidP="00ED7690">
      <w:pPr>
        <w:jc w:val="left"/>
      </w:pPr>
      <w:r>
        <w:t>„</w:t>
      </w:r>
      <w:r w:rsidRPr="0059716A">
        <w:t>Rákosi elvtárs hatvan éves-</w:t>
      </w:r>
      <w:r w:rsidRPr="0059716A">
        <w:br/>
        <w:t>Ha így, egyszerűen leírom,</w:t>
      </w:r>
      <w:r w:rsidRPr="0059716A">
        <w:br/>
        <w:t>tudod már mit jelent e nap.</w:t>
      </w:r>
    </w:p>
    <w:p w14:paraId="3D328410" w14:textId="77777777" w:rsidR="0059716A" w:rsidRPr="0059716A" w:rsidRDefault="0059716A" w:rsidP="00ED7690">
      <w:pPr>
        <w:jc w:val="left"/>
      </w:pPr>
      <w:r w:rsidRPr="0059716A">
        <w:t xml:space="preserve">Rákosi elvtárs </w:t>
      </w:r>
      <w:proofErr w:type="gramStart"/>
      <w:r w:rsidRPr="0059716A">
        <w:t>hatvan éves</w:t>
      </w:r>
      <w:proofErr w:type="gramEnd"/>
      <w:r w:rsidRPr="0059716A">
        <w:br/>
        <w:t xml:space="preserve">Így szól a hír, </w:t>
      </w:r>
      <w:r w:rsidRPr="0059716A">
        <w:br/>
        <w:t>S a felelet:</w:t>
      </w:r>
    </w:p>
    <w:p w14:paraId="3DED4572" w14:textId="3F502F41" w:rsidR="0059716A" w:rsidRDefault="0059716A" w:rsidP="00ED7690">
      <w:pPr>
        <w:jc w:val="left"/>
      </w:pPr>
      <w:r w:rsidRPr="0059716A">
        <w:t>Kilép medréből, a szívekből,</w:t>
      </w:r>
      <w:r w:rsidRPr="0059716A">
        <w:br/>
        <w:t>Árad feléje, árad a tenger szeretet.</w:t>
      </w:r>
      <w:r>
        <w:t>”</w:t>
      </w:r>
    </w:p>
    <w:p w14:paraId="2B22C101" w14:textId="77777777" w:rsidR="0059716A" w:rsidRPr="0059716A" w:rsidRDefault="0059716A" w:rsidP="0059716A"/>
    <w:bookmarkStart w:id="3" w:name="_Toc211429303" w:displacedByCustomXml="next"/>
    <w:sdt>
      <w:sdtPr>
        <w:rPr>
          <w:rFonts w:eastAsiaTheme="minorHAnsi" w:cstheme="minorHAnsi"/>
          <w:b w:val="0"/>
          <w:sz w:val="22"/>
          <w:szCs w:val="22"/>
        </w:rPr>
        <w:id w:val="-71737217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227346C5" w14:textId="2E0BB7DB" w:rsidR="00165645" w:rsidRPr="00165645" w:rsidRDefault="00165645" w:rsidP="00165645">
          <w:pPr>
            <w:pStyle w:val="Cmsor2"/>
          </w:pPr>
          <w:r w:rsidRPr="00165645">
            <w:t>Tartalomjegyzék</w:t>
          </w:r>
          <w:bookmarkEnd w:id="3"/>
        </w:p>
        <w:p w14:paraId="388CBA80" w14:textId="23211510" w:rsidR="00F73174" w:rsidRDefault="00165645">
          <w:pPr>
            <w:pStyle w:val="TJ1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29300" w:history="1">
            <w:r w:rsidR="00F73174" w:rsidRPr="00A45A85">
              <w:rPr>
                <w:rStyle w:val="Hiperhivatkozs"/>
                <w:noProof/>
              </w:rPr>
              <w:t>Történelem érettségi tétel</w:t>
            </w:r>
            <w:r w:rsidR="00F73174">
              <w:rPr>
                <w:noProof/>
                <w:webHidden/>
              </w:rPr>
              <w:tab/>
            </w:r>
            <w:r w:rsidR="00F73174">
              <w:rPr>
                <w:noProof/>
                <w:webHidden/>
              </w:rPr>
              <w:fldChar w:fldCharType="begin"/>
            </w:r>
            <w:r w:rsidR="00F73174">
              <w:rPr>
                <w:noProof/>
                <w:webHidden/>
              </w:rPr>
              <w:instrText xml:space="preserve"> PAGEREF _Toc211429300 \h </w:instrText>
            </w:r>
            <w:r w:rsidR="00F73174">
              <w:rPr>
                <w:noProof/>
                <w:webHidden/>
              </w:rPr>
            </w:r>
            <w:r w:rsidR="00F73174">
              <w:rPr>
                <w:noProof/>
                <w:webHidden/>
              </w:rPr>
              <w:fldChar w:fldCharType="separate"/>
            </w:r>
            <w:r w:rsidR="00F73174">
              <w:rPr>
                <w:noProof/>
                <w:webHidden/>
              </w:rPr>
              <w:t>1</w:t>
            </w:r>
            <w:r w:rsidR="00F73174">
              <w:rPr>
                <w:noProof/>
                <w:webHidden/>
              </w:rPr>
              <w:fldChar w:fldCharType="end"/>
            </w:r>
          </w:hyperlink>
        </w:p>
        <w:p w14:paraId="09DB7FAB" w14:textId="652C574F" w:rsidR="00F73174" w:rsidRDefault="00F73174">
          <w:pPr>
            <w:pStyle w:val="TJ1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11429301" w:history="1">
            <w:r w:rsidRPr="00A45A85">
              <w:rPr>
                <w:rStyle w:val="Hiperhivatkozs"/>
                <w:noProof/>
              </w:rPr>
              <w:t>A Rákosi-korszak mindennapjai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D7B51" w14:textId="47C4B19E" w:rsidR="00F73174" w:rsidRDefault="00F73174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11429302" w:history="1">
            <w:r w:rsidRPr="00A45A85">
              <w:rPr>
                <w:rStyle w:val="Hiperhivatkozs"/>
                <w:noProof/>
              </w:rPr>
              <w:t>Előszó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0B51B" w14:textId="33608A2D" w:rsidR="00F73174" w:rsidRDefault="00F73174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11429303" w:history="1">
            <w:r w:rsidRPr="00A45A85">
              <w:rPr>
                <w:rStyle w:val="Hiperhivatkozs"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0AF1D" w14:textId="66E62A42" w:rsidR="00F73174" w:rsidRDefault="00F73174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11429304" w:history="1">
            <w:r w:rsidRPr="00A45A85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AD15C" w14:textId="25B7F24D" w:rsidR="00F73174" w:rsidRDefault="00F73174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11429305" w:history="1">
            <w:r w:rsidRPr="00A45A85">
              <w:rPr>
                <w:rStyle w:val="Hiperhivatkozs"/>
                <w:noProof/>
              </w:rPr>
              <w:t>A pártállam kiépítése és a terror rendszere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EB0DC" w14:textId="066C13AD" w:rsidR="00F73174" w:rsidRDefault="00F73174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11429306" w:history="1">
            <w:r w:rsidRPr="00A45A85">
              <w:rPr>
                <w:rStyle w:val="Hiperhivatkozs"/>
                <w:noProof/>
              </w:rPr>
              <w:t>A gazdaság átalakítása: államosítás és kollektivizálás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393E7" w14:textId="6D028B65" w:rsidR="00F73174" w:rsidRDefault="00F73174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11429307" w:history="1">
            <w:r w:rsidRPr="00A45A85">
              <w:rPr>
                <w:rStyle w:val="Hiperhivatkozs"/>
                <w:noProof/>
              </w:rPr>
              <w:t>A propaganda és a mindennapok elviselhetetlensége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DF6A9" w14:textId="76FC9C6B" w:rsidR="00F73174" w:rsidRDefault="00F73174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11429308" w:history="1">
            <w:r w:rsidRPr="00A45A85">
              <w:rPr>
                <w:rStyle w:val="Hiperhivatkozs"/>
                <w:noProof/>
              </w:rPr>
              <w:t>Kronológia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C80E5" w14:textId="53FE0FF1" w:rsidR="00F73174" w:rsidRDefault="00F73174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11429309" w:history="1">
            <w:r w:rsidRPr="00A45A85">
              <w:rPr>
                <w:rStyle w:val="Hiperhivatkozs"/>
                <w:noProof/>
              </w:rPr>
              <w:t>Fogalomtár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9A051" w14:textId="104182DD" w:rsidR="00F73174" w:rsidRDefault="00F73174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11429310" w:history="1">
            <w:r w:rsidRPr="00A45A85">
              <w:rPr>
                <w:rStyle w:val="Hiperhivatkozs"/>
                <w:noProof/>
              </w:rPr>
              <w:t>Összegzés / Zárszó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1613" w14:textId="4CB5FCED" w:rsidR="00F73174" w:rsidRDefault="00F73174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11429311" w:history="1">
            <w:r w:rsidRPr="00A45A85">
              <w:rPr>
                <w:rStyle w:val="Hiperhivatkozs"/>
                <w:noProof/>
              </w:rPr>
              <w:t>Felhasznált 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397CA" w14:textId="0E8B4DB5" w:rsidR="00F73174" w:rsidRDefault="00F73174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11429312" w:history="1">
            <w:r w:rsidRPr="00A45A85">
              <w:rPr>
                <w:rStyle w:val="Hiperhivatkozs"/>
                <w:noProof/>
              </w:rPr>
              <w:t>Teszt + QR-kód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_Toc211429312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1D4E4" w14:textId="72657029" w:rsidR="00165645" w:rsidRPr="00165645" w:rsidRDefault="00165645" w:rsidP="00165645">
          <w:r>
            <w:rPr>
              <w:b/>
              <w:bCs/>
            </w:rPr>
            <w:fldChar w:fldCharType="end"/>
          </w:r>
        </w:p>
      </w:sdtContent>
    </w:sdt>
    <w:p w14:paraId="534F8645" w14:textId="240A27B3" w:rsidR="00AC6140" w:rsidRPr="00AC6140" w:rsidRDefault="00AC6140" w:rsidP="00165645">
      <w:pPr>
        <w:pStyle w:val="Cmsor2"/>
      </w:pPr>
      <w:bookmarkStart w:id="4" w:name="_Toc211429304"/>
      <w:r w:rsidRPr="00AC6140">
        <w:t>Bevezetés</w:t>
      </w:r>
      <w:bookmarkEnd w:id="4"/>
    </w:p>
    <w:p w14:paraId="2CDEE4E7" w14:textId="77777777" w:rsidR="00AC6140" w:rsidRPr="00AC6140" w:rsidRDefault="00AC6140" w:rsidP="00ED7690">
      <w:pPr>
        <w:spacing w:line="360" w:lineRule="auto"/>
      </w:pPr>
      <w:r w:rsidRPr="00AC6140">
        <w:t xml:space="preserve">A Rákosi-korszak (1948-1956) Magyarország történelmének egyik legsötétebb fejezete, amelyet a szovjet mintára kialakított totalitárius pártállam, a politikai terror és a mindennapok szorongatottsága jellemzett. A második világháborút követő rövid demokratikus átmenet után erőszakos hatalomátvétel révén jött létre a Magyar Dolgozók Pártja (MDP) diktatúrája, amelynek élén Rákosi Mátyás pártfőtitkár állt. A korszakot nem csupán a politikai elnyomás, de a gazdaság teljes államosítása, a társadalom átformálása és az ideológiai propaganda kiemelt </w:t>
      </w:r>
      <w:r w:rsidRPr="00AC6140">
        <w:lastRenderedPageBreak/>
        <w:t>jelentőségű. Tanulmányozása nemcsak a múlt egy részletét világítja meg, hanem betekintést nyújt a hatalmi gépezetek működésébe és az emberi jogok felszámolásának gyakorlatába, ami a mai napig intő példaként szolgál.</w:t>
      </w:r>
    </w:p>
    <w:p w14:paraId="7E00319B" w14:textId="27BC4C21" w:rsidR="00AC6140" w:rsidRPr="00AC6140" w:rsidRDefault="00AC6140" w:rsidP="00165645">
      <w:pPr>
        <w:pStyle w:val="Cmsor2"/>
      </w:pPr>
      <w:bookmarkStart w:id="5" w:name="_Toc211429305"/>
      <w:r w:rsidRPr="00AC6140">
        <w:t>A pártállam kiépítése és a terror rendszere</w:t>
      </w:r>
      <w:bookmarkEnd w:id="5"/>
    </w:p>
    <w:p w14:paraId="687BF048" w14:textId="77777777" w:rsidR="00AC6140" w:rsidRPr="00AC6140" w:rsidRDefault="00AC6140" w:rsidP="00ED7690">
      <w:pPr>
        <w:spacing w:line="360" w:lineRule="auto"/>
        <w:rPr>
          <w:rFonts w:cs="Times New Roman"/>
        </w:rPr>
      </w:pPr>
      <w:r w:rsidRPr="00AC6140">
        <w:rPr>
          <w:rFonts w:cs="Times New Roman"/>
        </w:rPr>
        <w:t xml:space="preserve">Az 1949-ben elfogadott kommunista alkotmány jelentette a pártállam formális megalapozását. Bár az alkotmány formálisan garantálta az emberi és állampolgári jogokat, ezek a gyakorlatban nem érvényesültek. A valódi hatalom az MDP kezében összpontosult, az állami intézmények – mint az Országgyűlés </w:t>
      </w:r>
      <w:r w:rsidRPr="00ED7690">
        <w:t>vagy</w:t>
      </w:r>
      <w:r w:rsidRPr="00AC6140">
        <w:rPr>
          <w:rFonts w:cs="Times New Roman"/>
        </w:rPr>
        <w:t xml:space="preserve"> a kormány – csupán díszfunkciókat töltöttek be. Az országot gyakorlatilag a pártfőtitkár, Rákosi Mátyás irányította.</w:t>
      </w:r>
    </w:p>
    <w:p w14:paraId="75BDE66D" w14:textId="77777777" w:rsidR="00AC6140" w:rsidRPr="00AC6140" w:rsidRDefault="00AC6140" w:rsidP="00ED7690">
      <w:pPr>
        <w:spacing w:line="360" w:lineRule="auto"/>
        <w:rPr>
          <w:rFonts w:cs="Times New Roman"/>
        </w:rPr>
      </w:pPr>
      <w:r w:rsidRPr="00AC6140">
        <w:rPr>
          <w:rFonts w:cs="Times New Roman"/>
        </w:rPr>
        <w:t xml:space="preserve">A pártállam egyik legfőbb jellemzője az állami és pártszervezetek teljes összefonódása volt. Az önkormányzatokat felszámolták, helyettük tanácsrendszert vezettek be, ami lehetővé tette a központi hatalom minden szintű ellenőrzését. A helyi párttitkár lett a valódi döntéshozó, nem a tanácselnök. A párttagság elengedhetetlen feltétele </w:t>
      </w:r>
      <w:r w:rsidRPr="00ED7690">
        <w:t>volt</w:t>
      </w:r>
      <w:r w:rsidRPr="00AC6140">
        <w:rPr>
          <w:rFonts w:cs="Times New Roman"/>
        </w:rPr>
        <w:t xml:space="preserve"> bármilyen karriernek, ami kényszert gyakorolt az egyénre a rendszerrel való legalább külsőleges azonosulásra.</w:t>
      </w:r>
    </w:p>
    <w:p w14:paraId="113DCF7F" w14:textId="77777777" w:rsidR="00AC6140" w:rsidRPr="00AC6140" w:rsidRDefault="00AC6140" w:rsidP="00ED7690">
      <w:pPr>
        <w:spacing w:line="360" w:lineRule="auto"/>
        <w:rPr>
          <w:rFonts w:cs="Times New Roman"/>
        </w:rPr>
      </w:pPr>
      <w:r w:rsidRPr="00AC6140">
        <w:rPr>
          <w:rFonts w:cs="Times New Roman"/>
        </w:rPr>
        <w:t xml:space="preserve">A diktatúra fenntartásának legfontosabb eszköze a terror volt. Ezt szolgálta az Államvédelmi Hatóság (ÁVH), amely a pártvezetés közvetlen irányítása alatt állt. Az ÁVH módszerei közé tartozott a kínzás, a zsarolás és a koncepciós perek megszervezése. Politikai ellenfeleket, de ártatlan civileket is börtönöztek be, internáltak vagy kitelepítettek. Az internálás céljára büntetőtáborokat hoztak létre, melyek közül a recski </w:t>
      </w:r>
      <w:r w:rsidRPr="00ED7690">
        <w:t>volt</w:t>
      </w:r>
      <w:r w:rsidRPr="00AC6140">
        <w:rPr>
          <w:rFonts w:cs="Times New Roman"/>
        </w:rPr>
        <w:t xml:space="preserve"> a leghírhedtebb. A kitelepítések során, mint például Hortobágyon, kényszerlakhelyekre szállítottak embereket, ahol nehéz fizikai munkát kellett végezniük.</w:t>
      </w:r>
    </w:p>
    <w:p w14:paraId="0B4E0432" w14:textId="6D87D17E" w:rsidR="00AC6140" w:rsidRDefault="00AC6140" w:rsidP="00ED7690">
      <w:pPr>
        <w:spacing w:line="360" w:lineRule="auto"/>
        <w:rPr>
          <w:rFonts w:cs="Times New Roman"/>
        </w:rPr>
      </w:pPr>
      <w:r w:rsidRPr="00AC6140">
        <w:rPr>
          <w:rFonts w:cs="Times New Roman"/>
        </w:rPr>
        <w:t>A terror nemcsak a társadalom félelemben tartását, hanem a párton belüli hatalmi harcok lezárását is szolgálta. Rákosi így szabadult meg legfőbb vetélytársaitól, köztük Rajk Lászlóval, akit koncepciós perben elítéltek és kivégeztek. A rendszer ideológiai ellenségének főként az egyházat tekintette. Ellenőrzésére létrehozták az Állami Egyházügyi Hivatalt, ellenálló egyházi vezetőket – mint Mindszenty József esztergomi érseket – bebörtönözték, az egyházi iskolákat államosították, a szerzetesrendeket feloszlatták.</w:t>
      </w:r>
    </w:p>
    <w:p w14:paraId="0E7CCF34" w14:textId="0FEEAECB" w:rsidR="00015E1C" w:rsidRPr="00AC6140" w:rsidRDefault="00015E1C" w:rsidP="00165645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92BB2B6" wp14:editId="0EE8D90C">
            <wp:extent cx="2590800" cy="3888791"/>
            <wp:effectExtent l="0" t="0" r="0" b="0"/>
            <wp:docPr id="2" name="Kép 2" descr="RÁKOSI-KORSZAK | Magyar Nemzeti Levéltá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ÁKOSI-KORSZAK | Magyar Nemzeti Levéltá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33" cy="389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A976" w14:textId="7DC167AD" w:rsidR="00AC6140" w:rsidRPr="00AC6140" w:rsidRDefault="00AC6140" w:rsidP="00165645">
      <w:pPr>
        <w:pStyle w:val="Cmsor2"/>
      </w:pPr>
      <w:bookmarkStart w:id="6" w:name="_Toc211429306"/>
      <w:r w:rsidRPr="00AC6140">
        <w:t>A gazdaság átalakítása: államosítás és kollektivizálás</w:t>
      </w:r>
      <w:bookmarkEnd w:id="6"/>
    </w:p>
    <w:p w14:paraId="6688EFA7" w14:textId="77777777" w:rsidR="00AC6140" w:rsidRPr="00AC6140" w:rsidRDefault="00AC6140" w:rsidP="00ED7690">
      <w:pPr>
        <w:spacing w:line="360" w:lineRule="auto"/>
        <w:rPr>
          <w:rFonts w:cs="Times New Roman"/>
        </w:rPr>
      </w:pPr>
      <w:r w:rsidRPr="00AC6140">
        <w:rPr>
          <w:rFonts w:cs="Times New Roman"/>
        </w:rPr>
        <w:t>A gazdaság átalakítása már a diktatúra teljes kiépülése előtt megkezdődött, és több lépésben valósult meg. A háborút követő nagyszabású földosztás célja a parasztság megnyerése volt, de később ez a kisbirtokrendszer előkészítette az utat a kollektivizálás előtt. Az 1946-os hiperinfláció megállítására bevezették a forintot. Ezt követően három hullámban államosították a bankokat, a nagyvállalatokat és az üzemeket.</w:t>
      </w:r>
    </w:p>
    <w:p w14:paraId="2E5EC711" w14:textId="77777777" w:rsidR="00AC6140" w:rsidRPr="00AC6140" w:rsidRDefault="00AC6140" w:rsidP="00ED7690">
      <w:pPr>
        <w:spacing w:line="360" w:lineRule="auto"/>
        <w:rPr>
          <w:rFonts w:cs="Times New Roman"/>
        </w:rPr>
      </w:pPr>
      <w:r w:rsidRPr="00AC6140">
        <w:rPr>
          <w:rFonts w:cs="Times New Roman"/>
        </w:rPr>
        <w:t>A diktatúra kiépülésével bevezették a szovjet mintájú tervgazdaságot. Az Országos Tervhivatal dolgozta ki a három- és ötéves terveket, amelyeket kötelező volt túlteljesíteni – ezt nevezték munkaversenynek. A tervek nem teljesítése szabotázsnak minősült, ami súlyos büntetésekkel járt. A munkások fizetésének egy részéből kötelező volt állampapírt (ún. békekölcsönt) vásárolniuk. A gazdaságpolitika központi célja a nehézipar, különösen a hadiipar fejlesztése volt. Ennek érdekében új iparvárosok épültek, mint Sztálinváros (ma Dunaújváros), azonban a beruházások a mezőgazdaság, az infrastruktúra és az életszínvonal rovására történtek.</w:t>
      </w:r>
    </w:p>
    <w:p w14:paraId="05079226" w14:textId="77777777" w:rsidR="00AC6140" w:rsidRPr="00AC6140" w:rsidRDefault="00AC6140" w:rsidP="00ED7690">
      <w:pPr>
        <w:spacing w:line="360" w:lineRule="auto"/>
        <w:rPr>
          <w:rFonts w:cs="Times New Roman"/>
        </w:rPr>
      </w:pPr>
      <w:r w:rsidRPr="00AC6140">
        <w:rPr>
          <w:rFonts w:cs="Times New Roman"/>
        </w:rPr>
        <w:t xml:space="preserve">A mezőgazdaságban a kollektivizálás – a termelőszövetkezetekbe kényszerítés – volt a fő cél. Ezzel egyrészt a tőke és munkaerő átcsoportosítását kívánták elérni az iparba, másrészt a „birtokos parasztság” (a kulákok) felszámolását. A vagyonosabb parasztokat magasabb adókkal és beszolgáltatási kötelezettséggel sújtották. Az erőszakos gyakorlat és az intenzív </w:t>
      </w:r>
      <w:r w:rsidRPr="00AC6140">
        <w:rPr>
          <w:rFonts w:cs="Times New Roman"/>
        </w:rPr>
        <w:lastRenderedPageBreak/>
        <w:t>propaganda ellenére a parasztság csaknem kétharmada ellenállt, és nem lépett be a szövetkezetekbe.</w:t>
      </w:r>
    </w:p>
    <w:p w14:paraId="0E7E6D69" w14:textId="61354269" w:rsidR="00AC6140" w:rsidRPr="00AC6140" w:rsidRDefault="00AC6140" w:rsidP="00165645">
      <w:pPr>
        <w:pStyle w:val="Cmsor2"/>
      </w:pPr>
      <w:bookmarkStart w:id="7" w:name="_Toc211429307"/>
      <w:r w:rsidRPr="00AC6140">
        <w:t>A propaganda és a mindennapok elviselhetetlensége</w:t>
      </w:r>
      <w:bookmarkEnd w:id="7"/>
    </w:p>
    <w:p w14:paraId="23381210" w14:textId="77777777" w:rsidR="00AC6140" w:rsidRPr="00AC6140" w:rsidRDefault="00AC6140" w:rsidP="00ED7690">
      <w:pPr>
        <w:spacing w:line="360" w:lineRule="auto"/>
        <w:rPr>
          <w:rFonts w:cs="Times New Roman"/>
        </w:rPr>
      </w:pPr>
      <w:r w:rsidRPr="00AC6140">
        <w:rPr>
          <w:rFonts w:cs="Times New Roman"/>
        </w:rPr>
        <w:t>A Rákosi-korszak egyik meghatározó eleme az átfogó propaganda és a személyi kultusz kialakítása volt. Rákosi Mátyás körül is kialakult a kultusz, amely Sztálinéhoz hasonlított. Képei és szobrai mindenütt jelen voltak, szülinapját állami ünnepként tartották meg. A propaganda célja a rendszer folyamatos dicsőítése és a vezető iránti rajongás szítása volt.</w:t>
      </w:r>
    </w:p>
    <w:p w14:paraId="3919BD24" w14:textId="77777777" w:rsidR="00AC6140" w:rsidRPr="00AC6140" w:rsidRDefault="00AC6140" w:rsidP="00ED7690">
      <w:pPr>
        <w:spacing w:line="360" w:lineRule="auto"/>
        <w:rPr>
          <w:rFonts w:cs="Times New Roman"/>
        </w:rPr>
      </w:pPr>
      <w:r w:rsidRPr="00AC6140">
        <w:rPr>
          <w:rFonts w:cs="Times New Roman"/>
        </w:rPr>
        <w:t>A diktatúra célja volt a nemzeti és vallási hagyományok felszámolása és helyükre új, kommunista ünnepek bevezetése. A Kossuth-címert lecserélték, a hagyományos ünnepnapokat munkanappá nyilvánították, és új ünnepeket vezettek be, mint a Tanácsköztársaság vagy a bolsevik forradalom emléknapjai.</w:t>
      </w:r>
    </w:p>
    <w:p w14:paraId="2B79D2F0" w14:textId="7B100F1D" w:rsidR="00AC6140" w:rsidRDefault="00AC6140" w:rsidP="00ED7690">
      <w:pPr>
        <w:spacing w:line="360" w:lineRule="auto"/>
        <w:rPr>
          <w:rFonts w:cs="Times New Roman"/>
        </w:rPr>
      </w:pPr>
      <w:r w:rsidRPr="00AC6140">
        <w:rPr>
          <w:rFonts w:cs="Times New Roman"/>
        </w:rPr>
        <w:t>A forradalmi ígéretekkel szemben azonban a mindennapok elviselhetetlenné váltak. Az életszínvonal a 30-as évek szintje alá süllyedt; hiány volt az élelmiszerből és a ruházatból. A rendszer a polgárok teljes azonosulását követelte meg: részt kellett venni a párt vagy a szakszervezetek munkájában. A magánélet biztonsága megszűnt: az ÁVH besúgóhálózata mindenütt jelen volt, és sokan kényszerhelyzetből együttműködtek a hatóságokkal. A tömegpropaganda minden területet átitatott, még a sporteredményeket is a rendszer sikerének tulajdonították.</w:t>
      </w:r>
    </w:p>
    <w:p w14:paraId="3220D328" w14:textId="15C4F625" w:rsidR="00015E1C" w:rsidRPr="00AC6140" w:rsidRDefault="00015E1C" w:rsidP="00165645">
      <w:pPr>
        <w:rPr>
          <w:rFonts w:cs="Times New Roman"/>
        </w:rPr>
      </w:pPr>
      <w:r>
        <w:rPr>
          <w:noProof/>
        </w:rPr>
        <w:drawing>
          <wp:inline distT="0" distB="0" distL="0" distR="0" wp14:anchorId="5A53961E" wp14:editId="4AD5BBBF">
            <wp:extent cx="5731510" cy="3224168"/>
            <wp:effectExtent l="0" t="0" r="2540" b="0"/>
            <wp:docPr id="3" name="Kép 3" descr="ÁVH: Kádárék úgy szüntették meg, hogy fennmaradt - Bli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ÁVH: Kádárék úgy szüntették meg, hogy fennmaradt - Blik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1840" w14:textId="53418FE8" w:rsidR="00AC6140" w:rsidRPr="00AC6140" w:rsidRDefault="00AC6140" w:rsidP="00165645">
      <w:pPr>
        <w:pStyle w:val="Cmsor2"/>
      </w:pPr>
      <w:bookmarkStart w:id="8" w:name="_Toc211429308"/>
      <w:r w:rsidRPr="00AC6140">
        <w:lastRenderedPageBreak/>
        <w:t>Kronológia</w:t>
      </w:r>
      <w:bookmarkEnd w:id="8"/>
    </w:p>
    <w:p w14:paraId="7B1551FF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1945</w:t>
      </w:r>
      <w:r w:rsidRPr="00AC6140">
        <w:rPr>
          <w:rFonts w:cs="Times New Roman"/>
        </w:rPr>
        <w:t xml:space="preserve"> – Szovjet megszállás, rövid demokratikus átmenet.</w:t>
      </w:r>
    </w:p>
    <w:p w14:paraId="7BF7A27D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1948</w:t>
      </w:r>
      <w:r w:rsidRPr="00AC6140">
        <w:rPr>
          <w:rFonts w:cs="Times New Roman"/>
        </w:rPr>
        <w:t xml:space="preserve"> – A Magyar Dolgozók Pártja (MDP) megalakulása. A Rákosi-diktatúra kezdete.</w:t>
      </w:r>
    </w:p>
    <w:p w14:paraId="6621832E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1949</w:t>
      </w:r>
      <w:r w:rsidRPr="00AC6140">
        <w:rPr>
          <w:rFonts w:cs="Times New Roman"/>
        </w:rPr>
        <w:t xml:space="preserve"> – A kommunista alkotmány hatályba lépése. Az ÁVH megalakulása.</w:t>
      </w:r>
    </w:p>
    <w:p w14:paraId="2EB25999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1949-1953</w:t>
      </w:r>
      <w:r w:rsidRPr="00AC6140">
        <w:rPr>
          <w:rFonts w:cs="Times New Roman"/>
        </w:rPr>
        <w:t xml:space="preserve"> – Koncepciós perek, politikai terror, államosítások, tervgazdaság bevezetése, nehézipari fejlesztések, kollektivizálás kezdete.</w:t>
      </w:r>
    </w:p>
    <w:p w14:paraId="0B240CEA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1949-1956</w:t>
      </w:r>
      <w:r w:rsidRPr="00AC6140">
        <w:rPr>
          <w:rFonts w:cs="Times New Roman"/>
        </w:rPr>
        <w:t xml:space="preserve"> – Egyházüldözés, egyházi iskolák államosítása, szerzetesrendek feloszlatása.</w:t>
      </w:r>
    </w:p>
    <w:p w14:paraId="011027AE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1950-1956</w:t>
      </w:r>
      <w:r w:rsidRPr="00AC6140">
        <w:rPr>
          <w:rFonts w:cs="Times New Roman"/>
        </w:rPr>
        <w:t xml:space="preserve"> – Rákosi személyi kultuszának csúcspontja, propaganda, életszínvonal csökkenése.</w:t>
      </w:r>
    </w:p>
    <w:p w14:paraId="63CEFA4D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1956</w:t>
      </w:r>
      <w:r w:rsidRPr="00AC6140">
        <w:rPr>
          <w:rFonts w:cs="Times New Roman"/>
        </w:rPr>
        <w:t xml:space="preserve"> – Rákosi bukása.</w:t>
      </w:r>
    </w:p>
    <w:p w14:paraId="16654FBE" w14:textId="153AA85A" w:rsidR="00AC6140" w:rsidRPr="00AC6140" w:rsidRDefault="00AC6140" w:rsidP="00165645">
      <w:pPr>
        <w:pStyle w:val="Cmsor2"/>
      </w:pPr>
      <w:bookmarkStart w:id="9" w:name="_Toc211429309"/>
      <w:r w:rsidRPr="00AC6140">
        <w:t>Fogalomtár</w:t>
      </w:r>
      <w:bookmarkEnd w:id="9"/>
    </w:p>
    <w:p w14:paraId="47B0DCF4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Államosítás</w:t>
      </w:r>
      <w:r w:rsidRPr="00AC6140">
        <w:rPr>
          <w:rFonts w:cs="Times New Roman"/>
        </w:rPr>
        <w:t xml:space="preserve"> – A magántulajdonban lévő vállalkozások, bankok vagy termelőeszközök állami tulajdonba vételének folyamata. A Rákosi-korszakban ez három hullámban történt, és a gazdaság teljes központi irányítását szolgálta.</w:t>
      </w:r>
    </w:p>
    <w:p w14:paraId="67194791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ÁVH (Államvédelmi Hatóság)</w:t>
      </w:r>
      <w:r w:rsidRPr="00AC6140">
        <w:rPr>
          <w:rFonts w:cs="Times New Roman"/>
        </w:rPr>
        <w:t xml:space="preserve"> – A politikai rendőrség, a Rákosi-rendszer fő terror- és elnyomó szerve. Feladata a politikai ellenfelek felkutatása, megfélemlítése és megsemmisítése volt, gyakran kínzással és koncepciós perekkel.</w:t>
      </w:r>
    </w:p>
    <w:p w14:paraId="4FDB7817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Koncepciós per</w:t>
      </w:r>
      <w:r w:rsidRPr="00AC6140">
        <w:rPr>
          <w:rFonts w:cs="Times New Roman"/>
        </w:rPr>
        <w:t xml:space="preserve"> – Előre megírt forgatókönyv alapján lefolytatott politikai per, amelyben ártatlan embereket vádoltak meg és ítéltek el koholt vádak alapján. Célja a hatalom megszilárdítása és a politikai ellenfelek likvidálása volt.</w:t>
      </w:r>
    </w:p>
    <w:p w14:paraId="319AF235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Kollektivizálás</w:t>
      </w:r>
      <w:r w:rsidRPr="00AC6140">
        <w:rPr>
          <w:rFonts w:cs="Times New Roman"/>
        </w:rPr>
        <w:t xml:space="preserve"> – A mezőgazdasági termelés szövetkezetekbe (termelőszövetkezetek) kényszerített összevonása. Célja a magántulajdon felszámolása, a parasztság „átnevelése” és a munkaerő felszabadítása az ipari fejlesztések számára volt.</w:t>
      </w:r>
    </w:p>
    <w:p w14:paraId="204AABA7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Pártállam</w:t>
      </w:r>
      <w:r w:rsidRPr="00AC6140">
        <w:rPr>
          <w:rFonts w:cs="Times New Roman"/>
        </w:rPr>
        <w:t xml:space="preserve"> – Olyan politikai rendszer, ahol az állami és a pártapparátus szervesen összefonódik, és a valódi hatalom a párt kezében összpontosul. Az állami intézmények formálisak, a döntéseket a párt szervei hozzák.</w:t>
      </w:r>
    </w:p>
    <w:p w14:paraId="6BA7FBAF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Személyi kultusz</w:t>
      </w:r>
      <w:r w:rsidRPr="00AC6140">
        <w:rPr>
          <w:rFonts w:cs="Times New Roman"/>
        </w:rPr>
        <w:t xml:space="preserve"> – A pártvezető (pl. Rákosi Mátyás) istápolt, túlzó mértékű és szinte istenszerű tisztelete a propaganda eszközeivel. Célja a vezető tekintélyének és a rendszer legitimációjának erősítése volt.</w:t>
      </w:r>
    </w:p>
    <w:p w14:paraId="266F567F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Tervgazdaság</w:t>
      </w:r>
      <w:r w:rsidRPr="00AC6140">
        <w:rPr>
          <w:rFonts w:cs="Times New Roman"/>
        </w:rPr>
        <w:t xml:space="preserve"> – A szovjet mintát követő gazdasági rendszer, ahol az állam központi szervének (Országos Tervhivatal) a feladata a gazdasági folyamatok előre meghatározott tervek alapján történő irányítása. A termelési célokat kvóták formájában határozták meg.</w:t>
      </w:r>
    </w:p>
    <w:p w14:paraId="18560B99" w14:textId="06593BD9" w:rsidR="00AC6140" w:rsidRPr="00AC6140" w:rsidRDefault="00AC6140" w:rsidP="00165645">
      <w:pPr>
        <w:pStyle w:val="Cmsor2"/>
      </w:pPr>
      <w:bookmarkStart w:id="10" w:name="_Toc211429310"/>
      <w:r w:rsidRPr="00AC6140">
        <w:lastRenderedPageBreak/>
        <w:t>Összegzés / Zárszó</w:t>
      </w:r>
      <w:bookmarkEnd w:id="10"/>
    </w:p>
    <w:p w14:paraId="3807AEAB" w14:textId="77777777" w:rsidR="00AC6140" w:rsidRPr="00AC6140" w:rsidRDefault="00AC6140" w:rsidP="00ED7690">
      <w:pPr>
        <w:spacing w:line="360" w:lineRule="auto"/>
        <w:rPr>
          <w:rFonts w:cs="Times New Roman"/>
        </w:rPr>
      </w:pPr>
      <w:r w:rsidRPr="00AC6140">
        <w:rPr>
          <w:rFonts w:cs="Times New Roman"/>
        </w:rPr>
        <w:t>A Rákosi-korszak nem csupán történelmi időszak, hanem intő mese a totalitárius rendszerek embertelenségéről és a hatalom korlátlan gyakorlásának veszélyeiről. A mindennapokat meghatározó félelem, az elnyomás, a gazdasági kudarcok és az ideológiai erőszak mély nyomott hagyott a magyar társadalomban. A korszak tanulságai a mai napig aktuálisak: emlékeztetnek a demokratikus értékek, az emberi jogok és a szabad véleménynyilvánítás megőrzésének fontosságára. A múlt feldolgozása és megértése nélkülözhetetlen ahhoz, hogy a jövőben hasonló rendszerek ismétlődését megakadályozhassuk.</w:t>
      </w:r>
    </w:p>
    <w:p w14:paraId="19C4B7E8" w14:textId="75DADAA3" w:rsidR="00AC6140" w:rsidRPr="00AC6140" w:rsidRDefault="00AC6140" w:rsidP="00165645">
      <w:pPr>
        <w:pStyle w:val="Cmsor2"/>
      </w:pPr>
      <w:bookmarkStart w:id="11" w:name="_Toc211429311"/>
      <w:r w:rsidRPr="00AC6140">
        <w:t>Felhasznált források</w:t>
      </w:r>
      <w:bookmarkEnd w:id="11"/>
    </w:p>
    <w:p w14:paraId="2ACFF455" w14:textId="77777777" w:rsidR="00AC6140" w:rsidRPr="00AC6140" w:rsidRDefault="00AC6140" w:rsidP="00165645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</w:rPr>
        <w:t>Romsics Ignác: Magyarország története a XX. században</w:t>
      </w:r>
    </w:p>
    <w:p w14:paraId="06DD2B70" w14:textId="77777777" w:rsidR="00AC6140" w:rsidRPr="00AC6140" w:rsidRDefault="00AC6140" w:rsidP="00165645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</w:rPr>
        <w:t>Kádár János kora (szerk. Rainer M. János)</w:t>
      </w:r>
    </w:p>
    <w:p w14:paraId="6DD810E5" w14:textId="77777777" w:rsidR="00AC6140" w:rsidRPr="00AC6140" w:rsidRDefault="00AC6140" w:rsidP="00165645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</w:rPr>
        <w:t>Az ÁVH története (Budapest, 2000)</w:t>
      </w:r>
    </w:p>
    <w:p w14:paraId="150D1DA6" w14:textId="77777777" w:rsidR="00AC6140" w:rsidRPr="00AC6140" w:rsidRDefault="00AC6140" w:rsidP="00165645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cs="Times New Roman"/>
        </w:rPr>
      </w:pPr>
      <w:proofErr w:type="spellStart"/>
      <w:r w:rsidRPr="00AC6140">
        <w:rPr>
          <w:rFonts w:cs="Times New Roman"/>
        </w:rPr>
        <w:t>Historia</w:t>
      </w:r>
      <w:proofErr w:type="spellEnd"/>
      <w:r w:rsidRPr="00AC6140">
        <w:rPr>
          <w:rFonts w:cs="Times New Roman"/>
        </w:rPr>
        <w:t xml:space="preserve"> - Rákosi a csúcson (online cikk)</w:t>
      </w:r>
    </w:p>
    <w:p w14:paraId="333737E8" w14:textId="28599B52" w:rsidR="00AC6140" w:rsidRPr="00AC6140" w:rsidRDefault="00AC6140" w:rsidP="00165645">
      <w:pPr>
        <w:pStyle w:val="Cmsor2"/>
      </w:pPr>
      <w:bookmarkStart w:id="12" w:name="_Toc211429312"/>
      <w:r w:rsidRPr="00AC6140">
        <w:t>Teszt + QR-kód</w:t>
      </w:r>
      <w:bookmarkEnd w:id="12"/>
    </w:p>
    <w:p w14:paraId="75D5C8A9" w14:textId="2CD78689" w:rsidR="005C2EB4" w:rsidRPr="00AC6140" w:rsidRDefault="007F2F36" w:rsidP="00735BD1">
      <w:pPr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4D2921E9" wp14:editId="1180701F">
            <wp:simplePos x="0" y="0"/>
            <wp:positionH relativeFrom="margin">
              <wp:align>center</wp:align>
            </wp:positionH>
            <wp:positionV relativeFrom="paragraph">
              <wp:posOffset>672821</wp:posOffset>
            </wp:positionV>
            <wp:extent cx="3737610" cy="373761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2AC" w:rsidRPr="000612AC">
        <w:rPr>
          <w:rFonts w:cs="Times New Roman"/>
        </w:rPr>
        <w:t>https://create.kahoot.it/share/a-rakosi-korszak-mindennapjai/33aa3ce2-7acd-4f1e-a9b8-6d1e221d1e32</w:t>
      </w:r>
      <w:bookmarkStart w:id="13" w:name="_GoBack"/>
      <w:bookmarkEnd w:id="13"/>
    </w:p>
    <w:sectPr w:rsidR="005C2EB4" w:rsidRPr="00AC6140" w:rsidSect="00AC6140">
      <w:footerReference w:type="default" r:id="rId11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5AEE5" w14:textId="77777777" w:rsidR="00F8344E" w:rsidRDefault="00F8344E" w:rsidP="00AC6140">
      <w:pPr>
        <w:spacing w:after="0" w:line="240" w:lineRule="auto"/>
      </w:pPr>
      <w:r>
        <w:separator/>
      </w:r>
    </w:p>
  </w:endnote>
  <w:endnote w:type="continuationSeparator" w:id="0">
    <w:p w14:paraId="1949028B" w14:textId="77777777" w:rsidR="00F8344E" w:rsidRDefault="00F8344E" w:rsidP="00AC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884770"/>
      <w:docPartObj>
        <w:docPartGallery w:val="Page Numbers (Bottom of Page)"/>
        <w:docPartUnique/>
      </w:docPartObj>
    </w:sdtPr>
    <w:sdtEndPr/>
    <w:sdtContent>
      <w:p w14:paraId="7F21FAD9" w14:textId="57136DFD" w:rsidR="00AC6140" w:rsidRPr="00AC6140" w:rsidRDefault="00AC6140" w:rsidP="00AC6140">
        <w:pPr>
          <w:pStyle w:val="llb"/>
        </w:pPr>
        <w:r w:rsidRPr="00AC6140">
          <w:t xml:space="preserve">Old. </w:t>
        </w:r>
        <w:r w:rsidRPr="00AC6140">
          <w:fldChar w:fldCharType="begin"/>
        </w:r>
        <w:r w:rsidRPr="00AC6140">
          <w:instrText>PAGE    \* MERGEFORMAT</w:instrText>
        </w:r>
        <w:r w:rsidRPr="00AC6140">
          <w:fldChar w:fldCharType="separate"/>
        </w:r>
        <w:r w:rsidRPr="00AC6140">
          <w:t>2</w:t>
        </w:r>
        <w:r w:rsidRPr="00AC6140">
          <w:fldChar w:fldCharType="end"/>
        </w:r>
      </w:p>
    </w:sdtContent>
  </w:sdt>
  <w:p w14:paraId="18E4767C" w14:textId="77777777" w:rsidR="00AC6140" w:rsidRDefault="00AC614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A8A54" w14:textId="77777777" w:rsidR="00F8344E" w:rsidRDefault="00F8344E" w:rsidP="00AC6140">
      <w:pPr>
        <w:spacing w:after="0" w:line="240" w:lineRule="auto"/>
      </w:pPr>
      <w:r>
        <w:separator/>
      </w:r>
    </w:p>
  </w:footnote>
  <w:footnote w:type="continuationSeparator" w:id="0">
    <w:p w14:paraId="45740057" w14:textId="77777777" w:rsidR="00F8344E" w:rsidRDefault="00F8344E" w:rsidP="00AC6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F695E"/>
    <w:multiLevelType w:val="multilevel"/>
    <w:tmpl w:val="086A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B672F"/>
    <w:multiLevelType w:val="multilevel"/>
    <w:tmpl w:val="8CD6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C6F35"/>
    <w:multiLevelType w:val="multilevel"/>
    <w:tmpl w:val="0AE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45818"/>
    <w:multiLevelType w:val="multilevel"/>
    <w:tmpl w:val="D38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40"/>
    <w:rsid w:val="00015E1C"/>
    <w:rsid w:val="000612AC"/>
    <w:rsid w:val="00165645"/>
    <w:rsid w:val="00394AF7"/>
    <w:rsid w:val="004C0FDA"/>
    <w:rsid w:val="005851F3"/>
    <w:rsid w:val="0059716A"/>
    <w:rsid w:val="005A709C"/>
    <w:rsid w:val="005C2EB4"/>
    <w:rsid w:val="006057F7"/>
    <w:rsid w:val="006A273A"/>
    <w:rsid w:val="00735BD1"/>
    <w:rsid w:val="007F2F36"/>
    <w:rsid w:val="008011B1"/>
    <w:rsid w:val="009E6E30"/>
    <w:rsid w:val="00A40EB4"/>
    <w:rsid w:val="00AC6140"/>
    <w:rsid w:val="00DD29B8"/>
    <w:rsid w:val="00E71B64"/>
    <w:rsid w:val="00ED7690"/>
    <w:rsid w:val="00F73174"/>
    <w:rsid w:val="00F8344E"/>
    <w:rsid w:val="00FC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5105"/>
  <w15:chartTrackingRefBased/>
  <w15:docId w15:val="{5D229038-4AE2-470C-919F-1D47CA80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D7690"/>
    <w:pPr>
      <w:jc w:val="both"/>
    </w:pPr>
    <w:rPr>
      <w:rFonts w:ascii="Times New Roman" w:hAnsi="Times New Roman"/>
      <w:sz w:val="24"/>
    </w:rPr>
  </w:style>
  <w:style w:type="paragraph" w:styleId="Cmsor1">
    <w:name w:val="heading 1"/>
    <w:aliases w:val="H1"/>
    <w:basedOn w:val="Norml"/>
    <w:next w:val="Norml"/>
    <w:link w:val="Cmsor1Char"/>
    <w:uiPriority w:val="9"/>
    <w:qFormat/>
    <w:rsid w:val="00165645"/>
    <w:pPr>
      <w:keepNext/>
      <w:keepLines/>
      <w:spacing w:before="360" w:after="80" w:line="480" w:lineRule="auto"/>
      <w:outlineLvl w:val="0"/>
    </w:pPr>
    <w:rPr>
      <w:rFonts w:eastAsiaTheme="majorEastAsia" w:cstheme="majorBidi"/>
      <w:b/>
      <w:sz w:val="40"/>
      <w:szCs w:val="40"/>
    </w:rPr>
  </w:style>
  <w:style w:type="paragraph" w:styleId="Cmsor2">
    <w:name w:val="heading 2"/>
    <w:aliases w:val="H2"/>
    <w:basedOn w:val="Norml"/>
    <w:next w:val="Norml"/>
    <w:link w:val="Cmsor2Char"/>
    <w:autoRedefine/>
    <w:uiPriority w:val="9"/>
    <w:unhideWhenUsed/>
    <w:qFormat/>
    <w:rsid w:val="00165645"/>
    <w:pPr>
      <w:keepNext/>
      <w:keepLines/>
      <w:spacing w:before="160" w:after="80" w:line="360" w:lineRule="auto"/>
      <w:outlineLvl w:val="1"/>
    </w:pPr>
    <w:rPr>
      <w:rFonts w:eastAsiaTheme="majorEastAsia" w:cstheme="majorBidi"/>
      <w:b/>
      <w:sz w:val="36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C6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6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6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6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6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6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6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1 Char"/>
    <w:basedOn w:val="Bekezdsalapbettpusa"/>
    <w:link w:val="Cmsor1"/>
    <w:uiPriority w:val="9"/>
    <w:rsid w:val="00165645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Cmsor2Char">
    <w:name w:val="Címsor 2 Char"/>
    <w:aliases w:val="H2 Char"/>
    <w:basedOn w:val="Bekezdsalapbettpusa"/>
    <w:link w:val="Cmsor2"/>
    <w:uiPriority w:val="9"/>
    <w:rsid w:val="00165645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C6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614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614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614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614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614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614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C6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C6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C6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C6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C6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C614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C614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C614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C6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C614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C6140"/>
    <w:rPr>
      <w:b/>
      <w:bCs/>
      <w:smallCaps/>
      <w:color w:val="0F4761" w:themeColor="accent1" w:themeShade="BF"/>
      <w:spacing w:val="5"/>
    </w:rPr>
  </w:style>
  <w:style w:type="paragraph" w:styleId="TJ1">
    <w:name w:val="toc 1"/>
    <w:basedOn w:val="Norml"/>
    <w:next w:val="Norml"/>
    <w:autoRedefine/>
    <w:uiPriority w:val="39"/>
    <w:unhideWhenUsed/>
    <w:rsid w:val="00165645"/>
    <w:pPr>
      <w:tabs>
        <w:tab w:val="right" w:leader="dot" w:pos="9016"/>
      </w:tabs>
      <w:spacing w:after="100"/>
      <w:ind w:left="220"/>
    </w:pPr>
  </w:style>
  <w:style w:type="paragraph" w:styleId="TJ2">
    <w:name w:val="toc 2"/>
    <w:basedOn w:val="Norml"/>
    <w:next w:val="Norml"/>
    <w:autoRedefine/>
    <w:uiPriority w:val="39"/>
    <w:unhideWhenUsed/>
    <w:rsid w:val="00165645"/>
    <w:pPr>
      <w:spacing w:after="100"/>
      <w:ind w:left="220"/>
    </w:pPr>
  </w:style>
  <w:style w:type="paragraph" w:styleId="lfej">
    <w:name w:val="header"/>
    <w:basedOn w:val="Norml"/>
    <w:link w:val="lfejChar"/>
    <w:uiPriority w:val="99"/>
    <w:unhideWhenUsed/>
    <w:rsid w:val="00AC6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6140"/>
  </w:style>
  <w:style w:type="paragraph" w:styleId="llb">
    <w:name w:val="footer"/>
    <w:basedOn w:val="Norml"/>
    <w:link w:val="llbChar"/>
    <w:autoRedefine/>
    <w:uiPriority w:val="99"/>
    <w:unhideWhenUsed/>
    <w:qFormat/>
    <w:rsid w:val="00AC6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6140"/>
    <w:rPr>
      <w:rFonts w:ascii="Times New Roman" w:hAnsi="Times New Roman"/>
      <w:sz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011B1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16564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8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B813BA4-C417-43C2-ADBA-B2053EAC9BA5}">
  <we:reference id="wa104380519" version="3.7.0.0" store="hu-HU" storeType="OMEX"/>
  <we:alternateReferences>
    <we:reference id="WA104380519" version="3.7.0.0" store="WA10438051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6ED6E-0FAD-49D9-BFA2-C72BF5163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1302</Words>
  <Characters>8986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holósi</dc:creator>
  <cp:keywords/>
  <dc:description/>
  <cp:lastModifiedBy>Tanulo</cp:lastModifiedBy>
  <cp:revision>8</cp:revision>
  <dcterms:created xsi:type="dcterms:W3CDTF">2025-10-12T10:11:00Z</dcterms:created>
  <dcterms:modified xsi:type="dcterms:W3CDTF">2025-10-15T12:02:00Z</dcterms:modified>
</cp:coreProperties>
</file>