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D8FC" w14:textId="77777777" w:rsidR="006057F7" w:rsidRDefault="00AC6140" w:rsidP="006057F7">
      <w:pPr>
        <w:pStyle w:val="Cmsor1"/>
        <w:jc w:val="center"/>
      </w:pPr>
      <w:bookmarkStart w:id="0" w:name="_Toc211167406"/>
      <w:r w:rsidRPr="00AC6140">
        <w:t>A Rákosi-korszak mindennapjai</w:t>
      </w:r>
      <w:bookmarkEnd w:id="0"/>
    </w:p>
    <w:p w14:paraId="496FF335" w14:textId="40C700A0" w:rsidR="0059716A" w:rsidRPr="006057F7" w:rsidRDefault="006057F7" w:rsidP="006057F7">
      <w:pPr>
        <w:pStyle w:val="Cmsor2"/>
      </w:pPr>
      <w:bookmarkStart w:id="1" w:name="_Toc211167407"/>
      <w:r w:rsidRPr="006057F7">
        <w:t>Tagok</w:t>
      </w:r>
      <w:bookmarkEnd w:id="1"/>
    </w:p>
    <w:p w14:paraId="51E3CF27" w14:textId="35FEB16A" w:rsidR="0059716A" w:rsidRDefault="0059716A" w:rsidP="0059716A">
      <w:r>
        <w:t>Holósi Tamás</w:t>
      </w:r>
      <w:r w:rsidR="006057F7">
        <w:br/>
      </w:r>
      <w:proofErr w:type="spellStart"/>
      <w:r>
        <w:t>Gerse</w:t>
      </w:r>
      <w:proofErr w:type="spellEnd"/>
      <w:r>
        <w:t xml:space="preserve"> Bálint</w:t>
      </w:r>
      <w:r w:rsidR="006057F7">
        <w:br/>
      </w:r>
      <w:r>
        <w:t>Forgács-</w:t>
      </w:r>
      <w:proofErr w:type="spellStart"/>
      <w:r>
        <w:t>Balajthy</w:t>
      </w:r>
      <w:proofErr w:type="spellEnd"/>
      <w:r>
        <w:t xml:space="preserve"> Marcell</w:t>
      </w:r>
    </w:p>
    <w:p w14:paraId="71A9C751" w14:textId="16CBD8C4" w:rsidR="0059716A" w:rsidRDefault="0059716A" w:rsidP="0059716A">
      <w:pPr>
        <w:pStyle w:val="Cmsor2"/>
      </w:pPr>
      <w:bookmarkStart w:id="2" w:name="_Toc211167408"/>
      <w:r>
        <w:t>Előszó</w:t>
      </w:r>
      <w:bookmarkEnd w:id="2"/>
    </w:p>
    <w:p w14:paraId="5EEBA8A7" w14:textId="11B1E597" w:rsidR="0059716A" w:rsidRDefault="0059716A" w:rsidP="0059716A">
      <w:r w:rsidRPr="0059716A">
        <w:t>Zelk Zoltán: A nép szívében (részlet)</w:t>
      </w:r>
      <w:r>
        <w:t>:</w:t>
      </w:r>
    </w:p>
    <w:p w14:paraId="55EE9763" w14:textId="1F0D5E69" w:rsidR="0059716A" w:rsidRPr="0059716A" w:rsidRDefault="0059716A" w:rsidP="0059716A">
      <w:r>
        <w:t>„</w:t>
      </w:r>
      <w:r w:rsidRPr="0059716A">
        <w:t>Rákosi elvtárs hatvan éves-</w:t>
      </w:r>
      <w:r w:rsidRPr="0059716A">
        <w:br/>
        <w:t>Ha így, egyszerűen leírom,</w:t>
      </w:r>
      <w:r w:rsidRPr="0059716A">
        <w:br/>
        <w:t>tudod már mit jelent e nap.</w:t>
      </w:r>
    </w:p>
    <w:p w14:paraId="3D328410" w14:textId="77777777" w:rsidR="0059716A" w:rsidRPr="0059716A" w:rsidRDefault="0059716A" w:rsidP="0059716A">
      <w:r w:rsidRPr="0059716A">
        <w:t xml:space="preserve">Rákosi elvtárs </w:t>
      </w:r>
      <w:proofErr w:type="gramStart"/>
      <w:r w:rsidRPr="0059716A">
        <w:t>hatvan éves</w:t>
      </w:r>
      <w:proofErr w:type="gramEnd"/>
      <w:r w:rsidRPr="0059716A">
        <w:br/>
        <w:t xml:space="preserve">Így szól a hír, </w:t>
      </w:r>
      <w:r w:rsidRPr="0059716A">
        <w:br/>
        <w:t>S a felelet:</w:t>
      </w:r>
    </w:p>
    <w:p w14:paraId="3DED4572" w14:textId="3F502F41" w:rsidR="0059716A" w:rsidRDefault="0059716A" w:rsidP="0059716A">
      <w:r w:rsidRPr="0059716A">
        <w:t>Kilép medréből, a szívekből,</w:t>
      </w:r>
      <w:r w:rsidRPr="0059716A">
        <w:br/>
        <w:t>Árad feléje, árad a tenger szeretet.</w:t>
      </w:r>
      <w:r>
        <w:t>”</w:t>
      </w:r>
    </w:p>
    <w:p w14:paraId="2B22C101" w14:textId="77777777" w:rsidR="0059716A" w:rsidRPr="0059716A" w:rsidRDefault="0059716A" w:rsidP="0059716A"/>
    <w:bookmarkStart w:id="3" w:name="_Toc211167409" w:displacedByCustomXml="next"/>
    <w:sdt>
      <w:sdtPr>
        <w:id w:val="-71737217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sz w:val="22"/>
          <w:szCs w:val="22"/>
        </w:rPr>
      </w:sdtEndPr>
      <w:sdtContent>
        <w:p w14:paraId="227346C5" w14:textId="2E0BB7DB" w:rsidR="00165645" w:rsidRPr="00165645" w:rsidRDefault="00165645" w:rsidP="00165645">
          <w:pPr>
            <w:pStyle w:val="Cmsor2"/>
          </w:pPr>
          <w:r w:rsidRPr="00165645">
            <w:t>Tartalomjegyzék</w:t>
          </w:r>
          <w:bookmarkEnd w:id="3"/>
        </w:p>
        <w:p w14:paraId="764165ED" w14:textId="3026007A" w:rsidR="005A709C" w:rsidRDefault="00165645">
          <w:pPr>
            <w:pStyle w:val="TJ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7406" w:history="1">
            <w:r w:rsidR="005A709C" w:rsidRPr="007B360C">
              <w:rPr>
                <w:rStyle w:val="Hiperhivatkozs"/>
                <w:noProof/>
              </w:rPr>
              <w:t>A Rákosi-korszak mindennapjai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_Toc211167406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5F0203F" w14:textId="6ED4611E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7" w:history="1">
            <w:r w:rsidRPr="007B360C">
              <w:rPr>
                <w:rStyle w:val="Hiperhivatkozs"/>
                <w:noProof/>
              </w:rPr>
              <w:t>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123" w14:textId="3721D486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8" w:history="1">
            <w:r w:rsidRPr="007B360C">
              <w:rPr>
                <w:rStyle w:val="Hiperhivatkozs"/>
                <w:noProof/>
              </w:rPr>
              <w:t>Előszó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C3CC" w14:textId="45FDA6D4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9" w:history="1">
            <w:r w:rsidRPr="007B360C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38E9" w14:textId="2B3902FC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0" w:history="1">
            <w:r w:rsidRPr="007B360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0748" w14:textId="7EE1DDFE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1" w:history="1">
            <w:r w:rsidRPr="007B360C">
              <w:rPr>
                <w:rStyle w:val="Hiperhivatkozs"/>
                <w:noProof/>
              </w:rPr>
              <w:t>A pártállam kiépítése és a terror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1751" w14:textId="553D7B9D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2" w:history="1">
            <w:r w:rsidRPr="007B360C">
              <w:rPr>
                <w:rStyle w:val="Hiperhivatkozs"/>
                <w:noProof/>
              </w:rPr>
              <w:t>A gazdaság átalakítása: államosítás és kollektivizálás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672D" w14:textId="747A6D61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3" w:history="1">
            <w:r w:rsidRPr="007B360C">
              <w:rPr>
                <w:rStyle w:val="Hiperhivatkozs"/>
                <w:noProof/>
              </w:rPr>
              <w:t>A propaganda és a mindennapok elviselhetetlensége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00A4" w14:textId="32D98890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4" w:history="1">
            <w:r w:rsidRPr="007B360C">
              <w:rPr>
                <w:rStyle w:val="Hiperhivatkozs"/>
                <w:noProof/>
              </w:rPr>
              <w:t>Kronológia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5E82" w14:textId="0E22AA1D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5" w:history="1">
            <w:r w:rsidRPr="007B360C">
              <w:rPr>
                <w:rStyle w:val="Hiperhivatkozs"/>
                <w:noProof/>
              </w:rPr>
              <w:t>Fogalomtár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6D48" w14:textId="015DDCA2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6" w:history="1">
            <w:r w:rsidRPr="007B360C">
              <w:rPr>
                <w:rStyle w:val="Hiperhivatkozs"/>
                <w:noProof/>
              </w:rPr>
              <w:t>Összegzés / Zárszó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24A4" w14:textId="768598E7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7" w:history="1">
            <w:r w:rsidRPr="007B360C">
              <w:rPr>
                <w:rStyle w:val="Hiperhivatkozs"/>
                <w:noProof/>
              </w:rPr>
              <w:t>Felhasznált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9E58" w14:textId="224F032C" w:rsidR="005A709C" w:rsidRDefault="005A709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8" w:history="1">
            <w:r w:rsidRPr="007B360C">
              <w:rPr>
                <w:rStyle w:val="Hiperhivatkozs"/>
                <w:noProof/>
              </w:rPr>
              <w:t>Teszt + QR-kód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D4E4" w14:textId="625D45B2" w:rsidR="00165645" w:rsidRPr="00165645" w:rsidRDefault="00165645" w:rsidP="00165645">
          <w:r>
            <w:rPr>
              <w:b/>
              <w:bCs/>
            </w:rPr>
            <w:fldChar w:fldCharType="end"/>
          </w:r>
        </w:p>
      </w:sdtContent>
    </w:sdt>
    <w:p w14:paraId="534F8645" w14:textId="240A27B3" w:rsidR="00AC6140" w:rsidRPr="00AC6140" w:rsidRDefault="00AC6140" w:rsidP="00165645">
      <w:pPr>
        <w:pStyle w:val="Cmsor2"/>
      </w:pPr>
      <w:bookmarkStart w:id="4" w:name="_Toc211167410"/>
      <w:r w:rsidRPr="00AC6140">
        <w:lastRenderedPageBreak/>
        <w:t>Bevezetés</w:t>
      </w:r>
      <w:bookmarkEnd w:id="4"/>
    </w:p>
    <w:p w14:paraId="2CDEE4E7" w14:textId="77777777" w:rsidR="00AC6140" w:rsidRPr="00AC6140" w:rsidRDefault="00AC6140" w:rsidP="00165645">
      <w:r w:rsidRPr="00AC6140">
        <w:t>A Rákosi-korszak (1948-1956) Magyarország történelmének egyik legsötétebb fejezete, amelyet a szovjet mintára kialakított totalitárius pártállam, a politikai terror és a mindennapok szorongatottsága jellemzett. A második világháborút követő rövid demokratikus átmenet után erőszakos hatalomátvétel révén jött létre a Magyar Dolgozók Pártja (MDP) diktatúrája, amelynek élén Rákosi Mátyás pártfőtitkár állt. A korszakot nem csupán a politikai elnyomás, de a gazdaság teljes államosítása, a társadalom átformálása és az ideológiai propaganda kiemelt jelentőségű. Tanulmányozása nemcsak a múlt egy részletét világítja meg, hanem betekintést nyújt a hatalmi gépezetek működésébe és az emberi jogok felszámolásának gyakorlatába, ami a mai napig intő példaként szolgál.</w:t>
      </w:r>
    </w:p>
    <w:p w14:paraId="7E00319B" w14:textId="27BC4C21" w:rsidR="00AC6140" w:rsidRPr="00AC6140" w:rsidRDefault="00AC6140" w:rsidP="00165645">
      <w:pPr>
        <w:pStyle w:val="Cmsor2"/>
      </w:pPr>
      <w:bookmarkStart w:id="5" w:name="_Toc211167411"/>
      <w:r w:rsidRPr="00AC6140">
        <w:t>A</w:t>
      </w:r>
      <w:r w:rsidRPr="00AC6140">
        <w:t xml:space="preserve"> </w:t>
      </w:r>
      <w:r w:rsidRPr="00AC6140">
        <w:t>pártállam</w:t>
      </w:r>
      <w:r w:rsidRPr="00AC6140">
        <w:t xml:space="preserve"> kiépítése és a terror rendszere</w:t>
      </w:r>
      <w:bookmarkEnd w:id="5"/>
    </w:p>
    <w:p w14:paraId="687BF048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Az 1949-ben elfogadott kommunista alkotmány jelentette a pártállam formális megalapozását. Bár az alkotmány formálisan garantálta az emberi és állampolgári jogokat, ezek a gyakorlatban nem érvényesültek. A valódi hatalom az MDP kezében összpontosult, az állami intézmények – mint az Országgyűlés vagy a kormány – csupán díszfunkciókat töltöttek be. Az országot gyakorlatilag a pártfőtitkár, Rákosi Mátyás irányította.</w:t>
      </w:r>
    </w:p>
    <w:p w14:paraId="75BDE66D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pártállam egyik legfőbb jellemzője az állami és pártszervezetek teljes összefonódása volt. Az önkormányzatokat felszámolták, helyettük tanácsrendszert vezettek be, ami lehetővé tette a központi hatalom minden szintű ellenőrzését. A helyi párttitkár lett a valódi döntéshozó, nem a tanácselnök. A párttagság elengedhetetlen feltétele volt bármilyen karriernek, ami kényszert gyakorolt az egyénre a rendszerrel való legalább külsőleges azonosulásra.</w:t>
      </w:r>
    </w:p>
    <w:p w14:paraId="113DCF7F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fenntartásának legfontosabb eszköze a terror volt. Ezt szolgálta az Államvédelmi Hatóság (ÁVH), amely a pártvezetés közvetlen irányítása alatt állt. Az ÁVH módszerei közé tartozott a kínzás, a zsarolás és a koncepciós perek megszervezése. Politikai ellenfeleket, de ártatlan civileket is börtönöztek be, internáltak vagy kitelepítettek. Az internálás céljára büntetőtáborokat hoztak létre, melyek közül a recski volt a leghírhedtebb. A kitelepítések során, mint például Hortobágyon, kényszerlakhelyekre szállítottak embereket, ahol nehéz fizikai munkát kellett végezniük.</w:t>
      </w:r>
    </w:p>
    <w:p w14:paraId="0B4E0432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terror nemcsak a társadalom félelemben tartását, hanem a párton belüli hatalmi harcok lezárását is szolgálta. Rákosi így szabadult meg legfőbb vetélytársaitól, köztük Rajk Lászlóval, akit koncepciós perben elítéltek és kivégeztek. A rendszer ideológiai ellenségének főként az egyházat tekintette. Ellenőrzésére létrehozták az Állami Egyházügyi Hivatalt, ellenálló egyházi vezetőket – mint Mindszenty József esztergomi érseket – bebörtönözték, az egyházi iskolákat államosították, a szerzetesrendeket feloszlatták.</w:t>
      </w:r>
    </w:p>
    <w:p w14:paraId="4B03A976" w14:textId="7DC167AD" w:rsidR="00AC6140" w:rsidRPr="00AC6140" w:rsidRDefault="00AC6140" w:rsidP="00165645">
      <w:pPr>
        <w:pStyle w:val="Cmsor2"/>
      </w:pPr>
      <w:bookmarkStart w:id="6" w:name="_Toc211167412"/>
      <w:r w:rsidRPr="00AC6140">
        <w:t>A gazdaság átalakítása: államosítás és kollektivizálás</w:t>
      </w:r>
      <w:bookmarkEnd w:id="6"/>
    </w:p>
    <w:p w14:paraId="6688EFA7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gazdaság átalakítása már a diktatúra teljes kiépülése előtt megkezdődött, és több lépésben valósult meg. A háborút követő nagyszabású földosztás célja a parasztság megnyerése volt, de később ez a kisbirtokrendszer előkészítette az utat a kollektivizálás előtt. Az 1946-os hiperinfláció megállítására bevezették a forintot. Ezt követően három hullámban államosították a bankokat, a nagyvállalatokat és az üzemeket.</w:t>
      </w:r>
    </w:p>
    <w:p w14:paraId="2E5EC711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 xml:space="preserve">A diktatúra kiépülésével bevezették a szovjet mintájú tervgazdaságot. Az Országos Tervhivatal dolgozta ki a három- és ötéves terveket, amelyeket kötelező volt túlteljesíteni – ezt nevezték munkaversenynek. A tervek nem teljesítése szabotázsnak minősült, ami súlyos büntetésekkel járt. A munkások fizetésének egy részéből kötelező volt állampapírt (ún. békekölcsönt) vásárolniuk. A </w:t>
      </w:r>
      <w:r w:rsidRPr="00AC6140">
        <w:rPr>
          <w:rFonts w:cs="Times New Roman"/>
        </w:rPr>
        <w:lastRenderedPageBreak/>
        <w:t>gazdaságpolitika központi célja a nehézipar, különösen a hadiipar fejlesztése volt. Ennek érdekében új iparvárosok épültek, mint Sztálinváros (ma Dunaújváros), azonban a beruházások a mezőgazdaság, az infrastruktúra és az életszínvonal rovására történtek.</w:t>
      </w:r>
    </w:p>
    <w:p w14:paraId="05079226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mezőgazdaságban a kollektivizálás – a termelőszövetkezetekbe kényszerítés – volt a fő cél. Ezzel egyrészt a tőke és munkaerő átcsoportosítását kívánták elérni az iparba, másrészt a „birtokos parasztság” (a kulákok) felszámolását. A vagyonosabb parasztokat magasabb adókkal és beszolgáltatási kötelezettséggel sújtották. Az erőszakos gyakorlat és az intenzív propaganda ellenére a parasztság csaknem kétharmada ellenállt, és nem lépett be a szövetkezetekbe.</w:t>
      </w:r>
    </w:p>
    <w:p w14:paraId="0E7E6D69" w14:textId="61354269" w:rsidR="00AC6140" w:rsidRPr="00AC6140" w:rsidRDefault="00AC6140" w:rsidP="00165645">
      <w:pPr>
        <w:pStyle w:val="Cmsor2"/>
      </w:pPr>
      <w:bookmarkStart w:id="7" w:name="_Toc211167413"/>
      <w:r w:rsidRPr="00AC6140">
        <w:t>A propaganda és a mindennapok elviselhetetlensége</w:t>
      </w:r>
      <w:bookmarkEnd w:id="7"/>
    </w:p>
    <w:p w14:paraId="23381210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egyik meghatározó eleme az átfogó propaganda és a személyi kultusz kialakítása volt. Rákosi Mátyás körül is kialakult a kultusz, amely Sztálinéhoz hasonlított. Képei és szobrai mindenütt jelen voltak, szülinapját állami ünnepként tartották meg. A propaganda célja a rendszer folyamatos dicsőítése és a vezető iránti rajongás szítása volt.</w:t>
      </w:r>
    </w:p>
    <w:p w14:paraId="3919BD24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célja volt a nemzeti és vallási hagyományok felszámolása és helyükre új, kommunista ünnepek bevezetése. A Kossuth-címert lecserélték, a hagyományos ünnepnapokat munkanappá nyilvánították, és új ünnepeket vezettek be, mint a Tanácsköztársaság vagy a bolsevik forradalom emléknapjai.</w:t>
      </w:r>
    </w:p>
    <w:p w14:paraId="2B79D2F0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forradalmi ígéretekkel szemben azonban a mindennapok elviselhetetlenné váltak. Az életszínvonal a 30-as évek szintje alá süllyedt; hiány volt az élelmiszerből és a ruházatból. A rendszer a polgárok teljes azonosulását követelte meg: részt kellett venni a párt vagy a szakszervezetek munkájában. A magánélet biztonsága megszűnt: az ÁVH besúgóhálózata mindenütt jelen volt, és sokan kényszerhelyzetből együttműködtek a hatóságokkal. A tömegpropaganda minden területet átitatott, még a sporteredményeket is a rendszer sikerének tulajdonították.</w:t>
      </w:r>
    </w:p>
    <w:p w14:paraId="7B9E1840" w14:textId="53418FE8" w:rsidR="00AC6140" w:rsidRPr="00AC6140" w:rsidRDefault="00AC6140" w:rsidP="00165645">
      <w:pPr>
        <w:pStyle w:val="Cmsor2"/>
      </w:pPr>
      <w:bookmarkStart w:id="8" w:name="_Toc211167414"/>
      <w:r w:rsidRPr="00AC6140">
        <w:t>Kronológia</w:t>
      </w:r>
      <w:bookmarkEnd w:id="8"/>
    </w:p>
    <w:p w14:paraId="7B1551FF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1945</w:t>
      </w:r>
      <w:r w:rsidRPr="00AC6140">
        <w:rPr>
          <w:rFonts w:cs="Times New Roman"/>
        </w:rPr>
        <w:t xml:space="preserve"> – Szovjet megszállás, rövid demokratikus átmenet.</w:t>
      </w:r>
    </w:p>
    <w:p w14:paraId="7BF7A27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1948</w:t>
      </w:r>
      <w:r w:rsidRPr="00AC6140">
        <w:rPr>
          <w:rFonts w:cs="Times New Roman"/>
        </w:rPr>
        <w:t xml:space="preserve"> – A Magyar Dolgozók Pártja (MDP) megalakulása. A Rákosi-diktatúra kezdete.</w:t>
      </w:r>
    </w:p>
    <w:p w14:paraId="6621832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</w:t>
      </w:r>
      <w:r w:rsidRPr="00AC6140">
        <w:rPr>
          <w:rFonts w:cs="Times New Roman"/>
        </w:rPr>
        <w:t xml:space="preserve"> – A kommunista alkotmány hatályba lépése. Az ÁVH megalakulása.</w:t>
      </w:r>
    </w:p>
    <w:p w14:paraId="2EB25999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1949-1953</w:t>
      </w:r>
      <w:r w:rsidRPr="00AC6140">
        <w:rPr>
          <w:rFonts w:cs="Times New Roman"/>
        </w:rPr>
        <w:t xml:space="preserve"> – Koncepciós perek, politikai terror, államosítások, tervgazdaság bevezetése, nehézipari fejlesztések, kollektivizálás kezdete.</w:t>
      </w:r>
    </w:p>
    <w:p w14:paraId="0B240CEA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1949-1956</w:t>
      </w:r>
      <w:r w:rsidRPr="00AC6140">
        <w:rPr>
          <w:rFonts w:cs="Times New Roman"/>
        </w:rPr>
        <w:t xml:space="preserve"> – Egyházüldözés, egyházi iskolák államosítása, szerzetesrendek feloszlatása.</w:t>
      </w:r>
    </w:p>
    <w:p w14:paraId="011027A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1950-1956</w:t>
      </w:r>
      <w:r w:rsidRPr="00AC6140">
        <w:rPr>
          <w:rFonts w:cs="Times New Roman"/>
        </w:rPr>
        <w:t xml:space="preserve"> – Rákosi személyi kultuszának csúcspontja, propaganda, életszínvonal csökkenése.</w:t>
      </w:r>
    </w:p>
    <w:p w14:paraId="63CEFA4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1956</w:t>
      </w:r>
      <w:r w:rsidRPr="00AC6140">
        <w:rPr>
          <w:rFonts w:cs="Times New Roman"/>
        </w:rPr>
        <w:t xml:space="preserve"> – Rákosi bukása.</w:t>
      </w:r>
    </w:p>
    <w:p w14:paraId="16654FBE" w14:textId="153AA85A" w:rsidR="00AC6140" w:rsidRPr="00AC6140" w:rsidRDefault="00AC6140" w:rsidP="00165645">
      <w:pPr>
        <w:pStyle w:val="Cmsor2"/>
      </w:pPr>
      <w:bookmarkStart w:id="9" w:name="_Toc211167415"/>
      <w:r w:rsidRPr="00AC6140">
        <w:t>Fogalomtár</w:t>
      </w:r>
      <w:bookmarkEnd w:id="9"/>
    </w:p>
    <w:p w14:paraId="47B0DCF4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Államosítás</w:t>
      </w:r>
      <w:r w:rsidRPr="00AC6140">
        <w:rPr>
          <w:rFonts w:cs="Times New Roman"/>
        </w:rPr>
        <w:t xml:space="preserve"> – A magántulajdonban lévő vállalkozások, bankok vagy termelőeszközök állami tulajdonba vételének folyamata. A Rákosi-korszakban ez három hullámban történt, és a gazdaság teljes központi irányítását szolgálta.</w:t>
      </w:r>
    </w:p>
    <w:p w14:paraId="67194791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lastRenderedPageBreak/>
        <w:t>ÁVH (Államvédelmi Hatóság)</w:t>
      </w:r>
      <w:r w:rsidRPr="00AC6140">
        <w:rPr>
          <w:rFonts w:cs="Times New Roman"/>
        </w:rPr>
        <w:t xml:space="preserve"> – A politikai rendőrség, a Rákosi-rendszer fő terror- és elnyomó szerve. Feladata a politikai ellenfelek felkutatása, megfélemlítése és megsemmisítése volt, gyakran kínzással és koncepciós perekkel.</w:t>
      </w:r>
    </w:p>
    <w:p w14:paraId="4FDB781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Koncepciós per</w:t>
      </w:r>
      <w:r w:rsidRPr="00AC6140">
        <w:rPr>
          <w:rFonts w:cs="Times New Roman"/>
        </w:rPr>
        <w:t xml:space="preserve"> – Előre megírt forgatókönyv alapján lefolytatott politikai per, amelyben ártatlan embereket vádoltak meg és ítéltek el koholt vádak alapján. Célja a hatalom megszilárdítása és a politikai ellenfelek likvidálása volt.</w:t>
      </w:r>
    </w:p>
    <w:p w14:paraId="319AF235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Kollektivizálás</w:t>
      </w:r>
      <w:r w:rsidRPr="00AC6140">
        <w:rPr>
          <w:rFonts w:cs="Times New Roman"/>
        </w:rPr>
        <w:t xml:space="preserve"> – A mezőgazdasági termelés szövetkezetekbe (termelőszövetkezetek) kényszerített összevonása. Célja a magántulajdon felszámolása, a parasztság „átnevelése” és a munkaerő felszabadítása az ipari fejlesztések számára volt.</w:t>
      </w:r>
    </w:p>
    <w:p w14:paraId="204AABA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Pártállam</w:t>
      </w:r>
      <w:r w:rsidRPr="00AC6140">
        <w:rPr>
          <w:rFonts w:cs="Times New Roman"/>
        </w:rPr>
        <w:t xml:space="preserve"> – Olyan politikai rendszer, ahol az állami és a pártapparátus szervesen összefonódik, és a valódi hatalom a párt kezében összpontosul. Az állami intézmények formálisak, a döntéseket a párt szervei hozzák.</w:t>
      </w:r>
    </w:p>
    <w:p w14:paraId="6BA7FBA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Személyi kultusz</w:t>
      </w:r>
      <w:r w:rsidRPr="00AC6140">
        <w:rPr>
          <w:rFonts w:cs="Times New Roman"/>
        </w:rPr>
        <w:t xml:space="preserve"> – A pártvezető (pl. Rákosi Mátyás) istápolt, túlzó mértékű és szinte istenszerű tisztelete a propaganda eszközeivel. Célja a vezető tekintélyének és a rendszer legitimációjának erősítése volt.</w:t>
      </w:r>
    </w:p>
    <w:p w14:paraId="266F567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Tervgazdaság</w:t>
      </w:r>
      <w:r w:rsidRPr="00AC6140">
        <w:rPr>
          <w:rFonts w:cs="Times New Roman"/>
        </w:rPr>
        <w:t xml:space="preserve"> – A szovjet mintát követő gazdasági rendszer, ahol az állam központi szervének (Országos Tervhivatal) a feladata a gazdasági folyamatok előre meghatározott tervek alapján történő irányítása. A termelési célokat kvóták formájában határozták meg.</w:t>
      </w:r>
    </w:p>
    <w:p w14:paraId="18560B99" w14:textId="06593BD9" w:rsidR="00AC6140" w:rsidRPr="00AC6140" w:rsidRDefault="00AC6140" w:rsidP="00165645">
      <w:pPr>
        <w:pStyle w:val="Cmsor2"/>
      </w:pPr>
      <w:bookmarkStart w:id="10" w:name="_Toc211167416"/>
      <w:r w:rsidRPr="00AC6140">
        <w:t>Összegzés / Zárszó</w:t>
      </w:r>
      <w:bookmarkEnd w:id="10"/>
    </w:p>
    <w:p w14:paraId="3807AEAB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nem csupán történelmi időszak, hanem intő mese a totalitárius rendszerek embertelenségéről és a hatalom korlátlan gyakorlásának veszélyeiről. A mindennapokat meghatározó félelem, az elnyomás, a gazdasági kudarcok és az ideológiai erőszak mély nyomott hagyott a magyar társadalomban. A korszak tanulságai a mai napig aktuálisak: emlékeztetnek a demokratikus értékek, az emberi jogok és a szabad véleménynyilvánítás megőrzésének fontosságára. A múlt feldolgozása és megértése nélkülözhetetlen ahhoz, hogy a jövőben hasonló rendszerek ismétlődését megakadályozhassuk.</w:t>
      </w:r>
    </w:p>
    <w:p w14:paraId="19C4B7E8" w14:textId="75DADAA3" w:rsidR="00AC6140" w:rsidRPr="00AC6140" w:rsidRDefault="00AC6140" w:rsidP="00165645">
      <w:pPr>
        <w:pStyle w:val="Cmsor2"/>
      </w:pPr>
      <w:bookmarkStart w:id="11" w:name="_Toc211167417"/>
      <w:r w:rsidRPr="00AC6140">
        <w:t>Felhasznált források</w:t>
      </w:r>
      <w:bookmarkEnd w:id="11"/>
    </w:p>
    <w:p w14:paraId="2ACFF45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Romsics Ignác: Magyarország története a XX. században</w:t>
      </w:r>
    </w:p>
    <w:p w14:paraId="06DD2B70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Kádár János kora (szerk. Rainer M. János)</w:t>
      </w:r>
    </w:p>
    <w:p w14:paraId="6DD810E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Az ÁVH története (Budapest, 2000)</w:t>
      </w:r>
    </w:p>
    <w:p w14:paraId="150D1DA6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proofErr w:type="spellStart"/>
      <w:r w:rsidRPr="00AC6140">
        <w:rPr>
          <w:rFonts w:cs="Times New Roman"/>
        </w:rPr>
        <w:t>Historia</w:t>
      </w:r>
      <w:proofErr w:type="spellEnd"/>
      <w:r w:rsidRPr="00AC6140">
        <w:rPr>
          <w:rFonts w:cs="Times New Roman"/>
        </w:rPr>
        <w:t xml:space="preserve"> - Rákosi a csúcson (online cikk)</w:t>
      </w:r>
    </w:p>
    <w:p w14:paraId="333737E8" w14:textId="28599B52" w:rsidR="00AC6140" w:rsidRPr="00AC6140" w:rsidRDefault="00AC6140" w:rsidP="00165645">
      <w:pPr>
        <w:pStyle w:val="Cmsor2"/>
      </w:pPr>
      <w:bookmarkStart w:id="12" w:name="_Toc211167418"/>
      <w:r w:rsidRPr="00AC6140">
        <w:lastRenderedPageBreak/>
        <w:t>Teszt + QR-kód</w:t>
      </w:r>
      <w:bookmarkEnd w:id="12"/>
    </w:p>
    <w:p w14:paraId="75D5C8A9" w14:textId="578BFA6C" w:rsidR="005C2EB4" w:rsidRPr="00AC6140" w:rsidRDefault="00735BD1" w:rsidP="00735BD1">
      <w:pPr>
        <w:rPr>
          <w:rFonts w:cs="Times New Roman"/>
        </w:rPr>
      </w:pPr>
      <w:r w:rsidRPr="00735BD1">
        <w:rPr>
          <w:rFonts w:cs="Times New Roman"/>
        </w:rPr>
        <w:t>https://create.kahoot.it/share/a-rakosi-korszak-mindennapjai/33aa3ce2-7acd-4f1e-a9b8-6d1e221d1e3</w:t>
      </w:r>
      <w:r w:rsidR="005A709C">
        <w:rPr>
          <w:rFonts w:cs="Times New Roman"/>
          <w:noProof/>
        </w:rPr>
        <w:drawing>
          <wp:inline distT="0" distB="0" distL="0" distR="0" wp14:anchorId="4D2921E9" wp14:editId="7FB8B856">
            <wp:extent cx="5710555" cy="5710555"/>
            <wp:effectExtent l="0" t="0" r="4445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EB4" w:rsidRPr="00AC6140" w:rsidSect="00AC6140"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A182" w14:textId="77777777" w:rsidR="006A273A" w:rsidRDefault="006A273A" w:rsidP="00AC6140">
      <w:pPr>
        <w:spacing w:after="0" w:line="240" w:lineRule="auto"/>
      </w:pPr>
      <w:r>
        <w:separator/>
      </w:r>
    </w:p>
  </w:endnote>
  <w:endnote w:type="continuationSeparator" w:id="0">
    <w:p w14:paraId="733FAAD6" w14:textId="77777777" w:rsidR="006A273A" w:rsidRDefault="006A273A" w:rsidP="00A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884770"/>
      <w:docPartObj>
        <w:docPartGallery w:val="Page Numbers (Bottom of Page)"/>
        <w:docPartUnique/>
      </w:docPartObj>
    </w:sdtPr>
    <w:sdtContent>
      <w:p w14:paraId="7F21FAD9" w14:textId="57136DFD" w:rsidR="00AC6140" w:rsidRPr="00AC6140" w:rsidRDefault="00AC6140" w:rsidP="00AC6140">
        <w:pPr>
          <w:pStyle w:val="llb"/>
        </w:pPr>
        <w:r w:rsidRPr="00AC6140">
          <w:t xml:space="preserve">Old. </w:t>
        </w:r>
        <w:r w:rsidRPr="00AC6140">
          <w:fldChar w:fldCharType="begin"/>
        </w:r>
        <w:r w:rsidRPr="00AC6140">
          <w:instrText>PAGE    \* MERGEFORMAT</w:instrText>
        </w:r>
        <w:r w:rsidRPr="00AC6140">
          <w:fldChar w:fldCharType="separate"/>
        </w:r>
        <w:r w:rsidRPr="00AC6140">
          <w:t>2</w:t>
        </w:r>
        <w:r w:rsidRPr="00AC6140">
          <w:fldChar w:fldCharType="end"/>
        </w:r>
      </w:p>
    </w:sdtContent>
  </w:sdt>
  <w:p w14:paraId="18E4767C" w14:textId="77777777" w:rsidR="00AC6140" w:rsidRDefault="00AC61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B051" w14:textId="77777777" w:rsidR="006A273A" w:rsidRDefault="006A273A" w:rsidP="00AC6140">
      <w:pPr>
        <w:spacing w:after="0" w:line="240" w:lineRule="auto"/>
      </w:pPr>
      <w:r>
        <w:separator/>
      </w:r>
    </w:p>
  </w:footnote>
  <w:footnote w:type="continuationSeparator" w:id="0">
    <w:p w14:paraId="4A1E81EA" w14:textId="77777777" w:rsidR="006A273A" w:rsidRDefault="006A273A" w:rsidP="00AC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695E"/>
    <w:multiLevelType w:val="multilevel"/>
    <w:tmpl w:val="086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672F"/>
    <w:multiLevelType w:val="multilevel"/>
    <w:tmpl w:val="8CD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C6F35"/>
    <w:multiLevelType w:val="multilevel"/>
    <w:tmpl w:val="0A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5818"/>
    <w:multiLevelType w:val="multilevel"/>
    <w:tmpl w:val="D38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93444">
    <w:abstractNumId w:val="3"/>
  </w:num>
  <w:num w:numId="2" w16cid:durableId="606543488">
    <w:abstractNumId w:val="2"/>
  </w:num>
  <w:num w:numId="3" w16cid:durableId="1762874451">
    <w:abstractNumId w:val="1"/>
  </w:num>
  <w:num w:numId="4" w16cid:durableId="147956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0"/>
    <w:rsid w:val="00165645"/>
    <w:rsid w:val="004C0FDA"/>
    <w:rsid w:val="0059716A"/>
    <w:rsid w:val="005A709C"/>
    <w:rsid w:val="005C2EB4"/>
    <w:rsid w:val="006057F7"/>
    <w:rsid w:val="006A273A"/>
    <w:rsid w:val="00735BD1"/>
    <w:rsid w:val="008011B1"/>
    <w:rsid w:val="009E6E30"/>
    <w:rsid w:val="00A40EB4"/>
    <w:rsid w:val="00AC6140"/>
    <w:rsid w:val="00E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5105"/>
  <w15:chartTrackingRefBased/>
  <w15:docId w15:val="{5D229038-4AE2-470C-919F-1D47CA8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5645"/>
    <w:rPr>
      <w:rFonts w:ascii="Times New Roman" w:hAnsi="Times New Roman"/>
    </w:rPr>
  </w:style>
  <w:style w:type="paragraph" w:styleId="Cmsor1">
    <w:name w:val="heading 1"/>
    <w:aliases w:val="H1"/>
    <w:basedOn w:val="Norml"/>
    <w:next w:val="Norml"/>
    <w:link w:val="Cmsor1Char"/>
    <w:uiPriority w:val="9"/>
    <w:qFormat/>
    <w:rsid w:val="00165645"/>
    <w:pPr>
      <w:keepNext/>
      <w:keepLines/>
      <w:spacing w:before="360" w:after="80" w:line="48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Cmsor2">
    <w:name w:val="heading 2"/>
    <w:aliases w:val="H2"/>
    <w:basedOn w:val="Norml"/>
    <w:next w:val="Norml"/>
    <w:link w:val="Cmsor2Char"/>
    <w:autoRedefine/>
    <w:uiPriority w:val="9"/>
    <w:unhideWhenUsed/>
    <w:qFormat/>
    <w:rsid w:val="00165645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6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6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basedOn w:val="Bekezdsalapbettpusa"/>
    <w:link w:val="Cmsor1"/>
    <w:uiPriority w:val="9"/>
    <w:rsid w:val="0016564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Cmsor2Char">
    <w:name w:val="Címsor 2 Char"/>
    <w:aliases w:val="H2 Char"/>
    <w:basedOn w:val="Bekezdsalapbettpusa"/>
    <w:link w:val="Cmsor2"/>
    <w:uiPriority w:val="9"/>
    <w:rsid w:val="0016564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6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61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61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61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61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61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61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C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C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C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C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C61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C61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C61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6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61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C6140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165645"/>
    <w:pPr>
      <w:tabs>
        <w:tab w:val="right" w:leader="dot" w:pos="9016"/>
      </w:tabs>
      <w:spacing w:after="100"/>
      <w:ind w:left="220"/>
    </w:pPr>
  </w:style>
  <w:style w:type="paragraph" w:styleId="TJ2">
    <w:name w:val="toc 2"/>
    <w:basedOn w:val="Norml"/>
    <w:next w:val="Norml"/>
    <w:autoRedefine/>
    <w:uiPriority w:val="39"/>
    <w:unhideWhenUsed/>
    <w:rsid w:val="00165645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AC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6140"/>
  </w:style>
  <w:style w:type="paragraph" w:styleId="llb">
    <w:name w:val="footer"/>
    <w:basedOn w:val="Norml"/>
    <w:link w:val="llbChar"/>
    <w:autoRedefine/>
    <w:uiPriority w:val="99"/>
    <w:unhideWhenUsed/>
    <w:qFormat/>
    <w:rsid w:val="00AC6140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AC6140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11B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656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813BA4-C417-43C2-ADBA-B2053EAC9BA5}">
  <we:reference id="wa104380519" version="3.7.0.0" store="hu-HU" storeType="OMEX"/>
  <we:alternateReferences>
    <we:reference id="WA104380519" version="3.7.0.0" store="WA1043805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B3B2-CBB3-416D-B903-2DFD0E9D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1291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holósi</dc:creator>
  <cp:keywords/>
  <dc:description/>
  <cp:lastModifiedBy>tamás holósi</cp:lastModifiedBy>
  <cp:revision>1</cp:revision>
  <dcterms:created xsi:type="dcterms:W3CDTF">2025-10-12T10:11:00Z</dcterms:created>
  <dcterms:modified xsi:type="dcterms:W3CDTF">2025-10-12T11:16:00Z</dcterms:modified>
</cp:coreProperties>
</file>