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63DE" w14:textId="77777777" w:rsidR="00326AB7" w:rsidRDefault="00000000">
      <w:pPr>
        <w:jc w:val="center"/>
      </w:pPr>
      <w:r>
        <w:rPr>
          <w:b/>
          <w:sz w:val="48"/>
        </w:rPr>
        <w:t>CMPG 325</w:t>
      </w:r>
    </w:p>
    <w:p w14:paraId="3428F0D9" w14:textId="77777777" w:rsidR="00326AB7" w:rsidRDefault="00000000">
      <w:pPr>
        <w:jc w:val="center"/>
      </w:pPr>
      <w:r>
        <w:rPr>
          <w:b/>
          <w:sz w:val="36"/>
        </w:rPr>
        <w:t>COMPUTER NETWORKS</w:t>
      </w:r>
    </w:p>
    <w:p w14:paraId="21AC8D53" w14:textId="77777777" w:rsidR="00326AB7" w:rsidRDefault="00000000">
      <w:pPr>
        <w:jc w:val="center"/>
      </w:pPr>
      <w:r>
        <w:rPr>
          <w:b/>
          <w:sz w:val="28"/>
        </w:rPr>
        <w:t>INDIVIDUAL PROJECT</w:t>
      </w:r>
    </w:p>
    <w:p w14:paraId="73B6707B" w14:textId="77777777" w:rsidR="00326AB7" w:rsidRDefault="00326AB7"/>
    <w:p w14:paraId="39061BE4" w14:textId="77777777" w:rsidR="00326AB7" w:rsidRDefault="00000000">
      <w:pPr>
        <w:jc w:val="center"/>
      </w:pPr>
      <w:r>
        <w:rPr>
          <w:b/>
          <w:sz w:val="36"/>
        </w:rPr>
        <w:t>MILESTONE 1 — CLIENT DESIGN REVIEW</w:t>
      </w:r>
    </w:p>
    <w:p w14:paraId="3A68C163" w14:textId="77777777" w:rsidR="00326AB7" w:rsidRDefault="00326AB7"/>
    <w:tbl>
      <w:tblPr>
        <w:tblStyle w:val="TableGrid"/>
        <w:tblW w:w="0" w:type="auto"/>
        <w:jc w:val="center"/>
        <w:tblLook w:val="04A0" w:firstRow="1" w:lastRow="0" w:firstColumn="1" w:lastColumn="0" w:noHBand="0" w:noVBand="1"/>
      </w:tblPr>
      <w:tblGrid>
        <w:gridCol w:w="4963"/>
        <w:gridCol w:w="4963"/>
      </w:tblGrid>
      <w:tr w:rsidR="00326AB7" w14:paraId="34CB8477" w14:textId="77777777">
        <w:trPr>
          <w:jc w:val="center"/>
        </w:trPr>
        <w:tc>
          <w:tcPr>
            <w:tcW w:w="4968" w:type="dxa"/>
            <w:shd w:val="clear" w:color="auto" w:fill="EAF0F8"/>
            <w:vAlign w:val="center"/>
          </w:tcPr>
          <w:p w14:paraId="5FCFB859" w14:textId="77777777" w:rsidR="00326AB7" w:rsidRDefault="00000000">
            <w:r>
              <w:rPr>
                <w:b/>
                <w:sz w:val="19"/>
              </w:rPr>
              <w:t>Name</w:t>
            </w:r>
          </w:p>
        </w:tc>
        <w:tc>
          <w:tcPr>
            <w:tcW w:w="4968" w:type="dxa"/>
            <w:vAlign w:val="center"/>
          </w:tcPr>
          <w:p w14:paraId="3EE00FD0" w14:textId="77777777" w:rsidR="00326AB7" w:rsidRDefault="00000000">
            <w:r>
              <w:rPr>
                <w:sz w:val="19"/>
              </w:rPr>
              <w:t>Lekgalake Gift</w:t>
            </w:r>
          </w:p>
        </w:tc>
      </w:tr>
      <w:tr w:rsidR="00326AB7" w14:paraId="781A7E67" w14:textId="77777777">
        <w:trPr>
          <w:jc w:val="center"/>
        </w:trPr>
        <w:tc>
          <w:tcPr>
            <w:tcW w:w="4968" w:type="dxa"/>
            <w:shd w:val="clear" w:color="auto" w:fill="EAF0F8"/>
            <w:vAlign w:val="center"/>
          </w:tcPr>
          <w:p w14:paraId="7EA5A444" w14:textId="77777777" w:rsidR="00326AB7" w:rsidRDefault="00000000">
            <w:r>
              <w:rPr>
                <w:b/>
                <w:sz w:val="19"/>
              </w:rPr>
              <w:t>Surname</w:t>
            </w:r>
          </w:p>
        </w:tc>
        <w:tc>
          <w:tcPr>
            <w:tcW w:w="4968" w:type="dxa"/>
            <w:vAlign w:val="center"/>
          </w:tcPr>
          <w:p w14:paraId="339BB925" w14:textId="77777777" w:rsidR="00326AB7" w:rsidRDefault="00000000">
            <w:r>
              <w:rPr>
                <w:sz w:val="19"/>
              </w:rPr>
              <w:t>Makanatleng</w:t>
            </w:r>
          </w:p>
        </w:tc>
      </w:tr>
      <w:tr w:rsidR="00326AB7" w14:paraId="35B3B352" w14:textId="77777777">
        <w:trPr>
          <w:jc w:val="center"/>
        </w:trPr>
        <w:tc>
          <w:tcPr>
            <w:tcW w:w="4968" w:type="dxa"/>
            <w:shd w:val="clear" w:color="auto" w:fill="EAF0F8"/>
            <w:vAlign w:val="center"/>
          </w:tcPr>
          <w:p w14:paraId="2B703DF0" w14:textId="77777777" w:rsidR="00326AB7" w:rsidRDefault="00000000">
            <w:r>
              <w:rPr>
                <w:b/>
                <w:sz w:val="19"/>
              </w:rPr>
              <w:t>Module Code</w:t>
            </w:r>
          </w:p>
        </w:tc>
        <w:tc>
          <w:tcPr>
            <w:tcW w:w="4968" w:type="dxa"/>
            <w:vAlign w:val="center"/>
          </w:tcPr>
          <w:p w14:paraId="0C04F83B" w14:textId="77777777" w:rsidR="00326AB7" w:rsidRDefault="00000000">
            <w:r>
              <w:rPr>
                <w:sz w:val="19"/>
              </w:rPr>
              <w:t>CMPG 325</w:t>
            </w:r>
          </w:p>
        </w:tc>
      </w:tr>
      <w:tr w:rsidR="00326AB7" w14:paraId="3E490E8F" w14:textId="77777777">
        <w:trPr>
          <w:jc w:val="center"/>
        </w:trPr>
        <w:tc>
          <w:tcPr>
            <w:tcW w:w="4968" w:type="dxa"/>
            <w:shd w:val="clear" w:color="auto" w:fill="EAF0F8"/>
            <w:vAlign w:val="center"/>
          </w:tcPr>
          <w:p w14:paraId="49F319FE" w14:textId="77777777" w:rsidR="00326AB7" w:rsidRDefault="00000000">
            <w:r>
              <w:rPr>
                <w:b/>
                <w:sz w:val="19"/>
              </w:rPr>
              <w:t>Project</w:t>
            </w:r>
          </w:p>
        </w:tc>
        <w:tc>
          <w:tcPr>
            <w:tcW w:w="4968" w:type="dxa"/>
            <w:vAlign w:val="center"/>
          </w:tcPr>
          <w:p w14:paraId="0E3910E0" w14:textId="77777777" w:rsidR="00326AB7" w:rsidRDefault="00000000">
            <w:r>
              <w:rPr>
                <w:sz w:val="19"/>
              </w:rPr>
              <w:t>Kgwebo Grain &amp; Feed — Klerksdorp</w:t>
            </w:r>
          </w:p>
        </w:tc>
      </w:tr>
      <w:tr w:rsidR="00326AB7" w14:paraId="7888A2D3" w14:textId="77777777">
        <w:trPr>
          <w:jc w:val="center"/>
        </w:trPr>
        <w:tc>
          <w:tcPr>
            <w:tcW w:w="4968" w:type="dxa"/>
            <w:shd w:val="clear" w:color="auto" w:fill="EAF0F8"/>
            <w:vAlign w:val="center"/>
          </w:tcPr>
          <w:p w14:paraId="13C04BBC" w14:textId="77777777" w:rsidR="00326AB7" w:rsidRDefault="00000000">
            <w:r>
              <w:rPr>
                <w:b/>
                <w:sz w:val="19"/>
              </w:rPr>
              <w:t>Submission</w:t>
            </w:r>
          </w:p>
        </w:tc>
        <w:tc>
          <w:tcPr>
            <w:tcW w:w="4968" w:type="dxa"/>
            <w:vAlign w:val="center"/>
          </w:tcPr>
          <w:p w14:paraId="53261F39" w14:textId="77777777" w:rsidR="00326AB7" w:rsidRDefault="00000000">
            <w:r>
              <w:rPr>
                <w:sz w:val="19"/>
              </w:rPr>
              <w:t>Milestone 1: Client Design Review</w:t>
            </w:r>
          </w:p>
        </w:tc>
      </w:tr>
    </w:tbl>
    <w:p w14:paraId="2CDB5FAE" w14:textId="77777777" w:rsidR="00326AB7" w:rsidRDefault="00326AB7"/>
    <w:p w14:paraId="76F266C1" w14:textId="77777777" w:rsidR="00326AB7" w:rsidRDefault="00000000">
      <w:pPr>
        <w:jc w:val="center"/>
      </w:pPr>
      <w:r>
        <w:rPr>
          <w:i/>
          <w:sz w:val="20"/>
        </w:rPr>
        <w:t>Project period: 14 August 2026 – 16 October 2026</w:t>
      </w:r>
    </w:p>
    <w:p w14:paraId="4C5D046E" w14:textId="77777777" w:rsidR="00326AB7" w:rsidRDefault="00000000">
      <w:r>
        <w:br w:type="page"/>
      </w:r>
    </w:p>
    <w:p w14:paraId="277FD5CA" w14:textId="77777777" w:rsidR="00326AB7" w:rsidRDefault="00000000">
      <w:pPr>
        <w:pStyle w:val="Heading1"/>
      </w:pPr>
      <w:r>
        <w:lastRenderedPageBreak/>
        <w:t>1. Client Requirements</w:t>
      </w:r>
    </w:p>
    <w:p w14:paraId="6E397A73" w14:textId="77777777" w:rsidR="00326AB7" w:rsidRDefault="00000000">
      <w:pPr>
        <w:pStyle w:val="Heading2"/>
      </w:pPr>
      <w:r>
        <w:t>1.1 Client Overview</w:t>
      </w:r>
    </w:p>
    <w:p w14:paraId="2E1B8657" w14:textId="77777777" w:rsidR="00326AB7" w:rsidRDefault="00000000">
      <w:r>
        <w:t>Kgwebo Grain &amp; Feed, located in Klerksdorp, operates within the agriculture industry. The organisation requires a reliable computer network to support communication, access to network services, Internet connectivity, and the exchange of data between authorised devices. The proposed network must be designed and simulated using Cisco Packet Tracer and must provide a working and testable implementation that satisfies the client's specified requirements.</w:t>
      </w:r>
    </w:p>
    <w:p w14:paraId="70FD751E" w14:textId="77777777" w:rsidR="00326AB7" w:rsidRDefault="00000000">
      <w:pPr>
        <w:pStyle w:val="Heading2"/>
      </w:pPr>
      <w:r>
        <w:t>1.2 Network Requirements</w:t>
      </w:r>
    </w:p>
    <w:tbl>
      <w:tblPr>
        <w:tblStyle w:val="TableGrid"/>
        <w:tblW w:w="0" w:type="auto"/>
        <w:jc w:val="center"/>
        <w:tblLook w:val="04A0" w:firstRow="1" w:lastRow="0" w:firstColumn="1" w:lastColumn="0" w:noHBand="0" w:noVBand="1"/>
      </w:tblPr>
      <w:tblGrid>
        <w:gridCol w:w="4963"/>
        <w:gridCol w:w="4963"/>
      </w:tblGrid>
      <w:tr w:rsidR="00326AB7" w14:paraId="7F09B62D" w14:textId="77777777">
        <w:trPr>
          <w:jc w:val="center"/>
        </w:trPr>
        <w:tc>
          <w:tcPr>
            <w:tcW w:w="4968" w:type="dxa"/>
            <w:shd w:val="clear" w:color="auto" w:fill="17365D"/>
            <w:vAlign w:val="center"/>
          </w:tcPr>
          <w:p w14:paraId="468304F9" w14:textId="77777777" w:rsidR="00326AB7" w:rsidRDefault="00000000">
            <w:r>
              <w:rPr>
                <w:b/>
                <w:color w:val="FFFFFF"/>
                <w:sz w:val="19"/>
              </w:rPr>
              <w:t>Requirement</w:t>
            </w:r>
          </w:p>
        </w:tc>
        <w:tc>
          <w:tcPr>
            <w:tcW w:w="4968" w:type="dxa"/>
            <w:shd w:val="clear" w:color="auto" w:fill="17365D"/>
            <w:vAlign w:val="center"/>
          </w:tcPr>
          <w:p w14:paraId="2B628EB6" w14:textId="77777777" w:rsidR="00326AB7" w:rsidRDefault="00000000">
            <w:r>
              <w:rPr>
                <w:b/>
                <w:color w:val="FFFFFF"/>
                <w:sz w:val="19"/>
              </w:rPr>
              <w:t>Description</w:t>
            </w:r>
          </w:p>
        </w:tc>
      </w:tr>
      <w:tr w:rsidR="00326AB7" w14:paraId="665C01DD" w14:textId="77777777">
        <w:trPr>
          <w:jc w:val="center"/>
        </w:trPr>
        <w:tc>
          <w:tcPr>
            <w:tcW w:w="4968" w:type="dxa"/>
            <w:vAlign w:val="center"/>
          </w:tcPr>
          <w:p w14:paraId="329EE94A" w14:textId="77777777" w:rsidR="00326AB7" w:rsidRDefault="00000000">
            <w:r>
              <w:rPr>
                <w:b/>
                <w:sz w:val="19"/>
              </w:rPr>
              <w:t>Reliable connectivity</w:t>
            </w:r>
          </w:p>
        </w:tc>
        <w:tc>
          <w:tcPr>
            <w:tcW w:w="4968" w:type="dxa"/>
            <w:vAlign w:val="center"/>
          </w:tcPr>
          <w:p w14:paraId="156888FD" w14:textId="77777777" w:rsidR="00326AB7" w:rsidRDefault="00000000">
            <w:r>
              <w:rPr>
                <w:sz w:val="19"/>
              </w:rPr>
              <w:t>Provide appropriate connectivity between authorised network devices and users within the organisation.</w:t>
            </w:r>
          </w:p>
        </w:tc>
      </w:tr>
      <w:tr w:rsidR="00326AB7" w14:paraId="33C4F528" w14:textId="77777777">
        <w:trPr>
          <w:jc w:val="center"/>
        </w:trPr>
        <w:tc>
          <w:tcPr>
            <w:tcW w:w="4968" w:type="dxa"/>
            <w:vAlign w:val="center"/>
          </w:tcPr>
          <w:p w14:paraId="72C05EB6" w14:textId="77777777" w:rsidR="00326AB7" w:rsidRDefault="00000000">
            <w:r>
              <w:rPr>
                <w:b/>
                <w:sz w:val="19"/>
              </w:rPr>
              <w:t>Network services</w:t>
            </w:r>
          </w:p>
        </w:tc>
        <w:tc>
          <w:tcPr>
            <w:tcW w:w="4968" w:type="dxa"/>
            <w:vAlign w:val="center"/>
          </w:tcPr>
          <w:p w14:paraId="58FE6DBE" w14:textId="77777777" w:rsidR="00326AB7" w:rsidRDefault="00000000">
            <w:r>
              <w:rPr>
                <w:sz w:val="19"/>
              </w:rPr>
              <w:t>Provide the necessary network services required for the assigned scenario and support normal organisational operations.</w:t>
            </w:r>
          </w:p>
        </w:tc>
      </w:tr>
      <w:tr w:rsidR="00326AB7" w14:paraId="0D685810" w14:textId="77777777">
        <w:trPr>
          <w:jc w:val="center"/>
        </w:trPr>
        <w:tc>
          <w:tcPr>
            <w:tcW w:w="4968" w:type="dxa"/>
            <w:vAlign w:val="center"/>
          </w:tcPr>
          <w:p w14:paraId="25FDBEEC" w14:textId="77777777" w:rsidR="00326AB7" w:rsidRDefault="00000000">
            <w:r>
              <w:rPr>
                <w:b/>
                <w:sz w:val="19"/>
              </w:rPr>
              <w:t>IP addressing</w:t>
            </w:r>
          </w:p>
        </w:tc>
        <w:tc>
          <w:tcPr>
            <w:tcW w:w="4968" w:type="dxa"/>
            <w:vAlign w:val="center"/>
          </w:tcPr>
          <w:p w14:paraId="129230D7" w14:textId="77777777" w:rsidR="00326AB7" w:rsidRDefault="00000000">
            <w:r>
              <w:rPr>
                <w:sz w:val="19"/>
              </w:rPr>
              <w:t>Use the assigned address block 10.20.0.0/16 as the basis for the network's IP addressing plan.</w:t>
            </w:r>
          </w:p>
        </w:tc>
      </w:tr>
      <w:tr w:rsidR="00326AB7" w14:paraId="7D8FB420" w14:textId="77777777">
        <w:trPr>
          <w:jc w:val="center"/>
        </w:trPr>
        <w:tc>
          <w:tcPr>
            <w:tcW w:w="4968" w:type="dxa"/>
            <w:vAlign w:val="center"/>
          </w:tcPr>
          <w:p w14:paraId="77071AE0" w14:textId="77777777" w:rsidR="00326AB7" w:rsidRDefault="00000000">
            <w:r>
              <w:rPr>
                <w:b/>
                <w:sz w:val="19"/>
              </w:rPr>
              <w:t>Network segmentation</w:t>
            </w:r>
          </w:p>
        </w:tc>
        <w:tc>
          <w:tcPr>
            <w:tcW w:w="4968" w:type="dxa"/>
            <w:vAlign w:val="center"/>
          </w:tcPr>
          <w:p w14:paraId="669F0500" w14:textId="77777777" w:rsidR="00326AB7" w:rsidRDefault="00000000">
            <w:r>
              <w:rPr>
                <w:sz w:val="19"/>
              </w:rPr>
              <w:t>Separate appropriate network groups to support security, management and traffic control requirements.</w:t>
            </w:r>
          </w:p>
        </w:tc>
      </w:tr>
      <w:tr w:rsidR="00326AB7" w14:paraId="03A522B0" w14:textId="77777777">
        <w:trPr>
          <w:jc w:val="center"/>
        </w:trPr>
        <w:tc>
          <w:tcPr>
            <w:tcW w:w="4968" w:type="dxa"/>
            <w:vAlign w:val="center"/>
          </w:tcPr>
          <w:p w14:paraId="0CFE3BBF" w14:textId="77777777" w:rsidR="00326AB7" w:rsidRDefault="00000000">
            <w:r>
              <w:rPr>
                <w:b/>
                <w:sz w:val="19"/>
              </w:rPr>
              <w:t>Internet access</w:t>
            </w:r>
          </w:p>
        </w:tc>
        <w:tc>
          <w:tcPr>
            <w:tcW w:w="4968" w:type="dxa"/>
            <w:vAlign w:val="center"/>
          </w:tcPr>
          <w:p w14:paraId="1046B547" w14:textId="77777777" w:rsidR="00326AB7" w:rsidRDefault="00000000">
            <w:r>
              <w:rPr>
                <w:sz w:val="19"/>
              </w:rPr>
              <w:t>Provide Internet connectivity for the organisation, with particular consideration for the management requirement.</w:t>
            </w:r>
          </w:p>
        </w:tc>
      </w:tr>
      <w:tr w:rsidR="00326AB7" w14:paraId="6AAB2921" w14:textId="77777777">
        <w:trPr>
          <w:jc w:val="center"/>
        </w:trPr>
        <w:tc>
          <w:tcPr>
            <w:tcW w:w="4968" w:type="dxa"/>
            <w:vAlign w:val="center"/>
          </w:tcPr>
          <w:p w14:paraId="71306EC2" w14:textId="77777777" w:rsidR="00326AB7" w:rsidRDefault="00000000">
            <w:r>
              <w:rPr>
                <w:b/>
                <w:sz w:val="19"/>
              </w:rPr>
              <w:t>Management access</w:t>
            </w:r>
          </w:p>
        </w:tc>
        <w:tc>
          <w:tcPr>
            <w:tcW w:w="4968" w:type="dxa"/>
            <w:vAlign w:val="center"/>
          </w:tcPr>
          <w:p w14:paraId="6A160AD9" w14:textId="77777777" w:rsidR="00326AB7" w:rsidRDefault="00000000">
            <w:r>
              <w:rPr>
                <w:sz w:val="19"/>
              </w:rPr>
              <w:t>Management must retain Internet access even when the Staff network is restricted.</w:t>
            </w:r>
          </w:p>
        </w:tc>
      </w:tr>
      <w:tr w:rsidR="00326AB7" w14:paraId="16C7CC75" w14:textId="77777777">
        <w:trPr>
          <w:jc w:val="center"/>
        </w:trPr>
        <w:tc>
          <w:tcPr>
            <w:tcW w:w="4968" w:type="dxa"/>
            <w:vAlign w:val="center"/>
          </w:tcPr>
          <w:p w14:paraId="4355D252" w14:textId="77777777" w:rsidR="00326AB7" w:rsidRDefault="00000000">
            <w:r>
              <w:rPr>
                <w:b/>
                <w:sz w:val="19"/>
              </w:rPr>
              <w:t>Loop prevention</w:t>
            </w:r>
          </w:p>
        </w:tc>
        <w:tc>
          <w:tcPr>
            <w:tcW w:w="4968" w:type="dxa"/>
            <w:vAlign w:val="center"/>
          </w:tcPr>
          <w:p w14:paraId="4E726CE1" w14:textId="77777777" w:rsidR="00326AB7" w:rsidRDefault="00000000">
            <w:r>
              <w:rPr>
                <w:sz w:val="19"/>
              </w:rPr>
              <w:t>Implement Spanning Tree Protocol (STP) to prevent Layer 2 switching loops and provide a controlled root-switch design.</w:t>
            </w:r>
          </w:p>
        </w:tc>
      </w:tr>
      <w:tr w:rsidR="00326AB7" w14:paraId="10332C74" w14:textId="77777777">
        <w:trPr>
          <w:jc w:val="center"/>
        </w:trPr>
        <w:tc>
          <w:tcPr>
            <w:tcW w:w="4968" w:type="dxa"/>
            <w:vAlign w:val="center"/>
          </w:tcPr>
          <w:p w14:paraId="09FB5A62" w14:textId="77777777" w:rsidR="00326AB7" w:rsidRDefault="00000000">
            <w:r>
              <w:rPr>
                <w:b/>
                <w:sz w:val="19"/>
              </w:rPr>
              <w:t>Future expansion</w:t>
            </w:r>
          </w:p>
        </w:tc>
        <w:tc>
          <w:tcPr>
            <w:tcW w:w="4968" w:type="dxa"/>
            <w:vAlign w:val="center"/>
          </w:tcPr>
          <w:p w14:paraId="0AC705B8" w14:textId="77777777" w:rsidR="00326AB7" w:rsidRDefault="00000000">
            <w:r>
              <w:rPr>
                <w:sz w:val="19"/>
              </w:rPr>
              <w:t>Accommodate the planned branch office through the network's addressing/design structure without implementing a second physical site.</w:t>
            </w:r>
          </w:p>
        </w:tc>
      </w:tr>
      <w:tr w:rsidR="00326AB7" w14:paraId="440B1962" w14:textId="77777777">
        <w:trPr>
          <w:jc w:val="center"/>
        </w:trPr>
        <w:tc>
          <w:tcPr>
            <w:tcW w:w="4968" w:type="dxa"/>
            <w:vAlign w:val="center"/>
          </w:tcPr>
          <w:p w14:paraId="163D11FE" w14:textId="77777777" w:rsidR="00326AB7" w:rsidRDefault="00000000">
            <w:r>
              <w:rPr>
                <w:b/>
                <w:sz w:val="19"/>
              </w:rPr>
              <w:t>Testing</w:t>
            </w:r>
          </w:p>
        </w:tc>
        <w:tc>
          <w:tcPr>
            <w:tcW w:w="4968" w:type="dxa"/>
            <w:vAlign w:val="center"/>
          </w:tcPr>
          <w:p w14:paraId="3FE80B6D" w14:textId="77777777" w:rsidR="00326AB7" w:rsidRDefault="00000000">
            <w:r>
              <w:rPr>
                <w:sz w:val="19"/>
              </w:rPr>
              <w:t>The completed network must support end-to-end connectivity testing and verification of the STP implementation.</w:t>
            </w:r>
          </w:p>
        </w:tc>
      </w:tr>
      <w:tr w:rsidR="00326AB7" w14:paraId="4E389ACF" w14:textId="77777777">
        <w:trPr>
          <w:jc w:val="center"/>
        </w:trPr>
        <w:tc>
          <w:tcPr>
            <w:tcW w:w="4968" w:type="dxa"/>
            <w:vAlign w:val="center"/>
          </w:tcPr>
          <w:p w14:paraId="78D994B2" w14:textId="77777777" w:rsidR="00326AB7" w:rsidRDefault="00000000">
            <w:r>
              <w:rPr>
                <w:b/>
                <w:sz w:val="19"/>
              </w:rPr>
              <w:t>Simulation</w:t>
            </w:r>
          </w:p>
        </w:tc>
        <w:tc>
          <w:tcPr>
            <w:tcW w:w="4968" w:type="dxa"/>
            <w:vAlign w:val="center"/>
          </w:tcPr>
          <w:p w14:paraId="4E2A7789" w14:textId="77777777" w:rsidR="00326AB7" w:rsidRDefault="00000000">
            <w:r>
              <w:rPr>
                <w:sz w:val="19"/>
              </w:rPr>
              <w:t>Produce a working Cisco Packet Tracer implementation that can be opened and reproduced for assessment.</w:t>
            </w:r>
          </w:p>
        </w:tc>
      </w:tr>
      <w:tr w:rsidR="00326AB7" w14:paraId="2D0EA5DB" w14:textId="77777777">
        <w:trPr>
          <w:jc w:val="center"/>
        </w:trPr>
        <w:tc>
          <w:tcPr>
            <w:tcW w:w="4968" w:type="dxa"/>
            <w:vAlign w:val="center"/>
          </w:tcPr>
          <w:p w14:paraId="6C97E172" w14:textId="77777777" w:rsidR="00326AB7" w:rsidRDefault="00000000">
            <w:r>
              <w:rPr>
                <w:b/>
                <w:sz w:val="19"/>
              </w:rPr>
              <w:t>Documentation</w:t>
            </w:r>
          </w:p>
        </w:tc>
        <w:tc>
          <w:tcPr>
            <w:tcW w:w="4968" w:type="dxa"/>
            <w:vAlign w:val="center"/>
          </w:tcPr>
          <w:p w14:paraId="19B0C1FC" w14:textId="77777777" w:rsidR="00326AB7" w:rsidRDefault="00000000">
            <w:r>
              <w:rPr>
                <w:sz w:val="19"/>
              </w:rPr>
              <w:t>Document important design decisions, configurations, testing results, troubleshooting and evidence in the GitHub portfolio.</w:t>
            </w:r>
          </w:p>
        </w:tc>
      </w:tr>
    </w:tbl>
    <w:p w14:paraId="25FD9D13" w14:textId="77777777" w:rsidR="00326AB7" w:rsidRDefault="00000000">
      <w:pPr>
        <w:pStyle w:val="Heading2"/>
      </w:pPr>
      <w:r>
        <w:t>1.3 Specific Client Constraints</w:t>
      </w:r>
    </w:p>
    <w:p w14:paraId="0D7FA591" w14:textId="77777777" w:rsidR="00326AB7" w:rsidRDefault="00000000">
      <w:r>
        <w:t>Management Internet Access: Management requires Internet access even when the Staff network is restricted. Therefore, Management and Staff must be appropriately separated so that restrictions applied to Staff do not prevent Management from accessing the Internet.</w:t>
      </w:r>
    </w:p>
    <w:p w14:paraId="74FF5FF9" w14:textId="77777777" w:rsidR="00326AB7" w:rsidRDefault="00000000">
      <w:r>
        <w:t>STP Requirement: The assigned technical challenge is STP Loop Prevention &amp; Root Design. The network therefore includes a redundant switching topology where STP can be configured and demonstrated. The implementation must allow verification of the selected STP root bridge, forwarding paths, redundant/blocked paths, prevention of Layer 2 loops, and STP behaviour during a topology change.</w:t>
      </w:r>
    </w:p>
    <w:p w14:paraId="0411CB6C" w14:textId="77777777" w:rsidR="00326AB7" w:rsidRDefault="00000000">
      <w:r>
        <w:t>Future Branch Office: Under CR6, the planned branch office is accommodated through the addressing and design structure only. No second-site topology is implemented in Packet Tracer.</w:t>
      </w:r>
    </w:p>
    <w:p w14:paraId="39B59A5E" w14:textId="77777777" w:rsidR="00326AB7" w:rsidRDefault="00000000">
      <w:pPr>
        <w:pStyle w:val="Heading2"/>
      </w:pPr>
      <w:r>
        <w:lastRenderedPageBreak/>
        <w:t>1.4 Addressing Requirement</w:t>
      </w:r>
    </w:p>
    <w:p w14:paraId="06EFE177" w14:textId="77777777" w:rsidR="00326AB7" w:rsidRDefault="00000000">
      <w:r>
        <w:t>The assigned addressing block is 10.20.0.0/16. The addressing plan is derived from this block and provides separate networks for Management, Staff, Servers, Network Management, and the reserved future branch office.</w:t>
      </w:r>
    </w:p>
    <w:p w14:paraId="3BA9597D" w14:textId="77777777" w:rsidR="00326AB7" w:rsidRDefault="00000000">
      <w:pPr>
        <w:pStyle w:val="Heading1"/>
      </w:pPr>
      <w:r>
        <w:t>2. Physical Topology</w:t>
      </w:r>
    </w:p>
    <w:p w14:paraId="6ADAE048" w14:textId="77777777" w:rsidR="00326AB7" w:rsidRDefault="00000000">
      <w:r>
        <w:t>The physical topology for Kgwebo Grain &amp; Feed uses a hierarchical network design consisting of one router, two distribution switches, two access switches, servers, end-user computers, and an Internet connection. Redundant connections between switches provide network resilience and create the required environment for demonstrating STP loop prevention and root-switch selection.</w:t>
      </w:r>
    </w:p>
    <w:p w14:paraId="69DB1C1F" w14:textId="77777777" w:rsidR="00326AB7" w:rsidRDefault="00000000">
      <w:r>
        <w:t>Devices included:</w:t>
      </w:r>
    </w:p>
    <w:p w14:paraId="15D2B5BE" w14:textId="77777777" w:rsidR="00326AB7" w:rsidRDefault="00000000">
      <w:pPr>
        <w:pStyle w:val="ListBullet"/>
      </w:pPr>
      <w:r>
        <w:t>1 × Router</w:t>
      </w:r>
    </w:p>
    <w:p w14:paraId="4F9303C1" w14:textId="77777777" w:rsidR="00326AB7" w:rsidRDefault="00000000">
      <w:pPr>
        <w:pStyle w:val="ListBullet"/>
      </w:pPr>
      <w:r>
        <w:t>2 × Distribution switches</w:t>
      </w:r>
    </w:p>
    <w:p w14:paraId="5603D2C3" w14:textId="77777777" w:rsidR="00326AB7" w:rsidRDefault="00000000">
      <w:pPr>
        <w:pStyle w:val="ListBullet"/>
      </w:pPr>
      <w:r>
        <w:t>2 × Access switches</w:t>
      </w:r>
    </w:p>
    <w:p w14:paraId="6BB95FE6" w14:textId="77777777" w:rsidR="00326AB7" w:rsidRDefault="00000000">
      <w:pPr>
        <w:pStyle w:val="ListBullet"/>
      </w:pPr>
      <w:r>
        <w:t>End-user computers</w:t>
      </w:r>
    </w:p>
    <w:p w14:paraId="41A0EB52" w14:textId="77777777" w:rsidR="00326AB7" w:rsidRDefault="00000000">
      <w:pPr>
        <w:pStyle w:val="ListBullet"/>
      </w:pPr>
      <w:r>
        <w:t>Server(s)</w:t>
      </w:r>
    </w:p>
    <w:p w14:paraId="557090DD" w14:textId="77777777" w:rsidR="00326AB7" w:rsidRDefault="00000000">
      <w:pPr>
        <w:pStyle w:val="ListBullet"/>
      </w:pPr>
      <w:r>
        <w:t>Internet connection</w:t>
      </w:r>
    </w:p>
    <w:p w14:paraId="5A725396" w14:textId="0CA2F970" w:rsidR="00326AB7" w:rsidRDefault="00000000">
      <w:pPr>
        <w:pBdr>
          <w:top w:val="single" w:sz="8" w:space="8" w:color="B7B7B7"/>
          <w:left w:val="single" w:sz="8" w:space="8" w:color="B7B7B7"/>
          <w:bottom w:val="single" w:sz="8" w:space="8" w:color="B7B7B7"/>
          <w:right w:val="single" w:sz="8" w:space="8" w:color="B7B7B7"/>
        </w:pBdr>
        <w:jc w:val="center"/>
      </w:pPr>
      <w:r>
        <w:rPr>
          <w:b/>
          <w:sz w:val="26"/>
        </w:rPr>
        <w:br/>
        <w:t xml:space="preserve">PHYSICAL TOPOLOGY </w:t>
      </w:r>
      <w:r w:rsidR="00AE75A3">
        <w:rPr>
          <w:noProof/>
        </w:rPr>
        <w:drawing>
          <wp:inline distT="0" distB="0" distL="0" distR="0" wp14:anchorId="6B03BE48" wp14:editId="256BF0E4">
            <wp:extent cx="6309360" cy="4206240"/>
            <wp:effectExtent l="0" t="0" r="0" b="3810"/>
            <wp:docPr id="458957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6EFD9182" w14:textId="77777777" w:rsidR="00326AB7" w:rsidRDefault="00326AB7"/>
    <w:p w14:paraId="10C41746" w14:textId="77777777" w:rsidR="00326AB7" w:rsidRDefault="00000000">
      <w:pPr>
        <w:pStyle w:val="Heading1"/>
      </w:pPr>
      <w:r>
        <w:t>3. Logical Topology</w:t>
      </w:r>
    </w:p>
    <w:p w14:paraId="4DBD9366" w14:textId="77777777" w:rsidR="00326AB7" w:rsidRDefault="00000000">
      <w:r>
        <w:t>The logical topology separates network users and services into VLANs. This supports traffic management and allows different access policies to be applied to Management and Staff. The distribution switches participate in STP, with a designated root bridge controlling preferred Layer 2 forwarding paths and preventing switching loops.</w:t>
      </w:r>
    </w:p>
    <w:p w14:paraId="7CCC8804" w14:textId="37363930" w:rsidR="00326AB7" w:rsidRDefault="00000000">
      <w:pPr>
        <w:pBdr>
          <w:top w:val="single" w:sz="8" w:space="8" w:color="B7B7B7"/>
          <w:left w:val="single" w:sz="8" w:space="8" w:color="B7B7B7"/>
          <w:bottom w:val="single" w:sz="8" w:space="8" w:color="B7B7B7"/>
          <w:right w:val="single" w:sz="8" w:space="8" w:color="B7B7B7"/>
        </w:pBdr>
        <w:jc w:val="center"/>
      </w:pPr>
      <w:r>
        <w:rPr>
          <w:b/>
          <w:sz w:val="26"/>
        </w:rPr>
        <w:br/>
        <w:t xml:space="preserve">LOGICAL TOPOLOGY DIAGRAM </w:t>
      </w:r>
      <w:r w:rsidR="00AE75A3">
        <w:rPr>
          <w:noProof/>
        </w:rPr>
        <w:drawing>
          <wp:inline distT="0" distB="0" distL="0" distR="0" wp14:anchorId="5D7CAAB4" wp14:editId="77605220">
            <wp:extent cx="6309360" cy="4206240"/>
            <wp:effectExtent l="0" t="0" r="0" b="3810"/>
            <wp:docPr id="6444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4D8B0B19" w14:textId="77777777" w:rsidR="00326AB7" w:rsidRDefault="00326AB7"/>
    <w:p w14:paraId="6A358B7B" w14:textId="77777777" w:rsidR="00326AB7" w:rsidRDefault="00000000">
      <w:pPr>
        <w:pStyle w:val="Heading1"/>
      </w:pPr>
      <w:r>
        <w:t>4. IP Addressing Plan</w:t>
      </w:r>
    </w:p>
    <w:p w14:paraId="2334DFE0" w14:textId="77777777" w:rsidR="00326AB7" w:rsidRDefault="00000000">
      <w:r>
        <w:t>The IP addressing plan is based on the assigned 10.20.0.0/16 address block. The address space is divided into separate subnets for network segmentation, management, staff, servers, and future expansion.</w:t>
      </w:r>
    </w:p>
    <w:tbl>
      <w:tblPr>
        <w:tblStyle w:val="TableGrid"/>
        <w:tblW w:w="0" w:type="auto"/>
        <w:jc w:val="center"/>
        <w:tblLook w:val="04A0" w:firstRow="1" w:lastRow="0" w:firstColumn="1" w:lastColumn="0" w:noHBand="0" w:noVBand="1"/>
      </w:tblPr>
      <w:tblGrid>
        <w:gridCol w:w="1984"/>
        <w:gridCol w:w="1985"/>
        <w:gridCol w:w="1986"/>
        <w:gridCol w:w="1986"/>
        <w:gridCol w:w="1985"/>
      </w:tblGrid>
      <w:tr w:rsidR="00326AB7" w14:paraId="1E53C06C" w14:textId="77777777">
        <w:trPr>
          <w:jc w:val="center"/>
        </w:trPr>
        <w:tc>
          <w:tcPr>
            <w:tcW w:w="1987" w:type="dxa"/>
            <w:shd w:val="clear" w:color="auto" w:fill="17365D"/>
            <w:vAlign w:val="center"/>
          </w:tcPr>
          <w:p w14:paraId="3E7D6752" w14:textId="77777777" w:rsidR="00326AB7" w:rsidRDefault="00000000">
            <w:r>
              <w:rPr>
                <w:b/>
                <w:color w:val="FFFFFF"/>
                <w:sz w:val="19"/>
              </w:rPr>
              <w:t>Network Segment</w:t>
            </w:r>
          </w:p>
        </w:tc>
        <w:tc>
          <w:tcPr>
            <w:tcW w:w="1987" w:type="dxa"/>
            <w:shd w:val="clear" w:color="auto" w:fill="17365D"/>
            <w:vAlign w:val="center"/>
          </w:tcPr>
          <w:p w14:paraId="6BF1918C" w14:textId="77777777" w:rsidR="00326AB7" w:rsidRDefault="00000000">
            <w:r>
              <w:rPr>
                <w:b/>
                <w:color w:val="FFFFFF"/>
                <w:sz w:val="19"/>
              </w:rPr>
              <w:t>VLAN</w:t>
            </w:r>
          </w:p>
        </w:tc>
        <w:tc>
          <w:tcPr>
            <w:tcW w:w="1987" w:type="dxa"/>
            <w:shd w:val="clear" w:color="auto" w:fill="17365D"/>
            <w:vAlign w:val="center"/>
          </w:tcPr>
          <w:p w14:paraId="2D69A31E" w14:textId="77777777" w:rsidR="00326AB7" w:rsidRDefault="00000000">
            <w:r>
              <w:rPr>
                <w:b/>
                <w:color w:val="FFFFFF"/>
                <w:sz w:val="19"/>
              </w:rPr>
              <w:t>Network Address</w:t>
            </w:r>
          </w:p>
        </w:tc>
        <w:tc>
          <w:tcPr>
            <w:tcW w:w="1987" w:type="dxa"/>
            <w:shd w:val="clear" w:color="auto" w:fill="17365D"/>
            <w:vAlign w:val="center"/>
          </w:tcPr>
          <w:p w14:paraId="48A38818" w14:textId="77777777" w:rsidR="00326AB7" w:rsidRDefault="00000000">
            <w:r>
              <w:rPr>
                <w:b/>
                <w:color w:val="FFFFFF"/>
                <w:sz w:val="19"/>
              </w:rPr>
              <w:t>Subnet Mask</w:t>
            </w:r>
          </w:p>
        </w:tc>
        <w:tc>
          <w:tcPr>
            <w:tcW w:w="1987" w:type="dxa"/>
            <w:shd w:val="clear" w:color="auto" w:fill="17365D"/>
            <w:vAlign w:val="center"/>
          </w:tcPr>
          <w:p w14:paraId="44A8E486" w14:textId="77777777" w:rsidR="00326AB7" w:rsidRDefault="00000000">
            <w:r>
              <w:rPr>
                <w:b/>
                <w:color w:val="FFFFFF"/>
                <w:sz w:val="19"/>
              </w:rPr>
              <w:t>Default Gateway</w:t>
            </w:r>
          </w:p>
        </w:tc>
      </w:tr>
      <w:tr w:rsidR="00326AB7" w14:paraId="44E112E9" w14:textId="77777777">
        <w:trPr>
          <w:jc w:val="center"/>
        </w:trPr>
        <w:tc>
          <w:tcPr>
            <w:tcW w:w="1987" w:type="dxa"/>
            <w:vAlign w:val="center"/>
          </w:tcPr>
          <w:p w14:paraId="0E09BD9D" w14:textId="77777777" w:rsidR="00326AB7" w:rsidRDefault="00000000">
            <w:r>
              <w:rPr>
                <w:sz w:val="19"/>
              </w:rPr>
              <w:t>Management</w:t>
            </w:r>
          </w:p>
        </w:tc>
        <w:tc>
          <w:tcPr>
            <w:tcW w:w="1987" w:type="dxa"/>
            <w:vAlign w:val="center"/>
          </w:tcPr>
          <w:p w14:paraId="26BBE35D" w14:textId="77777777" w:rsidR="00326AB7" w:rsidRDefault="00000000">
            <w:r>
              <w:rPr>
                <w:sz w:val="19"/>
              </w:rPr>
              <w:t>10</w:t>
            </w:r>
          </w:p>
        </w:tc>
        <w:tc>
          <w:tcPr>
            <w:tcW w:w="1987" w:type="dxa"/>
            <w:vAlign w:val="center"/>
          </w:tcPr>
          <w:p w14:paraId="110E2A86" w14:textId="77777777" w:rsidR="00326AB7" w:rsidRDefault="00000000">
            <w:r>
              <w:rPr>
                <w:sz w:val="19"/>
              </w:rPr>
              <w:t>10.20.10.0/24</w:t>
            </w:r>
          </w:p>
        </w:tc>
        <w:tc>
          <w:tcPr>
            <w:tcW w:w="1987" w:type="dxa"/>
            <w:vAlign w:val="center"/>
          </w:tcPr>
          <w:p w14:paraId="678211F2" w14:textId="77777777" w:rsidR="00326AB7" w:rsidRDefault="00000000">
            <w:r>
              <w:rPr>
                <w:sz w:val="19"/>
              </w:rPr>
              <w:t>255.255.255.0</w:t>
            </w:r>
          </w:p>
        </w:tc>
        <w:tc>
          <w:tcPr>
            <w:tcW w:w="1987" w:type="dxa"/>
            <w:vAlign w:val="center"/>
          </w:tcPr>
          <w:p w14:paraId="03F764C2" w14:textId="77777777" w:rsidR="00326AB7" w:rsidRDefault="00000000">
            <w:r>
              <w:rPr>
                <w:sz w:val="19"/>
              </w:rPr>
              <w:t>10.20.10.1</w:t>
            </w:r>
          </w:p>
        </w:tc>
      </w:tr>
      <w:tr w:rsidR="00326AB7" w14:paraId="050A428F" w14:textId="77777777">
        <w:trPr>
          <w:jc w:val="center"/>
        </w:trPr>
        <w:tc>
          <w:tcPr>
            <w:tcW w:w="1987" w:type="dxa"/>
            <w:vAlign w:val="center"/>
          </w:tcPr>
          <w:p w14:paraId="099F4379" w14:textId="77777777" w:rsidR="00326AB7" w:rsidRDefault="00000000">
            <w:r>
              <w:rPr>
                <w:sz w:val="19"/>
              </w:rPr>
              <w:t>Staff</w:t>
            </w:r>
          </w:p>
        </w:tc>
        <w:tc>
          <w:tcPr>
            <w:tcW w:w="1987" w:type="dxa"/>
            <w:vAlign w:val="center"/>
          </w:tcPr>
          <w:p w14:paraId="3DEC2FBB" w14:textId="77777777" w:rsidR="00326AB7" w:rsidRDefault="00000000">
            <w:r>
              <w:rPr>
                <w:sz w:val="19"/>
              </w:rPr>
              <w:t>20</w:t>
            </w:r>
          </w:p>
        </w:tc>
        <w:tc>
          <w:tcPr>
            <w:tcW w:w="1987" w:type="dxa"/>
            <w:vAlign w:val="center"/>
          </w:tcPr>
          <w:p w14:paraId="28EFEA4F" w14:textId="77777777" w:rsidR="00326AB7" w:rsidRDefault="00000000">
            <w:r>
              <w:rPr>
                <w:sz w:val="19"/>
              </w:rPr>
              <w:t>10.20.20.0/24</w:t>
            </w:r>
          </w:p>
        </w:tc>
        <w:tc>
          <w:tcPr>
            <w:tcW w:w="1987" w:type="dxa"/>
            <w:vAlign w:val="center"/>
          </w:tcPr>
          <w:p w14:paraId="16FC9638" w14:textId="77777777" w:rsidR="00326AB7" w:rsidRDefault="00000000">
            <w:r>
              <w:rPr>
                <w:sz w:val="19"/>
              </w:rPr>
              <w:t>255.255.255.0</w:t>
            </w:r>
          </w:p>
        </w:tc>
        <w:tc>
          <w:tcPr>
            <w:tcW w:w="1987" w:type="dxa"/>
            <w:vAlign w:val="center"/>
          </w:tcPr>
          <w:p w14:paraId="731B9AB0" w14:textId="77777777" w:rsidR="00326AB7" w:rsidRDefault="00000000">
            <w:r>
              <w:rPr>
                <w:sz w:val="19"/>
              </w:rPr>
              <w:t>10.20.20.1</w:t>
            </w:r>
          </w:p>
        </w:tc>
      </w:tr>
      <w:tr w:rsidR="00326AB7" w14:paraId="376910F2" w14:textId="77777777">
        <w:trPr>
          <w:jc w:val="center"/>
        </w:trPr>
        <w:tc>
          <w:tcPr>
            <w:tcW w:w="1987" w:type="dxa"/>
            <w:vAlign w:val="center"/>
          </w:tcPr>
          <w:p w14:paraId="75A81BB9" w14:textId="77777777" w:rsidR="00326AB7" w:rsidRDefault="00000000">
            <w:r>
              <w:rPr>
                <w:sz w:val="19"/>
              </w:rPr>
              <w:t>Servers</w:t>
            </w:r>
          </w:p>
        </w:tc>
        <w:tc>
          <w:tcPr>
            <w:tcW w:w="1987" w:type="dxa"/>
            <w:vAlign w:val="center"/>
          </w:tcPr>
          <w:p w14:paraId="4D3C75C0" w14:textId="77777777" w:rsidR="00326AB7" w:rsidRDefault="00000000">
            <w:r>
              <w:rPr>
                <w:sz w:val="19"/>
              </w:rPr>
              <w:t>30</w:t>
            </w:r>
          </w:p>
        </w:tc>
        <w:tc>
          <w:tcPr>
            <w:tcW w:w="1987" w:type="dxa"/>
            <w:vAlign w:val="center"/>
          </w:tcPr>
          <w:p w14:paraId="237E362C" w14:textId="77777777" w:rsidR="00326AB7" w:rsidRDefault="00000000">
            <w:r>
              <w:rPr>
                <w:sz w:val="19"/>
              </w:rPr>
              <w:t>10.20.30.0/24</w:t>
            </w:r>
          </w:p>
        </w:tc>
        <w:tc>
          <w:tcPr>
            <w:tcW w:w="1987" w:type="dxa"/>
            <w:vAlign w:val="center"/>
          </w:tcPr>
          <w:p w14:paraId="3BF0ED48" w14:textId="77777777" w:rsidR="00326AB7" w:rsidRDefault="00000000">
            <w:r>
              <w:rPr>
                <w:sz w:val="19"/>
              </w:rPr>
              <w:t>255.255.255.0</w:t>
            </w:r>
          </w:p>
        </w:tc>
        <w:tc>
          <w:tcPr>
            <w:tcW w:w="1987" w:type="dxa"/>
            <w:vAlign w:val="center"/>
          </w:tcPr>
          <w:p w14:paraId="24CBBEF2" w14:textId="77777777" w:rsidR="00326AB7" w:rsidRDefault="00000000">
            <w:r>
              <w:rPr>
                <w:sz w:val="19"/>
              </w:rPr>
              <w:t>10.20.30.1</w:t>
            </w:r>
          </w:p>
        </w:tc>
      </w:tr>
      <w:tr w:rsidR="00326AB7" w14:paraId="3410EF53" w14:textId="77777777">
        <w:trPr>
          <w:jc w:val="center"/>
        </w:trPr>
        <w:tc>
          <w:tcPr>
            <w:tcW w:w="1987" w:type="dxa"/>
            <w:vAlign w:val="center"/>
          </w:tcPr>
          <w:p w14:paraId="54BBF53F" w14:textId="77777777" w:rsidR="00326AB7" w:rsidRDefault="00000000">
            <w:r>
              <w:rPr>
                <w:sz w:val="19"/>
              </w:rPr>
              <w:lastRenderedPageBreak/>
              <w:t>Network Management</w:t>
            </w:r>
          </w:p>
        </w:tc>
        <w:tc>
          <w:tcPr>
            <w:tcW w:w="1987" w:type="dxa"/>
            <w:vAlign w:val="center"/>
          </w:tcPr>
          <w:p w14:paraId="49BC49DA" w14:textId="77777777" w:rsidR="00326AB7" w:rsidRDefault="00000000">
            <w:r>
              <w:rPr>
                <w:sz w:val="19"/>
              </w:rPr>
              <w:t>99</w:t>
            </w:r>
          </w:p>
        </w:tc>
        <w:tc>
          <w:tcPr>
            <w:tcW w:w="1987" w:type="dxa"/>
            <w:vAlign w:val="center"/>
          </w:tcPr>
          <w:p w14:paraId="576A1379" w14:textId="77777777" w:rsidR="00326AB7" w:rsidRDefault="00000000">
            <w:r>
              <w:rPr>
                <w:sz w:val="19"/>
              </w:rPr>
              <w:t>10.20.99.0/24</w:t>
            </w:r>
          </w:p>
        </w:tc>
        <w:tc>
          <w:tcPr>
            <w:tcW w:w="1987" w:type="dxa"/>
            <w:vAlign w:val="center"/>
          </w:tcPr>
          <w:p w14:paraId="1B79FCA6" w14:textId="77777777" w:rsidR="00326AB7" w:rsidRDefault="00000000">
            <w:r>
              <w:rPr>
                <w:sz w:val="19"/>
              </w:rPr>
              <w:t>255.255.255.0</w:t>
            </w:r>
          </w:p>
        </w:tc>
        <w:tc>
          <w:tcPr>
            <w:tcW w:w="1987" w:type="dxa"/>
            <w:vAlign w:val="center"/>
          </w:tcPr>
          <w:p w14:paraId="31DE312A" w14:textId="77777777" w:rsidR="00326AB7" w:rsidRDefault="00000000">
            <w:r>
              <w:rPr>
                <w:sz w:val="19"/>
              </w:rPr>
              <w:t>10.20.99.1</w:t>
            </w:r>
          </w:p>
        </w:tc>
      </w:tr>
      <w:tr w:rsidR="00326AB7" w14:paraId="6F2C36F8" w14:textId="77777777">
        <w:trPr>
          <w:jc w:val="center"/>
        </w:trPr>
        <w:tc>
          <w:tcPr>
            <w:tcW w:w="1987" w:type="dxa"/>
            <w:vAlign w:val="center"/>
          </w:tcPr>
          <w:p w14:paraId="08BA1F8B" w14:textId="77777777" w:rsidR="00326AB7" w:rsidRDefault="00000000">
            <w:r>
              <w:rPr>
                <w:sz w:val="19"/>
              </w:rPr>
              <w:t>Future Branch Office</w:t>
            </w:r>
          </w:p>
        </w:tc>
        <w:tc>
          <w:tcPr>
            <w:tcW w:w="1987" w:type="dxa"/>
            <w:vAlign w:val="center"/>
          </w:tcPr>
          <w:p w14:paraId="6758C98C" w14:textId="77777777" w:rsidR="00326AB7" w:rsidRDefault="00000000">
            <w:r>
              <w:rPr>
                <w:sz w:val="19"/>
              </w:rPr>
              <w:t>Reserved</w:t>
            </w:r>
          </w:p>
        </w:tc>
        <w:tc>
          <w:tcPr>
            <w:tcW w:w="1987" w:type="dxa"/>
            <w:vAlign w:val="center"/>
          </w:tcPr>
          <w:p w14:paraId="5438E696" w14:textId="77777777" w:rsidR="00326AB7" w:rsidRDefault="00000000">
            <w:r>
              <w:rPr>
                <w:sz w:val="19"/>
              </w:rPr>
              <w:t>10.20.100.0/24</w:t>
            </w:r>
          </w:p>
        </w:tc>
        <w:tc>
          <w:tcPr>
            <w:tcW w:w="1987" w:type="dxa"/>
            <w:vAlign w:val="center"/>
          </w:tcPr>
          <w:p w14:paraId="25F2E375" w14:textId="77777777" w:rsidR="00326AB7" w:rsidRDefault="00000000">
            <w:r>
              <w:rPr>
                <w:sz w:val="19"/>
              </w:rPr>
              <w:t>255.255.255.0</w:t>
            </w:r>
          </w:p>
        </w:tc>
        <w:tc>
          <w:tcPr>
            <w:tcW w:w="1987" w:type="dxa"/>
            <w:vAlign w:val="center"/>
          </w:tcPr>
          <w:p w14:paraId="720CC69C" w14:textId="77777777" w:rsidR="00326AB7" w:rsidRDefault="00000000">
            <w:r>
              <w:rPr>
                <w:sz w:val="19"/>
              </w:rPr>
              <w:t>Reserved</w:t>
            </w:r>
          </w:p>
        </w:tc>
      </w:tr>
    </w:tbl>
    <w:p w14:paraId="0E45C24E" w14:textId="77777777" w:rsidR="00326AB7" w:rsidRDefault="00000000">
      <w:pPr>
        <w:pStyle w:val="Heading2"/>
      </w:pPr>
      <w:r>
        <w:t>Addressing Allocation</w:t>
      </w:r>
    </w:p>
    <w:p w14:paraId="253BE7B4" w14:textId="77777777" w:rsidR="00326AB7" w:rsidRDefault="00000000">
      <w:pPr>
        <w:pStyle w:val="ListBullet"/>
      </w:pPr>
      <w:r>
        <w:t>Management: 10.20.10.0/24</w:t>
      </w:r>
    </w:p>
    <w:p w14:paraId="0634B52B" w14:textId="77777777" w:rsidR="00326AB7" w:rsidRDefault="00000000">
      <w:pPr>
        <w:pStyle w:val="ListBullet"/>
      </w:pPr>
      <w:r>
        <w:t>Staff: 10.20.20.0/24</w:t>
      </w:r>
    </w:p>
    <w:p w14:paraId="2F16DEC1" w14:textId="77777777" w:rsidR="00326AB7" w:rsidRDefault="00000000">
      <w:pPr>
        <w:pStyle w:val="ListBullet"/>
      </w:pPr>
      <w:r>
        <w:t>Servers: 10.20.30.0/24</w:t>
      </w:r>
    </w:p>
    <w:p w14:paraId="1B6C6B6E" w14:textId="77777777" w:rsidR="00326AB7" w:rsidRDefault="00000000">
      <w:pPr>
        <w:pStyle w:val="ListBullet"/>
      </w:pPr>
      <w:r>
        <w:t>Network Management: 10.20.99.0/24</w:t>
      </w:r>
    </w:p>
    <w:p w14:paraId="29622238" w14:textId="77777777" w:rsidR="00326AB7" w:rsidRDefault="00000000">
      <w:pPr>
        <w:pStyle w:val="ListBullet"/>
      </w:pPr>
      <w:r>
        <w:t>Future Branch: 10.20.100.0/24</w:t>
      </w:r>
    </w:p>
    <w:p w14:paraId="34C78E38" w14:textId="77777777" w:rsidR="00326AB7" w:rsidRDefault="00000000">
      <w:r>
        <w:t>The remaining address space within 10.20.0.0/16 remains available for future expansion. The 10.20.100.0/24 network is reserved for the planned branch office in accordance with CR6; the branch office is not physically implemented in Packet Tracer.</w:t>
      </w:r>
    </w:p>
    <w:p w14:paraId="66A7C5F2" w14:textId="77777777" w:rsidR="00326AB7" w:rsidRDefault="00000000">
      <w:pPr>
        <w:pStyle w:val="Heading1"/>
      </w:pPr>
      <w:r>
        <w:t>5. Initial GitHub Repository</w:t>
      </w:r>
    </w:p>
    <w:p w14:paraId="4D61B951" w14:textId="77777777" w:rsidR="00326AB7" w:rsidRDefault="00000000">
      <w:r>
        <w:t>An initial GitHub repository will be used as the project portfolio for the network design. For Milestone 1, the repository should contain the client requirements, physical topology, logical topology, IP addressing plan, and the initial project documentation. Later milestones will add the working Packet Tracer file, configurations, screenshots, testing evidence, troubleshooting records and reflections.</w:t>
      </w:r>
    </w:p>
    <w:p w14:paraId="390F418D" w14:textId="02BDB0D6" w:rsidR="00326AB7" w:rsidRDefault="00000000">
      <w:pPr>
        <w:pBdr>
          <w:top w:val="single" w:sz="8" w:space="8" w:color="B7B7B7"/>
          <w:left w:val="single" w:sz="8" w:space="8" w:color="B7B7B7"/>
          <w:bottom w:val="single" w:sz="8" w:space="8" w:color="B7B7B7"/>
          <w:right w:val="single" w:sz="8" w:space="8" w:color="B7B7B7"/>
        </w:pBdr>
        <w:jc w:val="center"/>
      </w:pPr>
      <w:r>
        <w:rPr>
          <w:b/>
          <w:sz w:val="26"/>
        </w:rPr>
        <w:br/>
        <w:t>GITHUB REPOSITORY LINK / SCREENSHOT —</w:t>
      </w:r>
      <w:r w:rsidR="00AE75A3">
        <w:rPr>
          <w:b/>
          <w:sz w:val="26"/>
        </w:rPr>
        <w:t xml:space="preserve"> </w:t>
      </w:r>
      <w:r w:rsidR="00AE75A3" w:rsidRPr="00AE75A3">
        <w:rPr>
          <w:b/>
          <w:sz w:val="26"/>
        </w:rPr>
        <w:t>https://github.com/Lekgalake/CMPG325-2026-038-Kgwebo-Grain-Feed.git</w:t>
      </w:r>
      <w:r>
        <w:rPr>
          <w:b/>
          <w:sz w:val="26"/>
        </w:rPr>
        <w:br/>
      </w:r>
      <w:r w:rsidR="006E5AC9" w:rsidRPr="006E5AC9">
        <w:drawing>
          <wp:inline distT="0" distB="0" distL="0" distR="0" wp14:anchorId="4235C2C8" wp14:editId="6A551DD6">
            <wp:extent cx="3505200" cy="2516012"/>
            <wp:effectExtent l="0" t="0" r="0" b="0"/>
            <wp:docPr id="98453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9582" name=""/>
                    <pic:cNvPicPr/>
                  </pic:nvPicPr>
                  <pic:blipFill>
                    <a:blip r:embed="rId10"/>
                    <a:stretch>
                      <a:fillRect/>
                    </a:stretch>
                  </pic:blipFill>
                  <pic:spPr>
                    <a:xfrm>
                      <a:off x="0" y="0"/>
                      <a:ext cx="3516609" cy="2524201"/>
                    </a:xfrm>
                    <a:prstGeom prst="rect">
                      <a:avLst/>
                    </a:prstGeom>
                  </pic:spPr>
                </pic:pic>
              </a:graphicData>
            </a:graphic>
          </wp:inline>
        </w:drawing>
      </w:r>
    </w:p>
    <w:p w14:paraId="195291FF" w14:textId="77777777" w:rsidR="00326AB7" w:rsidRDefault="00326AB7"/>
    <w:p w14:paraId="0FB799F7" w14:textId="77777777" w:rsidR="00326AB7" w:rsidRDefault="00000000">
      <w:pPr>
        <w:pStyle w:val="Heading1"/>
      </w:pPr>
      <w:r>
        <w:t>6. Milestone 1 Scope</w:t>
      </w:r>
    </w:p>
    <w:p w14:paraId="119A404C" w14:textId="77777777" w:rsidR="00326AB7" w:rsidRDefault="00000000">
      <w:r>
        <w:t>This submission is limited to Milestone 1 — Client Design Review. The focus is the initial network design and planning stage rather than full implementation and testing. The Milestone 1 deliverables covered in this document are:</w:t>
      </w:r>
    </w:p>
    <w:p w14:paraId="65A1537D" w14:textId="77777777" w:rsidR="00326AB7" w:rsidRDefault="00000000">
      <w:pPr>
        <w:pStyle w:val="ListBullet"/>
      </w:pPr>
      <w:r>
        <w:lastRenderedPageBreak/>
        <w:t>Client requirements</w:t>
      </w:r>
    </w:p>
    <w:p w14:paraId="790CBEDE" w14:textId="77777777" w:rsidR="00326AB7" w:rsidRDefault="00000000">
      <w:pPr>
        <w:pStyle w:val="ListBullet"/>
      </w:pPr>
      <w:r>
        <w:t>Physical topology</w:t>
      </w:r>
    </w:p>
    <w:p w14:paraId="79035064" w14:textId="77777777" w:rsidR="00326AB7" w:rsidRDefault="00000000">
      <w:pPr>
        <w:pStyle w:val="ListBullet"/>
      </w:pPr>
      <w:r>
        <w:t>Logical topology</w:t>
      </w:r>
    </w:p>
    <w:p w14:paraId="0F301560" w14:textId="77777777" w:rsidR="00326AB7" w:rsidRDefault="00000000">
      <w:pPr>
        <w:pStyle w:val="ListBullet"/>
      </w:pPr>
      <w:r>
        <w:t>IP addressing plan</w:t>
      </w:r>
    </w:p>
    <w:p w14:paraId="42B0BFE5" w14:textId="77777777" w:rsidR="00326AB7" w:rsidRDefault="00000000">
      <w:pPr>
        <w:pStyle w:val="ListBullet"/>
      </w:pPr>
      <w:r>
        <w:t>Initial GitHub repository</w:t>
      </w:r>
    </w:p>
    <w:p w14:paraId="11BE7AA1" w14:textId="77777777" w:rsidR="00326AB7" w:rsidRDefault="00326AB7"/>
    <w:p w14:paraId="53731C13" w14:textId="77777777" w:rsidR="00326AB7" w:rsidRDefault="00000000">
      <w:pPr>
        <w:jc w:val="center"/>
      </w:pPr>
      <w:r>
        <w:rPr>
          <w:b/>
          <w:sz w:val="24"/>
        </w:rPr>
        <w:t>END OF MILESTONE 1 SUBMISSION</w:t>
      </w:r>
    </w:p>
    <w:sectPr w:rsidR="00326AB7"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D855" w14:textId="77777777" w:rsidR="001A29DC" w:rsidRDefault="001A29DC">
      <w:pPr>
        <w:spacing w:after="0" w:line="240" w:lineRule="auto"/>
      </w:pPr>
      <w:r>
        <w:separator/>
      </w:r>
    </w:p>
  </w:endnote>
  <w:endnote w:type="continuationSeparator" w:id="0">
    <w:p w14:paraId="4A2E86EE" w14:textId="77777777" w:rsidR="001A29DC" w:rsidRDefault="001A2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CC0" w14:textId="77777777" w:rsidR="00326AB7" w:rsidRDefault="00000000">
    <w:pPr>
      <w:pStyle w:val="Footer"/>
      <w:jc w:val="center"/>
    </w:pPr>
    <w:r>
      <w:rPr>
        <w:sz w:val="16"/>
      </w:rPr>
      <w:t xml:space="preserve">CMPG 325 | Milestone 1 | </w:t>
    </w:r>
    <w:proofErr w:type="spellStart"/>
    <w:r>
      <w:rPr>
        <w:sz w:val="16"/>
      </w:rPr>
      <w:t>Lekgalake</w:t>
    </w:r>
    <w:proofErr w:type="spellEnd"/>
    <w:r>
      <w:rPr>
        <w:sz w:val="16"/>
      </w:rPr>
      <w:t xml:space="preserve"> Gift Makanatleng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ADA0" w14:textId="77777777" w:rsidR="001A29DC" w:rsidRDefault="001A29DC">
      <w:pPr>
        <w:spacing w:after="0" w:line="240" w:lineRule="auto"/>
      </w:pPr>
      <w:r>
        <w:separator/>
      </w:r>
    </w:p>
  </w:footnote>
  <w:footnote w:type="continuationSeparator" w:id="0">
    <w:p w14:paraId="206C208D" w14:textId="77777777" w:rsidR="001A29DC" w:rsidRDefault="001A2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020579">
    <w:abstractNumId w:val="8"/>
  </w:num>
  <w:num w:numId="2" w16cid:durableId="1695114722">
    <w:abstractNumId w:val="6"/>
  </w:num>
  <w:num w:numId="3" w16cid:durableId="814300687">
    <w:abstractNumId w:val="5"/>
  </w:num>
  <w:num w:numId="4" w16cid:durableId="1420053944">
    <w:abstractNumId w:val="4"/>
  </w:num>
  <w:num w:numId="5" w16cid:durableId="2104301691">
    <w:abstractNumId w:val="7"/>
  </w:num>
  <w:num w:numId="6" w16cid:durableId="1096708395">
    <w:abstractNumId w:val="3"/>
  </w:num>
  <w:num w:numId="7" w16cid:durableId="2028828425">
    <w:abstractNumId w:val="2"/>
  </w:num>
  <w:num w:numId="8" w16cid:durableId="965114225">
    <w:abstractNumId w:val="1"/>
  </w:num>
  <w:num w:numId="9" w16cid:durableId="65248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9DC"/>
    <w:rsid w:val="00281484"/>
    <w:rsid w:val="0029639D"/>
    <w:rsid w:val="00326AB7"/>
    <w:rsid w:val="00326F90"/>
    <w:rsid w:val="003411E8"/>
    <w:rsid w:val="0043031F"/>
    <w:rsid w:val="006E5AC9"/>
    <w:rsid w:val="00AA1D8D"/>
    <w:rsid w:val="00AE75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3F655"/>
  <w14:defaultImageDpi w14:val="300"/>
  <w15:docId w15:val="{4AFE7394-B2C6-4D1C-A2D9-A1B02DB2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Gift Makanatleng</cp:lastModifiedBy>
  <cp:revision>3</cp:revision>
  <dcterms:created xsi:type="dcterms:W3CDTF">2026-08-28T18:04:00Z</dcterms:created>
  <dcterms:modified xsi:type="dcterms:W3CDTF">2026-08-28T18:42:00Z</dcterms:modified>
  <cp:category/>
</cp:coreProperties>
</file>