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Technical Test for webscrapping: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Congratulations you have been invited to perform a technical test of gathering web data from:</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t xml:space="preserve">Retailer: </w:t>
      </w:r>
      <w:r w:rsidDel="00000000" w:rsidR="00000000" w:rsidRPr="00000000">
        <w:rPr>
          <w:b w:val="1"/>
          <w:rtl w:val="0"/>
        </w:rPr>
        <w:t xml:space="preserve">John Lewis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t xml:space="preserve">Category : </w:t>
      </w:r>
      <w:r w:rsidDel="00000000" w:rsidR="00000000" w:rsidRPr="00000000">
        <w:rPr>
          <w:b w:val="1"/>
          <w:rtl w:val="0"/>
        </w:rPr>
        <w:t xml:space="preserve">Coffee Machines</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t xml:space="preserve">Using:</w:t>
      </w:r>
      <w:r w:rsidDel="00000000" w:rsidR="00000000" w:rsidRPr="00000000">
        <w:rPr>
          <w:b w:val="1"/>
          <w:rtl w:val="0"/>
        </w:rPr>
        <w:t xml:space="preserve"> Python (you can research and decide on what to use)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hyperlink r:id="rId6">
        <w:r w:rsidDel="00000000" w:rsidR="00000000" w:rsidRPr="00000000">
          <w:rPr>
            <w:color w:val="1155cc"/>
            <w:u w:val="single"/>
            <w:rtl w:val="0"/>
          </w:rPr>
          <w:t xml:space="preserve">https://www.johnlewis.com/browse/electricals/coffee-machines/view-all-coffee-machines/_/N-afu</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Across multiple days:  e.g. 3 days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Gather all the information possible which you think would be commercially useful in this product category.</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Min requirement for data is to have price and promotions for each product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Present the information in a table, if possible and relational database of your choice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Use underlying retailer API’s where possible</w:t>
      </w:r>
    </w:p>
    <w:p w:rsidR="00000000" w:rsidDel="00000000" w:rsidP="00000000" w:rsidRDefault="00000000" w:rsidRPr="00000000" w14:paraId="00000016">
      <w:pPr>
        <w:ind w:left="0" w:firstLine="0"/>
        <w:rPr/>
      </w:pPr>
      <w:r w:rsidDel="00000000" w:rsidR="00000000" w:rsidRPr="00000000">
        <w:rPr>
          <w:rtl w:val="0"/>
        </w:rPr>
        <w:t xml:space="preserve">Requests library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When you have completed the task please email </w:t>
      </w:r>
      <w:hyperlink r:id="rId7">
        <w:r w:rsidDel="00000000" w:rsidR="00000000" w:rsidRPr="00000000">
          <w:rPr>
            <w:color w:val="1155cc"/>
            <w:u w:val="single"/>
            <w:rtl w:val="0"/>
          </w:rPr>
          <w:t xml:space="preserve">denis@brandnudge.co.uk</w:t>
        </w:r>
      </w:hyperlink>
      <w:r w:rsidDel="00000000" w:rsidR="00000000" w:rsidRPr="00000000">
        <w:rPr>
          <w:rtl w:val="0"/>
        </w:rPr>
        <w:t xml:space="preserve"> and we will book in a presentation slot.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Output: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Please be prepared to share how you approached the task, the steps you took, share the data table, be prepared to discuss what you would do if you had more time and how you could manage this process at scale.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Interview will be with Matt Dale CTO, Denis Murphy Founder.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If you have any questions please contact Denis@brandnudge.co.uk</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hnlewis.com/browse/electricals/coffee-machines/view-all-coffee-machines/_/N-afu" TargetMode="External"/><Relationship Id="rId7" Type="http://schemas.openxmlformats.org/officeDocument/2006/relationships/hyperlink" Target="mailto:denis@brandnudg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