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F9E8E" w:sz="12" w:space="6"/>
        </w:pBdr>
        <w:spacing w:after="160" w:before="0"/>
        <w:jc w:val="center"/>
      </w:pPr>
      <w:r>
        <w:rPr>
          <w:rFonts w:ascii="Arial" w:cs="Arial" w:eastAsia="Arial" w:hAnsi="Arial"/>
          <w:b/>
          <w:bCs/>
          <w:color w:val="0B1F3A"/>
          <w:sz w:val="36"/>
          <w:szCs w:val="36"/>
        </w:rPr>
        <w:t xml:space="preserve">AI &amp; THE FUTURE OF WORK</w:t>
      </w:r>
    </w:p>
    <w:p>
      <w:pPr>
        <w:spacing w:after="80" w:before="0"/>
        <w:jc w:val="center"/>
      </w:pPr>
      <w:r>
        <w:rPr>
          <w:rFonts w:ascii="Arial" w:cs="Arial" w:eastAsia="Arial" w:hAnsi="Arial"/>
          <w:b/>
          <w:bCs/>
          <w:color w:val="0F9E8E"/>
          <w:sz w:val="26"/>
          <w:szCs w:val="26"/>
        </w:rPr>
        <w:t xml:space="preserve">SQL Case Study — Question Sheet</w:t>
      </w:r>
    </w:p>
    <w:p>
      <w:pPr>
        <w:spacing w:after="40" w:before="0"/>
        <w:jc w:val="center"/>
      </w:pPr>
      <w:r>
        <w:rPr>
          <w:rFonts w:ascii="Arial" w:cs="Arial" w:eastAsia="Arial" w:hAnsi="Arial"/>
          <w:color w:val="666666"/>
          <w:sz w:val="18"/>
          <w:szCs w:val="18"/>
        </w:rPr>
        <w:t xml:space="preserve">Dataset: ai_case_study.ai  |  15,000 Records  |  2020–2026  |  26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9E8E" w:sz="8"/>
              <w:left w:val="single" w:color="0F9E8E" w:sz="8"/>
              <w:bottom w:val="single" w:color="0F9E8E" w:sz="8"/>
              <w:right w:val="single" w:color="0F9E8E" w:sz="8"/>
            </w:tcBorders>
            <w:shd w:fill="E8F8F5" w:val="clear"/>
            <w:tcMar>
              <w:top w:type="dxa" w:w="120"/>
              <w:left w:type="dxa" w:w="180"/>
              <w:bottom w:type="dxa" w:w="120"/>
              <w:right w:type="dxa" w:w="180"/>
            </w:tcMar>
          </w:tcPr>
          <w:p>
            <w:pPr>
              <w:spacing w:after="60" w:before="0"/>
            </w:pPr>
            <w:r>
              <w:rPr>
                <w:rFonts w:ascii="Arial" w:cs="Arial" w:eastAsia="Arial" w:hAnsi="Arial"/>
                <w:b/>
                <w:bCs/>
                <w:color w:val="0B1F3A"/>
                <w:sz w:val="20"/>
                <w:szCs w:val="20"/>
              </w:rPr>
              <w:t xml:space="preserve">Instructions</w:t>
            </w:r>
          </w:p>
          <w:p>
            <w:pPr>
              <w:spacing w:after="40" w:before="0"/>
            </w:pPr>
            <w:r>
              <w:rPr>
                <w:rFonts w:ascii="Arial" w:cs="Arial" w:eastAsia="Arial" w:hAnsi="Arial"/>
                <w:color w:val="1C2833"/>
                <w:sz w:val="18"/>
                <w:szCs w:val="18"/>
              </w:rPr>
              <w:t xml:space="preserve">• All questions are based on the 'ai' table in the ai_case_study database.</w:t>
            </w:r>
          </w:p>
          <w:p>
            <w:pPr>
              <w:spacing w:after="40" w:before="0"/>
            </w:pPr>
            <w:r>
              <w:rPr>
                <w:rFonts w:ascii="Arial" w:cs="Arial" w:eastAsia="Arial" w:hAnsi="Arial"/>
                <w:color w:val="1C2833"/>
                <w:sz w:val="18"/>
                <w:szCs w:val="18"/>
              </w:rPr>
              <w:t xml:space="preserve">• Questions are arranged from Easy to Moderate difficulty.</w:t>
            </w:r>
          </w:p>
          <w:p>
            <w:pPr>
              <w:spacing w:after="40" w:before="0"/>
            </w:pPr>
            <w:r>
              <w:rPr>
                <w:rFonts w:ascii="Arial" w:cs="Arial" w:eastAsia="Arial" w:hAnsi="Arial"/>
                <w:color w:val="1C2833"/>
                <w:sz w:val="18"/>
                <w:szCs w:val="18"/>
              </w:rPr>
              <w:t xml:space="preserve">• Write each query in standard SQL (MySQL syntax). Use CTEs, window functions, and conditional aggregation where indicated.</w:t>
            </w:r>
          </w:p>
          <w:p>
            <w:pPr>
              <w:spacing w:after="0" w:before="0"/>
            </w:pPr>
            <w:r>
              <w:rPr>
                <w:rFonts w:ascii="Arial" w:cs="Arial" w:eastAsia="Arial" w:hAnsi="Arial"/>
                <w:color w:val="1C2833"/>
                <w:sz w:val="18"/>
                <w:szCs w:val="18"/>
              </w:rPr>
              <w:t xml:space="preserve">• The 'Concepts Tested' tag at the end of each question identifies the key SQL skills required.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1A7A4A" w:sz="6"/>
              <w:left w:val="single" w:color="1A7A4A" w:sz="6"/>
              <w:bottom w:val="single" w:color="1A7A4A" w:sz="6"/>
              <w:right w:val="single" w:color="1A7A4A" w:sz="6"/>
            </w:tcBorders>
            <w:shd w:fill="E8F5EE" w:val="clear"/>
            <w:tcMar>
              <w:top w:type="dxa" w:w="80"/>
              <w:left w:type="dxa" w:w="140"/>
              <w:bottom w:type="dxa" w:w="80"/>
              <w:right w:type="dxa" w:w="140"/>
            </w:tcMar>
          </w:tcPr>
          <w:p>
            <w:pPr>
              <w:jc w:val="center"/>
            </w:pPr>
            <w:r>
              <w:rPr>
                <w:rFonts w:ascii="Arial" w:cs="Arial" w:eastAsia="Arial" w:hAnsi="Arial"/>
                <w:b/>
                <w:bCs/>
                <w:color w:val="1A7A4A"/>
                <w:sz w:val="18"/>
                <w:szCs w:val="18"/>
              </w:rPr>
              <w:t xml:space="preserve">🟢  Easy  (Q1–Q6, Q24)</w:t>
            </w:r>
          </w:p>
        </w:tc>
        <w:tc>
          <w:tcPr>
            <w:tcBorders>
              <w:top w:val="single" w:color="E8A020" w:sz="6"/>
              <w:left w:val="single" w:color="E8A020" w:sz="6"/>
              <w:bottom w:val="single" w:color="E8A020" w:sz="6"/>
              <w:right w:val="single" w:color="E8A020" w:sz="6"/>
            </w:tcBorders>
            <w:shd w:fill="FEF9EE" w:val="clear"/>
            <w:tcMar>
              <w:top w:type="dxa" w:w="80"/>
              <w:left w:type="dxa" w:w="140"/>
              <w:bottom w:type="dxa" w:w="80"/>
              <w:right w:type="dxa" w:w="140"/>
            </w:tcMar>
          </w:tcPr>
          <w:p>
            <w:pPr>
              <w:jc w:val="center"/>
            </w:pPr>
            <w:r>
              <w:rPr>
                <w:rFonts w:ascii="Arial" w:cs="Arial" w:eastAsia="Arial" w:hAnsi="Arial"/>
                <w:b/>
                <w:bCs/>
                <w:color w:val="B07818"/>
                <w:sz w:val="18"/>
                <w:szCs w:val="18"/>
              </w:rPr>
              <w:t xml:space="preserve">🟡  Easy–Moderate  (Q7–Q11)</w:t>
            </w:r>
          </w:p>
        </w:tc>
        <w:tc>
          <w:tcPr>
            <w:tcBorders>
              <w:top w:val="single" w:color="154882" w:sz="6"/>
              <w:left w:val="single" w:color="154882" w:sz="6"/>
              <w:bottom w:val="single" w:color="154882" w:sz="6"/>
              <w:right w:val="single" w:color="154882" w:sz="6"/>
            </w:tcBorders>
            <w:shd w:fill="EAF0FA" w:val="clear"/>
            <w:tcMar>
              <w:top w:type="dxa" w:w="80"/>
              <w:left w:type="dxa" w:w="140"/>
              <w:bottom w:type="dxa" w:w="80"/>
              <w:right w:type="dxa" w:w="140"/>
            </w:tcMar>
          </w:tcPr>
          <w:p>
            <w:pPr>
              <w:jc w:val="center"/>
            </w:pPr>
            <w:r>
              <w:rPr>
                <w:rFonts w:ascii="Arial" w:cs="Arial" w:eastAsia="Arial" w:hAnsi="Arial"/>
                <w:b/>
                <w:bCs/>
                <w:color w:val="154882"/>
                <w:sz w:val="18"/>
                <w:szCs w:val="18"/>
              </w:rPr>
              <w:t xml:space="preserve">🔵  Moderate  (Q12–Q23, Q25–Q26)</w:t>
            </w:r>
          </w:p>
        </w:tc>
      </w:tr>
    </w:tbl>
    <w:p>
      <w:pPr>
        <w:spacing w:after="0" w:before="200"/>
      </w:pPr>
      <w:r>
        <w:t xml:space="preserve"/>
      </w:r>
    </w:p>
    <w:p>
      <w:pPr>
        <w:spacing w:after="12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4A" w:sz="10"/>
              <w:left w:val="single" w:color="1A7A4A" w:sz="10"/>
              <w:bottom w:val="single" w:color="1A7A4A" w:sz="10"/>
              <w:right w:val="single" w:color="1A7A4A" w:sz="10"/>
            </w:tcBorders>
            <w:shd w:fill="E8F5EE" w:val="clear"/>
            <w:tcMar>
              <w:top w:type="dxa" w:w="100"/>
              <w:left w:type="dxa" w:w="200"/>
              <w:bottom w:type="dxa" w:w="100"/>
              <w:right w:type="dxa" w:w="200"/>
            </w:tcMar>
          </w:tcPr>
          <w:p>
            <w:pPr>
              <w:jc w:val="center"/>
            </w:pPr>
            <w:r>
              <w:rPr>
                <w:rFonts w:ascii="Arial" w:cs="Arial" w:eastAsia="Arial" w:hAnsi="Arial"/>
                <w:b/>
                <w:bCs/>
                <w:color w:val="1A7A4A"/>
                <w:sz w:val="22"/>
                <w:szCs w:val="22"/>
              </w:rPr>
              <w:t xml:space="preserve">── EASY QUESTIONS ──</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A7A4A" w:sz="8"/>
              <w:left w:val="single" w:color="1A7A4A" w:sz="8"/>
              <w:bottom w:val="single" w:color="1A7A4A" w:sz="8"/>
              <w:right w:val="single" w:color="1A7A4A" w:sz="8"/>
            </w:tcBorders>
            <w:shd w:fill="1A7A4A"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Q1</w:t>
            </w:r>
          </w:p>
        </w:tc>
        <w:tc>
          <w:tcPr>
            <w:tcW w:type="dxa" w:w="8560"/>
            <w:tcBorders>
              <w:top w:val="single" w:color="1A7A4A" w:sz="8"/>
              <w:left w:val="single" w:color="1A7A4A" w:sz="8"/>
              <w:bottom w:val="single" w:color="1A7A4A" w:sz="8"/>
              <w:right w:val="single" w:color="1A7A4A" w:sz="8"/>
            </w:tcBorders>
            <w:shd w:fill="1A7A4A" w:val="clear"/>
            <w:tcMar>
              <w:top w:type="dxa" w:w="80"/>
              <w:left w:type="dxa" w:w="160"/>
              <w:bottom w:type="dxa" w:w="80"/>
              <w:right w:type="dxa" w:w="100"/>
            </w:tcMar>
            <w:vAlign w:val="center"/>
          </w:tcPr>
          <w:p>
            <w:r>
              <w:rPr>
                <w:rFonts w:ascii="Arial" w:cs="Arial" w:eastAsia="Arial" w:hAnsi="Arial"/>
                <w:b/>
                <w:bCs/>
                <w:color w:val="FFFFFF"/>
                <w:sz w:val="20"/>
                <w:szCs w:val="20"/>
              </w:rPr>
              <w:t xml:space="preserve">Basic Aggregation – Country Salary Overview</w:t>
            </w:r>
          </w:p>
        </w:tc>
      </w:tr>
      <w:tr>
        <w:tc>
          <w:tcPr>
            <w:tcW w:type="dxa" w:w="9360"/>
            <w:gridSpan w:val="2"/>
            <w:tcBorders>
              <w:top w:val="none" w:color="FFFFFF" w:sz="0"/>
              <w:left w:val="single" w:color="1A7A4A" w:sz="8"/>
              <w:bottom w:val="single" w:color="1A7A4A" w:sz="6"/>
              <w:right w:val="single" w:color="1A7A4A" w:sz="8"/>
            </w:tcBorders>
            <w:shd w:fill="E8F5EE" w:val="clear"/>
            <w:tcMar>
              <w:top w:type="dxa" w:w="120"/>
              <w:left w:type="dxa" w:w="180"/>
              <w:bottom w:type="dxa" w:w="80"/>
              <w:right w:type="dxa" w:w="180"/>
            </w:tcMar>
          </w:tcPr>
          <w:p>
            <w:pPr>
              <w:spacing w:after="80" w:before="0"/>
            </w:pPr>
            <w:r>
              <w:rPr>
                <w:rFonts w:ascii="Arial" w:cs="Arial" w:eastAsia="Arial" w:hAnsi="Arial"/>
                <w:color w:val="1C2833"/>
                <w:sz w:val="19"/>
                <w:szCs w:val="19"/>
              </w:rPr>
              <w:t xml:space="preserve">Using the 'ai' table, write a SQL query that shows, for each country: the average salary before AI, the average salary after AI, and the average salary gap (difference). Round all values to 2 decimal places and sort the results so that the country with the highest average salary gap appears first.</w:t>
            </w:r>
          </w:p>
        </w:tc>
      </w:tr>
      <w:tr>
        <w:tc>
          <w:tcPr>
            <w:tcW w:type="dxa" w:w="9360"/>
            <w:gridSpan w:val="2"/>
            <w:tcBorders>
              <w:top w:val="none" w:color="FFFFFF" w:sz="0"/>
              <w:left w:val="single" w:color="1A7A4A" w:sz="8"/>
              <w:bottom w:val="single" w:color="1A7A4A" w:sz="8"/>
              <w:right w:val="single" w:color="1A7A4A" w:sz="8"/>
            </w:tcBorders>
            <w:shd w:fill="F8F9FA" w:val="clear"/>
            <w:tcMar>
              <w:top w:type="dxa" w:w="80"/>
              <w:left w:type="dxa" w:w="180"/>
              <w:bottom w:type="dxa" w:w="80"/>
              <w:right w:type="dxa" w:w="180"/>
            </w:tcMar>
          </w:tcPr>
          <w:p>
            <w:pPr>
              <w:spacing w:after="40" w:before="0"/>
            </w:pPr>
            <w:r>
              <w:rPr>
                <w:rFonts w:ascii="Arial" w:cs="Arial" w:eastAsia="Arial" w:hAnsi="Arial"/>
                <w:b/>
                <w:bCs/>
                <w:color w:val="666666"/>
                <w:sz w:val="17"/>
                <w:szCs w:val="17"/>
              </w:rPr>
              <w:t xml:space="preserve">💡 Hint: </w:t>
            </w:r>
            <w:r>
              <w:rPr>
                <w:rFonts w:ascii="Arial" w:cs="Arial" w:eastAsia="Arial" w:hAnsi="Arial"/>
                <w:i/>
                <w:iCs/>
                <w:color w:val="555555"/>
                <w:sz w:val="17"/>
                <w:szCs w:val="17"/>
              </w:rPr>
              <w:t xml:space="preserve">Use AVG() with ROUND(), GROUP BY country, and ORDER BY the salary gap column DESC.</w:t>
            </w:r>
          </w:p>
          <w:p>
            <w:pPr>
              <w:spacing w:after="0" w:before="0"/>
            </w:pPr>
            <w:r>
              <w:rPr>
                <w:rFonts w:ascii="Arial" w:cs="Arial" w:eastAsia="Arial" w:hAnsi="Arial"/>
                <w:b/>
                <w:bCs/>
                <w:color w:val="1A7A4A"/>
                <w:sz w:val="17"/>
                <w:szCs w:val="17"/>
              </w:rPr>
              <w:t xml:space="preserve">🔑 Concepts Tested: </w:t>
            </w:r>
            <w:r>
              <w:rPr>
                <w:rFonts w:ascii="Arial" w:cs="Arial" w:eastAsia="Arial" w:hAnsi="Arial"/>
                <w:color w:val="1C2833"/>
                <w:sz w:val="17"/>
                <w:szCs w:val="17"/>
              </w:rPr>
              <w:t xml:space="preserve">AVG()  •  ROUND()  •  GROUP BY  •  ORDER BY  •  Column Alias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A7A4A" w:sz="8"/>
              <w:left w:val="single" w:color="1A7A4A" w:sz="8"/>
              <w:bottom w:val="single" w:color="1A7A4A" w:sz="8"/>
              <w:right w:val="single" w:color="1A7A4A" w:sz="8"/>
            </w:tcBorders>
            <w:shd w:fill="1A7A4A"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Q2</w:t>
            </w:r>
          </w:p>
        </w:tc>
        <w:tc>
          <w:tcPr>
            <w:tcW w:type="dxa" w:w="8560"/>
            <w:tcBorders>
              <w:top w:val="single" w:color="1A7A4A" w:sz="8"/>
              <w:left w:val="single" w:color="1A7A4A" w:sz="8"/>
              <w:bottom w:val="single" w:color="1A7A4A" w:sz="8"/>
              <w:right w:val="single" w:color="1A7A4A" w:sz="8"/>
            </w:tcBorders>
            <w:shd w:fill="1A7A4A" w:val="clear"/>
            <w:tcMar>
              <w:top w:type="dxa" w:w="80"/>
              <w:left w:type="dxa" w:w="160"/>
              <w:bottom w:type="dxa" w:w="80"/>
              <w:right w:type="dxa" w:w="100"/>
            </w:tcMar>
            <w:vAlign w:val="center"/>
          </w:tcPr>
          <w:p>
            <w:r>
              <w:rPr>
                <w:rFonts w:ascii="Arial" w:cs="Arial" w:eastAsia="Arial" w:hAnsi="Arial"/>
                <w:b/>
                <w:bCs/>
                <w:color w:val="FFFFFF"/>
                <w:sz w:val="20"/>
                <w:szCs w:val="20"/>
              </w:rPr>
              <w:t xml:space="preserve">Basic Aggregation – Industry Skill &amp; AI Adoption</w:t>
            </w:r>
          </w:p>
        </w:tc>
      </w:tr>
      <w:tr>
        <w:tc>
          <w:tcPr>
            <w:tcW w:type="dxa" w:w="9360"/>
            <w:gridSpan w:val="2"/>
            <w:tcBorders>
              <w:top w:val="none" w:color="FFFFFF" w:sz="0"/>
              <w:left w:val="single" w:color="1A7A4A" w:sz="8"/>
              <w:bottom w:val="single" w:color="1A7A4A" w:sz="6"/>
              <w:right w:val="single" w:color="1A7A4A" w:sz="8"/>
            </w:tcBorders>
            <w:shd w:fill="E8F5EE" w:val="clear"/>
            <w:tcMar>
              <w:top w:type="dxa" w:w="120"/>
              <w:left w:type="dxa" w:w="180"/>
              <w:bottom w:type="dxa" w:w="80"/>
              <w:right w:type="dxa" w:w="180"/>
            </w:tcMar>
          </w:tcPr>
          <w:p>
            <w:pPr>
              <w:spacing w:after="80" w:before="0"/>
            </w:pPr>
            <w:r>
              <w:rPr>
                <w:rFonts w:ascii="Arial" w:cs="Arial" w:eastAsia="Arial" w:hAnsi="Arial"/>
                <w:color w:val="1C2833"/>
                <w:sz w:val="19"/>
                <w:szCs w:val="19"/>
              </w:rPr>
              <w:t xml:space="preserve">Write a query that returns each industry along with: the average skill demand growth percentage, the average AI adoption level, and the total number of records. Round numerical values to 2 decimal places. Sort the results in ascending order of average skill demand growth percentage.</w:t>
            </w:r>
          </w:p>
        </w:tc>
      </w:tr>
      <w:tr>
        <w:tc>
          <w:tcPr>
            <w:tcW w:type="dxa" w:w="9360"/>
            <w:gridSpan w:val="2"/>
            <w:tcBorders>
              <w:top w:val="none" w:color="FFFFFF" w:sz="0"/>
              <w:left w:val="single" w:color="1A7A4A" w:sz="8"/>
              <w:bottom w:val="single" w:color="1A7A4A" w:sz="8"/>
              <w:right w:val="single" w:color="1A7A4A" w:sz="8"/>
            </w:tcBorders>
            <w:shd w:fill="F8F9FA" w:val="clear"/>
            <w:tcMar>
              <w:top w:type="dxa" w:w="80"/>
              <w:left w:type="dxa" w:w="180"/>
              <w:bottom w:type="dxa" w:w="80"/>
              <w:right w:type="dxa" w:w="180"/>
            </w:tcMar>
          </w:tcPr>
          <w:p>
            <w:pPr>
              <w:spacing w:after="40" w:before="0"/>
            </w:pPr>
            <w:r>
              <w:rPr>
                <w:rFonts w:ascii="Arial" w:cs="Arial" w:eastAsia="Arial" w:hAnsi="Arial"/>
                <w:b/>
                <w:bCs/>
                <w:color w:val="666666"/>
                <w:sz w:val="17"/>
                <w:szCs w:val="17"/>
              </w:rPr>
              <w:t xml:space="preserve">💡 Hint: </w:t>
            </w:r>
            <w:r>
              <w:rPr>
                <w:rFonts w:ascii="Arial" w:cs="Arial" w:eastAsia="Arial" w:hAnsi="Arial"/>
                <w:i/>
                <w:iCs/>
                <w:color w:val="555555"/>
                <w:sz w:val="17"/>
                <w:szCs w:val="17"/>
              </w:rPr>
              <w:t xml:space="preserve">Use AVG(), COUNT(*), GROUP BY industry, ORDER BY … ASC.</w:t>
            </w:r>
          </w:p>
          <w:p>
            <w:pPr>
              <w:spacing w:after="0" w:before="0"/>
            </w:pPr>
            <w:r>
              <w:rPr>
                <w:rFonts w:ascii="Arial" w:cs="Arial" w:eastAsia="Arial" w:hAnsi="Arial"/>
                <w:b/>
                <w:bCs/>
                <w:color w:val="1A7A4A"/>
                <w:sz w:val="17"/>
                <w:szCs w:val="17"/>
              </w:rPr>
              <w:t xml:space="preserve">🔑 Concepts Tested: </w:t>
            </w:r>
            <w:r>
              <w:rPr>
                <w:rFonts w:ascii="Arial" w:cs="Arial" w:eastAsia="Arial" w:hAnsi="Arial"/>
                <w:color w:val="1C2833"/>
                <w:sz w:val="17"/>
                <w:szCs w:val="17"/>
              </w:rPr>
              <w:t xml:space="preserve">AVG()  •  COUNT(*)  •  GROUP BY  •  ORDER BY ASC  •  ROUND()</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A7A4A" w:sz="8"/>
              <w:left w:val="single" w:color="1A7A4A" w:sz="8"/>
              <w:bottom w:val="single" w:color="1A7A4A" w:sz="8"/>
              <w:right w:val="single" w:color="1A7A4A" w:sz="8"/>
            </w:tcBorders>
            <w:shd w:fill="1A7A4A"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Q3</w:t>
            </w:r>
          </w:p>
        </w:tc>
        <w:tc>
          <w:tcPr>
            <w:tcW w:type="dxa" w:w="8560"/>
            <w:tcBorders>
              <w:top w:val="single" w:color="1A7A4A" w:sz="8"/>
              <w:left w:val="single" w:color="1A7A4A" w:sz="8"/>
              <w:bottom w:val="single" w:color="1A7A4A" w:sz="8"/>
              <w:right w:val="single" w:color="1A7A4A" w:sz="8"/>
            </w:tcBorders>
            <w:shd w:fill="1A7A4A" w:val="clear"/>
            <w:tcMar>
              <w:top w:type="dxa" w:w="80"/>
              <w:left w:type="dxa" w:w="160"/>
              <w:bottom w:type="dxa" w:w="80"/>
              <w:right w:type="dxa" w:w="100"/>
            </w:tcMar>
            <w:vAlign w:val="center"/>
          </w:tcPr>
          <w:p>
            <w:r>
              <w:rPr>
                <w:rFonts w:ascii="Arial" w:cs="Arial" w:eastAsia="Arial" w:hAnsi="Arial"/>
                <w:b/>
                <w:bCs/>
                <w:color w:val="FFFFFF"/>
                <w:sz w:val="20"/>
                <w:szCs w:val="20"/>
              </w:rPr>
              <w:t xml:space="preserve">Basic Aggregation – Industry Automation Risk Ranking</w:t>
            </w:r>
          </w:p>
        </w:tc>
      </w:tr>
      <w:tr>
        <w:tc>
          <w:tcPr>
            <w:tcW w:type="dxa" w:w="9360"/>
            <w:gridSpan w:val="2"/>
            <w:tcBorders>
              <w:top w:val="none" w:color="FFFFFF" w:sz="0"/>
              <w:left w:val="single" w:color="1A7A4A" w:sz="8"/>
              <w:bottom w:val="single" w:color="1A7A4A" w:sz="6"/>
              <w:right w:val="single" w:color="1A7A4A" w:sz="8"/>
            </w:tcBorders>
            <w:shd w:fill="E8F5EE" w:val="clear"/>
            <w:tcMar>
              <w:top w:type="dxa" w:w="120"/>
              <w:left w:type="dxa" w:w="180"/>
              <w:bottom w:type="dxa" w:w="80"/>
              <w:right w:type="dxa" w:w="180"/>
            </w:tcMar>
          </w:tcPr>
          <w:p>
            <w:pPr>
              <w:spacing w:after="80" w:before="0"/>
            </w:pPr>
            <w:r>
              <w:rPr>
                <w:rFonts w:ascii="Arial" w:cs="Arial" w:eastAsia="Arial" w:hAnsi="Arial"/>
                <w:color w:val="1C2833"/>
                <w:sz w:val="19"/>
                <w:szCs w:val="19"/>
              </w:rPr>
              <w:t xml:space="preserve">Write a query that calculates the average automation risk percentage for each industry and assigns a rank to each industry, with rank 1 going to the industry with the highest average automation risk. Display the industry name, the rounded average automation risk, and the rank. Sort by automation risk descending.</w:t>
            </w:r>
          </w:p>
        </w:tc>
      </w:tr>
      <w:tr>
        <w:tc>
          <w:tcPr>
            <w:tcW w:type="dxa" w:w="9360"/>
            <w:gridSpan w:val="2"/>
            <w:tcBorders>
              <w:top w:val="none" w:color="FFFFFF" w:sz="0"/>
              <w:left w:val="single" w:color="1A7A4A" w:sz="8"/>
              <w:bottom w:val="single" w:color="1A7A4A" w:sz="8"/>
              <w:right w:val="single" w:color="1A7A4A" w:sz="8"/>
            </w:tcBorders>
            <w:shd w:fill="F8F9FA" w:val="clear"/>
            <w:tcMar>
              <w:top w:type="dxa" w:w="80"/>
              <w:left w:type="dxa" w:w="180"/>
              <w:bottom w:type="dxa" w:w="80"/>
              <w:right w:type="dxa" w:w="180"/>
            </w:tcMar>
          </w:tcPr>
          <w:p>
            <w:pPr>
              <w:spacing w:after="40" w:before="0"/>
            </w:pPr>
            <w:r>
              <w:rPr>
                <w:rFonts w:ascii="Arial" w:cs="Arial" w:eastAsia="Arial" w:hAnsi="Arial"/>
                <w:b/>
                <w:bCs/>
                <w:color w:val="666666"/>
                <w:sz w:val="17"/>
                <w:szCs w:val="17"/>
              </w:rPr>
              <w:t xml:space="preserve">💡 Hint: </w:t>
            </w:r>
            <w:r>
              <w:rPr>
                <w:rFonts w:ascii="Arial" w:cs="Arial" w:eastAsia="Arial" w:hAnsi="Arial"/>
                <w:i/>
                <w:iCs/>
                <w:color w:val="555555"/>
                <w:sz w:val="17"/>
                <w:szCs w:val="17"/>
              </w:rPr>
              <w:t xml:space="preserve">Use AVG(), RANK() OVER(ORDER BY … DESC), GROUP BY, and ORDER BY.</w:t>
            </w:r>
          </w:p>
          <w:p>
            <w:pPr>
              <w:spacing w:after="0" w:before="0"/>
            </w:pPr>
            <w:r>
              <w:rPr>
                <w:rFonts w:ascii="Arial" w:cs="Arial" w:eastAsia="Arial" w:hAnsi="Arial"/>
                <w:b/>
                <w:bCs/>
                <w:color w:val="1A7A4A"/>
                <w:sz w:val="17"/>
                <w:szCs w:val="17"/>
              </w:rPr>
              <w:t xml:space="preserve">🔑 Concepts Tested: </w:t>
            </w:r>
            <w:r>
              <w:rPr>
                <w:rFonts w:ascii="Arial" w:cs="Arial" w:eastAsia="Arial" w:hAnsi="Arial"/>
                <w:color w:val="1C2833"/>
                <w:sz w:val="17"/>
                <w:szCs w:val="17"/>
              </w:rPr>
              <w:t xml:space="preserve">AVG()  •  RANK()  •  Window Function  •  GROUP BY  •  ORDER BY</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A7A4A" w:sz="8"/>
              <w:left w:val="single" w:color="1A7A4A" w:sz="8"/>
              <w:bottom w:val="single" w:color="1A7A4A" w:sz="8"/>
              <w:right w:val="single" w:color="1A7A4A" w:sz="8"/>
            </w:tcBorders>
            <w:shd w:fill="1A7A4A"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Q4</w:t>
            </w:r>
          </w:p>
        </w:tc>
        <w:tc>
          <w:tcPr>
            <w:tcW w:type="dxa" w:w="8560"/>
            <w:tcBorders>
              <w:top w:val="single" w:color="1A7A4A" w:sz="8"/>
              <w:left w:val="single" w:color="1A7A4A" w:sz="8"/>
              <w:bottom w:val="single" w:color="1A7A4A" w:sz="8"/>
              <w:right w:val="single" w:color="1A7A4A" w:sz="8"/>
            </w:tcBorders>
            <w:shd w:fill="1A7A4A" w:val="clear"/>
            <w:tcMar>
              <w:top w:type="dxa" w:w="80"/>
              <w:left w:type="dxa" w:w="160"/>
              <w:bottom w:type="dxa" w:w="80"/>
              <w:right w:type="dxa" w:w="100"/>
            </w:tcMar>
            <w:vAlign w:val="center"/>
          </w:tcPr>
          <w:p>
            <w:r>
              <w:rPr>
                <w:rFonts w:ascii="Arial" w:cs="Arial" w:eastAsia="Arial" w:hAnsi="Arial"/>
                <w:b/>
                <w:bCs/>
                <w:color w:val="FFFFFF"/>
                <w:sz w:val="20"/>
                <w:szCs w:val="20"/>
              </w:rPr>
              <w:t xml:space="preserve">Conditional Aggregation – Gainer Trend by Year</w:t>
            </w:r>
          </w:p>
        </w:tc>
      </w:tr>
      <w:tr>
        <w:tc>
          <w:tcPr>
            <w:tcW w:type="dxa" w:w="9360"/>
            <w:gridSpan w:val="2"/>
            <w:tcBorders>
              <w:top w:val="none" w:color="FFFFFF" w:sz="0"/>
              <w:left w:val="single" w:color="1A7A4A" w:sz="8"/>
              <w:bottom w:val="single" w:color="1A7A4A" w:sz="6"/>
              <w:right w:val="single" w:color="1A7A4A" w:sz="8"/>
            </w:tcBorders>
            <w:shd w:fill="E8F5EE" w:val="clear"/>
            <w:tcMar>
              <w:top w:type="dxa" w:w="120"/>
              <w:left w:type="dxa" w:w="180"/>
              <w:bottom w:type="dxa" w:w="80"/>
              <w:right w:type="dxa" w:w="180"/>
            </w:tcMar>
          </w:tcPr>
          <w:p>
            <w:pPr>
              <w:spacing w:after="80" w:before="0"/>
            </w:pPr>
            <w:r>
              <w:rPr>
                <w:rFonts w:ascii="Arial" w:cs="Arial" w:eastAsia="Arial" w:hAnsi="Arial"/>
                <w:color w:val="1C2833"/>
                <w:sz w:val="19"/>
                <w:szCs w:val="19"/>
              </w:rPr>
              <w:t xml:space="preserve">Write a query to find, for each year: the number of records in that year, the total number of records across all years, the number of workers who were 'Gainers' (where net_salary_outcome = 'Gainer'), and the percentage of Gainers relative to the total records (not just that year's records). Sort the results by year ascending.</w:t>
            </w:r>
          </w:p>
        </w:tc>
      </w:tr>
      <w:tr>
        <w:tc>
          <w:tcPr>
            <w:tcW w:type="dxa" w:w="9360"/>
            <w:gridSpan w:val="2"/>
            <w:tcBorders>
              <w:top w:val="none" w:color="FFFFFF" w:sz="0"/>
              <w:left w:val="single" w:color="1A7A4A" w:sz="8"/>
              <w:bottom w:val="single" w:color="1A7A4A" w:sz="8"/>
              <w:right w:val="single" w:color="1A7A4A" w:sz="8"/>
            </w:tcBorders>
            <w:shd w:fill="F8F9FA" w:val="clear"/>
            <w:tcMar>
              <w:top w:type="dxa" w:w="80"/>
              <w:left w:type="dxa" w:w="180"/>
              <w:bottom w:type="dxa" w:w="80"/>
              <w:right w:type="dxa" w:w="180"/>
            </w:tcMar>
          </w:tcPr>
          <w:p>
            <w:pPr>
              <w:spacing w:after="40" w:before="0"/>
            </w:pPr>
            <w:r>
              <w:rPr>
                <w:rFonts w:ascii="Arial" w:cs="Arial" w:eastAsia="Arial" w:hAnsi="Arial"/>
                <w:b/>
                <w:bCs/>
                <w:color w:val="666666"/>
                <w:sz w:val="17"/>
                <w:szCs w:val="17"/>
              </w:rPr>
              <w:t xml:space="preserve">💡 Hint: </w:t>
            </w:r>
            <w:r>
              <w:rPr>
                <w:rFonts w:ascii="Arial" w:cs="Arial" w:eastAsia="Arial" w:hAnsi="Arial"/>
                <w:i/>
                <w:iCs/>
                <w:color w:val="555555"/>
                <w:sz w:val="17"/>
                <w:szCs w:val="17"/>
              </w:rPr>
              <w:t xml:space="preserve">Use two CTEs — one for year counts with SUM() OVER() for total, and another filtered for Gainers — then JOIN them on year.</w:t>
            </w:r>
          </w:p>
          <w:p>
            <w:pPr>
              <w:spacing w:after="0" w:before="0"/>
            </w:pPr>
            <w:r>
              <w:rPr>
                <w:rFonts w:ascii="Arial" w:cs="Arial" w:eastAsia="Arial" w:hAnsi="Arial"/>
                <w:b/>
                <w:bCs/>
                <w:color w:val="1A7A4A"/>
                <w:sz w:val="17"/>
                <w:szCs w:val="17"/>
              </w:rPr>
              <w:t xml:space="preserve">🔑 Concepts Tested: </w:t>
            </w:r>
            <w:r>
              <w:rPr>
                <w:rFonts w:ascii="Arial" w:cs="Arial" w:eastAsia="Arial" w:hAnsi="Arial"/>
                <w:color w:val="1C2833"/>
                <w:sz w:val="17"/>
                <w:szCs w:val="17"/>
              </w:rPr>
              <w:t xml:space="preserve">CTE (WITH)  •  COUNT(*)  •  SUM() OVER()  •  JOIN  •  Percentage Calculation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A7A4A" w:sz="8"/>
              <w:left w:val="single" w:color="1A7A4A" w:sz="8"/>
              <w:bottom w:val="single" w:color="1A7A4A" w:sz="8"/>
              <w:right w:val="single" w:color="1A7A4A" w:sz="8"/>
            </w:tcBorders>
            <w:shd w:fill="1A7A4A"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Q5</w:t>
            </w:r>
          </w:p>
        </w:tc>
        <w:tc>
          <w:tcPr>
            <w:tcW w:type="dxa" w:w="8560"/>
            <w:tcBorders>
              <w:top w:val="single" w:color="1A7A4A" w:sz="8"/>
              <w:left w:val="single" w:color="1A7A4A" w:sz="8"/>
              <w:bottom w:val="single" w:color="1A7A4A" w:sz="8"/>
              <w:right w:val="single" w:color="1A7A4A" w:sz="8"/>
            </w:tcBorders>
            <w:shd w:fill="1A7A4A" w:val="clear"/>
            <w:tcMar>
              <w:top w:type="dxa" w:w="80"/>
              <w:left w:type="dxa" w:w="160"/>
              <w:bottom w:type="dxa" w:w="80"/>
              <w:right w:type="dxa" w:w="100"/>
            </w:tcMar>
            <w:vAlign w:val="center"/>
          </w:tcPr>
          <w:p>
            <w:r>
              <w:rPr>
                <w:rFonts w:ascii="Arial" w:cs="Arial" w:eastAsia="Arial" w:hAnsi="Arial"/>
                <w:b/>
                <w:bCs/>
                <w:color w:val="FFFFFF"/>
                <w:sz w:val="20"/>
                <w:szCs w:val="20"/>
              </w:rPr>
              <w:t xml:space="preserve">Conditional Aggregation – AI Net Position Validation</w:t>
            </w:r>
          </w:p>
        </w:tc>
      </w:tr>
      <w:tr>
        <w:tc>
          <w:tcPr>
            <w:tcW w:type="dxa" w:w="9360"/>
            <w:gridSpan w:val="2"/>
            <w:tcBorders>
              <w:top w:val="none" w:color="FFFFFF" w:sz="0"/>
              <w:left w:val="single" w:color="1A7A4A" w:sz="8"/>
              <w:bottom w:val="single" w:color="1A7A4A" w:sz="6"/>
              <w:right w:val="single" w:color="1A7A4A" w:sz="8"/>
            </w:tcBorders>
            <w:shd w:fill="E8F5EE" w:val="clear"/>
            <w:tcMar>
              <w:top w:type="dxa" w:w="120"/>
              <w:left w:type="dxa" w:w="180"/>
              <w:bottom w:type="dxa" w:w="80"/>
              <w:right w:type="dxa" w:w="180"/>
            </w:tcMar>
          </w:tcPr>
          <w:p>
            <w:pPr>
              <w:spacing w:after="80" w:before="0"/>
            </w:pPr>
            <w:r>
              <w:rPr>
                <w:rFonts w:ascii="Arial" w:cs="Arial" w:eastAsia="Arial" w:hAnsi="Arial"/>
                <w:color w:val="1C2833"/>
                <w:sz w:val="19"/>
                <w:szCs w:val="19"/>
              </w:rPr>
              <w:t xml:space="preserve">Write a query to summarise all four AI net position categories (AI-Augmented, AI-Displaced, Emerging Demand, Transitioning). For each category, show: the count of records, the percentage of the total (out of 15,000), the average automation risk, the average salary change percentage, the average AI adoption level, and the average salary gap in USD. Sort by average salary gap descending.</w:t>
            </w:r>
          </w:p>
        </w:tc>
      </w:tr>
      <w:tr>
        <w:tc>
          <w:tcPr>
            <w:tcW w:type="dxa" w:w="9360"/>
            <w:gridSpan w:val="2"/>
            <w:tcBorders>
              <w:top w:val="none" w:color="FFFFFF" w:sz="0"/>
              <w:left w:val="single" w:color="1A7A4A" w:sz="8"/>
              <w:bottom w:val="single" w:color="1A7A4A" w:sz="8"/>
              <w:right w:val="single" w:color="1A7A4A" w:sz="8"/>
            </w:tcBorders>
            <w:shd w:fill="F8F9FA" w:val="clear"/>
            <w:tcMar>
              <w:top w:type="dxa" w:w="80"/>
              <w:left w:type="dxa" w:w="180"/>
              <w:bottom w:type="dxa" w:w="80"/>
              <w:right w:type="dxa" w:w="180"/>
            </w:tcMar>
          </w:tcPr>
          <w:p>
            <w:pPr>
              <w:spacing w:after="40" w:before="0"/>
            </w:pPr>
            <w:r>
              <w:rPr>
                <w:rFonts w:ascii="Arial" w:cs="Arial" w:eastAsia="Arial" w:hAnsi="Arial"/>
                <w:b/>
                <w:bCs/>
                <w:color w:val="666666"/>
                <w:sz w:val="17"/>
                <w:szCs w:val="17"/>
              </w:rPr>
              <w:t xml:space="preserve">💡 Hint: </w:t>
            </w:r>
            <w:r>
              <w:rPr>
                <w:rFonts w:ascii="Arial" w:cs="Arial" w:eastAsia="Arial" w:hAnsi="Arial"/>
                <w:i/>
                <w:iCs/>
                <w:color w:val="555555"/>
                <w:sz w:val="17"/>
                <w:szCs w:val="17"/>
              </w:rPr>
              <w:t xml:space="preserve">Use COUNT(*), SUM() OVER() for percentage denominator, AVG() for all averages, GROUP BY ai_net_position.</w:t>
            </w:r>
          </w:p>
          <w:p>
            <w:pPr>
              <w:spacing w:after="0" w:before="0"/>
            </w:pPr>
            <w:r>
              <w:rPr>
                <w:rFonts w:ascii="Arial" w:cs="Arial" w:eastAsia="Arial" w:hAnsi="Arial"/>
                <w:b/>
                <w:bCs/>
                <w:color w:val="1A7A4A"/>
                <w:sz w:val="17"/>
                <w:szCs w:val="17"/>
              </w:rPr>
              <w:t xml:space="preserve">🔑 Concepts Tested: </w:t>
            </w:r>
            <w:r>
              <w:rPr>
                <w:rFonts w:ascii="Arial" w:cs="Arial" w:eastAsia="Arial" w:hAnsi="Arial"/>
                <w:color w:val="1C2833"/>
                <w:sz w:val="17"/>
                <w:szCs w:val="17"/>
              </w:rPr>
              <w:t xml:space="preserve">COUNT(*)  •  AVG()  •  Window Function – SUM() OVER()  •  GROUP BY  •  ORDER BY</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A7A4A" w:sz="8"/>
              <w:left w:val="single" w:color="1A7A4A" w:sz="8"/>
              <w:bottom w:val="single" w:color="1A7A4A" w:sz="8"/>
              <w:right w:val="single" w:color="1A7A4A" w:sz="8"/>
            </w:tcBorders>
            <w:shd w:fill="1A7A4A"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Q6</w:t>
            </w:r>
          </w:p>
        </w:tc>
        <w:tc>
          <w:tcPr>
            <w:tcW w:type="dxa" w:w="8560"/>
            <w:tcBorders>
              <w:top w:val="single" w:color="1A7A4A" w:sz="8"/>
              <w:left w:val="single" w:color="1A7A4A" w:sz="8"/>
              <w:bottom w:val="single" w:color="1A7A4A" w:sz="8"/>
              <w:right w:val="single" w:color="1A7A4A" w:sz="8"/>
            </w:tcBorders>
            <w:shd w:fill="1A7A4A" w:val="clear"/>
            <w:tcMar>
              <w:top w:type="dxa" w:w="80"/>
              <w:left w:type="dxa" w:w="160"/>
              <w:bottom w:type="dxa" w:w="80"/>
              <w:right w:type="dxa" w:w="100"/>
            </w:tcMar>
            <w:vAlign w:val="center"/>
          </w:tcPr>
          <w:p>
            <w:r>
              <w:rPr>
                <w:rFonts w:ascii="Arial" w:cs="Arial" w:eastAsia="Arial" w:hAnsi="Arial"/>
                <w:b/>
                <w:bCs/>
                <w:color w:val="FFFFFF"/>
                <w:sz w:val="20"/>
                <w:szCs w:val="20"/>
              </w:rPr>
              <w:t xml:space="preserve">Conditional Aggregation – Replacement Risk Band Distribution</w:t>
            </w:r>
          </w:p>
        </w:tc>
      </w:tr>
      <w:tr>
        <w:tc>
          <w:tcPr>
            <w:tcW w:type="dxa" w:w="9360"/>
            <w:gridSpan w:val="2"/>
            <w:tcBorders>
              <w:top w:val="none" w:color="FFFFFF" w:sz="0"/>
              <w:left w:val="single" w:color="1A7A4A" w:sz="8"/>
              <w:bottom w:val="single" w:color="1A7A4A" w:sz="6"/>
              <w:right w:val="single" w:color="1A7A4A" w:sz="8"/>
            </w:tcBorders>
            <w:shd w:fill="E8F5EE" w:val="clear"/>
            <w:tcMar>
              <w:top w:type="dxa" w:w="120"/>
              <w:left w:type="dxa" w:w="180"/>
              <w:bottom w:type="dxa" w:w="80"/>
              <w:right w:type="dxa" w:w="180"/>
            </w:tcMar>
          </w:tcPr>
          <w:p>
            <w:pPr>
              <w:spacing w:after="80" w:before="0"/>
            </w:pPr>
            <w:r>
              <w:rPr>
                <w:rFonts w:ascii="Arial" w:cs="Arial" w:eastAsia="Arial" w:hAnsi="Arial"/>
                <w:color w:val="1C2833"/>
                <w:sz w:val="19"/>
                <w:szCs w:val="19"/>
              </w:rPr>
              <w:t xml:space="preserve">Write a query that groups all records by their replacement risk band and calculates: the count of records, the percentage of total records, the average salary gap, the minimum salary gap, the maximum salary gap, the percentage of records with a positive salary gap, and the percentage of records with a negative salary gap. Order the bands in a logical sequence: Low → Moderate → High → Critical.</w:t>
            </w:r>
          </w:p>
        </w:tc>
      </w:tr>
      <w:tr>
        <w:tc>
          <w:tcPr>
            <w:tcW w:type="dxa" w:w="9360"/>
            <w:gridSpan w:val="2"/>
            <w:tcBorders>
              <w:top w:val="none" w:color="FFFFFF" w:sz="0"/>
              <w:left w:val="single" w:color="1A7A4A" w:sz="8"/>
              <w:bottom w:val="single" w:color="1A7A4A" w:sz="8"/>
              <w:right w:val="single" w:color="1A7A4A" w:sz="8"/>
            </w:tcBorders>
            <w:shd w:fill="F8F9FA" w:val="clear"/>
            <w:tcMar>
              <w:top w:type="dxa" w:w="80"/>
              <w:left w:type="dxa" w:w="180"/>
              <w:bottom w:type="dxa" w:w="80"/>
              <w:right w:type="dxa" w:w="180"/>
            </w:tcMar>
          </w:tcPr>
          <w:p>
            <w:pPr>
              <w:spacing w:after="40" w:before="0"/>
            </w:pPr>
            <w:r>
              <w:rPr>
                <w:rFonts w:ascii="Arial" w:cs="Arial" w:eastAsia="Arial" w:hAnsi="Arial"/>
                <w:b/>
                <w:bCs/>
                <w:color w:val="666666"/>
                <w:sz w:val="17"/>
                <w:szCs w:val="17"/>
              </w:rPr>
              <w:t xml:space="preserve">💡 Hint: </w:t>
            </w:r>
            <w:r>
              <w:rPr>
                <w:rFonts w:ascii="Arial" w:cs="Arial" w:eastAsia="Arial" w:hAnsi="Arial"/>
                <w:i/>
                <w:iCs/>
                <w:color w:val="555555"/>
                <w:sz w:val="17"/>
                <w:szCs w:val="17"/>
              </w:rPr>
              <w:t xml:space="preserve">Use CASE WHEN inside SUM() for conditional counts, SUM() OVER() for total, and a CASE in ORDER BY to control band sequence.</w:t>
            </w:r>
          </w:p>
          <w:p>
            <w:pPr>
              <w:spacing w:after="0" w:before="0"/>
            </w:pPr>
            <w:r>
              <w:rPr>
                <w:rFonts w:ascii="Arial" w:cs="Arial" w:eastAsia="Arial" w:hAnsi="Arial"/>
                <w:b/>
                <w:bCs/>
                <w:color w:val="1A7A4A"/>
                <w:sz w:val="17"/>
                <w:szCs w:val="17"/>
              </w:rPr>
              <w:t xml:space="preserve">🔑 Concepts Tested: </w:t>
            </w:r>
            <w:r>
              <w:rPr>
                <w:rFonts w:ascii="Arial" w:cs="Arial" w:eastAsia="Arial" w:hAnsi="Arial"/>
                <w:color w:val="1C2833"/>
                <w:sz w:val="17"/>
                <w:szCs w:val="17"/>
              </w:rPr>
              <w:t xml:space="preserve">Conditional SUM()  •  MIN()/MAX()  •  SUM() OVER()  •  Custom ORDER BY with CASE</w:t>
            </w:r>
          </w:p>
        </w:tc>
      </w:tr>
    </w:tbl>
    <w:p>
      <w:pPr>
        <w:spacing w:after="0" w:before="100"/>
      </w:pPr>
      <w:r>
        <w:t xml:space="preserve"/>
      </w:r>
    </w:p>
    <w:p>
      <w:pPr>
        <w:spacing w:after="12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7818" w:sz="10"/>
              <w:left w:val="single" w:color="B07818" w:sz="10"/>
              <w:bottom w:val="single" w:color="B07818" w:sz="10"/>
              <w:right w:val="single" w:color="B07818" w:sz="10"/>
            </w:tcBorders>
            <w:shd w:fill="FEF9EE" w:val="clear"/>
            <w:tcMar>
              <w:top w:type="dxa" w:w="100"/>
              <w:left w:type="dxa" w:w="200"/>
              <w:bottom w:type="dxa" w:w="100"/>
              <w:right w:type="dxa" w:w="200"/>
            </w:tcMar>
          </w:tcPr>
          <w:p>
            <w:pPr>
              <w:jc w:val="center"/>
            </w:pPr>
            <w:r>
              <w:rPr>
                <w:rFonts w:ascii="Arial" w:cs="Arial" w:eastAsia="Arial" w:hAnsi="Arial"/>
                <w:b/>
                <w:bCs/>
                <w:color w:val="B07818"/>
                <w:sz w:val="22"/>
                <w:szCs w:val="22"/>
              </w:rPr>
              <w:t xml:space="preserve">── EASY–MODERATE QUESTIONS ──</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E8A020" w:sz="8"/>
              <w:left w:val="single" w:color="E8A020" w:sz="8"/>
              <w:bottom w:val="single" w:color="E8A020" w:sz="8"/>
              <w:right w:val="single" w:color="E8A020" w:sz="8"/>
            </w:tcBorders>
            <w:shd w:fill="E8A020"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Q7</w:t>
            </w:r>
          </w:p>
        </w:tc>
        <w:tc>
          <w:tcPr>
            <w:tcW w:type="dxa" w:w="8560"/>
            <w:tcBorders>
              <w:top w:val="single" w:color="E8A020" w:sz="8"/>
              <w:left w:val="single" w:color="E8A020" w:sz="8"/>
              <w:bottom w:val="single" w:color="E8A020" w:sz="8"/>
              <w:right w:val="single" w:color="E8A020" w:sz="8"/>
            </w:tcBorders>
            <w:shd w:fill="E8A020" w:val="clear"/>
            <w:tcMar>
              <w:top w:type="dxa" w:w="80"/>
              <w:left w:type="dxa" w:w="160"/>
              <w:bottom w:type="dxa" w:w="80"/>
              <w:right w:type="dxa" w:w="100"/>
            </w:tcMar>
            <w:vAlign w:val="center"/>
          </w:tcPr>
          <w:p>
            <w:r>
              <w:rPr>
                <w:rFonts w:ascii="Arial" w:cs="Arial" w:eastAsia="Arial" w:hAnsi="Arial"/>
                <w:b/>
                <w:bCs/>
                <w:color w:val="FFFFFF"/>
                <w:sz w:val="20"/>
                <w:szCs w:val="20"/>
              </w:rPr>
              <w:t xml:space="preserve">Grouped Aggregation – Average Salary Change by Country (Percentage View)</w:t>
            </w:r>
          </w:p>
        </w:tc>
      </w:tr>
      <w:tr>
        <w:tc>
          <w:tcPr>
            <w:tcW w:type="dxa" w:w="9360"/>
            <w:gridSpan w:val="2"/>
            <w:tcBorders>
              <w:top w:val="none" w:color="FFFFFF" w:sz="0"/>
              <w:left w:val="single" w:color="E8A020" w:sz="8"/>
              <w:bottom w:val="single" w:color="E8A020" w:sz="6"/>
              <w:right w:val="single" w:color="E8A020" w:sz="8"/>
            </w:tcBorders>
            <w:shd w:fill="FEF9EE" w:val="clear"/>
            <w:tcMar>
              <w:top w:type="dxa" w:w="120"/>
              <w:left w:type="dxa" w:w="180"/>
              <w:bottom w:type="dxa" w:w="80"/>
              <w:right w:type="dxa" w:w="180"/>
            </w:tcMar>
          </w:tcPr>
          <w:p>
            <w:pPr>
              <w:spacing w:after="80" w:before="0"/>
            </w:pPr>
            <w:r>
              <w:rPr>
                <w:rFonts w:ascii="Arial" w:cs="Arial" w:eastAsia="Arial" w:hAnsi="Arial"/>
                <w:color w:val="1C2833"/>
                <w:sz w:val="19"/>
                <w:szCs w:val="19"/>
              </w:rPr>
              <w:t xml:space="preserve">Write a query that shows, for each country: the average salary before AI, the average salary after AI, the average dollar salary change, and the average percentage salary change (calculated as the average salary gap divided by the average salary before, multiplied by 100). Round all values to 2 decimal places and sort by average percentage change descending.</w:t>
            </w:r>
          </w:p>
        </w:tc>
      </w:tr>
      <w:tr>
        <w:tc>
          <w:tcPr>
            <w:tcW w:type="dxa" w:w="9360"/>
            <w:gridSpan w:val="2"/>
            <w:tcBorders>
              <w:top w:val="none" w:color="FFFFFF" w:sz="0"/>
              <w:left w:val="single" w:color="E8A020" w:sz="8"/>
              <w:bottom w:val="single" w:color="E8A020" w:sz="8"/>
              <w:right w:val="single" w:color="E8A020" w:sz="8"/>
            </w:tcBorders>
            <w:shd w:fill="F8F9FA" w:val="clear"/>
            <w:tcMar>
              <w:top w:type="dxa" w:w="80"/>
              <w:left w:type="dxa" w:w="180"/>
              <w:bottom w:type="dxa" w:w="80"/>
              <w:right w:type="dxa" w:w="180"/>
            </w:tcMar>
          </w:tcPr>
          <w:p>
            <w:pPr>
              <w:spacing w:after="40" w:before="0"/>
            </w:pPr>
            <w:r>
              <w:rPr>
                <w:rFonts w:ascii="Arial" w:cs="Arial" w:eastAsia="Arial" w:hAnsi="Arial"/>
                <w:b/>
                <w:bCs/>
                <w:color w:val="666666"/>
                <w:sz w:val="17"/>
                <w:szCs w:val="17"/>
              </w:rPr>
              <w:t xml:space="preserve">💡 Hint: </w:t>
            </w:r>
            <w:r>
              <w:rPr>
                <w:rFonts w:ascii="Arial" w:cs="Arial" w:eastAsia="Arial" w:hAnsi="Arial"/>
                <w:i/>
                <w:iCs/>
                <w:color w:val="555555"/>
                <w:sz w:val="17"/>
                <w:szCs w:val="17"/>
              </w:rPr>
              <w:t xml:space="preserve">Calculate avg_pct_change as (AVG(salary_gap_usd) / AVG(salary_before_usd)) * 100.</w:t>
            </w:r>
          </w:p>
          <w:p>
            <w:pPr>
              <w:spacing w:after="0" w:before="0"/>
            </w:pPr>
            <w:r>
              <w:rPr>
                <w:rFonts w:ascii="Arial" w:cs="Arial" w:eastAsia="Arial" w:hAnsi="Arial"/>
                <w:b/>
                <w:bCs/>
                <w:color w:val="E8A020"/>
                <w:sz w:val="17"/>
                <w:szCs w:val="17"/>
              </w:rPr>
              <w:t xml:space="preserve">🔑 Concepts Tested: </w:t>
            </w:r>
            <w:r>
              <w:rPr>
                <w:rFonts w:ascii="Arial" w:cs="Arial" w:eastAsia="Arial" w:hAnsi="Arial"/>
                <w:color w:val="1C2833"/>
                <w:sz w:val="17"/>
                <w:szCs w:val="17"/>
              </w:rPr>
              <w:t xml:space="preserve">AVG()  •  Derived Column (Division)  •  ROUND()  •  GROUP BY  •  ORDER BY</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E8A020" w:sz="8"/>
              <w:left w:val="single" w:color="E8A020" w:sz="8"/>
              <w:bottom w:val="single" w:color="E8A020" w:sz="8"/>
              <w:right w:val="single" w:color="E8A020" w:sz="8"/>
            </w:tcBorders>
            <w:shd w:fill="E8A020"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Q8</w:t>
            </w:r>
          </w:p>
        </w:tc>
        <w:tc>
          <w:tcPr>
            <w:tcW w:type="dxa" w:w="8560"/>
            <w:tcBorders>
              <w:top w:val="single" w:color="E8A020" w:sz="8"/>
              <w:left w:val="single" w:color="E8A020" w:sz="8"/>
              <w:bottom w:val="single" w:color="E8A020" w:sz="8"/>
              <w:right w:val="single" w:color="E8A020" w:sz="8"/>
            </w:tcBorders>
            <w:shd w:fill="E8A020" w:val="clear"/>
            <w:tcMar>
              <w:top w:type="dxa" w:w="80"/>
              <w:left w:type="dxa" w:w="160"/>
              <w:bottom w:type="dxa" w:w="80"/>
              <w:right w:type="dxa" w:w="100"/>
            </w:tcMar>
            <w:vAlign w:val="center"/>
          </w:tcPr>
          <w:p>
            <w:r>
              <w:rPr>
                <w:rFonts w:ascii="Arial" w:cs="Arial" w:eastAsia="Arial" w:hAnsi="Arial"/>
                <w:b/>
                <w:bCs/>
                <w:color w:val="FFFFFF"/>
                <w:sz w:val="20"/>
                <w:szCs w:val="20"/>
              </w:rPr>
              <w:t xml:space="preserve">Conditional Aggregation – Job Role Displacement Risk Ranking</w:t>
            </w:r>
          </w:p>
        </w:tc>
      </w:tr>
      <w:tr>
        <w:tc>
          <w:tcPr>
            <w:tcW w:type="dxa" w:w="9360"/>
            <w:gridSpan w:val="2"/>
            <w:tcBorders>
              <w:top w:val="none" w:color="FFFFFF" w:sz="0"/>
              <w:left w:val="single" w:color="E8A020" w:sz="8"/>
              <w:bottom w:val="single" w:color="E8A020" w:sz="6"/>
              <w:right w:val="single" w:color="E8A020" w:sz="8"/>
            </w:tcBorders>
            <w:shd w:fill="FEF9EE" w:val="clear"/>
            <w:tcMar>
              <w:top w:type="dxa" w:w="120"/>
              <w:left w:type="dxa" w:w="180"/>
              <w:bottom w:type="dxa" w:w="80"/>
              <w:right w:type="dxa" w:w="180"/>
            </w:tcMar>
          </w:tcPr>
          <w:p>
            <w:pPr>
              <w:spacing w:after="80" w:before="0"/>
            </w:pPr>
            <w:r>
              <w:rPr>
                <w:rFonts w:ascii="Arial" w:cs="Arial" w:eastAsia="Arial" w:hAnsi="Arial"/>
                <w:color w:val="1C2833"/>
                <w:sz w:val="19"/>
                <w:szCs w:val="19"/>
              </w:rPr>
              <w:t xml:space="preserve">Write a query that ranks all job roles by their average AI replacement score. For each role, also show: the dominant replacement risk band (the band with the most records for that role), the count of records in that dominant band, the total records for the role, and the percentage of records in the dominant band (rounded to 1 decimal place). Sort by average replacement score descending.</w:t>
            </w:r>
          </w:p>
        </w:tc>
      </w:tr>
      <w:tr>
        <w:tc>
          <w:tcPr>
            <w:tcW w:type="dxa" w:w="9360"/>
            <w:gridSpan w:val="2"/>
            <w:tcBorders>
              <w:top w:val="none" w:color="FFFFFF" w:sz="0"/>
              <w:left w:val="single" w:color="E8A020" w:sz="8"/>
              <w:bottom w:val="single" w:color="E8A020" w:sz="8"/>
              <w:right w:val="single" w:color="E8A020" w:sz="8"/>
            </w:tcBorders>
            <w:shd w:fill="F8F9FA" w:val="clear"/>
            <w:tcMar>
              <w:top w:type="dxa" w:w="80"/>
              <w:left w:type="dxa" w:w="180"/>
              <w:bottom w:type="dxa" w:w="80"/>
              <w:right w:type="dxa" w:w="180"/>
            </w:tcMar>
          </w:tcPr>
          <w:p>
            <w:pPr>
              <w:spacing w:after="40" w:before="0"/>
            </w:pPr>
            <w:r>
              <w:rPr>
                <w:rFonts w:ascii="Arial" w:cs="Arial" w:eastAsia="Arial" w:hAnsi="Arial"/>
                <w:b/>
                <w:bCs/>
                <w:color w:val="666666"/>
                <w:sz w:val="17"/>
                <w:szCs w:val="17"/>
              </w:rPr>
              <w:t xml:space="preserve">💡 Hint: </w:t>
            </w:r>
            <w:r>
              <w:rPr>
                <w:rFonts w:ascii="Arial" w:cs="Arial" w:eastAsia="Arial" w:hAnsi="Arial"/>
                <w:i/>
                <w:iCs/>
                <w:color w:val="555555"/>
                <w:sz w:val="17"/>
                <w:szCs w:val="17"/>
              </w:rPr>
              <w:t xml:space="preserve">Use two CTEs: one to count records per (job_role, band) with RANK() OVER(PARTITION BY job_role ORDER BY count DESC), and one to extract the top-ranked band. Then JOIN with the main aggregation.</w:t>
            </w:r>
          </w:p>
          <w:p>
            <w:pPr>
              <w:spacing w:after="0" w:before="0"/>
            </w:pPr>
            <w:r>
              <w:rPr>
                <w:rFonts w:ascii="Arial" w:cs="Arial" w:eastAsia="Arial" w:hAnsi="Arial"/>
                <w:b/>
                <w:bCs/>
                <w:color w:val="E8A020"/>
                <w:sz w:val="17"/>
                <w:szCs w:val="17"/>
              </w:rPr>
              <w:t xml:space="preserve">🔑 Concepts Tested: </w:t>
            </w:r>
            <w:r>
              <w:rPr>
                <w:rFonts w:ascii="Arial" w:cs="Arial" w:eastAsia="Arial" w:hAnsi="Arial"/>
                <w:color w:val="1C2833"/>
                <w:sz w:val="17"/>
                <w:szCs w:val="17"/>
              </w:rPr>
              <w:t xml:space="preserve">CTE  •  RANK() OVER PARTITION BY  •  JOIN  •  Percentage  •  ORDER BY</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E8A020" w:sz="8"/>
              <w:left w:val="single" w:color="E8A020" w:sz="8"/>
              <w:bottom w:val="single" w:color="E8A020" w:sz="8"/>
              <w:right w:val="single" w:color="E8A020" w:sz="8"/>
            </w:tcBorders>
            <w:shd w:fill="E8A020"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Q9</w:t>
            </w:r>
          </w:p>
        </w:tc>
        <w:tc>
          <w:tcPr>
            <w:tcW w:type="dxa" w:w="8560"/>
            <w:tcBorders>
              <w:top w:val="single" w:color="E8A020" w:sz="8"/>
              <w:left w:val="single" w:color="E8A020" w:sz="8"/>
              <w:bottom w:val="single" w:color="E8A020" w:sz="8"/>
              <w:right w:val="single" w:color="E8A020" w:sz="8"/>
            </w:tcBorders>
            <w:shd w:fill="E8A020" w:val="clear"/>
            <w:tcMar>
              <w:top w:type="dxa" w:w="80"/>
              <w:left w:type="dxa" w:w="160"/>
              <w:bottom w:type="dxa" w:w="80"/>
              <w:right w:type="dxa" w:w="100"/>
            </w:tcMar>
            <w:vAlign w:val="center"/>
          </w:tcPr>
          <w:p>
            <w:r>
              <w:rPr>
                <w:rFonts w:ascii="Arial" w:cs="Arial" w:eastAsia="Arial" w:hAnsi="Arial"/>
                <w:b/>
                <w:bCs/>
                <w:color w:val="FFFFFF"/>
                <w:sz w:val="20"/>
                <w:szCs w:val="20"/>
              </w:rPr>
              <w:t xml:space="preserve">UNION ALL – Extreme Salary Gap Records</w:t>
            </w:r>
          </w:p>
        </w:tc>
      </w:tr>
      <w:tr>
        <w:tc>
          <w:tcPr>
            <w:tcW w:type="dxa" w:w="9360"/>
            <w:gridSpan w:val="2"/>
            <w:tcBorders>
              <w:top w:val="none" w:color="FFFFFF" w:sz="0"/>
              <w:left w:val="single" w:color="E8A020" w:sz="8"/>
              <w:bottom w:val="single" w:color="E8A020" w:sz="6"/>
              <w:right w:val="single" w:color="E8A020" w:sz="8"/>
            </w:tcBorders>
            <w:shd w:fill="FEF9EE" w:val="clear"/>
            <w:tcMar>
              <w:top w:type="dxa" w:w="120"/>
              <w:left w:type="dxa" w:w="180"/>
              <w:bottom w:type="dxa" w:w="80"/>
              <w:right w:type="dxa" w:w="180"/>
            </w:tcMar>
          </w:tcPr>
          <w:p>
            <w:pPr>
              <w:spacing w:after="80" w:before="0"/>
            </w:pPr>
            <w:r>
              <w:rPr>
                <w:rFonts w:ascii="Arial" w:cs="Arial" w:eastAsia="Arial" w:hAnsi="Arial"/>
                <w:color w:val="1C2833"/>
                <w:sz w:val="19"/>
                <w:szCs w:val="19"/>
              </w:rPr>
              <w:t xml:space="preserve">Write a query that returns exactly two records: the record with the highest salary gap in the entire dataset, and the record with the lowest salary gap. For each, display: job role, industry, country, year, salary before AI, salary after AI, salary gap, salary change percentage, and AI net position. Use UNION ALL to combine both results.</w:t>
            </w:r>
          </w:p>
        </w:tc>
      </w:tr>
      <w:tr>
        <w:tc>
          <w:tcPr>
            <w:tcW w:type="dxa" w:w="9360"/>
            <w:gridSpan w:val="2"/>
            <w:tcBorders>
              <w:top w:val="none" w:color="FFFFFF" w:sz="0"/>
              <w:left w:val="single" w:color="E8A020" w:sz="8"/>
              <w:bottom w:val="single" w:color="E8A020" w:sz="8"/>
              <w:right w:val="single" w:color="E8A020" w:sz="8"/>
            </w:tcBorders>
            <w:shd w:fill="F8F9FA" w:val="clear"/>
            <w:tcMar>
              <w:top w:type="dxa" w:w="80"/>
              <w:left w:type="dxa" w:w="180"/>
              <w:bottom w:type="dxa" w:w="80"/>
              <w:right w:type="dxa" w:w="180"/>
            </w:tcMar>
          </w:tcPr>
          <w:p>
            <w:pPr>
              <w:spacing w:after="40" w:before="0"/>
            </w:pPr>
            <w:r>
              <w:rPr>
                <w:rFonts w:ascii="Arial" w:cs="Arial" w:eastAsia="Arial" w:hAnsi="Arial"/>
                <w:b/>
                <w:bCs/>
                <w:color w:val="666666"/>
                <w:sz w:val="17"/>
                <w:szCs w:val="17"/>
              </w:rPr>
              <w:t xml:space="preserve">💡 Hint: </w:t>
            </w:r>
            <w:r>
              <w:rPr>
                <w:rFonts w:ascii="Arial" w:cs="Arial" w:eastAsia="Arial" w:hAnsi="Arial"/>
                <w:i/>
                <w:iCs/>
                <w:color w:val="555555"/>
                <w:sz w:val="17"/>
                <w:szCs w:val="17"/>
              </w:rPr>
              <w:t xml:space="preserve">Use two SELECT statements combined with UNION ALL, each using a subquery with MAX() or MIN() in the WHERE clause.</w:t>
            </w:r>
          </w:p>
          <w:p>
            <w:pPr>
              <w:spacing w:after="0" w:before="0"/>
            </w:pPr>
            <w:r>
              <w:rPr>
                <w:rFonts w:ascii="Arial" w:cs="Arial" w:eastAsia="Arial" w:hAnsi="Arial"/>
                <w:b/>
                <w:bCs/>
                <w:color w:val="E8A020"/>
                <w:sz w:val="17"/>
                <w:szCs w:val="17"/>
              </w:rPr>
              <w:t xml:space="preserve">🔑 Concepts Tested: </w:t>
            </w:r>
            <w:r>
              <w:rPr>
                <w:rFonts w:ascii="Arial" w:cs="Arial" w:eastAsia="Arial" w:hAnsi="Arial"/>
                <w:color w:val="1C2833"/>
                <w:sz w:val="17"/>
                <w:szCs w:val="17"/>
              </w:rPr>
              <w:t xml:space="preserve">UNION ALL  •  Subquery in WHERE  •  MAX()/MIN()  •  SELECT specific columns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E8A020" w:sz="8"/>
              <w:left w:val="single" w:color="E8A020" w:sz="8"/>
              <w:bottom w:val="single" w:color="E8A020" w:sz="8"/>
              <w:right w:val="single" w:color="E8A020" w:sz="8"/>
            </w:tcBorders>
            <w:shd w:fill="E8A020"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Q10</w:t>
            </w:r>
          </w:p>
        </w:tc>
        <w:tc>
          <w:tcPr>
            <w:tcW w:type="dxa" w:w="8560"/>
            <w:tcBorders>
              <w:top w:val="single" w:color="E8A020" w:sz="8"/>
              <w:left w:val="single" w:color="E8A020" w:sz="8"/>
              <w:bottom w:val="single" w:color="E8A020" w:sz="8"/>
              <w:right w:val="single" w:color="E8A020" w:sz="8"/>
            </w:tcBorders>
            <w:shd w:fill="E8A020" w:val="clear"/>
            <w:tcMar>
              <w:top w:type="dxa" w:w="80"/>
              <w:left w:type="dxa" w:w="160"/>
              <w:bottom w:type="dxa" w:w="80"/>
              <w:right w:type="dxa" w:w="100"/>
            </w:tcMar>
            <w:vAlign w:val="center"/>
          </w:tcPr>
          <w:p>
            <w:r>
              <w:rPr>
                <w:rFonts w:ascii="Arial" w:cs="Arial" w:eastAsia="Arial" w:hAnsi="Arial"/>
                <w:b/>
                <w:bCs/>
                <w:color w:val="FFFFFF"/>
                <w:sz w:val="20"/>
                <w:szCs w:val="20"/>
              </w:rPr>
              <w:t xml:space="preserve">Conditional Aggregation – AI Adoption Segment Analysis</w:t>
            </w:r>
          </w:p>
        </w:tc>
      </w:tr>
      <w:tr>
        <w:tc>
          <w:tcPr>
            <w:tcW w:type="dxa" w:w="9360"/>
            <w:gridSpan w:val="2"/>
            <w:tcBorders>
              <w:top w:val="none" w:color="FFFFFF" w:sz="0"/>
              <w:left w:val="single" w:color="E8A020" w:sz="8"/>
              <w:bottom w:val="single" w:color="E8A020" w:sz="6"/>
              <w:right w:val="single" w:color="E8A020" w:sz="8"/>
            </w:tcBorders>
            <w:shd w:fill="FEF9EE" w:val="clear"/>
            <w:tcMar>
              <w:top w:type="dxa" w:w="120"/>
              <w:left w:type="dxa" w:w="180"/>
              <w:bottom w:type="dxa" w:w="80"/>
              <w:right w:type="dxa" w:w="180"/>
            </w:tcMar>
          </w:tcPr>
          <w:p>
            <w:pPr>
              <w:spacing w:after="80" w:before="0"/>
            </w:pPr>
            <w:r>
              <w:rPr>
                <w:rFonts w:ascii="Arial" w:cs="Arial" w:eastAsia="Arial" w:hAnsi="Arial"/>
                <w:color w:val="1C2833"/>
                <w:sz w:val="19"/>
                <w:szCs w:val="19"/>
              </w:rPr>
              <w:t xml:space="preserve">Divide all workers into four AI adoption segments using CASE WHEN: Nascent (0–25), Growing (25–50), Established (50–75), and Advanced (75–100). For each segment, calculate: total records (as a percentage of 15,000), the percentage who are Gainers, the percentage who are Losers, the average salary gap, the average skill demand growth percentage, the average AI adoption level, the average automation risk, and the average salary change percentage. Sort by segment label.</w:t>
            </w:r>
          </w:p>
        </w:tc>
      </w:tr>
      <w:tr>
        <w:tc>
          <w:tcPr>
            <w:tcW w:type="dxa" w:w="9360"/>
            <w:gridSpan w:val="2"/>
            <w:tcBorders>
              <w:top w:val="none" w:color="FFFFFF" w:sz="0"/>
              <w:left w:val="single" w:color="E8A020" w:sz="8"/>
              <w:bottom w:val="single" w:color="E8A020" w:sz="8"/>
              <w:right w:val="single" w:color="E8A020" w:sz="8"/>
            </w:tcBorders>
            <w:shd w:fill="F8F9FA" w:val="clear"/>
            <w:tcMar>
              <w:top w:type="dxa" w:w="80"/>
              <w:left w:type="dxa" w:w="180"/>
              <w:bottom w:type="dxa" w:w="80"/>
              <w:right w:type="dxa" w:w="180"/>
            </w:tcMar>
          </w:tcPr>
          <w:p>
            <w:pPr>
              <w:spacing w:after="40" w:before="0"/>
            </w:pPr>
            <w:r>
              <w:rPr>
                <w:rFonts w:ascii="Arial" w:cs="Arial" w:eastAsia="Arial" w:hAnsi="Arial"/>
                <w:b/>
                <w:bCs/>
                <w:color w:val="666666"/>
                <w:sz w:val="17"/>
                <w:szCs w:val="17"/>
              </w:rPr>
              <w:t xml:space="preserve">💡 Hint: </w:t>
            </w:r>
            <w:r>
              <w:rPr>
                <w:rFonts w:ascii="Arial" w:cs="Arial" w:eastAsia="Arial" w:hAnsi="Arial"/>
                <w:i/>
                <w:iCs/>
                <w:color w:val="555555"/>
                <w:sz w:val="17"/>
                <w:szCs w:val="17"/>
              </w:rPr>
              <w:t xml:space="preserve">Use a CASE WHEN on ai_adoption_level to create the segment label, then use conditional SUM() / COUNT(*) for Gainer/Loser percentages.</w:t>
            </w:r>
          </w:p>
          <w:p>
            <w:pPr>
              <w:spacing w:after="0" w:before="0"/>
            </w:pPr>
            <w:r>
              <w:rPr>
                <w:rFonts w:ascii="Arial" w:cs="Arial" w:eastAsia="Arial" w:hAnsi="Arial"/>
                <w:b/>
                <w:bCs/>
                <w:color w:val="E8A020"/>
                <w:sz w:val="17"/>
                <w:szCs w:val="17"/>
              </w:rPr>
              <w:t xml:space="preserve">🔑 Concepts Tested: </w:t>
            </w:r>
            <w:r>
              <w:rPr>
                <w:rFonts w:ascii="Arial" w:cs="Arial" w:eastAsia="Arial" w:hAnsi="Arial"/>
                <w:color w:val="1C2833"/>
                <w:sz w:val="17"/>
                <w:szCs w:val="17"/>
              </w:rPr>
              <w:t xml:space="preserve">CASE WHEN (Column Derivation)  •  Conditional Aggregation  •  Percentage of Fixed Denominator  •  GROUP BY Derived Column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E8A020" w:sz="8"/>
              <w:left w:val="single" w:color="E8A020" w:sz="8"/>
              <w:bottom w:val="single" w:color="E8A020" w:sz="8"/>
              <w:right w:val="single" w:color="E8A020" w:sz="8"/>
            </w:tcBorders>
            <w:shd w:fill="E8A020"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Q11</w:t>
            </w:r>
          </w:p>
        </w:tc>
        <w:tc>
          <w:tcPr>
            <w:tcW w:type="dxa" w:w="8560"/>
            <w:tcBorders>
              <w:top w:val="single" w:color="E8A020" w:sz="8"/>
              <w:left w:val="single" w:color="E8A020" w:sz="8"/>
              <w:bottom w:val="single" w:color="E8A020" w:sz="8"/>
              <w:right w:val="single" w:color="E8A020" w:sz="8"/>
            </w:tcBorders>
            <w:shd w:fill="E8A020" w:val="clear"/>
            <w:tcMar>
              <w:top w:type="dxa" w:w="80"/>
              <w:left w:type="dxa" w:w="160"/>
              <w:bottom w:type="dxa" w:w="80"/>
              <w:right w:type="dxa" w:w="100"/>
            </w:tcMar>
            <w:vAlign w:val="center"/>
          </w:tcPr>
          <w:p>
            <w:r>
              <w:rPr>
                <w:rFonts w:ascii="Arial" w:cs="Arial" w:eastAsia="Arial" w:hAnsi="Arial"/>
                <w:b/>
                <w:bCs/>
                <w:color w:val="FFFFFF"/>
                <w:sz w:val="20"/>
                <w:szCs w:val="20"/>
              </w:rPr>
              <w:t xml:space="preserve">Net Monetary Analysis – Country-Level Gainer vs Loser</w:t>
            </w:r>
          </w:p>
        </w:tc>
      </w:tr>
      <w:tr>
        <w:tc>
          <w:tcPr>
            <w:tcW w:type="dxa" w:w="9360"/>
            <w:gridSpan w:val="2"/>
            <w:tcBorders>
              <w:top w:val="none" w:color="FFFFFF" w:sz="0"/>
              <w:left w:val="single" w:color="E8A020" w:sz="8"/>
              <w:bottom w:val="single" w:color="E8A020" w:sz="6"/>
              <w:right w:val="single" w:color="E8A020" w:sz="8"/>
            </w:tcBorders>
            <w:shd w:fill="FEF9EE" w:val="clear"/>
            <w:tcMar>
              <w:top w:type="dxa" w:w="120"/>
              <w:left w:type="dxa" w:w="180"/>
              <w:bottom w:type="dxa" w:w="80"/>
              <w:right w:type="dxa" w:w="180"/>
            </w:tcMar>
          </w:tcPr>
          <w:p>
            <w:pPr>
              <w:spacing w:after="80" w:before="0"/>
            </w:pPr>
            <w:r>
              <w:rPr>
                <w:rFonts w:ascii="Arial" w:cs="Arial" w:eastAsia="Arial" w:hAnsi="Arial"/>
                <w:color w:val="1C2833"/>
                <w:sz w:val="19"/>
                <w:szCs w:val="19"/>
              </w:rPr>
              <w:t xml:space="preserve">Write a query that calculates, for each country: the total salary gain of all 'Gainer' workers, the total absolute salary loss of all 'Loser' workers, the net monetary value (total gain minus total loss), the percentage of workers who are Gainers, and a rank (rank 1 = highest net monetary value). Sort by rank ascending.</w:t>
            </w:r>
          </w:p>
        </w:tc>
      </w:tr>
      <w:tr>
        <w:tc>
          <w:tcPr>
            <w:tcW w:type="dxa" w:w="9360"/>
            <w:gridSpan w:val="2"/>
            <w:tcBorders>
              <w:top w:val="none" w:color="FFFFFF" w:sz="0"/>
              <w:left w:val="single" w:color="E8A020" w:sz="8"/>
              <w:bottom w:val="single" w:color="E8A020" w:sz="8"/>
              <w:right w:val="single" w:color="E8A020" w:sz="8"/>
            </w:tcBorders>
            <w:shd w:fill="F8F9FA" w:val="clear"/>
            <w:tcMar>
              <w:top w:type="dxa" w:w="80"/>
              <w:left w:type="dxa" w:w="180"/>
              <w:bottom w:type="dxa" w:w="80"/>
              <w:right w:type="dxa" w:w="180"/>
            </w:tcMar>
          </w:tcPr>
          <w:p>
            <w:pPr>
              <w:spacing w:after="40" w:before="0"/>
            </w:pPr>
            <w:r>
              <w:rPr>
                <w:rFonts w:ascii="Arial" w:cs="Arial" w:eastAsia="Arial" w:hAnsi="Arial"/>
                <w:b/>
                <w:bCs/>
                <w:color w:val="666666"/>
                <w:sz w:val="17"/>
                <w:szCs w:val="17"/>
              </w:rPr>
              <w:t xml:space="preserve">💡 Hint: </w:t>
            </w:r>
            <w:r>
              <w:rPr>
                <w:rFonts w:ascii="Arial" w:cs="Arial" w:eastAsia="Arial" w:hAnsi="Arial"/>
                <w:i/>
                <w:iCs/>
                <w:color w:val="555555"/>
                <w:sz w:val="17"/>
                <w:szCs w:val="17"/>
              </w:rPr>
              <w:t xml:space="preserve">Use conditional SUM() with CASE WHEN for gainers and losers. Use ABS() on the loser sum. Use RANK() OVER(ORDER BY net_monetary DESC).</w:t>
            </w:r>
          </w:p>
          <w:p>
            <w:pPr>
              <w:spacing w:after="0" w:before="0"/>
            </w:pPr>
            <w:r>
              <w:rPr>
                <w:rFonts w:ascii="Arial" w:cs="Arial" w:eastAsia="Arial" w:hAnsi="Arial"/>
                <w:b/>
                <w:bCs/>
                <w:color w:val="E8A020"/>
                <w:sz w:val="17"/>
                <w:szCs w:val="17"/>
              </w:rPr>
              <w:t xml:space="preserve">🔑 Concepts Tested: </w:t>
            </w:r>
            <w:r>
              <w:rPr>
                <w:rFonts w:ascii="Arial" w:cs="Arial" w:eastAsia="Arial" w:hAnsi="Arial"/>
                <w:color w:val="1C2833"/>
                <w:sz w:val="17"/>
                <w:szCs w:val="17"/>
              </w:rPr>
              <w:t xml:space="preserve">Conditional SUM()  •  ABS()  •  RANK() Window Function  •  Net Calculation  •  GROUP BY country</w:t>
            </w:r>
          </w:p>
        </w:tc>
      </w:tr>
    </w:tbl>
    <w:p>
      <w:pPr>
        <w:spacing w:after="0" w:before="100"/>
      </w:pPr>
      <w:r>
        <w:t xml:space="preserve"/>
      </w:r>
    </w:p>
    <w:p>
      <w:pPr>
        <w:spacing w:after="12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4882" w:sz="10"/>
              <w:left w:val="single" w:color="154882" w:sz="10"/>
              <w:bottom w:val="single" w:color="154882" w:sz="10"/>
              <w:right w:val="single" w:color="154882" w:sz="10"/>
            </w:tcBorders>
            <w:shd w:fill="EAF0FA" w:val="clear"/>
            <w:tcMar>
              <w:top w:type="dxa" w:w="100"/>
              <w:left w:type="dxa" w:w="200"/>
              <w:bottom w:type="dxa" w:w="100"/>
              <w:right w:type="dxa" w:w="200"/>
            </w:tcMar>
          </w:tcPr>
          <w:p>
            <w:pPr>
              <w:jc w:val="center"/>
            </w:pPr>
            <w:r>
              <w:rPr>
                <w:rFonts w:ascii="Arial" w:cs="Arial" w:eastAsia="Arial" w:hAnsi="Arial"/>
                <w:b/>
                <w:bCs/>
                <w:color w:val="154882"/>
                <w:sz w:val="22"/>
                <w:szCs w:val="22"/>
              </w:rPr>
              <w:t xml:space="preserve">── MODERATE QUESTIONS ──</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54882" w:sz="8"/>
              <w:left w:val="single" w:color="154882" w:sz="8"/>
              <w:bottom w:val="single" w:color="154882" w:sz="8"/>
              <w:right w:val="single" w:color="154882" w:sz="8"/>
            </w:tcBorders>
            <w:shd w:fill="154882"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Q12</w:t>
            </w:r>
          </w:p>
        </w:tc>
        <w:tc>
          <w:tcPr>
            <w:tcW w:type="dxa" w:w="8560"/>
            <w:tcBorders>
              <w:top w:val="single" w:color="154882" w:sz="8"/>
              <w:left w:val="single" w:color="154882" w:sz="8"/>
              <w:bottom w:val="single" w:color="154882" w:sz="8"/>
              <w:right w:val="single" w:color="154882" w:sz="8"/>
            </w:tcBorders>
            <w:shd w:fill="154882" w:val="clear"/>
            <w:tcMar>
              <w:top w:type="dxa" w:w="80"/>
              <w:left w:type="dxa" w:w="160"/>
              <w:bottom w:type="dxa" w:w="80"/>
              <w:right w:type="dxa" w:w="100"/>
            </w:tcMar>
            <w:vAlign w:val="center"/>
          </w:tcPr>
          <w:p>
            <w:r>
              <w:rPr>
                <w:rFonts w:ascii="Arial" w:cs="Arial" w:eastAsia="Arial" w:hAnsi="Arial"/>
                <w:b/>
                <w:bCs/>
                <w:color w:val="FFFFFF"/>
                <w:sz w:val="20"/>
                <w:szCs w:val="20"/>
              </w:rPr>
              <w:t xml:space="preserve">Automation Tier Crosstab – Tier × Replacement Band</w:t>
            </w:r>
          </w:p>
        </w:tc>
      </w:tr>
      <w:tr>
        <w:tc>
          <w:tcPr>
            <w:tcW w:type="dxa" w:w="9360"/>
            <w:gridSpan w:val="2"/>
            <w:tcBorders>
              <w:top w:val="none" w:color="FFFFFF" w:sz="0"/>
              <w:left w:val="single" w:color="154882" w:sz="8"/>
              <w:bottom w:val="single" w:color="154882" w:sz="6"/>
              <w:right w:val="single" w:color="154882" w:sz="8"/>
            </w:tcBorders>
            <w:shd w:fill="EAF0FA" w:val="clear"/>
            <w:tcMar>
              <w:top w:type="dxa" w:w="120"/>
              <w:left w:type="dxa" w:w="180"/>
              <w:bottom w:type="dxa" w:w="80"/>
              <w:right w:type="dxa" w:w="180"/>
            </w:tcMar>
          </w:tcPr>
          <w:p>
            <w:pPr>
              <w:spacing w:after="80" w:before="0"/>
            </w:pPr>
            <w:r>
              <w:rPr>
                <w:rFonts w:ascii="Arial" w:cs="Arial" w:eastAsia="Arial" w:hAnsi="Arial"/>
                <w:color w:val="1C2833"/>
                <w:sz w:val="19"/>
                <w:szCs w:val="19"/>
              </w:rPr>
              <w:t xml:space="preserve">Create an automation tier classification using CASE WHEN (Low &lt; 33%, Medium 33–66%, High &gt; 66%). For each tier, show the count of records per replacement risk band alongside the percentage that band represents within its tier. Use a window function to calculate the within-tier total. Sort results by tier name.</w:t>
            </w:r>
          </w:p>
        </w:tc>
      </w:tr>
      <w:tr>
        <w:tc>
          <w:tcPr>
            <w:tcW w:type="dxa" w:w="9360"/>
            <w:gridSpan w:val="2"/>
            <w:tcBorders>
              <w:top w:val="none" w:color="FFFFFF" w:sz="0"/>
              <w:left w:val="single" w:color="154882" w:sz="8"/>
              <w:bottom w:val="single" w:color="154882" w:sz="8"/>
              <w:right w:val="single" w:color="154882" w:sz="8"/>
            </w:tcBorders>
            <w:shd w:fill="F8F9FA" w:val="clear"/>
            <w:tcMar>
              <w:top w:type="dxa" w:w="80"/>
              <w:left w:type="dxa" w:w="180"/>
              <w:bottom w:type="dxa" w:w="80"/>
              <w:right w:type="dxa" w:w="180"/>
            </w:tcMar>
          </w:tcPr>
          <w:p>
            <w:pPr>
              <w:spacing w:after="40" w:before="0"/>
            </w:pPr>
            <w:r>
              <w:rPr>
                <w:rFonts w:ascii="Arial" w:cs="Arial" w:eastAsia="Arial" w:hAnsi="Arial"/>
                <w:b/>
                <w:bCs/>
                <w:color w:val="666666"/>
                <w:sz w:val="17"/>
                <w:szCs w:val="17"/>
              </w:rPr>
              <w:t xml:space="preserve">💡 Hint: </w:t>
            </w:r>
            <w:r>
              <w:rPr>
                <w:rFonts w:ascii="Arial" w:cs="Arial" w:eastAsia="Arial" w:hAnsi="Arial"/>
                <w:i/>
                <w:iCs/>
                <w:color w:val="555555"/>
                <w:sz w:val="17"/>
                <w:szCs w:val="17"/>
              </w:rPr>
              <w:t xml:space="preserve">Use CASE WHEN on automation_risk_percent, GROUP BY (tier, replacement_risk_band), and SUM(COUNT(*)) OVER(PARTITION BY tier) as the denominator for the percentage.</w:t>
            </w:r>
          </w:p>
          <w:p>
            <w:pPr>
              <w:spacing w:after="0" w:before="0"/>
            </w:pPr>
            <w:r>
              <w:rPr>
                <w:rFonts w:ascii="Arial" w:cs="Arial" w:eastAsia="Arial" w:hAnsi="Arial"/>
                <w:b/>
                <w:bCs/>
                <w:color w:val="154882"/>
                <w:sz w:val="17"/>
                <w:szCs w:val="17"/>
              </w:rPr>
              <w:t xml:space="preserve">🔑 Concepts Tested: </w:t>
            </w:r>
            <w:r>
              <w:rPr>
                <w:rFonts w:ascii="Arial" w:cs="Arial" w:eastAsia="Arial" w:hAnsi="Arial"/>
                <w:color w:val="1C2833"/>
                <w:sz w:val="17"/>
                <w:szCs w:val="17"/>
              </w:rPr>
              <w:t xml:space="preserve">CASE WHEN Classification  •  Window Function – SUM() OVER PARTITION  •  Nested Aggregation  •  Within-Group Percentage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54882" w:sz="8"/>
              <w:left w:val="single" w:color="154882" w:sz="8"/>
              <w:bottom w:val="single" w:color="154882" w:sz="8"/>
              <w:right w:val="single" w:color="154882" w:sz="8"/>
            </w:tcBorders>
            <w:shd w:fill="154882"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Q13</w:t>
            </w:r>
          </w:p>
        </w:tc>
        <w:tc>
          <w:tcPr>
            <w:tcW w:type="dxa" w:w="8560"/>
            <w:tcBorders>
              <w:top w:val="single" w:color="154882" w:sz="8"/>
              <w:left w:val="single" w:color="154882" w:sz="8"/>
              <w:bottom w:val="single" w:color="154882" w:sz="8"/>
              <w:right w:val="single" w:color="154882" w:sz="8"/>
            </w:tcBorders>
            <w:shd w:fill="154882" w:val="clear"/>
            <w:tcMar>
              <w:top w:type="dxa" w:w="80"/>
              <w:left w:type="dxa" w:w="160"/>
              <w:bottom w:type="dxa" w:w="80"/>
              <w:right w:type="dxa" w:w="100"/>
            </w:tcMar>
            <w:vAlign w:val="center"/>
          </w:tcPr>
          <w:p>
            <w:r>
              <w:rPr>
                <w:rFonts w:ascii="Arial" w:cs="Arial" w:eastAsia="Arial" w:hAnsi="Arial"/>
                <w:b/>
                <w:bCs/>
                <w:color w:val="FFFFFF"/>
                <w:sz w:val="20"/>
                <w:szCs w:val="20"/>
              </w:rPr>
              <w:t xml:space="preserve">Automation Tier – Salary &amp; Replacement Summary</w:t>
            </w:r>
          </w:p>
        </w:tc>
      </w:tr>
      <w:tr>
        <w:tc>
          <w:tcPr>
            <w:tcW w:type="dxa" w:w="9360"/>
            <w:gridSpan w:val="2"/>
            <w:tcBorders>
              <w:top w:val="none" w:color="FFFFFF" w:sz="0"/>
              <w:left w:val="single" w:color="154882" w:sz="8"/>
              <w:bottom w:val="single" w:color="154882" w:sz="6"/>
              <w:right w:val="single" w:color="154882" w:sz="8"/>
            </w:tcBorders>
            <w:shd w:fill="EAF0FA" w:val="clear"/>
            <w:tcMar>
              <w:top w:type="dxa" w:w="120"/>
              <w:left w:type="dxa" w:w="180"/>
              <w:bottom w:type="dxa" w:w="80"/>
              <w:right w:type="dxa" w:w="180"/>
            </w:tcMar>
          </w:tcPr>
          <w:p>
            <w:pPr>
              <w:spacing w:after="80" w:before="0"/>
            </w:pPr>
            <w:r>
              <w:rPr>
                <w:rFonts w:ascii="Arial" w:cs="Arial" w:eastAsia="Arial" w:hAnsi="Arial"/>
                <w:color w:val="1C2833"/>
                <w:sz w:val="19"/>
                <w:szCs w:val="19"/>
              </w:rPr>
              <w:t xml:space="preserve">Using the same three automation tiers from the previous question (Low / Medium / High), write a separate query that shows, for each tier: the percentage of total records (out of 15,000), the average salary change percentage, and the average AI replacement score. Sort by any logical column.</w:t>
            </w:r>
          </w:p>
        </w:tc>
      </w:tr>
      <w:tr>
        <w:tc>
          <w:tcPr>
            <w:tcW w:type="dxa" w:w="9360"/>
            <w:gridSpan w:val="2"/>
            <w:tcBorders>
              <w:top w:val="none" w:color="FFFFFF" w:sz="0"/>
              <w:left w:val="single" w:color="154882" w:sz="8"/>
              <w:bottom w:val="single" w:color="154882" w:sz="8"/>
              <w:right w:val="single" w:color="154882" w:sz="8"/>
            </w:tcBorders>
            <w:shd w:fill="F8F9FA" w:val="clear"/>
            <w:tcMar>
              <w:top w:type="dxa" w:w="80"/>
              <w:left w:type="dxa" w:w="180"/>
              <w:bottom w:type="dxa" w:w="80"/>
              <w:right w:type="dxa" w:w="180"/>
            </w:tcMar>
          </w:tcPr>
          <w:p>
            <w:pPr>
              <w:spacing w:after="40" w:before="0"/>
            </w:pPr>
            <w:r>
              <w:rPr>
                <w:rFonts w:ascii="Arial" w:cs="Arial" w:eastAsia="Arial" w:hAnsi="Arial"/>
                <w:b/>
                <w:bCs/>
                <w:color w:val="666666"/>
                <w:sz w:val="17"/>
                <w:szCs w:val="17"/>
              </w:rPr>
              <w:t xml:space="preserve">💡 Hint: </w:t>
            </w:r>
            <w:r>
              <w:rPr>
                <w:rFonts w:ascii="Arial" w:cs="Arial" w:eastAsia="Arial" w:hAnsi="Arial"/>
                <w:i/>
                <w:iCs/>
                <w:color w:val="555555"/>
                <w:sz w:val="17"/>
                <w:szCs w:val="17"/>
              </w:rPr>
              <w:t xml:space="preserve">Use (COUNT(*) / 15000) * 100 for the percentage. GROUP BY the CASE WHEN derived column.</w:t>
            </w:r>
          </w:p>
          <w:p>
            <w:pPr>
              <w:spacing w:after="0" w:before="0"/>
            </w:pPr>
            <w:r>
              <w:rPr>
                <w:rFonts w:ascii="Arial" w:cs="Arial" w:eastAsia="Arial" w:hAnsi="Arial"/>
                <w:b/>
                <w:bCs/>
                <w:color w:val="154882"/>
                <w:sz w:val="17"/>
                <w:szCs w:val="17"/>
              </w:rPr>
              <w:t xml:space="preserve">🔑 Concepts Tested: </w:t>
            </w:r>
            <w:r>
              <w:rPr>
                <w:rFonts w:ascii="Arial" w:cs="Arial" w:eastAsia="Arial" w:hAnsi="Arial"/>
                <w:color w:val="1C2833"/>
                <w:sz w:val="17"/>
                <w:szCs w:val="17"/>
              </w:rPr>
              <w:t xml:space="preserve">Fixed Denominator Percentage  •  CASE WHEN  •  AVG()  •  GROUP BY Derived Expression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54882" w:sz="8"/>
              <w:left w:val="single" w:color="154882" w:sz="8"/>
              <w:bottom w:val="single" w:color="154882" w:sz="8"/>
              <w:right w:val="single" w:color="154882" w:sz="8"/>
            </w:tcBorders>
            <w:shd w:fill="154882"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Q14</w:t>
            </w:r>
          </w:p>
        </w:tc>
        <w:tc>
          <w:tcPr>
            <w:tcW w:type="dxa" w:w="8560"/>
            <w:tcBorders>
              <w:top w:val="single" w:color="154882" w:sz="8"/>
              <w:left w:val="single" w:color="154882" w:sz="8"/>
              <w:bottom w:val="single" w:color="154882" w:sz="8"/>
              <w:right w:val="single" w:color="154882" w:sz="8"/>
            </w:tcBorders>
            <w:shd w:fill="154882" w:val="clear"/>
            <w:tcMar>
              <w:top w:type="dxa" w:w="80"/>
              <w:left w:type="dxa" w:w="160"/>
              <w:bottom w:type="dxa" w:w="80"/>
              <w:right w:type="dxa" w:w="100"/>
            </w:tcMar>
            <w:vAlign w:val="center"/>
          </w:tcPr>
          <w:p>
            <w:r>
              <w:rPr>
                <w:rFonts w:ascii="Arial" w:cs="Arial" w:eastAsia="Arial" w:hAnsi="Arial"/>
                <w:b/>
                <w:bCs/>
                <w:color w:val="FFFFFF"/>
                <w:sz w:val="20"/>
                <w:szCs w:val="20"/>
              </w:rPr>
              <w:t xml:space="preserve">Industry AI Net Position Concentration</w:t>
            </w:r>
          </w:p>
        </w:tc>
      </w:tr>
      <w:tr>
        <w:tc>
          <w:tcPr>
            <w:tcW w:type="dxa" w:w="9360"/>
            <w:gridSpan w:val="2"/>
            <w:tcBorders>
              <w:top w:val="none" w:color="FFFFFF" w:sz="0"/>
              <w:left w:val="single" w:color="154882" w:sz="8"/>
              <w:bottom w:val="single" w:color="154882" w:sz="6"/>
              <w:right w:val="single" w:color="154882" w:sz="8"/>
            </w:tcBorders>
            <w:shd w:fill="EAF0FA" w:val="clear"/>
            <w:tcMar>
              <w:top w:type="dxa" w:w="120"/>
              <w:left w:type="dxa" w:w="180"/>
              <w:bottom w:type="dxa" w:w="80"/>
              <w:right w:type="dxa" w:w="180"/>
            </w:tcMar>
          </w:tcPr>
          <w:p>
            <w:pPr>
              <w:spacing w:after="80" w:before="0"/>
            </w:pPr>
            <w:r>
              <w:rPr>
                <w:rFonts w:ascii="Arial" w:cs="Arial" w:eastAsia="Arial" w:hAnsi="Arial"/>
                <w:color w:val="1C2833"/>
                <w:sz w:val="19"/>
                <w:szCs w:val="19"/>
              </w:rPr>
              <w:t xml:space="preserve">Write a query that shows, for each industry: the total number of records, the percentage of workers in each of the four AI net positions (AI-Augmented, AI-Displaced, Emerging Demand, Transitioning), the overall average salary gap, the average salary gap for AI-Displaced workers only, the average salary gap for AI-Augmented workers only, and the average automation risk and average AI adoption level. Sort by the AI-Displaced percentage descending.</w:t>
            </w:r>
          </w:p>
        </w:tc>
      </w:tr>
      <w:tr>
        <w:tc>
          <w:tcPr>
            <w:tcW w:type="dxa" w:w="9360"/>
            <w:gridSpan w:val="2"/>
            <w:tcBorders>
              <w:top w:val="none" w:color="FFFFFF" w:sz="0"/>
              <w:left w:val="single" w:color="154882" w:sz="8"/>
              <w:bottom w:val="single" w:color="154882" w:sz="8"/>
              <w:right w:val="single" w:color="154882" w:sz="8"/>
            </w:tcBorders>
            <w:shd w:fill="F8F9FA" w:val="clear"/>
            <w:tcMar>
              <w:top w:type="dxa" w:w="80"/>
              <w:left w:type="dxa" w:w="180"/>
              <w:bottom w:type="dxa" w:w="80"/>
              <w:right w:type="dxa" w:w="180"/>
            </w:tcMar>
          </w:tcPr>
          <w:p>
            <w:pPr>
              <w:spacing w:after="40" w:before="0"/>
            </w:pPr>
            <w:r>
              <w:rPr>
                <w:rFonts w:ascii="Arial" w:cs="Arial" w:eastAsia="Arial" w:hAnsi="Arial"/>
                <w:b/>
                <w:bCs/>
                <w:color w:val="666666"/>
                <w:sz w:val="17"/>
                <w:szCs w:val="17"/>
              </w:rPr>
              <w:t xml:space="preserve">💡 Hint: </w:t>
            </w:r>
            <w:r>
              <w:rPr>
                <w:rFonts w:ascii="Arial" w:cs="Arial" w:eastAsia="Arial" w:hAnsi="Arial"/>
                <w:i/>
                <w:iCs/>
                <w:color w:val="555555"/>
                <w:sz w:val="17"/>
                <w:szCs w:val="17"/>
              </w:rPr>
              <w:t xml:space="preserve">Use conditional SUM() / COUNT(*) * 100 for each net position percentage. Use CASE WHEN inside AVG() with ELSE NULL for conditional averages.</w:t>
            </w:r>
          </w:p>
          <w:p>
            <w:pPr>
              <w:spacing w:after="0" w:before="0"/>
            </w:pPr>
            <w:r>
              <w:rPr>
                <w:rFonts w:ascii="Arial" w:cs="Arial" w:eastAsia="Arial" w:hAnsi="Arial"/>
                <w:b/>
                <w:bCs/>
                <w:color w:val="154882"/>
                <w:sz w:val="17"/>
                <w:szCs w:val="17"/>
              </w:rPr>
              <w:t xml:space="preserve">🔑 Concepts Tested: </w:t>
            </w:r>
            <w:r>
              <w:rPr>
                <w:rFonts w:ascii="Arial" w:cs="Arial" w:eastAsia="Arial" w:hAnsi="Arial"/>
                <w:color w:val="1C2833"/>
                <w:sz w:val="17"/>
                <w:szCs w:val="17"/>
              </w:rPr>
              <w:t xml:space="preserve">Multi-Column Conditional Aggregation  •  Conditional AVG() with NULL  •  GROUP BY industry  •  ORDER BY Derived Column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54882" w:sz="8"/>
              <w:left w:val="single" w:color="154882" w:sz="8"/>
              <w:bottom w:val="single" w:color="154882" w:sz="8"/>
              <w:right w:val="single" w:color="154882" w:sz="8"/>
            </w:tcBorders>
            <w:shd w:fill="154882"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Q15</w:t>
            </w:r>
          </w:p>
        </w:tc>
        <w:tc>
          <w:tcPr>
            <w:tcW w:type="dxa" w:w="8560"/>
            <w:tcBorders>
              <w:top w:val="single" w:color="154882" w:sz="8"/>
              <w:left w:val="single" w:color="154882" w:sz="8"/>
              <w:bottom w:val="single" w:color="154882" w:sz="8"/>
              <w:right w:val="single" w:color="154882" w:sz="8"/>
            </w:tcBorders>
            <w:shd w:fill="154882" w:val="clear"/>
            <w:tcMar>
              <w:top w:type="dxa" w:w="80"/>
              <w:left w:type="dxa" w:w="160"/>
              <w:bottom w:type="dxa" w:w="80"/>
              <w:right w:type="dxa" w:w="100"/>
            </w:tcMar>
            <w:vAlign w:val="center"/>
          </w:tcPr>
          <w:p>
            <w:r>
              <w:rPr>
                <w:rFonts w:ascii="Arial" w:cs="Arial" w:eastAsia="Arial" w:hAnsi="Arial"/>
                <w:b/>
                <w:bCs/>
                <w:color w:val="FFFFFF"/>
                <w:sz w:val="20"/>
                <w:szCs w:val="20"/>
              </w:rPr>
              <w:t xml:space="preserve">Salary Band × AI Net Position Analysis</w:t>
            </w:r>
          </w:p>
        </w:tc>
      </w:tr>
      <w:tr>
        <w:tc>
          <w:tcPr>
            <w:tcW w:type="dxa" w:w="9360"/>
            <w:gridSpan w:val="2"/>
            <w:tcBorders>
              <w:top w:val="none" w:color="FFFFFF" w:sz="0"/>
              <w:left w:val="single" w:color="154882" w:sz="8"/>
              <w:bottom w:val="single" w:color="154882" w:sz="6"/>
              <w:right w:val="single" w:color="154882" w:sz="8"/>
            </w:tcBorders>
            <w:shd w:fill="EAF0FA" w:val="clear"/>
            <w:tcMar>
              <w:top w:type="dxa" w:w="120"/>
              <w:left w:type="dxa" w:w="180"/>
              <w:bottom w:type="dxa" w:w="80"/>
              <w:right w:type="dxa" w:w="180"/>
            </w:tcMar>
          </w:tcPr>
          <w:p>
            <w:pPr>
              <w:spacing w:after="80" w:before="0"/>
            </w:pPr>
            <w:r>
              <w:rPr>
                <w:rFonts w:ascii="Arial" w:cs="Arial" w:eastAsia="Arial" w:hAnsi="Arial"/>
                <w:color w:val="1C2833"/>
                <w:sz w:val="19"/>
                <w:szCs w:val="19"/>
              </w:rPr>
              <w:t xml:space="preserve">Classify all workers into five salary bands based on their salary_change_percent: Strong Gain (&gt;10%), Moderate Gain (1–10%), Flat (–1 to 1%), Moderate Loss (–10 to –1%), Severe Loss (&lt;–10%). For each band, calculate: the total record count, the percentage share of total, the mean salary gap, the dominant AI net position (whichever of AI-Displaced, AI-Augmented, or Neutral has the most records), the percentage who are AI-Displaced, and a flag that marks whichever band has the highest AI-Displaced percentage with the label 'Highest AI-Displaced Concentration'. Order bands from Strong Gain to Severe Loss.</w:t>
            </w:r>
          </w:p>
        </w:tc>
      </w:tr>
      <w:tr>
        <w:tc>
          <w:tcPr>
            <w:tcW w:type="dxa" w:w="9360"/>
            <w:gridSpan w:val="2"/>
            <w:tcBorders>
              <w:top w:val="none" w:color="FFFFFF" w:sz="0"/>
              <w:left w:val="single" w:color="154882" w:sz="8"/>
              <w:bottom w:val="single" w:color="154882" w:sz="8"/>
              <w:right w:val="single" w:color="154882" w:sz="8"/>
            </w:tcBorders>
            <w:shd w:fill="F8F9FA" w:val="clear"/>
            <w:tcMar>
              <w:top w:type="dxa" w:w="80"/>
              <w:left w:type="dxa" w:w="180"/>
              <w:bottom w:type="dxa" w:w="80"/>
              <w:right w:type="dxa" w:w="180"/>
            </w:tcMar>
          </w:tcPr>
          <w:p>
            <w:pPr>
              <w:spacing w:after="40" w:before="0"/>
            </w:pPr>
            <w:r>
              <w:rPr>
                <w:rFonts w:ascii="Arial" w:cs="Arial" w:eastAsia="Arial" w:hAnsi="Arial"/>
                <w:b/>
                <w:bCs/>
                <w:color w:val="666666"/>
                <w:sz w:val="17"/>
                <w:szCs w:val="17"/>
              </w:rPr>
              <w:t xml:space="preserve">💡 Hint: </w:t>
            </w:r>
            <w:r>
              <w:rPr>
                <w:rFonts w:ascii="Arial" w:cs="Arial" w:eastAsia="Arial" w:hAnsi="Arial"/>
                <w:i/>
                <w:iCs/>
                <w:color w:val="555555"/>
                <w:sz w:val="17"/>
                <w:szCs w:val="17"/>
              </w:rPr>
              <w:t xml:space="preserve">Use a CASE WHEN for the band, a nested CASE WHEN for the dominant position using GREATEST(), and a scalar subquery in the SELECT to find the maximum AI-Displaced percentage for the flag.</w:t>
            </w:r>
          </w:p>
          <w:p>
            <w:pPr>
              <w:spacing w:after="0" w:before="0"/>
            </w:pPr>
            <w:r>
              <w:rPr>
                <w:rFonts w:ascii="Arial" w:cs="Arial" w:eastAsia="Arial" w:hAnsi="Arial"/>
                <w:b/>
                <w:bCs/>
                <w:color w:val="154882"/>
                <w:sz w:val="17"/>
                <w:szCs w:val="17"/>
              </w:rPr>
              <w:t xml:space="preserve">🔑 Concepts Tested: </w:t>
            </w:r>
            <w:r>
              <w:rPr>
                <w:rFonts w:ascii="Arial" w:cs="Arial" w:eastAsia="Arial" w:hAnsi="Arial"/>
                <w:color w:val="1C2833"/>
                <w:sz w:val="17"/>
                <w:szCs w:val="17"/>
              </w:rPr>
              <w:t xml:space="preserve">Multi-level CASE WHEN  •  GREATEST()  •  Scalar Subquery in SELECT  •  Conditional Dominant Category  •  Custom ORDER BY</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54882" w:sz="8"/>
              <w:left w:val="single" w:color="154882" w:sz="8"/>
              <w:bottom w:val="single" w:color="154882" w:sz="8"/>
              <w:right w:val="single" w:color="154882" w:sz="8"/>
            </w:tcBorders>
            <w:shd w:fill="154882"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Q16</w:t>
            </w:r>
          </w:p>
        </w:tc>
        <w:tc>
          <w:tcPr>
            <w:tcW w:type="dxa" w:w="8560"/>
            <w:tcBorders>
              <w:top w:val="single" w:color="154882" w:sz="8"/>
              <w:left w:val="single" w:color="154882" w:sz="8"/>
              <w:bottom w:val="single" w:color="154882" w:sz="8"/>
              <w:right w:val="single" w:color="154882" w:sz="8"/>
            </w:tcBorders>
            <w:shd w:fill="154882" w:val="clear"/>
            <w:tcMar>
              <w:top w:type="dxa" w:w="80"/>
              <w:left w:type="dxa" w:w="160"/>
              <w:bottom w:type="dxa" w:w="80"/>
              <w:right w:type="dxa" w:w="100"/>
            </w:tcMar>
            <w:vAlign w:val="center"/>
          </w:tcPr>
          <w:p>
            <w:r>
              <w:rPr>
                <w:rFonts w:ascii="Arial" w:cs="Arial" w:eastAsia="Arial" w:hAnsi="Arial"/>
                <w:b/>
                <w:bCs/>
                <w:color w:val="FFFFFF"/>
                <w:sz w:val="20"/>
                <w:szCs w:val="20"/>
              </w:rPr>
              <w:t xml:space="preserve">Education Level Risk &amp; Salary Profiling</w:t>
            </w:r>
          </w:p>
        </w:tc>
      </w:tr>
      <w:tr>
        <w:tc>
          <w:tcPr>
            <w:tcW w:type="dxa" w:w="9360"/>
            <w:gridSpan w:val="2"/>
            <w:tcBorders>
              <w:top w:val="none" w:color="FFFFFF" w:sz="0"/>
              <w:left w:val="single" w:color="154882" w:sz="8"/>
              <w:bottom w:val="single" w:color="154882" w:sz="6"/>
              <w:right w:val="single" w:color="154882" w:sz="8"/>
            </w:tcBorders>
            <w:shd w:fill="EAF0FA" w:val="clear"/>
            <w:tcMar>
              <w:top w:type="dxa" w:w="120"/>
              <w:left w:type="dxa" w:w="180"/>
              <w:bottom w:type="dxa" w:w="80"/>
              <w:right w:type="dxa" w:w="180"/>
            </w:tcMar>
          </w:tcPr>
          <w:p>
            <w:pPr>
              <w:spacing w:after="80" w:before="0"/>
            </w:pPr>
            <w:r>
              <w:rPr>
                <w:rFonts w:ascii="Arial" w:cs="Arial" w:eastAsia="Arial" w:hAnsi="Arial"/>
                <w:color w:val="1C2833"/>
                <w:sz w:val="19"/>
                <w:szCs w:val="19"/>
              </w:rPr>
              <w:t xml:space="preserve">Write a query that profiles each education requirement level (1, 2, 3, 4) with: average automation risk, average AI replacement score, the dominant replacement risk band (the band with the most records for that education level), the count of records in that dominant band, the Gainer percentage, the average salary gap, and total records. Sort by education level ascending.</w:t>
            </w:r>
          </w:p>
        </w:tc>
      </w:tr>
      <w:tr>
        <w:tc>
          <w:tcPr>
            <w:tcW w:type="dxa" w:w="9360"/>
            <w:gridSpan w:val="2"/>
            <w:tcBorders>
              <w:top w:val="none" w:color="FFFFFF" w:sz="0"/>
              <w:left w:val="single" w:color="154882" w:sz="8"/>
              <w:bottom w:val="single" w:color="154882" w:sz="8"/>
              <w:right w:val="single" w:color="154882" w:sz="8"/>
            </w:tcBorders>
            <w:shd w:fill="F8F9FA" w:val="clear"/>
            <w:tcMar>
              <w:top w:type="dxa" w:w="80"/>
              <w:left w:type="dxa" w:w="180"/>
              <w:bottom w:type="dxa" w:w="80"/>
              <w:right w:type="dxa" w:w="180"/>
            </w:tcMar>
          </w:tcPr>
          <w:p>
            <w:pPr>
              <w:spacing w:after="40" w:before="0"/>
            </w:pPr>
            <w:r>
              <w:rPr>
                <w:rFonts w:ascii="Arial" w:cs="Arial" w:eastAsia="Arial" w:hAnsi="Arial"/>
                <w:b/>
                <w:bCs/>
                <w:color w:val="666666"/>
                <w:sz w:val="17"/>
                <w:szCs w:val="17"/>
              </w:rPr>
              <w:t xml:space="preserve">💡 Hint: </w:t>
            </w:r>
            <w:r>
              <w:rPr>
                <w:rFonts w:ascii="Arial" w:cs="Arial" w:eastAsia="Arial" w:hAnsi="Arial"/>
                <w:i/>
                <w:iCs/>
                <w:color w:val="555555"/>
                <w:sz w:val="17"/>
                <w:szCs w:val="17"/>
              </w:rPr>
              <w:t xml:space="preserve">Use two CTEs: one to count records per (education_level, band), one with ROW_NUMBER() OVER(PARTITION BY education_level ORDER BY count DESC) to pick the dominant band, then JOIN with base aggregates.</w:t>
            </w:r>
          </w:p>
          <w:p>
            <w:pPr>
              <w:spacing w:after="0" w:before="0"/>
            </w:pPr>
            <w:r>
              <w:rPr>
                <w:rFonts w:ascii="Arial" w:cs="Arial" w:eastAsia="Arial" w:hAnsi="Arial"/>
                <w:b/>
                <w:bCs/>
                <w:color w:val="154882"/>
                <w:sz w:val="17"/>
                <w:szCs w:val="17"/>
              </w:rPr>
              <w:t xml:space="preserve">🔑 Concepts Tested: </w:t>
            </w:r>
            <w:r>
              <w:rPr>
                <w:rFonts w:ascii="Arial" w:cs="Arial" w:eastAsia="Arial" w:hAnsi="Arial"/>
                <w:color w:val="1C2833"/>
                <w:sz w:val="17"/>
                <w:szCs w:val="17"/>
              </w:rPr>
              <w:t xml:space="preserve">Multiple CTEs  •  ROW_NUMBER() OVER PARTITION BY  •  JOIN between CTEs  •  Gainer Percentage Calculation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54882" w:sz="8"/>
              <w:left w:val="single" w:color="154882" w:sz="8"/>
              <w:bottom w:val="single" w:color="154882" w:sz="8"/>
              <w:right w:val="single" w:color="154882" w:sz="8"/>
            </w:tcBorders>
            <w:shd w:fill="154882"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Q17</w:t>
            </w:r>
          </w:p>
        </w:tc>
        <w:tc>
          <w:tcPr>
            <w:tcW w:type="dxa" w:w="8560"/>
            <w:tcBorders>
              <w:top w:val="single" w:color="154882" w:sz="8"/>
              <w:left w:val="single" w:color="154882" w:sz="8"/>
              <w:bottom w:val="single" w:color="154882" w:sz="8"/>
              <w:right w:val="single" w:color="154882" w:sz="8"/>
            </w:tcBorders>
            <w:shd w:fill="154882" w:val="clear"/>
            <w:tcMar>
              <w:top w:type="dxa" w:w="80"/>
              <w:left w:type="dxa" w:w="160"/>
              <w:bottom w:type="dxa" w:w="80"/>
              <w:right w:type="dxa" w:w="100"/>
            </w:tcMar>
            <w:vAlign w:val="center"/>
          </w:tcPr>
          <w:p>
            <w:r>
              <w:rPr>
                <w:rFonts w:ascii="Arial" w:cs="Arial" w:eastAsia="Arial" w:hAnsi="Arial"/>
                <w:b/>
                <w:bCs/>
                <w:color w:val="FFFFFF"/>
                <w:sz w:val="20"/>
                <w:szCs w:val="20"/>
              </w:rPr>
              <w:t xml:space="preserve">High-Risk Roles by Country – HAVING + RANK</w:t>
            </w:r>
          </w:p>
        </w:tc>
      </w:tr>
      <w:tr>
        <w:tc>
          <w:tcPr>
            <w:tcW w:type="dxa" w:w="9360"/>
            <w:gridSpan w:val="2"/>
            <w:tcBorders>
              <w:top w:val="none" w:color="FFFFFF" w:sz="0"/>
              <w:left w:val="single" w:color="154882" w:sz="8"/>
              <w:bottom w:val="single" w:color="154882" w:sz="6"/>
              <w:right w:val="single" w:color="154882" w:sz="8"/>
            </w:tcBorders>
            <w:shd w:fill="EAF0FA" w:val="clear"/>
            <w:tcMar>
              <w:top w:type="dxa" w:w="120"/>
              <w:left w:type="dxa" w:w="180"/>
              <w:bottom w:type="dxa" w:w="80"/>
              <w:right w:type="dxa" w:w="180"/>
            </w:tcMar>
          </w:tcPr>
          <w:p>
            <w:pPr>
              <w:spacing w:after="80" w:before="0"/>
            </w:pPr>
            <w:r>
              <w:rPr>
                <w:rFonts w:ascii="Arial" w:cs="Arial" w:eastAsia="Arial" w:hAnsi="Arial"/>
                <w:color w:val="1C2833"/>
                <w:sz w:val="19"/>
                <w:szCs w:val="19"/>
              </w:rPr>
              <w:t xml:space="preserve">Write a query that identifies every (country, job_role) combination where the average automation risk exceeds 60% and the average salary gap is negative. For each qualifying combination, show: the country, job role, average automation risk (rounded to 2 dp), average salary gap (rounded to 2 dp), and a rank (rank 1 = most negative salary gap). Sort by rank ascending.</w:t>
            </w:r>
          </w:p>
        </w:tc>
      </w:tr>
      <w:tr>
        <w:tc>
          <w:tcPr>
            <w:tcW w:type="dxa" w:w="9360"/>
            <w:gridSpan w:val="2"/>
            <w:tcBorders>
              <w:top w:val="none" w:color="FFFFFF" w:sz="0"/>
              <w:left w:val="single" w:color="154882" w:sz="8"/>
              <w:bottom w:val="single" w:color="154882" w:sz="8"/>
              <w:right w:val="single" w:color="154882" w:sz="8"/>
            </w:tcBorders>
            <w:shd w:fill="F8F9FA" w:val="clear"/>
            <w:tcMar>
              <w:top w:type="dxa" w:w="80"/>
              <w:left w:type="dxa" w:w="180"/>
              <w:bottom w:type="dxa" w:w="80"/>
              <w:right w:type="dxa" w:w="180"/>
            </w:tcMar>
          </w:tcPr>
          <w:p>
            <w:pPr>
              <w:spacing w:after="40" w:before="0"/>
            </w:pPr>
            <w:r>
              <w:rPr>
                <w:rFonts w:ascii="Arial" w:cs="Arial" w:eastAsia="Arial" w:hAnsi="Arial"/>
                <w:b/>
                <w:bCs/>
                <w:color w:val="666666"/>
                <w:sz w:val="17"/>
                <w:szCs w:val="17"/>
              </w:rPr>
              <w:t xml:space="preserve">💡 Hint: </w:t>
            </w:r>
            <w:r>
              <w:rPr>
                <w:rFonts w:ascii="Arial" w:cs="Arial" w:eastAsia="Arial" w:hAnsi="Arial"/>
                <w:i/>
                <w:iCs/>
                <w:color w:val="555555"/>
                <w:sz w:val="17"/>
                <w:szCs w:val="17"/>
              </w:rPr>
              <w:t xml:space="preserve">Use GROUP BY (country, job_role), a HAVING clause with two conditions, and RANK() OVER(ORDER BY AVG(salary_gap_usd) ASC).</w:t>
            </w:r>
          </w:p>
          <w:p>
            <w:pPr>
              <w:spacing w:after="0" w:before="0"/>
            </w:pPr>
            <w:r>
              <w:rPr>
                <w:rFonts w:ascii="Arial" w:cs="Arial" w:eastAsia="Arial" w:hAnsi="Arial"/>
                <w:b/>
                <w:bCs/>
                <w:color w:val="154882"/>
                <w:sz w:val="17"/>
                <w:szCs w:val="17"/>
              </w:rPr>
              <w:t xml:space="preserve">🔑 Concepts Tested: </w:t>
            </w:r>
            <w:r>
              <w:rPr>
                <w:rFonts w:ascii="Arial" w:cs="Arial" w:eastAsia="Arial" w:hAnsi="Arial"/>
                <w:color w:val="1C2833"/>
                <w:sz w:val="17"/>
                <w:szCs w:val="17"/>
              </w:rPr>
              <w:t xml:space="preserve">HAVING with Multiple Conditions  •  RANK() Window Function  •  Combining HAVING and Window Functions  •  GROUP BY Multiple Columns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54882" w:sz="8"/>
              <w:left w:val="single" w:color="154882" w:sz="8"/>
              <w:bottom w:val="single" w:color="154882" w:sz="8"/>
              <w:right w:val="single" w:color="154882" w:sz="8"/>
            </w:tcBorders>
            <w:shd w:fill="154882"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Q18</w:t>
            </w:r>
          </w:p>
        </w:tc>
        <w:tc>
          <w:tcPr>
            <w:tcW w:type="dxa" w:w="8560"/>
            <w:tcBorders>
              <w:top w:val="single" w:color="154882" w:sz="8"/>
              <w:left w:val="single" w:color="154882" w:sz="8"/>
              <w:bottom w:val="single" w:color="154882" w:sz="8"/>
              <w:right w:val="single" w:color="154882" w:sz="8"/>
            </w:tcBorders>
            <w:shd w:fill="154882" w:val="clear"/>
            <w:tcMar>
              <w:top w:type="dxa" w:w="80"/>
              <w:left w:type="dxa" w:w="160"/>
              <w:bottom w:type="dxa" w:w="80"/>
              <w:right w:type="dxa" w:w="100"/>
            </w:tcMar>
            <w:vAlign w:val="center"/>
          </w:tcPr>
          <w:p>
            <w:r>
              <w:rPr>
                <w:rFonts w:ascii="Arial" w:cs="Arial" w:eastAsia="Arial" w:hAnsi="Arial"/>
                <w:b/>
                <w:bCs/>
                <w:color w:val="FFFFFF"/>
                <w:sz w:val="20"/>
                <w:szCs w:val="20"/>
              </w:rPr>
              <w:t xml:space="preserve">Automation Risk Trend – 2020 vs 2026 Signal</w:t>
            </w:r>
          </w:p>
        </w:tc>
      </w:tr>
      <w:tr>
        <w:tc>
          <w:tcPr>
            <w:tcW w:type="dxa" w:w="9360"/>
            <w:gridSpan w:val="2"/>
            <w:tcBorders>
              <w:top w:val="none" w:color="FFFFFF" w:sz="0"/>
              <w:left w:val="single" w:color="154882" w:sz="8"/>
              <w:bottom w:val="single" w:color="154882" w:sz="6"/>
              <w:right w:val="single" w:color="154882" w:sz="8"/>
            </w:tcBorders>
            <w:shd w:fill="EAF0FA" w:val="clear"/>
            <w:tcMar>
              <w:top w:type="dxa" w:w="120"/>
              <w:left w:type="dxa" w:w="180"/>
              <w:bottom w:type="dxa" w:w="80"/>
              <w:right w:type="dxa" w:w="180"/>
            </w:tcMar>
          </w:tcPr>
          <w:p>
            <w:pPr>
              <w:spacing w:after="80" w:before="0"/>
            </w:pPr>
            <w:r>
              <w:rPr>
                <w:rFonts w:ascii="Arial" w:cs="Arial" w:eastAsia="Arial" w:hAnsi="Arial"/>
                <w:color w:val="1C2833"/>
                <w:sz w:val="19"/>
                <w:szCs w:val="19"/>
              </w:rPr>
              <w:t xml:space="preserve">Write a query that compares each industry's average automation risk in 2020 versus 2026, calculates the net change (2026 minus 2020), and combines this with the average salary gap in 2026 only. Then add a signal column using CASE WHEN with four categories: 'Rising risk + wage loss', 'Rising risk + wage gain', 'Falling risk + wage gain', and 'Falling risk + wage loss'. Sort by net change descending.</w:t>
            </w:r>
          </w:p>
        </w:tc>
      </w:tr>
      <w:tr>
        <w:tc>
          <w:tcPr>
            <w:tcW w:type="dxa" w:w="9360"/>
            <w:gridSpan w:val="2"/>
            <w:tcBorders>
              <w:top w:val="none" w:color="FFFFFF" w:sz="0"/>
              <w:left w:val="single" w:color="154882" w:sz="8"/>
              <w:bottom w:val="single" w:color="154882" w:sz="8"/>
              <w:right w:val="single" w:color="154882" w:sz="8"/>
            </w:tcBorders>
            <w:shd w:fill="F8F9FA" w:val="clear"/>
            <w:tcMar>
              <w:top w:type="dxa" w:w="80"/>
              <w:left w:type="dxa" w:w="180"/>
              <w:bottom w:type="dxa" w:w="80"/>
              <w:right w:type="dxa" w:w="180"/>
            </w:tcMar>
          </w:tcPr>
          <w:p>
            <w:pPr>
              <w:spacing w:after="40" w:before="0"/>
            </w:pPr>
            <w:r>
              <w:rPr>
                <w:rFonts w:ascii="Arial" w:cs="Arial" w:eastAsia="Arial" w:hAnsi="Arial"/>
                <w:b/>
                <w:bCs/>
                <w:color w:val="666666"/>
                <w:sz w:val="17"/>
                <w:szCs w:val="17"/>
              </w:rPr>
              <w:t xml:space="preserve">💡 Hint: </w:t>
            </w:r>
            <w:r>
              <w:rPr>
                <w:rFonts w:ascii="Arial" w:cs="Arial" w:eastAsia="Arial" w:hAnsi="Arial"/>
                <w:i/>
                <w:iCs/>
                <w:color w:val="555555"/>
                <w:sz w:val="17"/>
                <w:szCs w:val="17"/>
              </w:rPr>
              <w:t xml:space="preserve">Use three CTEs: one for avg risk per (industry, year), one to pivot 2020 and 2026 into columns using conditional AVG(), and one for 2026 salary gap only. Join the last two.</w:t>
            </w:r>
          </w:p>
          <w:p>
            <w:pPr>
              <w:spacing w:after="0" w:before="0"/>
            </w:pPr>
            <w:r>
              <w:rPr>
                <w:rFonts w:ascii="Arial" w:cs="Arial" w:eastAsia="Arial" w:hAnsi="Arial"/>
                <w:b/>
                <w:bCs/>
                <w:color w:val="154882"/>
                <w:sz w:val="17"/>
                <w:szCs w:val="17"/>
              </w:rPr>
              <w:t xml:space="preserve">🔑 Concepts Tested: </w:t>
            </w:r>
            <w:r>
              <w:rPr>
                <w:rFonts w:ascii="Arial" w:cs="Arial" w:eastAsia="Arial" w:hAnsi="Arial"/>
                <w:color w:val="1C2833"/>
                <w:sz w:val="17"/>
                <w:szCs w:val="17"/>
              </w:rPr>
              <w:t xml:space="preserve">Pivot with Conditional AVG()  •  Three CTEs  •  CTE JOIN  •  Four-Way CASE WHEN Signal  •  Year Filtering inside CTE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54882" w:sz="8"/>
              <w:left w:val="single" w:color="154882" w:sz="8"/>
              <w:bottom w:val="single" w:color="154882" w:sz="8"/>
              <w:right w:val="single" w:color="154882" w:sz="8"/>
            </w:tcBorders>
            <w:shd w:fill="154882"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Q19</w:t>
            </w:r>
          </w:p>
        </w:tc>
        <w:tc>
          <w:tcPr>
            <w:tcW w:type="dxa" w:w="8560"/>
            <w:tcBorders>
              <w:top w:val="single" w:color="154882" w:sz="8"/>
              <w:left w:val="single" w:color="154882" w:sz="8"/>
              <w:bottom w:val="single" w:color="154882" w:sz="8"/>
              <w:right w:val="single" w:color="154882" w:sz="8"/>
            </w:tcBorders>
            <w:shd w:fill="154882" w:val="clear"/>
            <w:tcMar>
              <w:top w:type="dxa" w:w="80"/>
              <w:left w:type="dxa" w:w="160"/>
              <w:bottom w:type="dxa" w:w="80"/>
              <w:right w:type="dxa" w:w="100"/>
            </w:tcMar>
            <w:vAlign w:val="center"/>
          </w:tcPr>
          <w:p>
            <w:r>
              <w:rPr>
                <w:rFonts w:ascii="Arial" w:cs="Arial" w:eastAsia="Arial" w:hAnsi="Arial"/>
                <w:b/>
                <w:bCs/>
                <w:color w:val="FFFFFF"/>
                <w:sz w:val="20"/>
                <w:szCs w:val="20"/>
              </w:rPr>
              <w:t xml:space="preserve">Post-AI Salary Ranking – RANK() Across Countries</w:t>
            </w:r>
          </w:p>
        </w:tc>
      </w:tr>
      <w:tr>
        <w:tc>
          <w:tcPr>
            <w:tcW w:type="dxa" w:w="9360"/>
            <w:gridSpan w:val="2"/>
            <w:tcBorders>
              <w:top w:val="none" w:color="FFFFFF" w:sz="0"/>
              <w:left w:val="single" w:color="154882" w:sz="8"/>
              <w:bottom w:val="single" w:color="154882" w:sz="6"/>
              <w:right w:val="single" w:color="154882" w:sz="8"/>
            </w:tcBorders>
            <w:shd w:fill="EAF0FA" w:val="clear"/>
            <w:tcMar>
              <w:top w:type="dxa" w:w="120"/>
              <w:left w:type="dxa" w:w="180"/>
              <w:bottom w:type="dxa" w:w="80"/>
              <w:right w:type="dxa" w:w="180"/>
            </w:tcMar>
          </w:tcPr>
          <w:p>
            <w:pPr>
              <w:spacing w:after="80" w:before="0"/>
            </w:pPr>
            <w:r>
              <w:rPr>
                <w:rFonts w:ascii="Arial" w:cs="Arial" w:eastAsia="Arial" w:hAnsi="Arial"/>
                <w:color w:val="1C2833"/>
                <w:sz w:val="19"/>
                <w:szCs w:val="19"/>
              </w:rPr>
              <w:t xml:space="preserve">Write a query that calculates, for each (job_role, country) combination: the average salary gap, the percentage of Gainers, and the total number of records. Then rank each job role within its country by average salary gap (highest = rank 1). Finally, return only the top-ranked role (the 'AI Winner') and the bottom-ranked role (the 'AI Loser') for each country. Include the rank number and label each record as 'AI Winner' or 'AI Loser'.</w:t>
            </w:r>
          </w:p>
        </w:tc>
      </w:tr>
      <w:tr>
        <w:tc>
          <w:tcPr>
            <w:tcW w:type="dxa" w:w="9360"/>
            <w:gridSpan w:val="2"/>
            <w:tcBorders>
              <w:top w:val="none" w:color="FFFFFF" w:sz="0"/>
              <w:left w:val="single" w:color="154882" w:sz="8"/>
              <w:bottom w:val="single" w:color="154882" w:sz="8"/>
              <w:right w:val="single" w:color="154882" w:sz="8"/>
            </w:tcBorders>
            <w:shd w:fill="F8F9FA" w:val="clear"/>
            <w:tcMar>
              <w:top w:type="dxa" w:w="80"/>
              <w:left w:type="dxa" w:w="180"/>
              <w:bottom w:type="dxa" w:w="80"/>
              <w:right w:type="dxa" w:w="180"/>
            </w:tcMar>
          </w:tcPr>
          <w:p>
            <w:pPr>
              <w:spacing w:after="40" w:before="0"/>
            </w:pPr>
            <w:r>
              <w:rPr>
                <w:rFonts w:ascii="Arial" w:cs="Arial" w:eastAsia="Arial" w:hAnsi="Arial"/>
                <w:b/>
                <w:bCs/>
                <w:color w:val="666666"/>
                <w:sz w:val="17"/>
                <w:szCs w:val="17"/>
              </w:rPr>
              <w:t xml:space="preserve">💡 Hint: </w:t>
            </w:r>
            <w:r>
              <w:rPr>
                <w:rFonts w:ascii="Arial" w:cs="Arial" w:eastAsia="Arial" w:hAnsi="Arial"/>
                <w:i/>
                <w:iCs/>
                <w:color w:val="555555"/>
                <w:sz w:val="17"/>
                <w:szCs w:val="17"/>
              </w:rPr>
              <w:t xml:space="preserve">Use four CTEs: aggregate by (job_role, country), apply RANK() OVER(PARTITION BY country ORDER BY avg DESC), find MAX(rank) per country, then JOIN and filter WHERE rank=1 OR rank=max_rank.</w:t>
            </w:r>
          </w:p>
          <w:p>
            <w:pPr>
              <w:spacing w:after="0" w:before="0"/>
            </w:pPr>
            <w:r>
              <w:rPr>
                <w:rFonts w:ascii="Arial" w:cs="Arial" w:eastAsia="Arial" w:hAnsi="Arial"/>
                <w:b/>
                <w:bCs/>
                <w:color w:val="154882"/>
                <w:sz w:val="17"/>
                <w:szCs w:val="17"/>
              </w:rPr>
              <w:t xml:space="preserve">🔑 Concepts Tested: </w:t>
            </w:r>
            <w:r>
              <w:rPr>
                <w:rFonts w:ascii="Arial" w:cs="Arial" w:eastAsia="Arial" w:hAnsi="Arial"/>
                <w:color w:val="1C2833"/>
                <w:sz w:val="17"/>
                <w:szCs w:val="17"/>
              </w:rPr>
              <w:t xml:space="preserve">Four CTEs  •  RANK() OVER PARTITION BY  •  MAX(rank) per Group  •  Filtering on rank=1 and rank=max  •  CASE WHEN for Label</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54882" w:sz="8"/>
              <w:left w:val="single" w:color="154882" w:sz="8"/>
              <w:bottom w:val="single" w:color="154882" w:sz="8"/>
              <w:right w:val="single" w:color="154882" w:sz="8"/>
            </w:tcBorders>
            <w:shd w:fill="154882"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Q20</w:t>
            </w:r>
          </w:p>
        </w:tc>
        <w:tc>
          <w:tcPr>
            <w:tcW w:type="dxa" w:w="8560"/>
            <w:tcBorders>
              <w:top w:val="single" w:color="154882" w:sz="8"/>
              <w:left w:val="single" w:color="154882" w:sz="8"/>
              <w:bottom w:val="single" w:color="154882" w:sz="8"/>
              <w:right w:val="single" w:color="154882" w:sz="8"/>
            </w:tcBorders>
            <w:shd w:fill="154882" w:val="clear"/>
            <w:tcMar>
              <w:top w:type="dxa" w:w="80"/>
              <w:left w:type="dxa" w:w="160"/>
              <w:bottom w:type="dxa" w:w="80"/>
              <w:right w:type="dxa" w:w="100"/>
            </w:tcMar>
            <w:vAlign w:val="center"/>
          </w:tcPr>
          <w:p>
            <w:r>
              <w:rPr>
                <w:rFonts w:ascii="Arial" w:cs="Arial" w:eastAsia="Arial" w:hAnsi="Arial"/>
                <w:b/>
                <w:bCs/>
                <w:color w:val="FFFFFF"/>
                <w:sz w:val="20"/>
                <w:szCs w:val="20"/>
              </w:rPr>
              <w:t xml:space="preserve">Peak Exposure Records – ROW_NUMBER() per Role</w:t>
            </w:r>
          </w:p>
        </w:tc>
      </w:tr>
      <w:tr>
        <w:tc>
          <w:tcPr>
            <w:tcW w:type="dxa" w:w="9360"/>
            <w:gridSpan w:val="2"/>
            <w:tcBorders>
              <w:top w:val="none" w:color="FFFFFF" w:sz="0"/>
              <w:left w:val="single" w:color="154882" w:sz="8"/>
              <w:bottom w:val="single" w:color="154882" w:sz="6"/>
              <w:right w:val="single" w:color="154882" w:sz="8"/>
            </w:tcBorders>
            <w:shd w:fill="EAF0FA" w:val="clear"/>
            <w:tcMar>
              <w:top w:type="dxa" w:w="120"/>
              <w:left w:type="dxa" w:w="180"/>
              <w:bottom w:type="dxa" w:w="80"/>
              <w:right w:type="dxa" w:w="180"/>
            </w:tcMar>
          </w:tcPr>
          <w:p>
            <w:pPr>
              <w:spacing w:after="80" w:before="0"/>
            </w:pPr>
            <w:r>
              <w:rPr>
                <w:rFonts w:ascii="Arial" w:cs="Arial" w:eastAsia="Arial" w:hAnsi="Arial"/>
                <w:color w:val="1C2833"/>
                <w:sz w:val="19"/>
                <w:szCs w:val="19"/>
              </w:rPr>
              <w:t xml:space="preserve">For each job role, find the single record that has the highest automation risk percentage. If two records tie, pick only one (do not return both). For each peak record, show: job role, country, industry, year, automation risk percentage, AI replacement score, replacement risk band, and AI net position. Sort the results by automation risk percentage descending.</w:t>
            </w:r>
          </w:p>
        </w:tc>
      </w:tr>
      <w:tr>
        <w:tc>
          <w:tcPr>
            <w:tcW w:type="dxa" w:w="9360"/>
            <w:gridSpan w:val="2"/>
            <w:tcBorders>
              <w:top w:val="none" w:color="FFFFFF" w:sz="0"/>
              <w:left w:val="single" w:color="154882" w:sz="8"/>
              <w:bottom w:val="single" w:color="154882" w:sz="8"/>
              <w:right w:val="single" w:color="154882" w:sz="8"/>
            </w:tcBorders>
            <w:shd w:fill="F8F9FA" w:val="clear"/>
            <w:tcMar>
              <w:top w:type="dxa" w:w="80"/>
              <w:left w:type="dxa" w:w="180"/>
              <w:bottom w:type="dxa" w:w="80"/>
              <w:right w:type="dxa" w:w="180"/>
            </w:tcMar>
          </w:tcPr>
          <w:p>
            <w:pPr>
              <w:spacing w:after="40" w:before="0"/>
            </w:pPr>
            <w:r>
              <w:rPr>
                <w:rFonts w:ascii="Arial" w:cs="Arial" w:eastAsia="Arial" w:hAnsi="Arial"/>
                <w:b/>
                <w:bCs/>
                <w:color w:val="666666"/>
                <w:sz w:val="17"/>
                <w:szCs w:val="17"/>
              </w:rPr>
              <w:t xml:space="preserve">💡 Hint: </w:t>
            </w:r>
            <w:r>
              <w:rPr>
                <w:rFonts w:ascii="Arial" w:cs="Arial" w:eastAsia="Arial" w:hAnsi="Arial"/>
                <w:i/>
                <w:iCs/>
                <w:color w:val="555555"/>
                <w:sz w:val="17"/>
                <w:szCs w:val="17"/>
              </w:rPr>
              <w:t xml:space="preserve">Use ROW_NUMBER() OVER(PARTITION BY job_role ORDER BY automation_risk_percent DESC) in a CTE, then filter WHERE rn = 1 in the outer query.</w:t>
            </w:r>
          </w:p>
          <w:p>
            <w:pPr>
              <w:spacing w:after="0" w:before="0"/>
            </w:pPr>
            <w:r>
              <w:rPr>
                <w:rFonts w:ascii="Arial" w:cs="Arial" w:eastAsia="Arial" w:hAnsi="Arial"/>
                <w:b/>
                <w:bCs/>
                <w:color w:val="154882"/>
                <w:sz w:val="17"/>
                <w:szCs w:val="17"/>
              </w:rPr>
              <w:t xml:space="preserve">🔑 Concepts Tested: </w:t>
            </w:r>
            <w:r>
              <w:rPr>
                <w:rFonts w:ascii="Arial" w:cs="Arial" w:eastAsia="Arial" w:hAnsi="Arial"/>
                <w:color w:val="1C2833"/>
                <w:sz w:val="17"/>
                <w:szCs w:val="17"/>
              </w:rPr>
              <w:t xml:space="preserve">ROW_NUMBER() OVER PARTITION BY  •  CTE  •  Tie-Breaking with ROW_NUMBER vs RANK  •  Filtering rn=1</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54882" w:sz="8"/>
              <w:left w:val="single" w:color="154882" w:sz="8"/>
              <w:bottom w:val="single" w:color="154882" w:sz="8"/>
              <w:right w:val="single" w:color="154882" w:sz="8"/>
            </w:tcBorders>
            <w:shd w:fill="154882"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Q21</w:t>
            </w:r>
          </w:p>
        </w:tc>
        <w:tc>
          <w:tcPr>
            <w:tcW w:type="dxa" w:w="8560"/>
            <w:tcBorders>
              <w:top w:val="single" w:color="154882" w:sz="8"/>
              <w:left w:val="single" w:color="154882" w:sz="8"/>
              <w:bottom w:val="single" w:color="154882" w:sz="8"/>
              <w:right w:val="single" w:color="154882" w:sz="8"/>
            </w:tcBorders>
            <w:shd w:fill="154882" w:val="clear"/>
            <w:tcMar>
              <w:top w:type="dxa" w:w="80"/>
              <w:left w:type="dxa" w:w="160"/>
              <w:bottom w:type="dxa" w:w="80"/>
              <w:right w:type="dxa" w:w="100"/>
            </w:tcMar>
            <w:vAlign w:val="center"/>
          </w:tcPr>
          <w:p>
            <w:r>
              <w:rPr>
                <w:rFonts w:ascii="Arial" w:cs="Arial" w:eastAsia="Arial" w:hAnsi="Arial"/>
                <w:b/>
                <w:bCs/>
                <w:color w:val="FFFFFF"/>
                <w:sz w:val="20"/>
                <w:szCs w:val="20"/>
              </w:rPr>
              <w:t xml:space="preserve">Replacement Band Migration – LAG() Year-on-Year</w:t>
            </w:r>
          </w:p>
        </w:tc>
      </w:tr>
      <w:tr>
        <w:tc>
          <w:tcPr>
            <w:tcW w:type="dxa" w:w="9360"/>
            <w:gridSpan w:val="2"/>
            <w:tcBorders>
              <w:top w:val="none" w:color="FFFFFF" w:sz="0"/>
              <w:left w:val="single" w:color="154882" w:sz="8"/>
              <w:bottom w:val="single" w:color="154882" w:sz="6"/>
              <w:right w:val="single" w:color="154882" w:sz="8"/>
            </w:tcBorders>
            <w:shd w:fill="EAF0FA" w:val="clear"/>
            <w:tcMar>
              <w:top w:type="dxa" w:w="120"/>
              <w:left w:type="dxa" w:w="180"/>
              <w:bottom w:type="dxa" w:w="80"/>
              <w:right w:type="dxa" w:w="180"/>
            </w:tcMar>
          </w:tcPr>
          <w:p>
            <w:pPr>
              <w:spacing w:after="80" w:before="0"/>
            </w:pPr>
            <w:r>
              <w:rPr>
                <w:rFonts w:ascii="Arial" w:cs="Arial" w:eastAsia="Arial" w:hAnsi="Arial"/>
                <w:color w:val="1C2833"/>
                <w:sz w:val="19"/>
                <w:szCs w:val="19"/>
              </w:rPr>
              <w:t xml:space="preserve">Write a query that tracks how the count of workers in each replacement risk band changes from one year to the next. For each (band, year) combination, show: the current year count, the previous year's count (using LAG), the delta (current minus previous), and a trend direction label: 'Growing' if delta &gt; 0, 'Shrinking' if delta &lt; 0, 'Flat' if delta = 0, and 'Base Year' if there is no previous year (NULL delta). Sort by band and year.</w:t>
            </w:r>
          </w:p>
        </w:tc>
      </w:tr>
      <w:tr>
        <w:tc>
          <w:tcPr>
            <w:tcW w:type="dxa" w:w="9360"/>
            <w:gridSpan w:val="2"/>
            <w:tcBorders>
              <w:top w:val="none" w:color="FFFFFF" w:sz="0"/>
              <w:left w:val="single" w:color="154882" w:sz="8"/>
              <w:bottom w:val="single" w:color="154882" w:sz="8"/>
              <w:right w:val="single" w:color="154882" w:sz="8"/>
            </w:tcBorders>
            <w:shd w:fill="F8F9FA" w:val="clear"/>
            <w:tcMar>
              <w:top w:type="dxa" w:w="80"/>
              <w:left w:type="dxa" w:w="180"/>
              <w:bottom w:type="dxa" w:w="80"/>
              <w:right w:type="dxa" w:w="180"/>
            </w:tcMar>
          </w:tcPr>
          <w:p>
            <w:pPr>
              <w:spacing w:after="40" w:before="0"/>
            </w:pPr>
            <w:r>
              <w:rPr>
                <w:rFonts w:ascii="Arial" w:cs="Arial" w:eastAsia="Arial" w:hAnsi="Arial"/>
                <w:b/>
                <w:bCs/>
                <w:color w:val="666666"/>
                <w:sz w:val="17"/>
                <w:szCs w:val="17"/>
              </w:rPr>
              <w:t xml:space="preserve">💡 Hint: </w:t>
            </w:r>
            <w:r>
              <w:rPr>
                <w:rFonts w:ascii="Arial" w:cs="Arial" w:eastAsia="Arial" w:hAnsi="Arial"/>
                <w:i/>
                <w:iCs/>
                <w:color w:val="555555"/>
                <w:sz w:val="17"/>
                <w:szCs w:val="17"/>
              </w:rPr>
              <w:t xml:space="preserve">Use two CTEs: one to count records per (band, year), and one to apply LAG(current_count, 1) OVER(PARTITION BY band ORDER BY year). The CASE WHEN handles the NULL condition last.</w:t>
            </w:r>
          </w:p>
          <w:p>
            <w:pPr>
              <w:spacing w:after="0" w:before="0"/>
            </w:pPr>
            <w:r>
              <w:rPr>
                <w:rFonts w:ascii="Arial" w:cs="Arial" w:eastAsia="Arial" w:hAnsi="Arial"/>
                <w:b/>
                <w:bCs/>
                <w:color w:val="154882"/>
                <w:sz w:val="17"/>
                <w:szCs w:val="17"/>
              </w:rPr>
              <w:t xml:space="preserve">🔑 Concepts Tested: </w:t>
            </w:r>
            <w:r>
              <w:rPr>
                <w:rFonts w:ascii="Arial" w:cs="Arial" w:eastAsia="Arial" w:hAnsi="Arial"/>
                <w:color w:val="1C2833"/>
                <w:sz w:val="17"/>
                <w:szCs w:val="17"/>
              </w:rPr>
              <w:t xml:space="preserve">LAG() Window Function  •  PARTITION BY in LAG  •  Delta Calculation  •  NULL handling in CASE WHEN  •  Two CTEs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54882" w:sz="8"/>
              <w:left w:val="single" w:color="154882" w:sz="8"/>
              <w:bottom w:val="single" w:color="154882" w:sz="8"/>
              <w:right w:val="single" w:color="154882" w:sz="8"/>
            </w:tcBorders>
            <w:shd w:fill="154882"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Q22</w:t>
            </w:r>
          </w:p>
        </w:tc>
        <w:tc>
          <w:tcPr>
            <w:tcW w:type="dxa" w:w="8560"/>
            <w:tcBorders>
              <w:top w:val="single" w:color="154882" w:sz="8"/>
              <w:left w:val="single" w:color="154882" w:sz="8"/>
              <w:bottom w:val="single" w:color="154882" w:sz="8"/>
              <w:right w:val="single" w:color="154882" w:sz="8"/>
            </w:tcBorders>
            <w:shd w:fill="154882" w:val="clear"/>
            <w:tcMar>
              <w:top w:type="dxa" w:w="80"/>
              <w:left w:type="dxa" w:w="160"/>
              <w:bottom w:type="dxa" w:w="80"/>
              <w:right w:type="dxa" w:w="100"/>
            </w:tcMar>
            <w:vAlign w:val="center"/>
          </w:tcPr>
          <w:p>
            <w:r>
              <w:rPr>
                <w:rFonts w:ascii="Arial" w:cs="Arial" w:eastAsia="Arial" w:hAnsi="Arial"/>
                <w:b/>
                <w:bCs/>
                <w:color w:val="FFFFFF"/>
                <w:sz w:val="20"/>
                <w:szCs w:val="20"/>
              </w:rPr>
              <w:t xml:space="preserve">Skill Gap Amplification – Decile Analysis with Dominant Band</w:t>
            </w:r>
          </w:p>
        </w:tc>
      </w:tr>
      <w:tr>
        <w:tc>
          <w:tcPr>
            <w:tcW w:type="dxa" w:w="9360"/>
            <w:gridSpan w:val="2"/>
            <w:tcBorders>
              <w:top w:val="none" w:color="FFFFFF" w:sz="0"/>
              <w:left w:val="single" w:color="154882" w:sz="8"/>
              <w:bottom w:val="single" w:color="154882" w:sz="6"/>
              <w:right w:val="single" w:color="154882" w:sz="8"/>
            </w:tcBorders>
            <w:shd w:fill="EAF0FA" w:val="clear"/>
            <w:tcMar>
              <w:top w:type="dxa" w:w="120"/>
              <w:left w:type="dxa" w:w="180"/>
              <w:bottom w:type="dxa" w:w="80"/>
              <w:right w:type="dxa" w:w="180"/>
            </w:tcMar>
          </w:tcPr>
          <w:p>
            <w:pPr>
              <w:spacing w:after="80" w:before="0"/>
            </w:pPr>
            <w:r>
              <w:rPr>
                <w:rFonts w:ascii="Arial" w:cs="Arial" w:eastAsia="Arial" w:hAnsi="Arial"/>
                <w:color w:val="1C2833"/>
                <w:sz w:val="19"/>
                <w:szCs w:val="19"/>
              </w:rPr>
              <w:t xml:space="preserve">Identify the 3 job roles with the highest average skill gap index. For those roles only, divide workers into 10 skill gap decile buckets (0–10, 10–20, …, 90–100) using CASE WHEN. For each (role, decile) combination calculate: the mean AI replacement score, the mean salary gap, and the dominant replacement risk band (the band with the most records in that cell). Sort by role and decile order (0–10 first, 90–100 last).</w:t>
            </w:r>
          </w:p>
        </w:tc>
      </w:tr>
      <w:tr>
        <w:tc>
          <w:tcPr>
            <w:tcW w:type="dxa" w:w="9360"/>
            <w:gridSpan w:val="2"/>
            <w:tcBorders>
              <w:top w:val="none" w:color="FFFFFF" w:sz="0"/>
              <w:left w:val="single" w:color="154882" w:sz="8"/>
              <w:bottom w:val="single" w:color="154882" w:sz="8"/>
              <w:right w:val="single" w:color="154882" w:sz="8"/>
            </w:tcBorders>
            <w:shd w:fill="F8F9FA" w:val="clear"/>
            <w:tcMar>
              <w:top w:type="dxa" w:w="80"/>
              <w:left w:type="dxa" w:w="180"/>
              <w:bottom w:type="dxa" w:w="80"/>
              <w:right w:type="dxa" w:w="180"/>
            </w:tcMar>
          </w:tcPr>
          <w:p>
            <w:pPr>
              <w:spacing w:after="40" w:before="0"/>
            </w:pPr>
            <w:r>
              <w:rPr>
                <w:rFonts w:ascii="Arial" w:cs="Arial" w:eastAsia="Arial" w:hAnsi="Arial"/>
                <w:b/>
                <w:bCs/>
                <w:color w:val="666666"/>
                <w:sz w:val="17"/>
                <w:szCs w:val="17"/>
              </w:rPr>
              <w:t xml:space="preserve">💡 Hint: </w:t>
            </w:r>
            <w:r>
              <w:rPr>
                <w:rFonts w:ascii="Arial" w:cs="Arial" w:eastAsia="Arial" w:hAnsi="Arial"/>
                <w:i/>
                <w:iCs/>
                <w:color w:val="555555"/>
                <w:sz w:val="17"/>
                <w:szCs w:val="17"/>
              </w:rPr>
              <w:t xml:space="preserve">Use five CTEs: top_roles (limit 3 by avg skill gap), role_deciles (CASE WHEN for buckets), decile_aggregates (AVG per role+decile), dominant_band (COUNT per role+decile+band with ROW_NUMBER), then JOIN aggregates with dominant_band WHERE rn=1. Use a CASE in ORDER BY for correct decile sequence.</w:t>
            </w:r>
          </w:p>
          <w:p>
            <w:pPr>
              <w:spacing w:after="0" w:before="0"/>
            </w:pPr>
            <w:r>
              <w:rPr>
                <w:rFonts w:ascii="Arial" w:cs="Arial" w:eastAsia="Arial" w:hAnsi="Arial"/>
                <w:b/>
                <w:bCs/>
                <w:color w:val="154882"/>
                <w:sz w:val="17"/>
                <w:szCs w:val="17"/>
              </w:rPr>
              <w:t xml:space="preserve">🔑 Concepts Tested: </w:t>
            </w:r>
            <w:r>
              <w:rPr>
                <w:rFonts w:ascii="Arial" w:cs="Arial" w:eastAsia="Arial" w:hAnsi="Arial"/>
                <w:color w:val="1C2833"/>
                <w:sz w:val="17"/>
                <w:szCs w:val="17"/>
              </w:rPr>
              <w:t xml:space="preserve">Subquery Filter (IN)  •  CASE WHEN Bucketing  •  ROW_NUMBER() for Dominant Category  •  Five CTEs  •  Custom Sort Order</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54882" w:sz="8"/>
              <w:left w:val="single" w:color="154882" w:sz="8"/>
              <w:bottom w:val="single" w:color="154882" w:sz="8"/>
              <w:right w:val="single" w:color="154882" w:sz="8"/>
            </w:tcBorders>
            <w:shd w:fill="154882"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Q23</w:t>
            </w:r>
          </w:p>
        </w:tc>
        <w:tc>
          <w:tcPr>
            <w:tcW w:type="dxa" w:w="8560"/>
            <w:tcBorders>
              <w:top w:val="single" w:color="154882" w:sz="8"/>
              <w:left w:val="single" w:color="154882" w:sz="8"/>
              <w:bottom w:val="single" w:color="154882" w:sz="8"/>
              <w:right w:val="single" w:color="154882" w:sz="8"/>
            </w:tcBorders>
            <w:shd w:fill="154882" w:val="clear"/>
            <w:tcMar>
              <w:top w:type="dxa" w:w="80"/>
              <w:left w:type="dxa" w:w="160"/>
              <w:bottom w:type="dxa" w:w="80"/>
              <w:right w:type="dxa" w:w="100"/>
            </w:tcMar>
            <w:vAlign w:val="center"/>
          </w:tcPr>
          <w:p>
            <w:r>
              <w:rPr>
                <w:rFonts w:ascii="Arial" w:cs="Arial" w:eastAsia="Arial" w:hAnsi="Arial"/>
                <w:b/>
                <w:bCs/>
                <w:color w:val="FFFFFF"/>
                <w:sz w:val="20"/>
                <w:szCs w:val="20"/>
              </w:rPr>
              <w:t xml:space="preserve">Cumulative Salary Gap Trajectory – Running SUM()</w:t>
            </w:r>
          </w:p>
        </w:tc>
      </w:tr>
      <w:tr>
        <w:tc>
          <w:tcPr>
            <w:tcW w:type="dxa" w:w="9360"/>
            <w:gridSpan w:val="2"/>
            <w:tcBorders>
              <w:top w:val="none" w:color="FFFFFF" w:sz="0"/>
              <w:left w:val="single" w:color="154882" w:sz="8"/>
              <w:bottom w:val="single" w:color="154882" w:sz="6"/>
              <w:right w:val="single" w:color="154882" w:sz="8"/>
            </w:tcBorders>
            <w:shd w:fill="EAF0FA" w:val="clear"/>
            <w:tcMar>
              <w:top w:type="dxa" w:w="120"/>
              <w:left w:type="dxa" w:w="180"/>
              <w:bottom w:type="dxa" w:w="80"/>
              <w:right w:type="dxa" w:w="180"/>
            </w:tcMar>
          </w:tcPr>
          <w:p>
            <w:pPr>
              <w:spacing w:after="80" w:before="0"/>
            </w:pPr>
            <w:r>
              <w:rPr>
                <w:rFonts w:ascii="Arial" w:cs="Arial" w:eastAsia="Arial" w:hAnsi="Arial"/>
                <w:color w:val="1C2833"/>
                <w:sz w:val="19"/>
                <w:szCs w:val="19"/>
              </w:rPr>
              <w:t xml:space="preserve">Write a query that calculates the average salary gap per year for each job role, then computes a running (cumulative) total of those yearly averages — starting from the earliest year and accumulating forward. Add a label column that marks each row as 'Positive Territory' if the cumulative total is above zero, 'Negative Territory' if below zero, or 'Breakeven' if exactly zero. Sort by job role and year.</w:t>
            </w:r>
          </w:p>
        </w:tc>
      </w:tr>
      <w:tr>
        <w:tc>
          <w:tcPr>
            <w:tcW w:type="dxa" w:w="9360"/>
            <w:gridSpan w:val="2"/>
            <w:tcBorders>
              <w:top w:val="none" w:color="FFFFFF" w:sz="0"/>
              <w:left w:val="single" w:color="154882" w:sz="8"/>
              <w:bottom w:val="single" w:color="154882" w:sz="8"/>
              <w:right w:val="single" w:color="154882" w:sz="8"/>
            </w:tcBorders>
            <w:shd w:fill="F8F9FA" w:val="clear"/>
            <w:tcMar>
              <w:top w:type="dxa" w:w="80"/>
              <w:left w:type="dxa" w:w="180"/>
              <w:bottom w:type="dxa" w:w="80"/>
              <w:right w:type="dxa" w:w="180"/>
            </w:tcMar>
          </w:tcPr>
          <w:p>
            <w:pPr>
              <w:spacing w:after="40" w:before="0"/>
            </w:pPr>
            <w:r>
              <w:rPr>
                <w:rFonts w:ascii="Arial" w:cs="Arial" w:eastAsia="Arial" w:hAnsi="Arial"/>
                <w:b/>
                <w:bCs/>
                <w:color w:val="666666"/>
                <w:sz w:val="17"/>
                <w:szCs w:val="17"/>
              </w:rPr>
              <w:t xml:space="preserve">💡 Hint: </w:t>
            </w:r>
            <w:r>
              <w:rPr>
                <w:rFonts w:ascii="Arial" w:cs="Arial" w:eastAsia="Arial" w:hAnsi="Arial"/>
                <w:i/>
                <w:iCs/>
                <w:color w:val="555555"/>
                <w:sz w:val="17"/>
                <w:szCs w:val="17"/>
              </w:rPr>
              <w:t xml:space="preserve">Use two CTEs: role_year_avg (AVG per job_role+year) and cumulative (SUM() OVER(PARTITION BY job_role ORDER BY year ROWS BETWEEN UNBOUNDED PRECEDING AND CURRENT ROW)). Add CASE WHEN on the cumulative column in the final SELECT.</w:t>
            </w:r>
          </w:p>
          <w:p>
            <w:pPr>
              <w:spacing w:after="0" w:before="0"/>
            </w:pPr>
            <w:r>
              <w:rPr>
                <w:rFonts w:ascii="Arial" w:cs="Arial" w:eastAsia="Arial" w:hAnsi="Arial"/>
                <w:b/>
                <w:bCs/>
                <w:color w:val="154882"/>
                <w:sz w:val="17"/>
                <w:szCs w:val="17"/>
              </w:rPr>
              <w:t xml:space="preserve">🔑 Concepts Tested: </w:t>
            </w:r>
            <w:r>
              <w:rPr>
                <w:rFonts w:ascii="Arial" w:cs="Arial" w:eastAsia="Arial" w:hAnsi="Arial"/>
                <w:color w:val="1C2833"/>
                <w:sz w:val="17"/>
                <w:szCs w:val="17"/>
              </w:rPr>
              <w:t xml:space="preserve">Running SUM() with Frame Clause  •  ROWS BETWEEN UNBOUNDED PRECEDING AND CURRENT ROW  •  PARTITION BY in Running Total  •  Two CTEs  •  CASE WHEN on Derived Column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A7A4A" w:sz="8"/>
              <w:left w:val="single" w:color="1A7A4A" w:sz="8"/>
              <w:bottom w:val="single" w:color="1A7A4A" w:sz="8"/>
              <w:right w:val="single" w:color="1A7A4A" w:sz="8"/>
            </w:tcBorders>
            <w:shd w:fill="1A7A4A"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Q24</w:t>
            </w:r>
          </w:p>
        </w:tc>
        <w:tc>
          <w:tcPr>
            <w:tcW w:type="dxa" w:w="8560"/>
            <w:tcBorders>
              <w:top w:val="single" w:color="1A7A4A" w:sz="8"/>
              <w:left w:val="single" w:color="1A7A4A" w:sz="8"/>
              <w:bottom w:val="single" w:color="1A7A4A" w:sz="8"/>
              <w:right w:val="single" w:color="1A7A4A" w:sz="8"/>
            </w:tcBorders>
            <w:shd w:fill="1A7A4A" w:val="clear"/>
            <w:tcMar>
              <w:top w:type="dxa" w:w="80"/>
              <w:left w:type="dxa" w:w="160"/>
              <w:bottom w:type="dxa" w:w="80"/>
              <w:right w:type="dxa" w:w="100"/>
            </w:tcMar>
            <w:vAlign w:val="center"/>
          </w:tcPr>
          <w:p>
            <w:r>
              <w:rPr>
                <w:rFonts w:ascii="Arial" w:cs="Arial" w:eastAsia="Arial" w:hAnsi="Arial"/>
                <w:b/>
                <w:bCs/>
                <w:color w:val="FFFFFF"/>
                <w:sz w:val="20"/>
                <w:szCs w:val="20"/>
              </w:rPr>
              <w:t xml:space="preserve">Basic Aggregation – Job Role Replacement Score &amp; Skill Gap (2026 Only)</w:t>
            </w:r>
          </w:p>
        </w:tc>
      </w:tr>
      <w:tr>
        <w:tc>
          <w:tcPr>
            <w:tcW w:type="dxa" w:w="9360"/>
            <w:gridSpan w:val="2"/>
            <w:tcBorders>
              <w:top w:val="none" w:color="FFFFFF" w:sz="0"/>
              <w:left w:val="single" w:color="1A7A4A" w:sz="8"/>
              <w:bottom w:val="single" w:color="1A7A4A" w:sz="6"/>
              <w:right w:val="single" w:color="1A7A4A" w:sz="8"/>
            </w:tcBorders>
            <w:shd w:fill="E8F5EE" w:val="clear"/>
            <w:tcMar>
              <w:top w:type="dxa" w:w="120"/>
              <w:left w:type="dxa" w:w="180"/>
              <w:bottom w:type="dxa" w:w="80"/>
              <w:right w:type="dxa" w:w="180"/>
            </w:tcMar>
          </w:tcPr>
          <w:p>
            <w:pPr>
              <w:spacing w:after="80" w:before="0"/>
            </w:pPr>
            <w:r>
              <w:rPr>
                <w:rFonts w:ascii="Arial" w:cs="Arial" w:eastAsia="Arial" w:hAnsi="Arial"/>
                <w:color w:val="1C2833"/>
                <w:sz w:val="19"/>
                <w:szCs w:val="19"/>
              </w:rPr>
              <w:t xml:space="preserve">Write a query that looks only at records from the year 2026. For each job role, calculate the average AI replacement score and the average skill gap index. Round both values to 2 decimal places. Sort the results so that the job role with the highest average replacement score appears first.</w:t>
            </w:r>
          </w:p>
        </w:tc>
      </w:tr>
      <w:tr>
        <w:tc>
          <w:tcPr>
            <w:tcW w:type="dxa" w:w="9360"/>
            <w:gridSpan w:val="2"/>
            <w:tcBorders>
              <w:top w:val="none" w:color="FFFFFF" w:sz="0"/>
              <w:left w:val="single" w:color="1A7A4A" w:sz="8"/>
              <w:bottom w:val="single" w:color="1A7A4A" w:sz="8"/>
              <w:right w:val="single" w:color="1A7A4A" w:sz="8"/>
            </w:tcBorders>
            <w:shd w:fill="F8F9FA" w:val="clear"/>
            <w:tcMar>
              <w:top w:type="dxa" w:w="80"/>
              <w:left w:type="dxa" w:w="180"/>
              <w:bottom w:type="dxa" w:w="80"/>
              <w:right w:type="dxa" w:w="180"/>
            </w:tcMar>
          </w:tcPr>
          <w:p>
            <w:pPr>
              <w:spacing w:after="40" w:before="0"/>
            </w:pPr>
            <w:r>
              <w:rPr>
                <w:rFonts w:ascii="Arial" w:cs="Arial" w:eastAsia="Arial" w:hAnsi="Arial"/>
                <w:b/>
                <w:bCs/>
                <w:color w:val="666666"/>
                <w:sz w:val="17"/>
                <w:szCs w:val="17"/>
              </w:rPr>
              <w:t xml:space="preserve">💡 Hint: </w:t>
            </w:r>
            <w:r>
              <w:rPr>
                <w:rFonts w:ascii="Arial" w:cs="Arial" w:eastAsia="Arial" w:hAnsi="Arial"/>
                <w:i/>
                <w:iCs/>
                <w:color w:val="555555"/>
                <w:sz w:val="17"/>
                <w:szCs w:val="17"/>
              </w:rPr>
              <w:t xml:space="preserve">Use AVG(), ROUND(), GROUP BY job_role, WHERE year = 2026, and ORDER BY avg replacement score DESC.</w:t>
            </w:r>
          </w:p>
          <w:p>
            <w:pPr>
              <w:spacing w:after="0" w:before="0"/>
            </w:pPr>
            <w:r>
              <w:rPr>
                <w:rFonts w:ascii="Arial" w:cs="Arial" w:eastAsia="Arial" w:hAnsi="Arial"/>
                <w:b/>
                <w:bCs/>
                <w:color w:val="1A7A4A"/>
                <w:sz w:val="17"/>
                <w:szCs w:val="17"/>
              </w:rPr>
              <w:t xml:space="preserve">🔑 Concepts Tested: </w:t>
            </w:r>
            <w:r>
              <w:rPr>
                <w:rFonts w:ascii="Arial" w:cs="Arial" w:eastAsia="Arial" w:hAnsi="Arial"/>
                <w:color w:val="1C2833"/>
                <w:sz w:val="17"/>
                <w:szCs w:val="17"/>
              </w:rPr>
              <w:t xml:space="preserve">WHERE (Year Filter)  •  AVG()  •  ROUND()  •  GROUP BY  •  ORDER BY DESC</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54882" w:sz="8"/>
              <w:left w:val="single" w:color="154882" w:sz="8"/>
              <w:bottom w:val="single" w:color="154882" w:sz="8"/>
              <w:right w:val="single" w:color="154882" w:sz="8"/>
            </w:tcBorders>
            <w:shd w:fill="154882"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Q25</w:t>
            </w:r>
          </w:p>
        </w:tc>
        <w:tc>
          <w:tcPr>
            <w:tcW w:type="dxa" w:w="8560"/>
            <w:tcBorders>
              <w:top w:val="single" w:color="154882" w:sz="8"/>
              <w:left w:val="single" w:color="154882" w:sz="8"/>
              <w:bottom w:val="single" w:color="154882" w:sz="8"/>
              <w:right w:val="single" w:color="154882" w:sz="8"/>
            </w:tcBorders>
            <w:shd w:fill="154882" w:val="clear"/>
            <w:tcMar>
              <w:top w:type="dxa" w:w="80"/>
              <w:left w:type="dxa" w:w="160"/>
              <w:bottom w:type="dxa" w:w="80"/>
              <w:right w:type="dxa" w:w="100"/>
            </w:tcMar>
            <w:vAlign w:val="center"/>
          </w:tcPr>
          <w:p>
            <w:r>
              <w:rPr>
                <w:rFonts w:ascii="Arial" w:cs="Arial" w:eastAsia="Arial" w:hAnsi="Arial"/>
                <w:b/>
                <w:bCs/>
                <w:color w:val="FFFFFF"/>
                <w:sz w:val="20"/>
                <w:szCs w:val="20"/>
              </w:rPr>
              <w:t xml:space="preserve">Job Role Displacement Risk Ranking – Version A (2 Decimal Places)</w:t>
            </w:r>
          </w:p>
        </w:tc>
      </w:tr>
      <w:tr>
        <w:tc>
          <w:tcPr>
            <w:tcW w:type="dxa" w:w="9360"/>
            <w:gridSpan w:val="2"/>
            <w:tcBorders>
              <w:top w:val="none" w:color="FFFFFF" w:sz="0"/>
              <w:left w:val="single" w:color="154882" w:sz="8"/>
              <w:bottom w:val="single" w:color="154882" w:sz="6"/>
              <w:right w:val="single" w:color="154882" w:sz="8"/>
            </w:tcBorders>
            <w:shd w:fill="EAF0FA" w:val="clear"/>
            <w:tcMar>
              <w:top w:type="dxa" w:w="120"/>
              <w:left w:type="dxa" w:w="180"/>
              <w:bottom w:type="dxa" w:w="80"/>
              <w:right w:type="dxa" w:w="180"/>
            </w:tcMar>
          </w:tcPr>
          <w:p>
            <w:pPr>
              <w:spacing w:after="80" w:before="0"/>
            </w:pPr>
            <w:r>
              <w:rPr>
                <w:rFonts w:ascii="Arial" w:cs="Arial" w:eastAsia="Arial" w:hAnsi="Arial"/>
                <w:color w:val="1C2833"/>
                <w:sz w:val="19"/>
                <w:szCs w:val="19"/>
              </w:rPr>
              <w:t xml:space="preserve">Write a query that ranks all job roles by their overall average AI replacement score (highest = rank 1). For each role, also find the dominant replacement risk band — the band that has the most records for that role. Show: the overall rank, the job role, the mean replacement score (rounded to 2 decimal places), the dominant band name, the count of records in that dominant band, the total records for the role, and the percentage of records in the dominant band (rounded to 2 decimal places). Use two CTEs: one to count and rank bands per role, and one to extract only the top-ranked band. Sort by mean replacement score descending.</w:t>
            </w:r>
          </w:p>
        </w:tc>
      </w:tr>
      <w:tr>
        <w:tc>
          <w:tcPr>
            <w:tcW w:type="dxa" w:w="9360"/>
            <w:gridSpan w:val="2"/>
            <w:tcBorders>
              <w:top w:val="none" w:color="FFFFFF" w:sz="0"/>
              <w:left w:val="single" w:color="154882" w:sz="8"/>
              <w:bottom w:val="single" w:color="154882" w:sz="8"/>
              <w:right w:val="single" w:color="154882" w:sz="8"/>
            </w:tcBorders>
            <w:shd w:fill="F8F9FA" w:val="clear"/>
            <w:tcMar>
              <w:top w:type="dxa" w:w="80"/>
              <w:left w:type="dxa" w:w="180"/>
              <w:bottom w:type="dxa" w:w="80"/>
              <w:right w:type="dxa" w:w="180"/>
            </w:tcMar>
          </w:tcPr>
          <w:p>
            <w:pPr>
              <w:spacing w:after="40" w:before="0"/>
            </w:pPr>
            <w:r>
              <w:rPr>
                <w:rFonts w:ascii="Arial" w:cs="Arial" w:eastAsia="Arial" w:hAnsi="Arial"/>
                <w:b/>
                <w:bCs/>
                <w:color w:val="666666"/>
                <w:sz w:val="17"/>
                <w:szCs w:val="17"/>
              </w:rPr>
              <w:t xml:space="preserve">💡 Hint: </w:t>
            </w:r>
            <w:r>
              <w:rPr>
                <w:rFonts w:ascii="Arial" w:cs="Arial" w:eastAsia="Arial" w:hAnsi="Arial"/>
                <w:i/>
                <w:iCs/>
                <w:color w:val="555555"/>
                <w:sz w:val="17"/>
                <w:szCs w:val="17"/>
              </w:rPr>
              <w:t xml:space="preserve">CTE 1: GROUP BY (job_role, band), use RANK() OVER(PARTITION BY job_role ORDER BY COUNT(*) DESC). CTE 2: filter WHERE band_rank = 1. Final SELECT: JOIN ai with CTE 2, GROUP BY job_role + dominant band, apply RANK() OVER(ORDER BY AVG(score) DESC).</w:t>
            </w:r>
          </w:p>
          <w:p>
            <w:pPr>
              <w:spacing w:after="0" w:before="0"/>
            </w:pPr>
            <w:r>
              <w:rPr>
                <w:rFonts w:ascii="Arial" w:cs="Arial" w:eastAsia="Arial" w:hAnsi="Arial"/>
                <w:b/>
                <w:bCs/>
                <w:color w:val="154882"/>
                <w:sz w:val="17"/>
                <w:szCs w:val="17"/>
              </w:rPr>
              <w:t xml:space="preserve">🔑 Concepts Tested: </w:t>
            </w:r>
            <w:r>
              <w:rPr>
                <w:rFonts w:ascii="Arial" w:cs="Arial" w:eastAsia="Arial" w:hAnsi="Arial"/>
                <w:color w:val="1C2833"/>
                <w:sz w:val="17"/>
                <w:szCs w:val="17"/>
              </w:rPr>
              <w:t xml:space="preserve">Two CTEs  •  RANK() OVER PARTITION BY  •  RANK() OVER ORDER BY (outer)  •  JOIN CTE to main table  •  Percentage Rounded to 2dp</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54882" w:sz="8"/>
              <w:left w:val="single" w:color="154882" w:sz="8"/>
              <w:bottom w:val="single" w:color="154882" w:sz="8"/>
              <w:right w:val="single" w:color="154882" w:sz="8"/>
            </w:tcBorders>
            <w:shd w:fill="154882"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Q26</w:t>
            </w:r>
          </w:p>
        </w:tc>
        <w:tc>
          <w:tcPr>
            <w:tcW w:type="dxa" w:w="8560"/>
            <w:tcBorders>
              <w:top w:val="single" w:color="154882" w:sz="8"/>
              <w:left w:val="single" w:color="154882" w:sz="8"/>
              <w:bottom w:val="single" w:color="154882" w:sz="8"/>
              <w:right w:val="single" w:color="154882" w:sz="8"/>
            </w:tcBorders>
            <w:shd w:fill="154882" w:val="clear"/>
            <w:tcMar>
              <w:top w:type="dxa" w:w="80"/>
              <w:left w:type="dxa" w:w="160"/>
              <w:bottom w:type="dxa" w:w="80"/>
              <w:right w:type="dxa" w:w="100"/>
            </w:tcMar>
            <w:vAlign w:val="center"/>
          </w:tcPr>
          <w:p>
            <w:r>
              <w:rPr>
                <w:rFonts w:ascii="Arial" w:cs="Arial" w:eastAsia="Arial" w:hAnsi="Arial"/>
                <w:b/>
                <w:bCs/>
                <w:color w:val="FFFFFF"/>
                <w:sz w:val="20"/>
                <w:szCs w:val="20"/>
              </w:rPr>
              <w:t xml:space="preserve">Job Role Displacement Risk Ranking – Version B (1 Decimal Place, Cleaner CTE Structure)</w:t>
            </w:r>
          </w:p>
        </w:tc>
      </w:tr>
      <w:tr>
        <w:tc>
          <w:tcPr>
            <w:tcW w:type="dxa" w:w="9360"/>
            <w:gridSpan w:val="2"/>
            <w:tcBorders>
              <w:top w:val="none" w:color="FFFFFF" w:sz="0"/>
              <w:left w:val="single" w:color="154882" w:sz="8"/>
              <w:bottom w:val="single" w:color="154882" w:sz="6"/>
              <w:right w:val="single" w:color="154882" w:sz="8"/>
            </w:tcBorders>
            <w:shd w:fill="EAF0FA" w:val="clear"/>
            <w:tcMar>
              <w:top w:type="dxa" w:w="120"/>
              <w:left w:type="dxa" w:w="180"/>
              <w:bottom w:type="dxa" w:w="80"/>
              <w:right w:type="dxa" w:w="180"/>
            </w:tcMar>
          </w:tcPr>
          <w:p>
            <w:pPr>
              <w:spacing w:after="80" w:before="0"/>
            </w:pPr>
            <w:r>
              <w:rPr>
                <w:rFonts w:ascii="Arial" w:cs="Arial" w:eastAsia="Arial" w:hAnsi="Arial"/>
                <w:color w:val="1C2833"/>
                <w:sz w:val="19"/>
                <w:szCs w:val="19"/>
              </w:rPr>
              <w:t xml:space="preserve">Write the same job role displacement risk ranking query as the previous question, but with two key differences: (1) the dominant band percentage should be rounded to 1 decimal place instead of 2, and (2) restructure the CTEs so that the first CTE uses RANK() to find the dominant band, and the second CTE is named 'dominant_band' and selects only the top-ranked band. The final query should produce identical rows but with the percentage column showing 1 decimal precision. This tests your ability to refactor and reorganise CTE logic while producing consistent results.</w:t>
            </w:r>
          </w:p>
        </w:tc>
      </w:tr>
      <w:tr>
        <w:tc>
          <w:tcPr>
            <w:tcW w:type="dxa" w:w="9360"/>
            <w:gridSpan w:val="2"/>
            <w:tcBorders>
              <w:top w:val="none" w:color="FFFFFF" w:sz="0"/>
              <w:left w:val="single" w:color="154882" w:sz="8"/>
              <w:bottom w:val="single" w:color="154882" w:sz="8"/>
              <w:right w:val="single" w:color="154882" w:sz="8"/>
            </w:tcBorders>
            <w:shd w:fill="F8F9FA" w:val="clear"/>
            <w:tcMar>
              <w:top w:type="dxa" w:w="80"/>
              <w:left w:type="dxa" w:w="180"/>
              <w:bottom w:type="dxa" w:w="80"/>
              <w:right w:type="dxa" w:w="180"/>
            </w:tcMar>
          </w:tcPr>
          <w:p>
            <w:pPr>
              <w:spacing w:after="40" w:before="0"/>
            </w:pPr>
            <w:r>
              <w:rPr>
                <w:rFonts w:ascii="Arial" w:cs="Arial" w:eastAsia="Arial" w:hAnsi="Arial"/>
                <w:b/>
                <w:bCs/>
                <w:color w:val="666666"/>
                <w:sz w:val="17"/>
                <w:szCs w:val="17"/>
              </w:rPr>
              <w:t xml:space="preserve">💡 Hint: </w:t>
            </w:r>
            <w:r>
              <w:rPr>
                <w:rFonts w:ascii="Arial" w:cs="Arial" w:eastAsia="Arial" w:hAnsi="Arial"/>
                <w:i/>
                <w:iCs/>
                <w:color w:val="555555"/>
                <w:sz w:val="17"/>
                <w:szCs w:val="17"/>
              </w:rPr>
              <w:t xml:space="preserve">Change ROUND(..., 2) to ROUND(..., 1) in the dominant_band_pct column. Rename the CTEs to band_counts and dominant_band for clarity. The final SELECT structure remains the same.</w:t>
            </w:r>
          </w:p>
          <w:p>
            <w:pPr>
              <w:spacing w:after="0" w:before="0"/>
            </w:pPr>
            <w:r>
              <w:rPr>
                <w:rFonts w:ascii="Arial" w:cs="Arial" w:eastAsia="Arial" w:hAnsi="Arial"/>
                <w:b/>
                <w:bCs/>
                <w:color w:val="154882"/>
                <w:sz w:val="17"/>
                <w:szCs w:val="17"/>
              </w:rPr>
              <w:t xml:space="preserve">🔑 Concepts Tested: </w:t>
            </w:r>
            <w:r>
              <w:rPr>
                <w:rFonts w:ascii="Arial" w:cs="Arial" w:eastAsia="Arial" w:hAnsi="Arial"/>
                <w:color w:val="1C2833"/>
                <w:sz w:val="17"/>
                <w:szCs w:val="17"/>
              </w:rPr>
              <w:t xml:space="preserve">CTE Refactoring  •  ROUND() Precision Change  •  Code Readability  •  RANK() OVER PARTITION BY  •  Consistent Output with Different Structure</w:t>
            </w:r>
          </w:p>
        </w:tc>
      </w:tr>
    </w:tbl>
    <w:p>
      <w:pPr>
        <w:spacing w:after="0" w:before="100"/>
      </w:pPr>
      <w:r>
        <w:t xml:space="preserve"/>
      </w:r>
    </w:p>
    <w:p>
      <w:pPr>
        <w:pBdr>
          <w:top w:val="single" w:color="0F9E8E" w:sz="6" w:space="6"/>
        </w:pBdr>
        <w:spacing w:after="0" w:before="200"/>
        <w:jc w:val="center"/>
      </w:pPr>
      <w:r>
        <w:rPr>
          <w:rFonts w:ascii="Arial" w:cs="Arial" w:eastAsia="Arial" w:hAnsi="Arial"/>
          <w:color w:val="999999"/>
          <w:sz w:val="16"/>
          <w:szCs w:val="16"/>
        </w:rPr>
        <w:t xml:space="preserve">SQL Case Study  |  AI &amp; The Future of Work  |  Dataset: 15,000 records, 2020–2026  |  All questions derived from solved queries</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2026-06-01T06:00:57.297Z</dcterms:created>
  <dcterms:modified xsi:type="dcterms:W3CDTF">2026-06-01T06:00:57.311Z</dcterms:modified>
</cp:coreProperties>
</file>

<file path=docProps/custom.xml><?xml version="1.0" encoding="utf-8"?>
<Properties xmlns="http://schemas.openxmlformats.org/officeDocument/2006/custom-properties" xmlns:vt="http://schemas.openxmlformats.org/officeDocument/2006/docPropsVTypes"/>
</file>