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i w:val="0"/>
          <w:color w:val="0D1B2A"/>
          <w:sz w:val="52"/>
        </w:rPr>
        <w:t>Core</w:t>
      </w:r>
      <w:r>
        <w:rPr>
          <w:rFonts w:ascii="Arial" w:hAnsi="Arial"/>
          <w:b/>
          <w:i w:val="0"/>
          <w:color w:val="1A56DB"/>
          <w:sz w:val="52"/>
        </w:rPr>
        <w:t>Nova</w:t>
      </w:r>
    </w:p>
    <w:p>
      <w:pPr>
        <w:spacing w:after="320"/>
        <w:pBdr>
          <w:bottom w:val="single" w:sz="2" w:space="6" w:color="1A56DB"/>
        </w:pBdr>
      </w:pPr>
      <w:r>
        <w:rPr>
          <w:rFonts w:ascii="Arial" w:hAnsi="Arial"/>
          <w:b w:val="0"/>
          <w:i/>
          <w:color w:val="6B7280"/>
          <w:sz w:val="20"/>
        </w:rPr>
        <w:t>Цифровое ядро вашего бизнеса</w:t>
      </w:r>
    </w:p>
    <w:p>
      <w:pPr>
        <w:spacing w:after="200"/>
      </w:pPr>
    </w:p>
    <w:p>
      <w:pPr>
        <w:spacing w:after="80"/>
        <w:jc w:val="left"/>
      </w:pPr>
      <w:r>
        <w:rPr>
          <w:rFonts w:ascii="Arial" w:hAnsi="Arial"/>
          <w:b/>
          <w:i w:val="0"/>
          <w:color w:val="0D1B2A"/>
          <w:sz w:val="40"/>
        </w:rPr>
        <w:t>Коммерческое предложение</w:t>
      </w:r>
    </w:p>
    <w:p>
      <w:pPr>
        <w:spacing w:after="80"/>
      </w:pPr>
      <w:r>
        <w:rPr>
          <w:rFonts w:ascii="Arial" w:hAnsi="Arial"/>
          <w:b w:val="0"/>
          <w:i w:val="0"/>
          <w:color w:val="1A56DB"/>
          <w:sz w:val="26"/>
        </w:rPr>
        <w:t>Miss Miami 2026 — Полная цифровая платформа</w:t>
      </w:r>
    </w:p>
    <w:p>
      <w:pPr>
        <w:spacing w:after="400"/>
      </w:pPr>
      <w:r>
        <w:rPr>
          <w:rFonts w:ascii="Arial" w:hAnsi="Arial"/>
          <w:b w:val="0"/>
          <w:i/>
          <w:color w:val="6B7280"/>
          <w:sz w:val="19"/>
        </w:rPr>
        <w:t>Дата: 07.07.2026   |   Действует 30 дней</w:t>
      </w: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СУТЬ ПРЕДЛОЖЕНИЯ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Miss Miami 2026 — это не просто сайт-визитка. Это цифровая платформа для проведения конкурса красоты: от регистрации участниц до продажи билетов, от управления заявками до автоматических email-уведомлений.</w:t>
      </w:r>
    </w:p>
    <w:p>
      <w:pPr>
        <w:spacing w:after="120"/>
      </w:pPr>
      <w:r>
        <w:rPr>
          <w:rFonts w:ascii="Arial" w:hAnsi="Arial"/>
          <w:b w:val="0"/>
          <w:i w:val="0"/>
          <w:color w:val="0D1B2A"/>
          <w:sz w:val="21"/>
        </w:rPr>
        <w:t>CoreNova строит не набор отдельных страниц, а единую систему, где каждый компонент работает вместе и усиливает другой.</w:t>
      </w:r>
    </w:p>
    <w:p>
      <w:pPr>
        <w:spacing w:after="120"/>
      </w:pP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ИНВЕСТИЦИЯ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744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Этап</w:t>
            </w:r>
          </w:p>
        </w:tc>
        <w:tc>
          <w:tcPr>
            <w:tcW w:type="dxa" w:w="4032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Состав</w:t>
            </w:r>
          </w:p>
        </w:tc>
        <w:tc>
          <w:tcPr>
            <w:tcW w:type="dxa" w:w="1728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1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Дизайн и все страницы сайта</w:t>
              <w:br/>
              <w:t>(адаптив, GitHub Pages, анимации)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2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Функциональность и интеграции</w:t>
              <w:br/>
              <w:t>(auth, payments, CRM, email)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3744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ИТОГО</w:t>
            </w:r>
          </w:p>
        </w:tc>
        <w:tc>
          <w:tcPr>
            <w:tcW w:type="dxa" w:w="403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</w:r>
          </w:p>
        </w:tc>
        <w:tc>
          <w:tcPr>
            <w:tcW w:type="dxa" w:w="172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5 000 $</w:t>
            </w:r>
          </w:p>
        </w:tc>
      </w:tr>
    </w:tbl>
    <w:p>
      <w:pPr>
        <w:spacing w:after="160"/>
      </w:pP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ЭТАП 1 — ДИЗАЙН И РАЗРАБОТКА САЙТА  |  2 500 $</w:t>
      </w:r>
    </w:p>
    <w:p>
      <w:pPr>
        <w:spacing w:after="160"/>
      </w:pPr>
      <w:r>
        <w:rPr>
          <w:rFonts w:ascii="Arial" w:hAnsi="Arial"/>
          <w:b w:val="0"/>
          <w:i/>
          <w:color w:val="6B7280"/>
          <w:sz w:val="21"/>
        </w:rPr>
        <w:t>Срок: 3–4 недели  |  Статус: в работе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Страницы и разделы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Главная — герой, миссия, countdown до финала, ценности, призыв к действию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 нас — история, команда, миссия Beauty with Purpose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Конкурс — правила, расписание, призы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Участие — многошаговая форма с загрузкой фото/документов и оплатой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Победительницы — галерея прошлых чемпионок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Судьи — профили судей конкурса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Галерея — фото и видео с мероприятий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Спонсорам — пакеты Gold / Platinum / Титульный + PDF Sponsor Deck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Билеты — интеграция с площадкой продажи билетов (Eventbrite или аналог)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Медиа и пресс-раздел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Новости / Блог (структура, 2 стартовые статьи)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Отзывы участниц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FAQ — вопросы и ответы по категориям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Контакты + подписка на новости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Политика конфиденциальности, Terms &amp; Conditions, Refund Policy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Технические характеристики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Полностью адаптивный дизайн: десктоп, планшет, мобильный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Люксовая эстетика Miss Miami: золото, кремовый, бронза, Cinzel + Montserrat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Плавные анимации, scroll-эффекты, быстрая загрузка (сжатые изображения)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SEO-оптимизация страниц (мета-теги, заголовки, структура)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Ссылки на социальные сети (Instagram, Facebook, TikTok)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Хостинг GitHub Pages (бесплатно и стабильно)</w:t>
      </w: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ЭТАП 2 — ФУНКЦИОНАЛЬНОСТЬ И ИНТЕГРАЦИИ  |  2 500 $</w:t>
      </w:r>
    </w:p>
    <w:p>
      <w:pPr>
        <w:spacing w:after="160"/>
      </w:pPr>
      <w:r>
        <w:rPr>
          <w:rFonts w:ascii="Arial" w:hAnsi="Arial"/>
          <w:b w:val="0"/>
          <w:i/>
          <w:color w:val="6B7280"/>
          <w:sz w:val="21"/>
        </w:rPr>
        <w:t>Срок: 4–6 недель  |  Начало после утверждения Этапа 1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Для участниц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Firebase: регистрация и авторизация (email + пароль)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Форма заявки с загрузкой фотографий и документов (Firebase Storage)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Stripe: оплата регистрационного взноса онлайн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Личный кабинет участницы — статус заявки в реальном времени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"Road to the Crown" — 8-шаговый путь подготовки участницы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Для зрителей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Countdown-таймер до финала конкурса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Подписка на новости (Mailchimp)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Интеграция с площадкой продажи билетов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Для спонсоров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Форма "Стать спонсором" — заявка или онлайн-оплата пакета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PDF Sponsor Deck — готов для скачивания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Stripe: оплата спонсорского пакета онлайн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Автоматические email-цепочки (SendGrid)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Подтверждение регистрации участницы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Напоминание о недостающих документах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Уведомление о статусе заявки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Инструкции и подготовка к мероприятию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Благодарность после конкурса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Кабинет организатора (Admin)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Все заявки участниц — просмотр, фильтрация, смена статуса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Отправка email-уведомлений участницам из кабинета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Промокоды — создание и управление (Stripe Coupons)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Базовая аналитика: регистрации, платежи, статусы</w:t>
      </w:r>
    </w:p>
    <w:p>
      <w:pPr>
        <w:spacing w:before="240" w:after="80"/>
      </w:pPr>
      <w:r>
        <w:rPr>
          <w:rFonts w:ascii="Arial" w:hAnsi="Arial"/>
          <w:b/>
          <w:i w:val="0"/>
          <w:color w:val="1A56DB"/>
          <w:sz w:val="22"/>
        </w:rPr>
        <w:t>Голосование People's Choice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Простое голосование за участниц (Firebase)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Защита от накрутки (по IP и email)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059669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Отображение результатов в реальном времени</w:t>
      </w: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НЕ ВХОДИТ В ДАННЫЙ ДОГОВОР — БУДУЩИЕ ЭТАПЫ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Следующие функции выходят за рамки текущего бюджета и будут оцениваться отдельно: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6B7280"/>
          <w:sz w:val="21"/>
        </w:rPr>
        <w:t xml:space="preserve">—  </w:t>
      </w:r>
      <w:r>
        <w:rPr>
          <w:rFonts w:ascii="Arial" w:hAnsi="Arial"/>
          <w:b w:val="0"/>
          <w:i w:val="0"/>
          <w:color w:val="6B7280"/>
          <w:sz w:val="21"/>
        </w:rPr>
        <w:t>Магазин мерча Miss Miami (отдельная платформа)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6B7280"/>
          <w:sz w:val="21"/>
        </w:rPr>
        <w:t xml:space="preserve">—  </w:t>
      </w:r>
      <w:r>
        <w:rPr>
          <w:rFonts w:ascii="Arial" w:hAnsi="Arial"/>
          <w:b w:val="0"/>
          <w:i w:val="0"/>
          <w:color w:val="6B7280"/>
          <w:sz w:val="21"/>
        </w:rPr>
        <w:t>Партнёрская/аффилейт-программа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6B7280"/>
          <w:sz w:val="21"/>
        </w:rPr>
        <w:t xml:space="preserve">—  </w:t>
      </w:r>
      <w:r>
        <w:rPr>
          <w:rFonts w:ascii="Arial" w:hAnsi="Arial"/>
          <w:b w:val="0"/>
          <w:i w:val="0"/>
          <w:color w:val="6B7280"/>
          <w:sz w:val="21"/>
        </w:rPr>
        <w:t>Внешняя CRM-интеграция (HubSpot, Salesforce)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6B7280"/>
          <w:sz w:val="21"/>
        </w:rPr>
        <w:t xml:space="preserve">—  </w:t>
      </w:r>
      <w:r>
        <w:rPr>
          <w:rFonts w:ascii="Arial" w:hAnsi="Arial"/>
          <w:b w:val="0"/>
          <w:i w:val="0"/>
          <w:color w:val="6B7280"/>
          <w:sz w:val="21"/>
        </w:rPr>
        <w:t>Написание SEO-статей для блога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6B7280"/>
          <w:sz w:val="21"/>
        </w:rPr>
        <w:t xml:space="preserve">—  </w:t>
      </w:r>
      <w:r>
        <w:rPr>
          <w:rFonts w:ascii="Arial" w:hAnsi="Arial"/>
          <w:b w:val="0"/>
          <w:i w:val="0"/>
          <w:color w:val="6B7280"/>
          <w:sz w:val="21"/>
        </w:rPr>
        <w:t>Дизайн медиа-кита (брендированный PDF)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6B7280"/>
          <w:sz w:val="21"/>
        </w:rPr>
        <w:t xml:space="preserve">—  </w:t>
      </w:r>
      <w:r>
        <w:rPr>
          <w:rFonts w:ascii="Arial" w:hAnsi="Arial"/>
          <w:b w:val="0"/>
          <w:i w:val="0"/>
          <w:color w:val="6B7280"/>
          <w:sz w:val="21"/>
        </w:rPr>
        <w:t>Мобильное приложение</w:t>
      </w: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ЧТО НАМ НУЖНО ОТ ВАС</w:t>
      </w:r>
    </w:p>
    <w:p>
      <w:pPr>
        <w:spacing w:after="120"/>
      </w:pPr>
      <w:r>
        <w:rPr>
          <w:rFonts w:ascii="Arial" w:hAnsi="Arial"/>
          <w:b w:val="0"/>
          <w:i w:val="0"/>
          <w:color w:val="374151"/>
          <w:sz w:val="21"/>
        </w:rPr>
        <w:t>Для старта и работы над проектом нам необходимо: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6048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предоставить</w:t>
            </w:r>
          </w:p>
        </w:tc>
        <w:tc>
          <w:tcPr>
            <w:tcW w:type="dxa" w:w="2016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Когда нужно</w:t>
            </w:r>
          </w:p>
        </w:tc>
      </w:tr>
      <w:tr>
        <w:tc>
          <w:tcPr>
            <w:tcW w:type="dxa" w:w="604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Логотип Miss Miami (SVG или PNG на прозрачном фоне)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1</w:t>
            </w:r>
          </w:p>
        </w:tc>
      </w:tr>
      <w:tr>
        <w:tc>
          <w:tcPr>
            <w:tcW w:type="dxa" w:w="6048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Фотографии команды (высокое разрешение)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1</w:t>
            </w:r>
          </w:p>
        </w:tc>
      </w:tr>
      <w:tr>
        <w:tc>
          <w:tcPr>
            <w:tcW w:type="dxa" w:w="604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Фото с прошлых мероприятий для галереи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1</w:t>
            </w:r>
          </w:p>
        </w:tc>
      </w:tr>
      <w:tr>
        <w:tc>
          <w:tcPr>
            <w:tcW w:type="dxa" w:w="6048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Фотографии и имена прошлых победительниц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1</w:t>
            </w:r>
          </w:p>
        </w:tc>
      </w:tr>
      <w:tr>
        <w:tc>
          <w:tcPr>
            <w:tcW w:type="dxa" w:w="604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Профили и фото судей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1</w:t>
            </w:r>
          </w:p>
        </w:tc>
      </w:tr>
      <w:tr>
        <w:tc>
          <w:tcPr>
            <w:tcW w:type="dxa" w:w="6048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Правила конкурса, расписание, информация о призах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1</w:t>
            </w:r>
          </w:p>
        </w:tc>
      </w:tr>
      <w:tr>
        <w:tc>
          <w:tcPr>
            <w:tcW w:type="dxa" w:w="604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Sponsor Deck (или материалы для его создания)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1</w:t>
            </w:r>
          </w:p>
        </w:tc>
      </w:tr>
      <w:tr>
        <w:tc>
          <w:tcPr>
            <w:tcW w:type="dxa" w:w="6048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Доступ к аккаунту Stripe (создаёт Клиент)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2</w:t>
            </w:r>
          </w:p>
        </w:tc>
      </w:tr>
      <w:tr>
        <w:tc>
          <w:tcPr>
            <w:tcW w:type="dxa" w:w="6048"/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Доступ к аккаунту Firebase (создаёт Клиент)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2</w:t>
            </w:r>
          </w:p>
        </w:tc>
      </w:tr>
      <w:tr>
        <w:tc>
          <w:tcPr>
            <w:tcW w:type="dxa" w:w="6048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0"/>
              </w:rPr>
              <w:t>Выбор площадки для продажи билетов (Eventbrite и др.)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0"/>
              </w:rPr>
              <w:t>Этап 2</w:t>
            </w:r>
          </w:p>
        </w:tc>
      </w:tr>
    </w:tbl>
    <w:p>
      <w:pPr>
        <w:spacing w:after="160"/>
      </w:pP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ГРАФИК ПЛАТЕЖЕЙ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1A56DB"/>
          <w:sz w:val="21"/>
        </w:rPr>
        <w:t xml:space="preserve">→  </w:t>
      </w:r>
      <w:r>
        <w:rPr>
          <w:rFonts w:ascii="Arial" w:hAnsi="Arial"/>
          <w:b w:val="0"/>
          <w:i w:val="0"/>
          <w:color w:val="6B7280"/>
          <w:sz w:val="21"/>
        </w:rPr>
        <w:t>50% — 2 500 $ — предоплата до начала работ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1A56DB"/>
          <w:sz w:val="21"/>
        </w:rPr>
        <w:t xml:space="preserve">→  </w:t>
      </w:r>
      <w:r>
        <w:rPr>
          <w:rFonts w:ascii="Arial" w:hAnsi="Arial"/>
          <w:b w:val="0"/>
          <w:i w:val="0"/>
          <w:color w:val="6B7280"/>
          <w:sz w:val="21"/>
        </w:rPr>
        <w:t>25% — 1 250 $ — после завершения и приёмки Этапа 1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1A56DB"/>
          <w:sz w:val="21"/>
        </w:rPr>
        <w:t xml:space="preserve">→  </w:t>
      </w:r>
      <w:r>
        <w:rPr>
          <w:rFonts w:ascii="Arial" w:hAnsi="Arial"/>
          <w:b w:val="0"/>
          <w:i w:val="0"/>
          <w:color w:val="6B7280"/>
          <w:sz w:val="21"/>
        </w:rPr>
        <w:t>25% — 1 250 $ — после завершения и приёмки Этапа 2</w:t>
      </w:r>
    </w:p>
    <w:p>
      <w:pPr>
        <w:spacing w:after="80"/>
      </w:pPr>
    </w:p>
    <w:p>
      <w:pPr>
        <w:spacing w:after="60"/>
      </w:pPr>
      <w:r>
        <w:rPr>
          <w:rFonts w:ascii="Arial" w:hAnsi="Arial"/>
          <w:b w:val="0"/>
          <w:i/>
          <w:color w:val="6B7280"/>
          <w:sz w:val="21"/>
        </w:rPr>
        <w:t>Оплата: банковский перевод или PayPal. Реквизиты предоставляются отдельно.</w:t>
      </w: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КАК МЫ РАБОТАЕМ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01  Старт  </w:t>
      </w:r>
      <w:r>
        <w:rPr>
          <w:rFonts w:ascii="Arial" w:hAnsi="Arial"/>
          <w:b w:val="0"/>
          <w:i w:val="0"/>
          <w:color w:val="374151"/>
          <w:sz w:val="21"/>
        </w:rPr>
        <w:t>Получаем предоплату и материалы от Клиента. Начинаем работу.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02  Разработка  </w:t>
      </w:r>
      <w:r>
        <w:rPr>
          <w:rFonts w:ascii="Arial" w:hAnsi="Arial"/>
          <w:b w:val="0"/>
          <w:i w:val="0"/>
          <w:color w:val="374151"/>
          <w:sz w:val="21"/>
        </w:rPr>
        <w:t>Регулярные обновления и промежуточные показы. Вы видите прогрес на каждом этапе.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03  Правки  </w:t>
      </w:r>
      <w:r>
        <w:rPr>
          <w:rFonts w:ascii="Arial" w:hAnsi="Arial"/>
          <w:b w:val="0"/>
          <w:i w:val="0"/>
          <w:color w:val="374151"/>
          <w:sz w:val="21"/>
        </w:rPr>
        <w:t>До 3 раундов правок включены в стоимость каждого этапа.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04  Приёмка  </w:t>
      </w:r>
      <w:r>
        <w:rPr>
          <w:rFonts w:ascii="Arial" w:hAnsi="Arial"/>
          <w:b w:val="0"/>
          <w:i w:val="0"/>
          <w:color w:val="374151"/>
          <w:sz w:val="21"/>
        </w:rPr>
        <w:t>Клиент принимает этап, оплачивает следующую часть. Переходим к Этапу 2.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05  Поддержка  </w:t>
      </w:r>
      <w:r>
        <w:rPr>
          <w:rFonts w:ascii="Arial" w:hAnsi="Arial"/>
          <w:b w:val="0"/>
          <w:i w:val="0"/>
          <w:color w:val="374151"/>
          <w:sz w:val="21"/>
        </w:rPr>
        <w:t>После запуска — 30 дней бесплатной поддержки по техническим вопросам.</w:t>
      </w: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УСЛОВИЯ ДОГОВОРА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374151"/>
          <w:sz w:val="21"/>
        </w:rPr>
        <w:t xml:space="preserve">·  </w:t>
      </w:r>
      <w:r>
        <w:rPr>
          <w:rFonts w:ascii="Arial" w:hAnsi="Arial"/>
          <w:b w:val="0"/>
          <w:i w:val="0"/>
          <w:color w:val="6B7280"/>
          <w:sz w:val="21"/>
        </w:rPr>
        <w:t>Исходный код и все файлы передаются Клиенту после финальной оплаты.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374151"/>
          <w:sz w:val="21"/>
        </w:rPr>
        <w:t xml:space="preserve">·  </w:t>
      </w:r>
      <w:r>
        <w:rPr>
          <w:rFonts w:ascii="Arial" w:hAnsi="Arial"/>
          <w:b w:val="0"/>
          <w:i w:val="0"/>
          <w:color w:val="6B7280"/>
          <w:sz w:val="21"/>
        </w:rPr>
        <w:t>Дополнительные правки сверх включённых — по договорённости.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374151"/>
          <w:sz w:val="21"/>
        </w:rPr>
        <w:t xml:space="preserve">·  </w:t>
      </w:r>
      <w:r>
        <w:rPr>
          <w:rFonts w:ascii="Arial" w:hAnsi="Arial"/>
          <w:b w:val="0"/>
          <w:i w:val="0"/>
          <w:color w:val="6B7280"/>
          <w:sz w:val="21"/>
        </w:rPr>
        <w:t>Срок начинается после получения предоплаты и необходимых материалов.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374151"/>
          <w:sz w:val="21"/>
        </w:rPr>
        <w:t xml:space="preserve">·  </w:t>
      </w:r>
      <w:r>
        <w:rPr>
          <w:rFonts w:ascii="Arial" w:hAnsi="Arial"/>
          <w:b w:val="0"/>
          <w:i w:val="0"/>
          <w:color w:val="6B7280"/>
          <w:sz w:val="21"/>
        </w:rPr>
        <w:t>Аккаунты Stripe, Firebase, Mailchimp — собственность Клиента.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374151"/>
          <w:sz w:val="21"/>
        </w:rPr>
        <w:t xml:space="preserve">·  </w:t>
      </w:r>
      <w:r>
        <w:rPr>
          <w:rFonts w:ascii="Arial" w:hAnsi="Arial"/>
          <w:b w:val="0"/>
          <w:i w:val="0"/>
          <w:color w:val="6B7280"/>
          <w:sz w:val="21"/>
        </w:rPr>
        <w:t>CoreNova не несёт ответственности за сторонние сервисы (Stripe, Firebase и др.).</w:t>
      </w:r>
    </w:p>
    <w:p>
      <w:pPr>
        <w:spacing w:after="40"/>
        <w:ind w:left="360"/>
      </w:pPr>
      <w:r>
        <w:rPr>
          <w:rFonts w:ascii="Arial" w:hAnsi="Arial"/>
          <w:b/>
          <w:i w:val="0"/>
          <w:color w:val="374151"/>
          <w:sz w:val="21"/>
        </w:rPr>
        <w:t xml:space="preserve">·  </w:t>
      </w:r>
      <w:r>
        <w:rPr>
          <w:rFonts w:ascii="Arial" w:hAnsi="Arial"/>
          <w:b w:val="0"/>
          <w:i w:val="0"/>
          <w:color w:val="6B7280"/>
          <w:sz w:val="21"/>
        </w:rPr>
        <w:t>NDA подписывается по запросу Клиента.</w:t>
      </w:r>
    </w:p>
    <w:p>
      <w:pPr>
        <w:spacing w:after="200"/>
      </w:pPr>
    </w:p>
    <w:p>
      <w:pPr>
        <w:spacing w:before="400" w:after="120"/>
        <w:pBdr>
          <w:bottom w:val="single" w:sz="8" w:space="6" w:color="0D1B2A"/>
        </w:pBdr>
      </w:pPr>
      <w:r>
        <w:rPr>
          <w:rFonts w:ascii="Arial" w:hAnsi="Arial"/>
          <w:b/>
          <w:i w:val="0"/>
          <w:color w:val="0D1B2A"/>
          <w:sz w:val="26"/>
        </w:rPr>
        <w:t>ПОДПИСАНИЕ</w:t>
      </w:r>
    </w:p>
    <w:p>
      <w:pPr>
        <w:spacing w:after="320"/>
      </w:pPr>
      <w:r>
        <w:rPr>
          <w:rFonts w:ascii="Arial" w:hAnsi="Arial"/>
          <w:b w:val="0"/>
          <w:i w:val="0"/>
          <w:color w:val="374151"/>
          <w:sz w:val="21"/>
        </w:rPr>
        <w:t>Подписывая данный документ, стороны подтверждают согласие с условиями и объёмом работ.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0D1B2A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Клиент</w:t>
            </w:r>
          </w:p>
        </w:tc>
        <w:tc>
          <w:tcPr>
            <w:tcW w:type="dxa" w:w="4032"/>
            <w:shd w:val="clear" w:color="auto" w:fill="0D1B2A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Исполнитель</w:t>
            </w:r>
          </w:p>
        </w:tc>
      </w:tr>
      <w:tr>
        <w:tc>
          <w:tcPr>
            <w:tcW w:type="dxa" w:w="4032"/>
            <w:shd w:val="clear" w:color="auto" w:fill="0D1B2A"/>
          </w:tcPr>
          <w:p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Ирина Коваленко</w:t>
              <w:br/>
              <w:t>Miss Miami 2026</w:t>
            </w:r>
          </w:p>
        </w:tc>
        <w:tc>
          <w:tcPr>
            <w:tcW w:type="dxa" w:w="4032"/>
            <w:shd w:val="clear" w:color="auto" w:fill="0D1B2A"/>
          </w:tcPr>
          <w:p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CoreNova</w:t>
              <w:br/>
              <w:t>info@corenova.ua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6B7280"/>
                <w:sz w:val="21"/>
              </w:rPr>
              <w:t>Подпись: _________________________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6B7280"/>
                <w:sz w:val="21"/>
              </w:rPr>
              <w:t>Подпись: _________________________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6B7280"/>
                <w:sz w:val="21"/>
              </w:rPr>
              <w:t>Дата: ____________________________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6B7280"/>
                <w:sz w:val="21"/>
              </w:rPr>
              <w:t>Дата: ____________________________</w:t>
            </w:r>
          </w:p>
        </w:tc>
      </w:tr>
    </w:tbl>
    <w:p>
      <w:pPr>
        <w:spacing w:after="320"/>
      </w:pPr>
    </w:p>
    <w:p>
      <w:pPr>
        <w:jc w:val="center"/>
        <w:pBdr>
          <w:bottom w:val="single" w:sz="2" w:space="6" w:color="1A56DB"/>
        </w:pBdr>
      </w:pPr>
      <w:r>
        <w:rPr>
          <w:rFonts w:ascii="Arial" w:hAnsi="Arial"/>
          <w:b w:val="0"/>
          <w:i/>
          <w:color w:val="6B7280"/>
          <w:sz w:val="18"/>
        </w:rPr>
        <w:t>CoreNova  |  info@corenova.ua  |  corenova.ua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