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i w:val="0"/>
          <w:color w:val="0D1B2A"/>
          <w:sz w:val="48"/>
        </w:rPr>
        <w:t>Core</w:t>
      </w:r>
      <w:r>
        <w:rPr>
          <w:rFonts w:ascii="Arial" w:hAnsi="Arial"/>
          <w:b/>
          <w:i w:val="0"/>
          <w:color w:val="1A56DB"/>
          <w:sz w:val="48"/>
        </w:rPr>
        <w:t>Nova</w:t>
      </w:r>
    </w:p>
    <w:p>
      <w:pPr>
        <w:spacing w:after="280"/>
        <w:pBdr>
          <w:bottom w:val="single" w:sz="2" w:space="6" w:color="1A56DB"/>
        </w:pBdr>
      </w:pPr>
      <w:r>
        <w:rPr>
          <w:rFonts w:ascii="Arial" w:hAnsi="Arial"/>
          <w:b w:val="0"/>
          <w:i/>
          <w:color w:val="6B7280"/>
          <w:sz w:val="18"/>
        </w:rPr>
        <w:t>Цифровое ядро вашего бизнеса</w:t>
      </w:r>
    </w:p>
    <w:p>
      <w:pPr>
        <w:spacing w:after="200"/>
      </w:pPr>
    </w:p>
    <w:p>
      <w:pPr>
        <w:spacing w:after="60"/>
      </w:pPr>
      <w:r>
        <w:rPr>
          <w:rFonts w:ascii="Arial" w:hAnsi="Arial"/>
          <w:b/>
          <w:i w:val="0"/>
          <w:color w:val="0D1B2A"/>
          <w:sz w:val="44"/>
        </w:rPr>
        <w:t>Стоимость разработки</w:t>
      </w:r>
    </w:p>
    <w:p>
      <w:pPr>
        <w:spacing w:after="80"/>
      </w:pPr>
      <w:r>
        <w:rPr>
          <w:rFonts w:ascii="Arial" w:hAnsi="Arial"/>
          <w:b w:val="0"/>
          <w:i w:val="0"/>
          <w:color w:val="1A56DB"/>
          <w:sz w:val="26"/>
        </w:rPr>
        <w:t>Miss Miami 2026 — Цифровая платформа конкурса красоты</w:t>
      </w:r>
    </w:p>
    <w:p>
      <w:pPr>
        <w:spacing w:after="320"/>
      </w:pPr>
      <w:r>
        <w:rPr>
          <w:rFonts w:ascii="Arial" w:hAnsi="Arial"/>
          <w:b w:val="0"/>
          <w:i/>
          <w:color w:val="6B7280"/>
          <w:sz w:val="19"/>
        </w:rPr>
        <w:t>07.07.2026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216"/>
            <w:shd w:val="clear" w:color="auto" w:fill="EFF6FF"/>
          </w:tcPr>
          <w:p>
            <w:pPr>
              <w:ind w:left="144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Платформа Miss Miami 2026 охватывает весь цикл конкурса — от первой заявки участницы до финального вечера: регистрация, билеты, спонсоры, бренд и управление в одном месте.</w:t>
            </w:r>
          </w:p>
        </w:tc>
      </w:tr>
    </w:tbl>
    <w:p>
      <w:pPr>
        <w:spacing w:after="160"/>
      </w:pPr>
    </w:p>
    <w:p>
      <w:pPr>
        <w:spacing w:before="360" w:after="120"/>
        <w:pBdr>
          <w:bottom w:val="single" w:sz="6" w:space="6" w:color="0D1B2A"/>
        </w:pBdr>
      </w:pPr>
      <w:r>
        <w:rPr>
          <w:rFonts w:ascii="Arial" w:hAnsi="Arial"/>
          <w:b/>
          <w:i w:val="0"/>
          <w:color w:val="0D1B2A"/>
          <w:sz w:val="22"/>
        </w:rPr>
        <w:t>СТОИМОСТЬ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val="clear" w:color="auto" w:fill="0D1B2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5184"/>
            <w:shd w:val="clear" w:color="auto" w:fill="0D1B2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Состав</w:t>
            </w:r>
          </w:p>
        </w:tc>
        <w:tc>
          <w:tcPr>
            <w:tcW w:type="dxa" w:w="1728"/>
            <w:shd w:val="clear" w:color="auto" w:fill="0D1B2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Этап 1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Дизайн и все страницы сайта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2 500 $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Этап 2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Весь функционал платформы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2 500 $</w:t>
            </w:r>
          </w:p>
        </w:tc>
      </w:tr>
      <w:tr>
        <w:tc>
          <w:tcPr>
            <w:tcW w:type="dxa" w:w="2016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1"/>
              </w:rPr>
              <w:t>ИТОГО</w:t>
            </w:r>
          </w:p>
        </w:tc>
        <w:tc>
          <w:tcPr>
            <w:tcW w:type="dxa" w:w="5184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A56DB"/>
                <w:sz w:val="21"/>
              </w:rPr>
              <w:t>Полная платформа под ключ</w:t>
            </w:r>
          </w:p>
        </w:tc>
        <w:tc>
          <w:tcPr>
            <w:tcW w:type="dxa" w:w="1728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1"/>
              </w:rPr>
              <w:t>5 000 $</w:t>
            </w:r>
          </w:p>
        </w:tc>
      </w:tr>
    </w:tbl>
    <w:p>
      <w:pPr>
        <w:spacing w:after="200"/>
      </w:pPr>
    </w:p>
    <w:p>
      <w:pPr>
        <w:spacing w:before="360" w:after="120"/>
        <w:pBdr>
          <w:bottom w:val="single" w:sz="6" w:space="6" w:color="0D1B2A"/>
        </w:pBdr>
      </w:pPr>
      <w:r>
        <w:rPr>
          <w:rFonts w:ascii="Arial" w:hAnsi="Arial"/>
          <w:b/>
          <w:i w:val="0"/>
          <w:color w:val="0D1B2A"/>
          <w:sz w:val="22"/>
        </w:rPr>
        <w:t>СОСТАВ ПЛАТФОРМЫ</w:t>
      </w:r>
    </w:p>
    <w:p>
      <w:pPr>
        <w:spacing w:before="200" w:after="60"/>
      </w:pPr>
      <w:r>
        <w:rPr>
          <w:rFonts w:ascii="Arial" w:hAnsi="Arial"/>
          <w:b/>
          <w:i w:val="0"/>
          <w:color w:val="1A56DB"/>
          <w:sz w:val="21"/>
        </w:rPr>
        <w:t>Для участниц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Онлайн-регистрация и подача заявки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Загрузка фотографий и документов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Оплата регистрационного взноса онлайн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Личный кабинет со статусом заявки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«Road to the Crown» — персональный путь подготовки из 8 шагов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Автоматические письма: подтверждение, инструкции, напоминания, итоги</w:t>
      </w:r>
    </w:p>
    <w:p>
      <w:pPr>
        <w:spacing w:before="200" w:after="60"/>
      </w:pPr>
      <w:r>
        <w:rPr>
          <w:rFonts w:ascii="Arial" w:hAnsi="Arial"/>
          <w:b/>
          <w:i w:val="0"/>
          <w:color w:val="1A56DB"/>
          <w:sz w:val="21"/>
        </w:rPr>
        <w:t>Для зрителей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Покупка билетов онлайн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Countdown-таймер до финала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Подписка на новости Miss Miami</w:t>
      </w:r>
    </w:p>
    <w:p>
      <w:pPr>
        <w:spacing w:before="200" w:after="60"/>
      </w:pPr>
      <w:r>
        <w:rPr>
          <w:rFonts w:ascii="Arial" w:hAnsi="Arial"/>
          <w:b/>
          <w:i w:val="0"/>
          <w:color w:val="1A56DB"/>
          <w:sz w:val="21"/>
        </w:rPr>
        <w:t>Для спонсоров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Страница пакетов: Gold, Platinum, Титульный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Sponsor Deck — PDF для скачивания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Форма «Стать спонсором» — заявка или оплата онлайн</w:t>
      </w:r>
    </w:p>
    <w:p>
      <w:pPr>
        <w:spacing w:before="200" w:after="60"/>
      </w:pPr>
      <w:r>
        <w:rPr>
          <w:rFonts w:ascii="Arial" w:hAnsi="Arial"/>
          <w:b/>
          <w:i w:val="0"/>
          <w:color w:val="1A56DB"/>
          <w:sz w:val="21"/>
        </w:rPr>
        <w:t>О конкурсе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Правила, расписание, призы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Благотворительная миссия Beauty with Purpose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Галерея победительниц прошлых лет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Профили судей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Фото и видео с мероприятий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Отзывы участниц</w:t>
      </w:r>
    </w:p>
    <w:p>
      <w:pPr>
        <w:spacing w:before="200" w:after="60"/>
      </w:pPr>
      <w:r>
        <w:rPr>
          <w:rFonts w:ascii="Arial" w:hAnsi="Arial"/>
          <w:b/>
          <w:i w:val="0"/>
          <w:color w:val="1A56DB"/>
          <w:sz w:val="21"/>
        </w:rPr>
        <w:t>Бренд и медиа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Медиа-кит и пресс-раздел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Новости и блог (4 стартовые SEO-статьи: How to Prepare, Miss Miami Tips, Interview Preparation, Runway Training)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SEO-оптимизация всех страниц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Социальные сети</w:t>
      </w:r>
    </w:p>
    <w:p>
      <w:pPr>
        <w:spacing w:before="200" w:after="60"/>
      </w:pPr>
      <w:r>
        <w:rPr>
          <w:rFonts w:ascii="Arial" w:hAnsi="Arial"/>
          <w:b/>
          <w:i w:val="0"/>
          <w:color w:val="1A56DB"/>
          <w:sz w:val="21"/>
        </w:rPr>
        <w:t>Кабинет организатора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Все заявки в одном месте — статусы, фильтры, поиск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Управление участницами: одобрить, отклонить, написать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Email-рассылки и уведомления из кабинета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Промокоды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Голосование «People's Choice» с защитой от накрутки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Магазин мерча Miss Miami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Партнёрская программа (affiliate-ссылки)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База клиентов — контакты автоматически попадают в систему</w:t>
      </w:r>
    </w:p>
    <w:p>
      <w:pPr>
        <w:spacing w:before="200" w:after="60"/>
      </w:pPr>
      <w:r>
        <w:rPr>
          <w:rFonts w:ascii="Arial" w:hAnsi="Arial"/>
          <w:b/>
          <w:i w:val="0"/>
          <w:color w:val="1A56DB"/>
          <w:sz w:val="21"/>
        </w:rPr>
        <w:t>Надёжность и доверие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FAQ, Контакты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Политика конфиденциальности, Terms &amp; Conditions, Refund Policy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Адаптивный дизайн: десктоп, планшет, мобильный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365 дней технического обслуживания после запуска</w:t>
      </w:r>
    </w:p>
    <w:p>
      <w:pPr>
        <w:spacing w:after="160"/>
      </w:pPr>
    </w:p>
    <w:p>
      <w:pPr>
        <w:spacing w:before="360" w:after="120"/>
        <w:pBdr>
          <w:bottom w:val="single" w:sz="6" w:space="6" w:color="0D1B2A"/>
        </w:pBdr>
      </w:pPr>
      <w:r>
        <w:rPr>
          <w:rFonts w:ascii="Arial" w:hAnsi="Arial"/>
          <w:b/>
          <w:i w:val="0"/>
          <w:color w:val="0D1B2A"/>
          <w:sz w:val="22"/>
        </w:rPr>
        <w:t>ГРАФИК ПЛАТЕЖЕЙ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0D1B2A"/>
          <w:sz w:val="22"/>
        </w:rPr>
        <w:t xml:space="preserve">50%  —  2 500 $   </w:t>
      </w:r>
      <w:r>
        <w:rPr>
          <w:rFonts w:ascii="Arial" w:hAnsi="Arial"/>
          <w:b w:val="0"/>
          <w:i w:val="0"/>
          <w:color w:val="6B7280"/>
          <w:sz w:val="21"/>
        </w:rPr>
        <w:t>предоплата до начала работ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0D1B2A"/>
          <w:sz w:val="22"/>
        </w:rPr>
        <w:t xml:space="preserve">25%  —  1 250 $   </w:t>
      </w:r>
      <w:r>
        <w:rPr>
          <w:rFonts w:ascii="Arial" w:hAnsi="Arial"/>
          <w:b w:val="0"/>
          <w:i w:val="0"/>
          <w:color w:val="6B7280"/>
          <w:sz w:val="21"/>
        </w:rPr>
        <w:t>после утверждения Этапа 1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0D1B2A"/>
          <w:sz w:val="22"/>
        </w:rPr>
        <w:t xml:space="preserve">25%  —  1 250 $   </w:t>
      </w:r>
      <w:r>
        <w:rPr>
          <w:rFonts w:ascii="Arial" w:hAnsi="Arial"/>
          <w:b w:val="0"/>
          <w:i w:val="0"/>
          <w:color w:val="6B7280"/>
          <w:sz w:val="21"/>
        </w:rPr>
        <w:t>после сдачи полной платформы</w:t>
      </w:r>
    </w:p>
    <w:p>
      <w:pPr>
        <w:spacing w:after="240"/>
      </w:pPr>
    </w:p>
    <w:p>
      <w:pPr>
        <w:pBdr>
          <w:bottom w:val="single" w:sz="2" w:space="6" w:color="1A56DB"/>
        </w:pBdr>
        <w:spacing w:after="120"/>
      </w:pPr>
    </w:p>
    <w:p>
      <w:pPr>
        <w:jc w:val="center"/>
      </w:pPr>
      <w:r>
        <w:rPr>
          <w:rFonts w:ascii="Arial" w:hAnsi="Arial"/>
          <w:b w:val="0"/>
          <w:i/>
          <w:color w:val="6B7280"/>
          <w:sz w:val="18"/>
        </w:rPr>
        <w:t>CoreNova  ·  info@corenova.ua  ·  lekki79.github.io/corenova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